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الکشف الوافی فی شرح اصول الکافی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81107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481109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81111_3804643083">
            <w:r>
              <w:rPr>
                <w:webHidden/>
                <w:rStyle w:val="IndexLink"/>
                <w:rtl w:val="true"/>
              </w:rPr>
              <w:t>تصدير</w:t>
            </w:r>
            <w:r>
              <w:rPr>
                <w:rStyle w:val="IndexLink"/>
                <w:rtl w:val="true"/>
              </w:rPr>
              <w:tab/>
            </w:r>
            <w:r>
              <w:rPr>
                <w:rStyle w:val="IndexLink"/>
              </w:rPr>
              <w:t>12</w:t>
            </w:r>
          </w:hyperlink>
        </w:p>
        <w:p>
          <w:pPr>
            <w:pStyle w:val="Contents2"/>
            <w:tabs>
              <w:tab w:val="clear" w:pos="8743"/>
              <w:tab w:val="right" w:pos="9026" w:leader="dot"/>
            </w:tabs>
            <w:rPr/>
          </w:pPr>
          <w:hyperlink w:anchor="__RefHeading___Toc4481113_3804643083">
            <w:r>
              <w:rPr>
                <w:webHidden/>
                <w:rStyle w:val="IndexLink"/>
                <w:rtl w:val="true"/>
              </w:rPr>
              <w:t>المؤلّف وما قيل في حقّه</w:t>
            </w:r>
            <w:r>
              <w:rPr>
                <w:rStyle w:val="IndexLink"/>
                <w:rtl w:val="true"/>
              </w:rPr>
              <w:tab/>
            </w:r>
            <w:r>
              <w:rPr>
                <w:rStyle w:val="IndexLink"/>
              </w:rPr>
              <w:t>14</w:t>
            </w:r>
          </w:hyperlink>
        </w:p>
        <w:p>
          <w:pPr>
            <w:pStyle w:val="Contents2"/>
            <w:tabs>
              <w:tab w:val="clear" w:pos="8743"/>
              <w:tab w:val="right" w:pos="9026" w:leader="dot"/>
            </w:tabs>
            <w:rPr/>
          </w:pPr>
          <w:hyperlink w:anchor="__RefHeading___Toc4481115_3804643083">
            <w:r>
              <w:rPr>
                <w:webHidden/>
                <w:rStyle w:val="IndexLink"/>
                <w:rtl w:val="true"/>
              </w:rPr>
              <w:t>والده و سوانح حياته</w:t>
            </w:r>
            <w:r>
              <w:rPr>
                <w:rStyle w:val="IndexLink"/>
                <w:rtl w:val="true"/>
              </w:rPr>
              <w:tab/>
            </w:r>
            <w:r>
              <w:rPr>
                <w:rStyle w:val="IndexLink"/>
              </w:rPr>
              <w:t>17</w:t>
            </w:r>
          </w:hyperlink>
        </w:p>
        <w:p>
          <w:pPr>
            <w:pStyle w:val="Contents2"/>
            <w:tabs>
              <w:tab w:val="clear" w:pos="8743"/>
              <w:tab w:val="right" w:pos="9026" w:leader="dot"/>
            </w:tabs>
            <w:rPr/>
          </w:pPr>
          <w:hyperlink w:anchor="__RefHeading___Toc4481117_3804643083">
            <w:r>
              <w:rPr>
                <w:webHidden/>
                <w:rStyle w:val="IndexLink"/>
                <w:rtl w:val="true"/>
              </w:rPr>
              <w:t>في مدح ميرزا معين الدين محمّد وزير سابق فارس</w:t>
            </w:r>
            <w:r>
              <w:rPr>
                <w:rStyle w:val="IndexLink"/>
                <w:rtl w:val="true"/>
              </w:rPr>
              <w:tab/>
            </w:r>
            <w:r>
              <w:rPr>
                <w:rStyle w:val="IndexLink"/>
              </w:rPr>
              <w:t>17</w:t>
            </w:r>
          </w:hyperlink>
        </w:p>
        <w:p>
          <w:pPr>
            <w:pStyle w:val="Contents2"/>
            <w:tabs>
              <w:tab w:val="clear" w:pos="8743"/>
              <w:tab w:val="right" w:pos="9026" w:leader="dot"/>
            </w:tabs>
            <w:rPr/>
          </w:pPr>
          <w:hyperlink w:anchor="__RefHeading___Toc4481119_3804643083">
            <w:r>
              <w:rPr>
                <w:webHidden/>
                <w:rStyle w:val="IndexLink"/>
                <w:rtl w:val="true"/>
              </w:rPr>
              <w:t>من سوانح حياة المؤلّف</w:t>
            </w:r>
            <w:r>
              <w:rPr>
                <w:rStyle w:val="IndexLink"/>
                <w:rtl w:val="true"/>
              </w:rPr>
              <w:tab/>
            </w:r>
            <w:r>
              <w:rPr>
                <w:rStyle w:val="IndexLink"/>
              </w:rPr>
              <w:t>20</w:t>
            </w:r>
          </w:hyperlink>
        </w:p>
        <w:p>
          <w:pPr>
            <w:pStyle w:val="Contents2"/>
            <w:tabs>
              <w:tab w:val="clear" w:pos="8743"/>
              <w:tab w:val="right" w:pos="9026" w:leader="dot"/>
            </w:tabs>
            <w:rPr/>
          </w:pPr>
          <w:hyperlink w:anchor="__RefHeading___Toc4481121_3804643083">
            <w:r>
              <w:rPr>
                <w:webHidden/>
                <w:rStyle w:val="IndexLink"/>
                <w:rtl w:val="true"/>
              </w:rPr>
              <w:t>عزله عن وزارة شيراز</w:t>
            </w:r>
            <w:r>
              <w:rPr>
                <w:rStyle w:val="IndexLink"/>
                <w:rtl w:val="true"/>
              </w:rPr>
              <w:tab/>
            </w:r>
            <w:r>
              <w:rPr>
                <w:rStyle w:val="IndexLink"/>
              </w:rPr>
              <w:t>22</w:t>
            </w:r>
          </w:hyperlink>
        </w:p>
        <w:p>
          <w:pPr>
            <w:pStyle w:val="Contents2"/>
            <w:tabs>
              <w:tab w:val="clear" w:pos="8743"/>
              <w:tab w:val="right" w:pos="9026" w:leader="dot"/>
            </w:tabs>
            <w:rPr/>
          </w:pPr>
          <w:hyperlink w:anchor="__RefHeading___Toc4481123_3804643083">
            <w:r>
              <w:rPr>
                <w:webHidden/>
                <w:rStyle w:val="IndexLink"/>
                <w:rtl w:val="true"/>
              </w:rPr>
              <w:t>بعض اساتيد المؤلّف و أصدقائه</w:t>
            </w:r>
            <w:r>
              <w:rPr>
                <w:rStyle w:val="IndexLink"/>
                <w:rtl w:val="true"/>
              </w:rPr>
              <w:tab/>
            </w:r>
            <w:r>
              <w:rPr>
                <w:rStyle w:val="IndexLink"/>
              </w:rPr>
              <w:t>23</w:t>
            </w:r>
          </w:hyperlink>
        </w:p>
        <w:p>
          <w:pPr>
            <w:pStyle w:val="Contents2"/>
            <w:tabs>
              <w:tab w:val="clear" w:pos="8743"/>
              <w:tab w:val="right" w:pos="9026" w:leader="dot"/>
            </w:tabs>
            <w:rPr/>
          </w:pPr>
          <w:hyperlink w:anchor="__RefHeading___Toc4481125_3804643083">
            <w:r>
              <w:rPr>
                <w:webHidden/>
                <w:rStyle w:val="IndexLink"/>
                <w:rtl w:val="true"/>
              </w:rPr>
              <w:t>مؤلفاته</w:t>
            </w:r>
            <w:r>
              <w:rPr>
                <w:rStyle w:val="IndexLink"/>
                <w:rtl w:val="true"/>
              </w:rPr>
              <w:tab/>
            </w:r>
            <w:r>
              <w:rPr>
                <w:rStyle w:val="IndexLink"/>
              </w:rPr>
              <w:t>24</w:t>
            </w:r>
          </w:hyperlink>
        </w:p>
        <w:p>
          <w:pPr>
            <w:pStyle w:val="Contents2"/>
            <w:tabs>
              <w:tab w:val="clear" w:pos="8743"/>
              <w:tab w:val="right" w:pos="9026" w:leader="dot"/>
            </w:tabs>
            <w:rPr/>
          </w:pPr>
          <w:hyperlink w:anchor="__RefHeading___Toc4481127_3804643083">
            <w:r>
              <w:rPr>
                <w:webHidden/>
                <w:rStyle w:val="IndexLink"/>
                <w:rtl w:val="true"/>
              </w:rPr>
              <w:t>فائدة</w:t>
            </w:r>
            <w:r>
              <w:rPr>
                <w:rStyle w:val="IndexLink"/>
                <w:rtl w:val="true"/>
              </w:rPr>
              <w:tab/>
            </w:r>
            <w:r>
              <w:rPr>
                <w:rStyle w:val="IndexLink"/>
              </w:rPr>
              <w:t>28</w:t>
            </w:r>
          </w:hyperlink>
        </w:p>
        <w:p>
          <w:pPr>
            <w:pStyle w:val="Contents2"/>
            <w:tabs>
              <w:tab w:val="clear" w:pos="8743"/>
              <w:tab w:val="right" w:pos="9026" w:leader="dot"/>
            </w:tabs>
            <w:rPr/>
          </w:pPr>
          <w:hyperlink w:anchor="__RefHeading___Toc4481129_3804643083">
            <w:r>
              <w:rPr>
                <w:webHidden/>
                <w:rStyle w:val="IndexLink"/>
                <w:rtl w:val="true"/>
              </w:rPr>
              <w:t>بعض آرائه الخاصّة المستفادة من هذا الكتاب</w:t>
            </w:r>
            <w:r>
              <w:rPr>
                <w:rStyle w:val="IndexLink"/>
                <w:rtl w:val="true"/>
              </w:rPr>
              <w:tab/>
            </w:r>
            <w:r>
              <w:rPr>
                <w:rStyle w:val="IndexLink"/>
              </w:rPr>
              <w:t>29</w:t>
            </w:r>
          </w:hyperlink>
        </w:p>
        <w:p>
          <w:pPr>
            <w:pStyle w:val="Contents2"/>
            <w:tabs>
              <w:tab w:val="clear" w:pos="8743"/>
              <w:tab w:val="right" w:pos="9026" w:leader="dot"/>
            </w:tabs>
            <w:rPr/>
          </w:pPr>
          <w:hyperlink w:anchor="__RefHeading___Toc4481131_3804643083">
            <w:r>
              <w:rPr>
                <w:webHidden/>
                <w:rStyle w:val="IndexLink"/>
                <w:rtl w:val="true"/>
              </w:rPr>
              <w:t>وفاته</w:t>
            </w:r>
            <w:r>
              <w:rPr>
                <w:rStyle w:val="IndexLink"/>
                <w:rtl w:val="true"/>
              </w:rPr>
              <w:tab/>
            </w:r>
            <w:r>
              <w:rPr>
                <w:rStyle w:val="IndexLink"/>
              </w:rPr>
              <w:t>32</w:t>
            </w:r>
          </w:hyperlink>
        </w:p>
        <w:p>
          <w:pPr>
            <w:pStyle w:val="Contents2"/>
            <w:tabs>
              <w:tab w:val="clear" w:pos="8743"/>
              <w:tab w:val="right" w:pos="9026" w:leader="dot"/>
            </w:tabs>
            <w:rPr/>
          </w:pPr>
          <w:hyperlink w:anchor="__RefHeading___Toc4481133_3804643083">
            <w:r>
              <w:rPr>
                <w:webHidden/>
                <w:rStyle w:val="IndexLink"/>
                <w:rtl w:val="true"/>
              </w:rPr>
              <w:t>كتابنا هذا</w:t>
            </w:r>
            <w:r>
              <w:rPr>
                <w:rStyle w:val="IndexLink"/>
                <w:rtl w:val="true"/>
              </w:rPr>
              <w:t xml:space="preserve">: </w:t>
            </w:r>
            <w:r>
              <w:rPr>
                <w:rStyle w:val="IndexLink"/>
                <w:rtl w:val="true"/>
              </w:rPr>
              <w:t>الكشف الوافي</w:t>
            </w:r>
            <w:r>
              <w:rPr>
                <w:rStyle w:val="IndexLink"/>
                <w:rtl w:val="true"/>
              </w:rPr>
              <w:tab/>
            </w:r>
            <w:r>
              <w:rPr>
                <w:rStyle w:val="IndexLink"/>
              </w:rPr>
              <w:t>32</w:t>
            </w:r>
          </w:hyperlink>
        </w:p>
        <w:p>
          <w:pPr>
            <w:pStyle w:val="Contents2"/>
            <w:tabs>
              <w:tab w:val="clear" w:pos="8743"/>
              <w:tab w:val="right" w:pos="9026" w:leader="dot"/>
            </w:tabs>
            <w:rPr/>
          </w:pPr>
          <w:hyperlink w:anchor="__RefHeading___Toc4481135_3804643083">
            <w:r>
              <w:rPr>
                <w:webHidden/>
                <w:rStyle w:val="IndexLink"/>
                <w:rtl w:val="true"/>
              </w:rPr>
              <w:t>النسخة المعتمدة</w:t>
            </w:r>
            <w:r>
              <w:rPr>
                <w:rStyle w:val="IndexLink"/>
                <w:rtl w:val="true"/>
              </w:rPr>
              <w:tab/>
            </w:r>
            <w:r>
              <w:rPr>
                <w:rStyle w:val="IndexLink"/>
              </w:rPr>
              <w:t>35</w:t>
            </w:r>
          </w:hyperlink>
        </w:p>
        <w:p>
          <w:pPr>
            <w:pStyle w:val="Contents2"/>
            <w:tabs>
              <w:tab w:val="clear" w:pos="8743"/>
              <w:tab w:val="right" w:pos="9026" w:leader="dot"/>
            </w:tabs>
            <w:rPr/>
          </w:pPr>
          <w:hyperlink w:anchor="__RefHeading___Toc4481137_3804643083">
            <w:r>
              <w:rPr>
                <w:webHidden/>
                <w:rStyle w:val="IndexLink"/>
                <w:rtl w:val="true"/>
              </w:rPr>
              <w:t>كلمة شكر و ثناء</w:t>
            </w:r>
            <w:r>
              <w:rPr>
                <w:rStyle w:val="IndexLink"/>
                <w:rtl w:val="true"/>
              </w:rPr>
              <w:tab/>
            </w:r>
            <w:r>
              <w:rPr>
                <w:rStyle w:val="IndexLink"/>
              </w:rPr>
              <w:t>35</w:t>
            </w:r>
          </w:hyperlink>
        </w:p>
        <w:p>
          <w:pPr>
            <w:pStyle w:val="Contents2"/>
            <w:tabs>
              <w:tab w:val="clear" w:pos="8743"/>
              <w:tab w:val="right" w:pos="9026" w:leader="dot"/>
            </w:tabs>
            <w:rPr/>
          </w:pPr>
          <w:hyperlink w:anchor="__RefHeading___Toc4481139_3804643083">
            <w:r>
              <w:rPr>
                <w:webHidden/>
                <w:rStyle w:val="IndexLink"/>
                <w:rtl w:val="true"/>
              </w:rPr>
              <w:t>مقدّمة الشارح</w:t>
            </w:r>
            <w:r>
              <w:rPr>
                <w:rStyle w:val="IndexLink"/>
                <w:rtl w:val="true"/>
              </w:rPr>
              <w:tab/>
            </w:r>
            <w:r>
              <w:rPr>
                <w:rStyle w:val="IndexLink"/>
              </w:rPr>
              <w:t>38</w:t>
            </w:r>
          </w:hyperlink>
        </w:p>
        <w:p>
          <w:pPr>
            <w:pStyle w:val="Contents2"/>
            <w:tabs>
              <w:tab w:val="clear" w:pos="8743"/>
              <w:tab w:val="right" w:pos="9026" w:leader="dot"/>
            </w:tabs>
            <w:rPr/>
          </w:pPr>
          <w:hyperlink w:anchor="__RefHeading___Toc4481141_3804643083">
            <w:r>
              <w:rPr>
                <w:webHidden/>
                <w:rStyle w:val="IndexLink"/>
                <w:rtl w:val="true"/>
              </w:rPr>
              <w:t>كتاب العقل والجهل</w:t>
            </w:r>
            <w:r>
              <w:rPr>
                <w:rStyle w:val="IndexLink"/>
                <w:rtl w:val="true"/>
              </w:rPr>
              <w:tab/>
            </w:r>
            <w:r>
              <w:rPr>
                <w:rStyle w:val="IndexLink"/>
              </w:rPr>
              <w:t>38</w:t>
            </w:r>
          </w:hyperlink>
        </w:p>
        <w:p>
          <w:pPr>
            <w:pStyle w:val="Contents2"/>
            <w:tabs>
              <w:tab w:val="clear" w:pos="8743"/>
              <w:tab w:val="right" w:pos="9026" w:leader="dot"/>
            </w:tabs>
            <w:rPr/>
          </w:pPr>
          <w:hyperlink w:anchor="__RefHeading___Toc4481143_3804643083">
            <w:r>
              <w:rPr>
                <w:webHidden/>
                <w:rStyle w:val="IndexLink"/>
                <w:rtl w:val="true"/>
              </w:rPr>
              <w:t>المراد من العقل في كلام الكليني</w:t>
            </w:r>
            <w:r>
              <w:rPr>
                <w:rStyle w:val="IndexLink"/>
                <w:rtl w:val="true"/>
              </w:rPr>
              <w:tab/>
            </w:r>
            <w:r>
              <w:rPr>
                <w:rStyle w:val="IndexLink"/>
              </w:rPr>
              <w:t>38</w:t>
            </w:r>
          </w:hyperlink>
        </w:p>
        <w:p>
          <w:pPr>
            <w:pStyle w:val="Contents2"/>
            <w:tabs>
              <w:tab w:val="clear" w:pos="8743"/>
              <w:tab w:val="right" w:pos="9026" w:leader="dot"/>
            </w:tabs>
            <w:rPr/>
          </w:pPr>
          <w:hyperlink w:anchor="__RefHeading___Toc4481145_3804643083">
            <w:r>
              <w:rPr>
                <w:webHidden/>
                <w:rStyle w:val="IndexLink"/>
                <w:rtl w:val="true"/>
              </w:rPr>
              <w:t>إطلاق العقل على معان</w:t>
            </w:r>
            <w:r>
              <w:rPr>
                <w:rStyle w:val="IndexLink"/>
                <w:rtl w:val="true"/>
              </w:rPr>
              <w:tab/>
            </w:r>
            <w:r>
              <w:rPr>
                <w:rStyle w:val="IndexLink"/>
              </w:rPr>
              <w:t>39</w:t>
            </w:r>
          </w:hyperlink>
        </w:p>
        <w:p>
          <w:pPr>
            <w:pStyle w:val="Contents2"/>
            <w:tabs>
              <w:tab w:val="clear" w:pos="8743"/>
              <w:tab w:val="right" w:pos="9026" w:leader="dot"/>
            </w:tabs>
            <w:rPr/>
          </w:pPr>
          <w:hyperlink w:anchor="__RefHeading___Toc4481147_3804643083">
            <w:r>
              <w:rPr>
                <w:webHidden/>
                <w:rStyle w:val="IndexLink"/>
                <w:rtl w:val="true"/>
              </w:rPr>
              <w:t>تقسيم العقل إلى النظري والعملي</w:t>
            </w:r>
            <w:r>
              <w:rPr>
                <w:rStyle w:val="IndexLink"/>
                <w:rtl w:val="true"/>
              </w:rPr>
              <w:tab/>
            </w:r>
            <w:r>
              <w:rPr>
                <w:rStyle w:val="IndexLink"/>
              </w:rPr>
              <w:t>39</w:t>
            </w:r>
          </w:hyperlink>
        </w:p>
        <w:p>
          <w:pPr>
            <w:pStyle w:val="Contents2"/>
            <w:tabs>
              <w:tab w:val="clear" w:pos="8743"/>
              <w:tab w:val="right" w:pos="9026" w:leader="dot"/>
            </w:tabs>
            <w:rPr/>
          </w:pPr>
          <w:hyperlink w:anchor="__RefHeading___Toc4481149_3804643083">
            <w:r>
              <w:rPr>
                <w:webHidden/>
                <w:rStyle w:val="IndexLink"/>
                <w:rtl w:val="true"/>
              </w:rPr>
              <w:t>مراتب العقل النظري</w:t>
            </w:r>
            <w:r>
              <w:rPr>
                <w:rStyle w:val="IndexLink"/>
                <w:rtl w:val="true"/>
              </w:rPr>
              <w:tab/>
            </w:r>
            <w:r>
              <w:rPr>
                <w:rStyle w:val="IndexLink"/>
              </w:rPr>
              <w:t>41</w:t>
            </w:r>
          </w:hyperlink>
        </w:p>
        <w:p>
          <w:pPr>
            <w:pStyle w:val="Contents2"/>
            <w:tabs>
              <w:tab w:val="clear" w:pos="8743"/>
              <w:tab w:val="right" w:pos="9026" w:leader="dot"/>
            </w:tabs>
            <w:rPr/>
          </w:pPr>
          <w:hyperlink w:anchor="__RefHeading___Toc4481151_3804643083">
            <w:r>
              <w:rPr>
                <w:webHidden/>
                <w:rStyle w:val="IndexLink"/>
                <w:rtl w:val="true"/>
              </w:rPr>
              <w:t>مراتب العقل العملي</w:t>
            </w:r>
            <w:r>
              <w:rPr>
                <w:rStyle w:val="IndexLink"/>
                <w:rtl w:val="true"/>
              </w:rPr>
              <w:tab/>
            </w:r>
            <w:r>
              <w:rPr>
                <w:rStyle w:val="IndexLink"/>
              </w:rPr>
              <w:t>42</w:t>
            </w:r>
          </w:hyperlink>
        </w:p>
        <w:p>
          <w:pPr>
            <w:pStyle w:val="Contents2"/>
            <w:tabs>
              <w:tab w:val="clear" w:pos="8743"/>
              <w:tab w:val="right" w:pos="9026" w:leader="dot"/>
            </w:tabs>
            <w:rPr/>
          </w:pPr>
          <w:hyperlink w:anchor="__RefHeading___Toc4481153_3804643083">
            <w:r>
              <w:rPr>
                <w:webHidden/>
                <w:rStyle w:val="IndexLink"/>
                <w:rtl w:val="true"/>
              </w:rPr>
              <w:t>إطلاق الجهل على معانٍ</w:t>
            </w:r>
            <w:r>
              <w:rPr>
                <w:rStyle w:val="IndexLink"/>
                <w:rtl w:val="true"/>
              </w:rPr>
              <w:tab/>
            </w:r>
            <w:r>
              <w:rPr>
                <w:rStyle w:val="IndexLink"/>
              </w:rPr>
              <w:t>45</w:t>
            </w:r>
          </w:hyperlink>
        </w:p>
        <w:p>
          <w:pPr>
            <w:pStyle w:val="Contents2"/>
            <w:tabs>
              <w:tab w:val="clear" w:pos="8743"/>
              <w:tab w:val="right" w:pos="9026" w:leader="dot"/>
            </w:tabs>
            <w:rPr/>
          </w:pPr>
          <w:hyperlink w:anchor="__RefHeading___Toc4481155_3804643083">
            <w:r>
              <w:rPr>
                <w:webHidden/>
                <w:rStyle w:val="IndexLink"/>
                <w:rtl w:val="true"/>
              </w:rPr>
              <w:t>شرح الحديث الأوّل</w:t>
            </w:r>
            <w:r>
              <w:rPr>
                <w:rStyle w:val="IndexLink"/>
                <w:rtl w:val="true"/>
              </w:rPr>
              <w:tab/>
            </w:r>
            <w:r>
              <w:rPr>
                <w:rStyle w:val="IndexLink"/>
              </w:rPr>
              <w:t>47</w:t>
            </w:r>
          </w:hyperlink>
        </w:p>
        <w:p>
          <w:pPr>
            <w:pStyle w:val="Contents2"/>
            <w:tabs>
              <w:tab w:val="clear" w:pos="8743"/>
              <w:tab w:val="right" w:pos="9026" w:leader="dot"/>
            </w:tabs>
            <w:rPr/>
          </w:pPr>
          <w:hyperlink w:anchor="__RefHeading___Toc4481157_3804643083">
            <w:r>
              <w:rPr>
                <w:webHidden/>
                <w:rStyle w:val="IndexLink"/>
                <w:rtl w:val="true"/>
              </w:rPr>
              <w:t>كتاب التوحيد</w:t>
            </w:r>
            <w:r>
              <w:rPr>
                <w:rStyle w:val="IndexLink"/>
                <w:rtl w:val="true"/>
              </w:rPr>
              <w:tab/>
            </w:r>
            <w:r>
              <w:rPr>
                <w:rStyle w:val="IndexLink"/>
              </w:rPr>
              <w:t>314</w:t>
            </w:r>
          </w:hyperlink>
        </w:p>
        <w:p>
          <w:pPr>
            <w:pStyle w:val="Contents2"/>
            <w:tabs>
              <w:tab w:val="clear" w:pos="8743"/>
              <w:tab w:val="right" w:pos="9026" w:leader="dot"/>
            </w:tabs>
            <w:rPr/>
          </w:pPr>
          <w:hyperlink w:anchor="__RefHeading___Toc4481159_3804643083">
            <w:r>
              <w:rPr>
                <w:webHidden/>
                <w:rStyle w:val="IndexLink"/>
                <w:rtl w:val="true"/>
              </w:rPr>
              <w:t>إطلاق التوحيد على معان</w:t>
            </w:r>
            <w:r>
              <w:rPr>
                <w:rStyle w:val="IndexLink"/>
                <w:rtl w:val="true"/>
              </w:rPr>
              <w:tab/>
            </w:r>
            <w:r>
              <w:rPr>
                <w:rStyle w:val="IndexLink"/>
              </w:rPr>
              <w:t>314</w:t>
            </w:r>
          </w:hyperlink>
        </w:p>
        <w:p>
          <w:pPr>
            <w:pStyle w:val="Contents2"/>
            <w:tabs>
              <w:tab w:val="clear" w:pos="8743"/>
              <w:tab w:val="right" w:pos="9026" w:leader="dot"/>
            </w:tabs>
            <w:rPr/>
          </w:pPr>
          <w:hyperlink w:anchor="__RefHeading___Toc4481161_3804643083">
            <w:r>
              <w:rPr>
                <w:webHidden/>
                <w:rStyle w:val="IndexLink"/>
                <w:rtl w:val="true"/>
              </w:rPr>
              <w:t>دلالة الأفعال الحادثة المتقنة على وجود الصانع</w:t>
            </w:r>
            <w:r>
              <w:rPr>
                <w:rStyle w:val="IndexLink"/>
                <w:rtl w:val="true"/>
              </w:rPr>
              <w:tab/>
            </w:r>
            <w:r>
              <w:rPr>
                <w:rStyle w:val="IndexLink"/>
              </w:rPr>
              <w:t>348</w:t>
            </w:r>
          </w:hyperlink>
        </w:p>
        <w:p>
          <w:pPr>
            <w:pStyle w:val="Contents2"/>
            <w:tabs>
              <w:tab w:val="clear" w:pos="8743"/>
              <w:tab w:val="right" w:pos="9026" w:leader="dot"/>
            </w:tabs>
            <w:rPr/>
          </w:pPr>
          <w:hyperlink w:anchor="__RefHeading___Toc4481163_3804643083">
            <w:r>
              <w:rPr>
                <w:webHidden/>
                <w:rStyle w:val="IndexLink"/>
                <w:rtl w:val="true"/>
              </w:rPr>
              <w:t>دلالة الأفعال الحادثة المتقنة على قدرته واختياره تعالى</w:t>
            </w:r>
            <w:r>
              <w:rPr>
                <w:rStyle w:val="IndexLink"/>
                <w:rtl w:val="true"/>
              </w:rPr>
              <w:tab/>
            </w:r>
            <w:r>
              <w:rPr>
                <w:rStyle w:val="IndexLink"/>
              </w:rPr>
              <w:t>350</w:t>
            </w:r>
          </w:hyperlink>
        </w:p>
        <w:p>
          <w:pPr>
            <w:pStyle w:val="Contents2"/>
            <w:tabs>
              <w:tab w:val="clear" w:pos="8743"/>
              <w:tab w:val="right" w:pos="9026" w:leader="dot"/>
            </w:tabs>
            <w:rPr/>
          </w:pPr>
          <w:hyperlink w:anchor="__RefHeading___Toc4481165_3804643083">
            <w:r>
              <w:rPr>
                <w:webHidden/>
                <w:rStyle w:val="IndexLink"/>
                <w:rtl w:val="true"/>
              </w:rPr>
              <w:t>دلالة الأفعال الحادثة المتقنة على إرادته تعالى</w:t>
            </w:r>
            <w:r>
              <w:rPr>
                <w:rStyle w:val="IndexLink"/>
                <w:rtl w:val="true"/>
              </w:rPr>
              <w:tab/>
            </w:r>
            <w:r>
              <w:rPr>
                <w:rStyle w:val="IndexLink"/>
              </w:rPr>
              <w:t>354</w:t>
            </w:r>
          </w:hyperlink>
        </w:p>
        <w:p>
          <w:pPr>
            <w:pStyle w:val="Contents2"/>
            <w:tabs>
              <w:tab w:val="clear" w:pos="8743"/>
              <w:tab w:val="right" w:pos="9026" w:leader="dot"/>
            </w:tabs>
            <w:rPr/>
          </w:pPr>
          <w:hyperlink w:anchor="__RefHeading___Toc4481167_3804643083">
            <w:r>
              <w:rPr>
                <w:webHidden/>
                <w:rStyle w:val="IndexLink"/>
                <w:rtl w:val="true"/>
              </w:rPr>
              <w:t>دلالة الأفعال الحادثة المتقنة على علمه تعالى</w:t>
            </w:r>
            <w:r>
              <w:rPr>
                <w:rStyle w:val="IndexLink"/>
                <w:rtl w:val="true"/>
              </w:rPr>
              <w:tab/>
            </w:r>
            <w:r>
              <w:rPr>
                <w:rStyle w:val="IndexLink"/>
              </w:rPr>
              <w:t>355</w:t>
            </w:r>
          </w:hyperlink>
        </w:p>
        <w:p>
          <w:pPr>
            <w:pStyle w:val="Contents2"/>
            <w:tabs>
              <w:tab w:val="clear" w:pos="8743"/>
              <w:tab w:val="right" w:pos="9026" w:leader="dot"/>
            </w:tabs>
            <w:rPr/>
          </w:pPr>
          <w:hyperlink w:anchor="__RefHeading___Toc4481169_3804643083">
            <w:r>
              <w:rPr>
                <w:webHidden/>
                <w:rStyle w:val="IndexLink"/>
                <w:rtl w:val="true"/>
              </w:rPr>
              <w:t>دلالة الأفعال الحادثة المتقنة على حكمته تعالى</w:t>
            </w:r>
            <w:r>
              <w:rPr>
                <w:rStyle w:val="IndexLink"/>
                <w:rtl w:val="true"/>
              </w:rPr>
              <w:tab/>
            </w:r>
            <w:r>
              <w:rPr>
                <w:rStyle w:val="IndexLink"/>
              </w:rPr>
              <w:t>358</w:t>
            </w:r>
          </w:hyperlink>
        </w:p>
        <w:p>
          <w:pPr>
            <w:pStyle w:val="Contents2"/>
            <w:tabs>
              <w:tab w:val="clear" w:pos="8743"/>
              <w:tab w:val="right" w:pos="9026" w:leader="dot"/>
            </w:tabs>
            <w:rPr/>
          </w:pPr>
          <w:hyperlink w:anchor="__RefHeading___Toc4481171_3804643083">
            <w:r>
              <w:rPr>
                <w:webHidden/>
                <w:rStyle w:val="IndexLink"/>
                <w:rtl w:val="true"/>
              </w:rPr>
              <w:t>دلالة الأفعال الحادثة المتقنة على حياته تعالى</w:t>
            </w:r>
            <w:r>
              <w:rPr>
                <w:rStyle w:val="IndexLink"/>
                <w:rtl w:val="true"/>
              </w:rPr>
              <w:tab/>
            </w:r>
            <w:r>
              <w:rPr>
                <w:rStyle w:val="IndexLink"/>
              </w:rPr>
              <w:t>359</w:t>
            </w:r>
          </w:hyperlink>
        </w:p>
        <w:p>
          <w:pPr>
            <w:pStyle w:val="Contents2"/>
            <w:tabs>
              <w:tab w:val="clear" w:pos="8743"/>
              <w:tab w:val="right" w:pos="9026" w:leader="dot"/>
            </w:tabs>
            <w:rPr/>
          </w:pPr>
          <w:hyperlink w:anchor="__RefHeading___Toc4481173_3804643083">
            <w:r>
              <w:rPr>
                <w:webHidden/>
                <w:rStyle w:val="IndexLink"/>
                <w:rtl w:val="true"/>
              </w:rPr>
              <w:t>دليل المؤلّف على إثبات هذه الصفات له تعالى</w:t>
            </w:r>
            <w:r>
              <w:rPr>
                <w:rStyle w:val="IndexLink"/>
                <w:rtl w:val="true"/>
              </w:rPr>
              <w:tab/>
            </w:r>
            <w:r>
              <w:rPr>
                <w:rStyle w:val="IndexLink"/>
              </w:rPr>
              <w:t>359</w:t>
            </w:r>
          </w:hyperlink>
        </w:p>
        <w:p>
          <w:pPr>
            <w:pStyle w:val="Contents2"/>
            <w:tabs>
              <w:tab w:val="clear" w:pos="8743"/>
              <w:tab w:val="right" w:pos="9026" w:leader="dot"/>
            </w:tabs>
            <w:rPr/>
          </w:pPr>
          <w:hyperlink w:anchor="__RefHeading___Toc4481175_3804643083">
            <w:r>
              <w:rPr>
                <w:webHidden/>
                <w:rStyle w:val="IndexLink"/>
                <w:rtl w:val="true"/>
              </w:rPr>
              <w:t>دلالة الأفعال المحدثة المتقنة على استحقاقه تعالى للعبادة</w:t>
            </w:r>
            <w:r>
              <w:rPr>
                <w:rStyle w:val="IndexLink"/>
                <w:rtl w:val="true"/>
              </w:rPr>
              <w:tab/>
            </w:r>
            <w:r>
              <w:rPr>
                <w:rStyle w:val="IndexLink"/>
              </w:rPr>
              <w:t>359</w:t>
            </w:r>
          </w:hyperlink>
        </w:p>
        <w:p>
          <w:pPr>
            <w:pStyle w:val="Contents2"/>
            <w:tabs>
              <w:tab w:val="clear" w:pos="8743"/>
              <w:tab w:val="right" w:pos="9026" w:leader="dot"/>
            </w:tabs>
            <w:rPr/>
          </w:pPr>
          <w:hyperlink w:anchor="__RefHeading___Toc4481177_3804643083">
            <w:r>
              <w:rPr>
                <w:webHidden/>
                <w:rStyle w:val="IndexLink"/>
                <w:rtl w:val="true"/>
              </w:rPr>
              <w:t>هداية إلهية</w:t>
            </w:r>
            <w:r>
              <w:rPr>
                <w:rStyle w:val="IndexLink"/>
                <w:rtl w:val="true"/>
              </w:rPr>
              <w:tab/>
            </w:r>
            <w:r>
              <w:rPr>
                <w:rStyle w:val="IndexLink"/>
              </w:rPr>
              <w:t>361</w:t>
            </w:r>
          </w:hyperlink>
        </w:p>
        <w:p>
          <w:pPr>
            <w:pStyle w:val="Contents2"/>
            <w:tabs>
              <w:tab w:val="clear" w:pos="8743"/>
              <w:tab w:val="right" w:pos="9026" w:leader="dot"/>
            </w:tabs>
            <w:rPr/>
          </w:pPr>
          <w:hyperlink w:anchor="__RefHeading___Toc4481179_3804643083">
            <w:r>
              <w:rPr>
                <w:webHidden/>
                <w:rStyle w:val="IndexLink"/>
                <w:rtl w:val="true"/>
              </w:rPr>
              <w:t>براهين إثبات الواجب على قسمين</w:t>
            </w:r>
            <w:r>
              <w:rPr>
                <w:rStyle w:val="IndexLink"/>
                <w:rtl w:val="true"/>
              </w:rPr>
              <w:tab/>
            </w:r>
            <w:r>
              <w:rPr>
                <w:rStyle w:val="IndexLink"/>
              </w:rPr>
              <w:t>361</w:t>
            </w:r>
          </w:hyperlink>
        </w:p>
        <w:p>
          <w:pPr>
            <w:pStyle w:val="Contents2"/>
            <w:tabs>
              <w:tab w:val="clear" w:pos="8743"/>
              <w:tab w:val="right" w:pos="9026" w:leader="dot"/>
            </w:tabs>
            <w:rPr/>
          </w:pPr>
          <w:hyperlink w:anchor="__RefHeading___Toc4481181_3804643083">
            <w:r>
              <w:rPr>
                <w:webHidden/>
                <w:rStyle w:val="IndexLink"/>
                <w:rtl w:val="true"/>
              </w:rPr>
              <w:t>تقرير براهين ثلاث من البراهين اللمّية على المشهور</w:t>
            </w:r>
            <w:r>
              <w:rPr>
                <w:rStyle w:val="IndexLink"/>
                <w:rtl w:val="true"/>
              </w:rPr>
              <w:tab/>
            </w:r>
            <w:r>
              <w:rPr>
                <w:rStyle w:val="IndexLink"/>
              </w:rPr>
              <w:t>361</w:t>
            </w:r>
          </w:hyperlink>
        </w:p>
        <w:p>
          <w:pPr>
            <w:pStyle w:val="Contents2"/>
            <w:tabs>
              <w:tab w:val="clear" w:pos="8743"/>
              <w:tab w:val="right" w:pos="9026" w:leader="dot"/>
            </w:tabs>
            <w:rPr/>
          </w:pPr>
          <w:hyperlink w:anchor="__RefHeading___Toc4481183_3804643083">
            <w:r>
              <w:rPr>
                <w:webHidden/>
                <w:rStyle w:val="IndexLink"/>
                <w:rtl w:val="true"/>
              </w:rPr>
              <w:t>مسلك خاصّ للمؤلّف في إثبات الواجب بالذات بالبراهين اللمّية على طريق الصدّيقين</w:t>
            </w:r>
            <w:r>
              <w:rPr>
                <w:rStyle w:val="IndexLink"/>
                <w:rtl w:val="true"/>
              </w:rPr>
              <w:tab/>
            </w:r>
            <w:r>
              <w:rPr>
                <w:rStyle w:val="IndexLink"/>
              </w:rPr>
              <w:t>364</w:t>
            </w:r>
          </w:hyperlink>
        </w:p>
        <w:p>
          <w:pPr>
            <w:pStyle w:val="Contents2"/>
            <w:tabs>
              <w:tab w:val="clear" w:pos="8743"/>
              <w:tab w:val="right" w:pos="9026" w:leader="dot"/>
            </w:tabs>
            <w:rPr/>
          </w:pPr>
          <w:hyperlink w:anchor="__RefHeading___Toc4481185_3804643083">
            <w:r>
              <w:rPr>
                <w:webHidden/>
                <w:rStyle w:val="IndexLink"/>
                <w:rtl w:val="true"/>
              </w:rPr>
              <w:t>قبل الخوض في المقصود لابدّ من تمهيد اُصول ثلاث</w:t>
            </w:r>
            <w:r>
              <w:rPr>
                <w:rStyle w:val="IndexLink"/>
                <w:rtl w:val="true"/>
              </w:rPr>
              <w:t>:</w:t>
              <w:tab/>
            </w:r>
            <w:r>
              <w:rPr>
                <w:rStyle w:val="IndexLink"/>
              </w:rPr>
              <w:t>364</w:t>
            </w:r>
          </w:hyperlink>
        </w:p>
        <w:p>
          <w:pPr>
            <w:pStyle w:val="Contents2"/>
            <w:tabs>
              <w:tab w:val="clear" w:pos="8743"/>
              <w:tab w:val="right" w:pos="9026" w:leader="dot"/>
            </w:tabs>
            <w:rPr/>
          </w:pPr>
          <w:hyperlink w:anchor="__RefHeading___Toc4481187_3804643083">
            <w:r>
              <w:rPr>
                <w:webHidden/>
                <w:rStyle w:val="IndexLink"/>
                <w:rtl w:val="true"/>
              </w:rPr>
              <w:t>الأصل الأوّل</w:t>
            </w:r>
            <w:r>
              <w:rPr>
                <w:rStyle w:val="IndexLink"/>
                <w:rtl w:val="true"/>
              </w:rPr>
              <w:tab/>
            </w:r>
            <w:r>
              <w:rPr>
                <w:rStyle w:val="IndexLink"/>
              </w:rPr>
              <w:t>364</w:t>
            </w:r>
          </w:hyperlink>
        </w:p>
        <w:p>
          <w:pPr>
            <w:pStyle w:val="Contents2"/>
            <w:tabs>
              <w:tab w:val="clear" w:pos="8743"/>
              <w:tab w:val="right" w:pos="9026" w:leader="dot"/>
            </w:tabs>
            <w:rPr/>
          </w:pPr>
          <w:hyperlink w:anchor="__RefHeading___Toc4481189_3804643083">
            <w:r>
              <w:rPr>
                <w:webHidden/>
                <w:rStyle w:val="IndexLink"/>
                <w:rtl w:val="true"/>
              </w:rPr>
              <w:t>الأصل الثاني</w:t>
            </w:r>
            <w:r>
              <w:rPr>
                <w:rStyle w:val="IndexLink"/>
                <w:rtl w:val="true"/>
              </w:rPr>
              <w:tab/>
            </w:r>
            <w:r>
              <w:rPr>
                <w:rStyle w:val="IndexLink"/>
              </w:rPr>
              <w:t>375</w:t>
            </w:r>
          </w:hyperlink>
        </w:p>
        <w:p>
          <w:pPr>
            <w:pStyle w:val="Contents2"/>
            <w:tabs>
              <w:tab w:val="clear" w:pos="8743"/>
              <w:tab w:val="right" w:pos="9026" w:leader="dot"/>
            </w:tabs>
            <w:rPr/>
          </w:pPr>
          <w:hyperlink w:anchor="__RefHeading___Toc4481191_3804643083">
            <w:r>
              <w:rPr>
                <w:webHidden/>
                <w:rStyle w:val="IndexLink"/>
                <w:rtl w:val="true"/>
              </w:rPr>
              <w:t>الأصل الثالث</w:t>
            </w:r>
            <w:r>
              <w:rPr>
                <w:rStyle w:val="IndexLink"/>
                <w:rtl w:val="true"/>
              </w:rPr>
              <w:tab/>
            </w:r>
            <w:r>
              <w:rPr>
                <w:rStyle w:val="IndexLink"/>
              </w:rPr>
              <w:t>389</w:t>
            </w:r>
          </w:hyperlink>
        </w:p>
        <w:p>
          <w:pPr>
            <w:pStyle w:val="Contents2"/>
            <w:tabs>
              <w:tab w:val="clear" w:pos="8743"/>
              <w:tab w:val="right" w:pos="9026" w:leader="dot"/>
            </w:tabs>
            <w:rPr/>
          </w:pPr>
          <w:hyperlink w:anchor="__RefHeading___Toc4481193_3804643083">
            <w:r>
              <w:rPr>
                <w:webHidden/>
                <w:rStyle w:val="IndexLink"/>
                <w:rtl w:val="true"/>
              </w:rPr>
              <w:t>وهم وتنبيه</w:t>
            </w:r>
            <w:r>
              <w:rPr>
                <w:rStyle w:val="IndexLink"/>
                <w:rtl w:val="true"/>
              </w:rPr>
              <w:tab/>
            </w:r>
            <w:r>
              <w:rPr>
                <w:rStyle w:val="IndexLink"/>
              </w:rPr>
              <w:t>395</w:t>
            </w:r>
          </w:hyperlink>
        </w:p>
        <w:p>
          <w:pPr>
            <w:pStyle w:val="Contents2"/>
            <w:tabs>
              <w:tab w:val="clear" w:pos="8743"/>
              <w:tab w:val="right" w:pos="9026" w:leader="dot"/>
            </w:tabs>
            <w:rPr/>
          </w:pPr>
          <w:hyperlink w:anchor="__RefHeading___Toc4481195_3804643083">
            <w:r>
              <w:rPr>
                <w:webHidden/>
                <w:rStyle w:val="IndexLink"/>
                <w:rtl w:val="true"/>
              </w:rPr>
              <w:t>تبيان بعد تمهيد هذه الاُصول</w:t>
            </w:r>
            <w:r>
              <w:rPr>
                <w:rStyle w:val="IndexLink"/>
                <w:rtl w:val="true"/>
              </w:rPr>
              <w:tab/>
            </w:r>
            <w:r>
              <w:rPr>
                <w:rStyle w:val="IndexLink"/>
              </w:rPr>
              <w:t>397</w:t>
            </w:r>
          </w:hyperlink>
        </w:p>
        <w:p>
          <w:pPr>
            <w:pStyle w:val="Contents2"/>
            <w:tabs>
              <w:tab w:val="clear" w:pos="8743"/>
              <w:tab w:val="right" w:pos="9026" w:leader="dot"/>
            </w:tabs>
            <w:rPr/>
          </w:pPr>
          <w:hyperlink w:anchor="__RefHeading___Toc4481197_3804643083">
            <w:r>
              <w:rPr>
                <w:webHidden/>
                <w:rStyle w:val="IndexLink"/>
                <w:rtl w:val="true"/>
              </w:rPr>
              <w:t>استدلال المؤلّف على إثبات الواجب بالذات بالبراهين اللمّية على توحيده تعالى في فصلين</w:t>
            </w:r>
            <w:r>
              <w:rPr>
                <w:rStyle w:val="IndexLink"/>
                <w:rtl w:val="true"/>
              </w:rPr>
              <w:t>:</w:t>
              <w:tab/>
            </w:r>
            <w:r>
              <w:rPr>
                <w:rStyle w:val="IndexLink"/>
              </w:rPr>
              <w:t>397</w:t>
            </w:r>
          </w:hyperlink>
        </w:p>
        <w:p>
          <w:pPr>
            <w:pStyle w:val="Contents2"/>
            <w:tabs>
              <w:tab w:val="clear" w:pos="8743"/>
              <w:tab w:val="right" w:pos="9026" w:leader="dot"/>
            </w:tabs>
            <w:rPr/>
          </w:pPr>
          <w:hyperlink w:anchor="__RefHeading___Toc4481199_3804643083">
            <w:r>
              <w:rPr>
                <w:webHidden/>
                <w:rStyle w:val="IndexLink"/>
                <w:rtl w:val="true"/>
              </w:rPr>
              <w:t>الفصل الأوّل في البراهين اللمّية على إثبات الواجب بالذات</w:t>
            </w:r>
            <w:r>
              <w:rPr>
                <w:rStyle w:val="IndexLink"/>
                <w:rtl w:val="true"/>
              </w:rPr>
              <w:tab/>
            </w:r>
            <w:r>
              <w:rPr>
                <w:rStyle w:val="IndexLink"/>
              </w:rPr>
              <w:t>397</w:t>
            </w:r>
          </w:hyperlink>
        </w:p>
        <w:p>
          <w:pPr>
            <w:pStyle w:val="Contents2"/>
            <w:tabs>
              <w:tab w:val="clear" w:pos="8743"/>
              <w:tab w:val="right" w:pos="9026" w:leader="dot"/>
            </w:tabs>
            <w:rPr/>
          </w:pPr>
          <w:hyperlink w:anchor="__RefHeading___Toc4481201_3804643083">
            <w:r>
              <w:rPr>
                <w:webHidden/>
                <w:rStyle w:val="IndexLink"/>
                <w:rtl w:val="true"/>
              </w:rPr>
              <w:t>الفصل الثاني في برهان توحيد الواجب بالذات على هذا المسلك الشريف</w:t>
            </w:r>
            <w:r>
              <w:rPr>
                <w:rStyle w:val="IndexLink"/>
                <w:rtl w:val="true"/>
              </w:rPr>
              <w:tab/>
            </w:r>
            <w:r>
              <w:rPr>
                <w:rStyle w:val="IndexLink"/>
              </w:rPr>
              <w:t>400</w:t>
            </w:r>
          </w:hyperlink>
        </w:p>
        <w:p>
          <w:pPr>
            <w:pStyle w:val="Contents2"/>
            <w:tabs>
              <w:tab w:val="clear" w:pos="8743"/>
              <w:tab w:val="right" w:pos="9026" w:leader="dot"/>
            </w:tabs>
            <w:rPr/>
          </w:pPr>
          <w:hyperlink w:anchor="__RefHeading___Toc4481203_3804643083">
            <w:r>
              <w:rPr>
                <w:webHidden/>
                <w:rStyle w:val="IndexLink"/>
                <w:rtl w:val="true"/>
              </w:rPr>
              <w:t>تذييل</w:t>
            </w:r>
            <w:r>
              <w:rPr>
                <w:rStyle w:val="IndexLink"/>
                <w:rtl w:val="true"/>
              </w:rPr>
              <w:tab/>
            </w:r>
            <w:r>
              <w:rPr>
                <w:rStyle w:val="IndexLink"/>
              </w:rPr>
              <w:t>401</w:t>
            </w:r>
          </w:hyperlink>
        </w:p>
        <w:p>
          <w:pPr>
            <w:pStyle w:val="Contents2"/>
            <w:tabs>
              <w:tab w:val="clear" w:pos="8743"/>
              <w:tab w:val="right" w:pos="9026" w:leader="dot"/>
            </w:tabs>
            <w:rPr/>
          </w:pPr>
          <w:hyperlink w:anchor="__RefHeading___Toc4481205_3804643083">
            <w:r>
              <w:rPr>
                <w:webHidden/>
                <w:rStyle w:val="IndexLink"/>
                <w:rtl w:val="true"/>
              </w:rPr>
              <w:t>الاستدلال على نفي التحيّز والتمكّن عنه تعالى بوجوه</w:t>
            </w:r>
            <w:r>
              <w:rPr>
                <w:rStyle w:val="IndexLink"/>
                <w:rtl w:val="true"/>
              </w:rPr>
              <w:tab/>
            </w:r>
            <w:r>
              <w:rPr>
                <w:rStyle w:val="IndexLink"/>
              </w:rPr>
              <w:t>408</w:t>
            </w:r>
          </w:hyperlink>
        </w:p>
        <w:p>
          <w:pPr>
            <w:pStyle w:val="Contents2"/>
            <w:tabs>
              <w:tab w:val="clear" w:pos="8743"/>
              <w:tab w:val="right" w:pos="9026" w:leader="dot"/>
            </w:tabs>
            <w:rPr/>
          </w:pPr>
          <w:hyperlink w:anchor="__RefHeading___Toc4481207_3804643083">
            <w:r>
              <w:rPr>
                <w:webHidden/>
                <w:rStyle w:val="IndexLink"/>
                <w:rtl w:val="true"/>
              </w:rPr>
              <w:t>الاستدلال على تجرّده تعالى بوجوه</w:t>
            </w:r>
            <w:r>
              <w:rPr>
                <w:rStyle w:val="IndexLink"/>
                <w:rtl w:val="true"/>
              </w:rPr>
              <w:tab/>
            </w:r>
            <w:r>
              <w:rPr>
                <w:rStyle w:val="IndexLink"/>
              </w:rPr>
              <w:t>412</w:t>
            </w:r>
          </w:hyperlink>
        </w:p>
        <w:p>
          <w:pPr>
            <w:pStyle w:val="Contents2"/>
            <w:tabs>
              <w:tab w:val="clear" w:pos="8743"/>
              <w:tab w:val="right" w:pos="9026" w:leader="dot"/>
            </w:tabs>
            <w:rPr/>
          </w:pPr>
          <w:hyperlink w:anchor="__RefHeading___Toc4481209_3804643083">
            <w:r>
              <w:rPr>
                <w:webHidden/>
                <w:rStyle w:val="IndexLink"/>
                <w:rtl w:val="true"/>
              </w:rPr>
              <w:t>استدلال المؤلّف على نفي تركيبه تعالى</w:t>
            </w:r>
            <w:r>
              <w:rPr>
                <w:rStyle w:val="IndexLink"/>
                <w:rtl w:val="true"/>
              </w:rPr>
              <w:tab/>
            </w:r>
            <w:r>
              <w:rPr>
                <w:rStyle w:val="IndexLink"/>
              </w:rPr>
              <w:t>421</w:t>
            </w:r>
          </w:hyperlink>
        </w:p>
        <w:p>
          <w:pPr>
            <w:pStyle w:val="Contents2"/>
            <w:tabs>
              <w:tab w:val="clear" w:pos="8743"/>
              <w:tab w:val="right" w:pos="9026" w:leader="dot"/>
            </w:tabs>
            <w:rPr/>
          </w:pPr>
          <w:hyperlink w:anchor="__RefHeading___Toc4481211_3804643083">
            <w:r>
              <w:rPr>
                <w:webHidden/>
                <w:rStyle w:val="IndexLink"/>
                <w:rtl w:val="true"/>
              </w:rPr>
              <w:t>استدلال قدماء المتكلّمين على نفي جسميّته تعالى بوجوه</w:t>
            </w:r>
            <w:r>
              <w:rPr>
                <w:rStyle w:val="IndexLink"/>
                <w:rtl w:val="true"/>
              </w:rPr>
              <w:tab/>
            </w:r>
            <w:r>
              <w:rPr>
                <w:rStyle w:val="IndexLink"/>
              </w:rPr>
              <w:t>421</w:t>
            </w:r>
          </w:hyperlink>
        </w:p>
        <w:p>
          <w:pPr>
            <w:pStyle w:val="Contents2"/>
            <w:tabs>
              <w:tab w:val="clear" w:pos="8743"/>
              <w:tab w:val="right" w:pos="9026" w:leader="dot"/>
            </w:tabs>
            <w:rPr/>
          </w:pPr>
          <w:hyperlink w:anchor="__RefHeading___Toc4481213_3804643083">
            <w:r>
              <w:rPr>
                <w:webHidden/>
                <w:rStyle w:val="IndexLink"/>
                <w:rtl w:val="true"/>
              </w:rPr>
              <w:t>قوله عليه السلام</w:t>
            </w:r>
            <w:r>
              <w:rPr>
                <w:rStyle w:val="IndexLink"/>
                <w:rtl w:val="true"/>
              </w:rPr>
              <w:t>: «</w:t>
            </w:r>
            <w:r>
              <w:rPr>
                <w:rStyle w:val="IndexLink"/>
                <w:rtl w:val="true"/>
              </w:rPr>
              <w:t>إنّيلمّانظرت إلى جسدي</w:t>
            </w:r>
            <w:r>
              <w:rPr>
                <w:rStyle w:val="IndexLink"/>
                <w:rtl w:val="true"/>
              </w:rPr>
              <w:t xml:space="preserve">» </w:t>
            </w:r>
            <w:r>
              <w:rPr>
                <w:rStyle w:val="IndexLink"/>
                <w:rtl w:val="true"/>
              </w:rPr>
              <w:t>تنبيه على وجود الصانع وبرهان على وجود الواجب بوجوه</w:t>
            </w:r>
            <w:r>
              <w:rPr>
                <w:rStyle w:val="IndexLink"/>
                <w:rtl w:val="true"/>
              </w:rPr>
              <w:tab/>
            </w:r>
            <w:r>
              <w:rPr>
                <w:rStyle w:val="IndexLink"/>
              </w:rPr>
              <w:t>423</w:t>
            </w:r>
          </w:hyperlink>
        </w:p>
        <w:p>
          <w:pPr>
            <w:pStyle w:val="Contents2"/>
            <w:tabs>
              <w:tab w:val="clear" w:pos="8743"/>
              <w:tab w:val="right" w:pos="9026" w:leader="dot"/>
            </w:tabs>
            <w:rPr/>
          </w:pPr>
          <w:hyperlink w:anchor="__RefHeading___Toc4481215_3804643083">
            <w:r>
              <w:rPr>
                <w:webHidden/>
                <w:rStyle w:val="IndexLink"/>
                <w:rtl w:val="true"/>
              </w:rPr>
              <w:t>الوجه الأوّل استدلال بما يجده في بدنه من أحواله وانتظام تركيبه</w:t>
            </w:r>
            <w:r>
              <w:rPr>
                <w:rStyle w:val="IndexLink"/>
                <w:rtl w:val="true"/>
              </w:rPr>
              <w:tab/>
            </w:r>
            <w:r>
              <w:rPr>
                <w:rStyle w:val="IndexLink"/>
              </w:rPr>
              <w:t>423</w:t>
            </w:r>
          </w:hyperlink>
        </w:p>
        <w:p>
          <w:pPr>
            <w:pStyle w:val="Contents2"/>
            <w:tabs>
              <w:tab w:val="clear" w:pos="8743"/>
              <w:tab w:val="right" w:pos="9026" w:leader="dot"/>
            </w:tabs>
            <w:rPr/>
          </w:pPr>
          <w:hyperlink w:anchor="__RefHeading___Toc4481217_3804643083">
            <w:r>
              <w:rPr>
                <w:webHidden/>
                <w:rStyle w:val="IndexLink"/>
                <w:rtl w:val="true"/>
              </w:rPr>
              <w:t>شرط الفلاسفة في بطلان التسلسل</w:t>
            </w:r>
            <w:r>
              <w:rPr>
                <w:rStyle w:val="IndexLink"/>
                <w:rtl w:val="true"/>
              </w:rPr>
              <w:tab/>
            </w:r>
            <w:r>
              <w:rPr>
                <w:rStyle w:val="IndexLink"/>
              </w:rPr>
              <w:t>427</w:t>
            </w:r>
          </w:hyperlink>
        </w:p>
        <w:p>
          <w:pPr>
            <w:pStyle w:val="Contents2"/>
            <w:tabs>
              <w:tab w:val="clear" w:pos="8743"/>
              <w:tab w:val="right" w:pos="9026" w:leader="dot"/>
            </w:tabs>
            <w:rPr/>
          </w:pPr>
          <w:hyperlink w:anchor="__RefHeading___Toc4481219_3804643083">
            <w:r>
              <w:rPr>
                <w:webHidden/>
                <w:rStyle w:val="IndexLink"/>
                <w:rtl w:val="true"/>
              </w:rPr>
              <w:t>الوجه الثاني استدلال بالعلويات وحركاته المنتظمة وبما يحدث بينها وبين السفليات وانتظام الجميع استدلّ عليه السلام على وجود الواجب بالذات هنا بأربع مسالك</w:t>
            </w:r>
            <w:r>
              <w:rPr>
                <w:rStyle w:val="IndexLink"/>
                <w:rtl w:val="true"/>
              </w:rPr>
              <w:tab/>
            </w:r>
            <w:r>
              <w:rPr>
                <w:rStyle w:val="IndexLink"/>
              </w:rPr>
              <w:t>433</w:t>
            </w:r>
          </w:hyperlink>
        </w:p>
        <w:p>
          <w:pPr>
            <w:pStyle w:val="Contents2"/>
            <w:tabs>
              <w:tab w:val="clear" w:pos="8743"/>
              <w:tab w:val="right" w:pos="9026" w:leader="dot"/>
            </w:tabs>
            <w:rPr/>
          </w:pPr>
          <w:hyperlink w:anchor="__RefHeading___Toc4481221_3804643083">
            <w:r>
              <w:rPr>
                <w:webHidden/>
                <w:rStyle w:val="IndexLink"/>
                <w:rtl w:val="true"/>
              </w:rPr>
              <w:t>المسلك الأوّل في الاستدلال على وجوده تعالى بأحوال الجسم وأوصافه، وفيه طرق</w:t>
            </w:r>
            <w:r>
              <w:rPr>
                <w:rStyle w:val="IndexLink"/>
                <w:rtl w:val="true"/>
              </w:rPr>
              <w:tab/>
            </w:r>
            <w:r>
              <w:rPr>
                <w:rStyle w:val="IndexLink"/>
              </w:rPr>
              <w:t>434</w:t>
            </w:r>
          </w:hyperlink>
        </w:p>
        <w:p>
          <w:pPr>
            <w:pStyle w:val="Contents2"/>
            <w:tabs>
              <w:tab w:val="clear" w:pos="8743"/>
              <w:tab w:val="right" w:pos="9026" w:leader="dot"/>
            </w:tabs>
            <w:rPr/>
          </w:pPr>
          <w:hyperlink w:anchor="__RefHeading___Toc4481223_3804643083">
            <w:r>
              <w:rPr>
                <w:webHidden/>
                <w:rStyle w:val="IndexLink"/>
                <w:rtl w:val="true"/>
              </w:rPr>
              <w:t>الطريق الأوّل</w:t>
            </w:r>
            <w:r>
              <w:rPr>
                <w:rStyle w:val="IndexLink"/>
                <w:rtl w:val="true"/>
              </w:rPr>
              <w:tab/>
            </w:r>
            <w:r>
              <w:rPr>
                <w:rStyle w:val="IndexLink"/>
              </w:rPr>
              <w:t>434</w:t>
            </w:r>
          </w:hyperlink>
        </w:p>
        <w:p>
          <w:pPr>
            <w:pStyle w:val="Contents2"/>
            <w:tabs>
              <w:tab w:val="clear" w:pos="8743"/>
              <w:tab w:val="right" w:pos="9026" w:leader="dot"/>
            </w:tabs>
            <w:rPr/>
          </w:pPr>
          <w:hyperlink w:anchor="__RefHeading___Toc4481225_3804643083">
            <w:r>
              <w:rPr>
                <w:webHidden/>
                <w:rStyle w:val="IndexLink"/>
                <w:rtl w:val="true"/>
              </w:rPr>
              <w:t>الطريق الثاني</w:t>
            </w:r>
            <w:r>
              <w:rPr>
                <w:rStyle w:val="IndexLink"/>
                <w:rtl w:val="true"/>
              </w:rPr>
              <w:tab/>
            </w:r>
            <w:r>
              <w:rPr>
                <w:rStyle w:val="IndexLink"/>
              </w:rPr>
              <w:t>435</w:t>
            </w:r>
          </w:hyperlink>
        </w:p>
        <w:p>
          <w:pPr>
            <w:pStyle w:val="Contents2"/>
            <w:tabs>
              <w:tab w:val="clear" w:pos="8743"/>
              <w:tab w:val="right" w:pos="9026" w:leader="dot"/>
            </w:tabs>
            <w:rPr/>
          </w:pPr>
          <w:hyperlink w:anchor="__RefHeading___Toc4481227_3804643083">
            <w:r>
              <w:rPr>
                <w:webHidden/>
                <w:rStyle w:val="IndexLink"/>
                <w:rtl w:val="true"/>
              </w:rPr>
              <w:t>الطريق الثالث</w:t>
            </w:r>
            <w:r>
              <w:rPr>
                <w:rStyle w:val="IndexLink"/>
                <w:rtl w:val="true"/>
              </w:rPr>
              <w:tab/>
            </w:r>
            <w:r>
              <w:rPr>
                <w:rStyle w:val="IndexLink"/>
              </w:rPr>
              <w:t>436</w:t>
            </w:r>
          </w:hyperlink>
        </w:p>
        <w:p>
          <w:pPr>
            <w:pStyle w:val="Contents2"/>
            <w:tabs>
              <w:tab w:val="clear" w:pos="8743"/>
              <w:tab w:val="right" w:pos="9026" w:leader="dot"/>
            </w:tabs>
            <w:rPr/>
          </w:pPr>
          <w:hyperlink w:anchor="__RefHeading___Toc4481229_3804643083">
            <w:r>
              <w:rPr>
                <w:webHidden/>
                <w:rStyle w:val="IndexLink"/>
                <w:rtl w:val="true"/>
              </w:rPr>
              <w:t>الطريق الرابع</w:t>
            </w:r>
            <w:r>
              <w:rPr>
                <w:rStyle w:val="IndexLink"/>
                <w:rtl w:val="true"/>
              </w:rPr>
              <w:tab/>
            </w:r>
            <w:r>
              <w:rPr>
                <w:rStyle w:val="IndexLink"/>
              </w:rPr>
              <w:t>437</w:t>
            </w:r>
          </w:hyperlink>
        </w:p>
        <w:p>
          <w:pPr>
            <w:pStyle w:val="Contents2"/>
            <w:tabs>
              <w:tab w:val="clear" w:pos="8743"/>
              <w:tab w:val="right" w:pos="9026" w:leader="dot"/>
            </w:tabs>
            <w:rPr/>
          </w:pPr>
          <w:hyperlink w:anchor="__RefHeading___Toc4481231_3804643083">
            <w:r>
              <w:rPr>
                <w:webHidden/>
                <w:rStyle w:val="IndexLink"/>
                <w:rtl w:val="true"/>
              </w:rPr>
              <w:t>الطريق الخامس</w:t>
            </w:r>
            <w:r>
              <w:rPr>
                <w:rStyle w:val="IndexLink"/>
                <w:rtl w:val="true"/>
              </w:rPr>
              <w:tab/>
            </w:r>
            <w:r>
              <w:rPr>
                <w:rStyle w:val="IndexLink"/>
              </w:rPr>
              <w:t>443</w:t>
            </w:r>
          </w:hyperlink>
        </w:p>
        <w:p>
          <w:pPr>
            <w:pStyle w:val="Contents2"/>
            <w:tabs>
              <w:tab w:val="clear" w:pos="8743"/>
              <w:tab w:val="right" w:pos="9026" w:leader="dot"/>
            </w:tabs>
            <w:rPr/>
          </w:pPr>
          <w:hyperlink w:anchor="__RefHeading___Toc4481233_3804643083">
            <w:r>
              <w:rPr>
                <w:webHidden/>
                <w:rStyle w:val="IndexLink"/>
                <w:rtl w:val="true"/>
              </w:rPr>
              <w:t>الطريق السادس</w:t>
            </w:r>
            <w:r>
              <w:rPr>
                <w:rStyle w:val="IndexLink"/>
                <w:rtl w:val="true"/>
              </w:rPr>
              <w:tab/>
            </w:r>
            <w:r>
              <w:rPr>
                <w:rStyle w:val="IndexLink"/>
              </w:rPr>
              <w:t>445</w:t>
            </w:r>
          </w:hyperlink>
        </w:p>
        <w:p>
          <w:pPr>
            <w:pStyle w:val="Contents2"/>
            <w:tabs>
              <w:tab w:val="clear" w:pos="8743"/>
              <w:tab w:val="right" w:pos="9026" w:leader="dot"/>
            </w:tabs>
            <w:rPr/>
          </w:pPr>
          <w:hyperlink w:anchor="__RefHeading___Toc4481235_3804643083">
            <w:r>
              <w:rPr>
                <w:webHidden/>
                <w:rStyle w:val="IndexLink"/>
                <w:rtl w:val="true"/>
              </w:rPr>
              <w:t>المسلك الثاني في الاستدلال بوجود الحركة على وجود الواجب بالذات</w:t>
            </w:r>
            <w:r>
              <w:rPr>
                <w:rStyle w:val="IndexLink"/>
                <w:rtl w:val="true"/>
              </w:rPr>
              <w:tab/>
            </w:r>
            <w:r>
              <w:rPr>
                <w:rStyle w:val="IndexLink"/>
              </w:rPr>
              <w:t>448</w:t>
            </w:r>
          </w:hyperlink>
        </w:p>
        <w:p>
          <w:pPr>
            <w:pStyle w:val="Contents2"/>
            <w:tabs>
              <w:tab w:val="clear" w:pos="8743"/>
              <w:tab w:val="right" w:pos="9026" w:leader="dot"/>
            </w:tabs>
            <w:rPr/>
          </w:pPr>
          <w:hyperlink w:anchor="__RefHeading___Toc4481237_3804643083">
            <w:r>
              <w:rPr>
                <w:webHidden/>
                <w:rStyle w:val="IndexLink"/>
                <w:rtl w:val="true"/>
              </w:rPr>
              <w:t>المسلك الثالث في الاستدلال بحدوث الحوادث على وجوده تعالى وفيه طريقان</w:t>
            </w:r>
            <w:r>
              <w:rPr>
                <w:rStyle w:val="IndexLink"/>
                <w:rtl w:val="true"/>
              </w:rPr>
              <w:tab/>
            </w:r>
            <w:r>
              <w:rPr>
                <w:rStyle w:val="IndexLink"/>
              </w:rPr>
              <w:t>448</w:t>
            </w:r>
          </w:hyperlink>
        </w:p>
        <w:p>
          <w:pPr>
            <w:pStyle w:val="Contents2"/>
            <w:tabs>
              <w:tab w:val="clear" w:pos="8743"/>
              <w:tab w:val="right" w:pos="9026" w:leader="dot"/>
            </w:tabs>
            <w:rPr/>
          </w:pPr>
          <w:hyperlink w:anchor="__RefHeading___Toc4481239_3804643083">
            <w:r>
              <w:rPr>
                <w:webHidden/>
                <w:rStyle w:val="IndexLink"/>
                <w:rtl w:val="true"/>
              </w:rPr>
              <w:t>المسلك الرابع في الاستدلال بانتظام أجزاء العالم واتّساقها وترتّب الحِكَم والمصالح على وجوده تعالى</w:t>
            </w:r>
            <w:r>
              <w:rPr>
                <w:rStyle w:val="IndexLink"/>
                <w:rtl w:val="true"/>
              </w:rPr>
              <w:tab/>
            </w:r>
            <w:r>
              <w:rPr>
                <w:rStyle w:val="IndexLink"/>
              </w:rPr>
              <w:t>451</w:t>
            </w:r>
          </w:hyperlink>
        </w:p>
        <w:p>
          <w:pPr>
            <w:pStyle w:val="Contents2"/>
            <w:tabs>
              <w:tab w:val="clear" w:pos="8743"/>
              <w:tab w:val="right" w:pos="9026" w:leader="dot"/>
            </w:tabs>
            <w:rPr/>
          </w:pPr>
          <w:hyperlink w:anchor="__RefHeading___Toc4481241_3804643083">
            <w:r>
              <w:rPr>
                <w:webHidden/>
                <w:rStyle w:val="IndexLink"/>
                <w:rtl w:val="true"/>
              </w:rPr>
              <w:t>الوجه الثالث استدلال بأنحاء اُخر من البراهين الإنّية</w:t>
            </w:r>
            <w:r>
              <w:rPr>
                <w:rStyle w:val="IndexLink"/>
                <w:rtl w:val="true"/>
              </w:rPr>
              <w:tab/>
            </w:r>
            <w:r>
              <w:rPr>
                <w:rStyle w:val="IndexLink"/>
              </w:rPr>
              <w:t>459</w:t>
            </w:r>
          </w:hyperlink>
        </w:p>
        <w:p>
          <w:pPr>
            <w:pStyle w:val="Contents2"/>
            <w:tabs>
              <w:tab w:val="clear" w:pos="8743"/>
              <w:tab w:val="right" w:pos="9026" w:leader="dot"/>
            </w:tabs>
            <w:rPr/>
          </w:pPr>
          <w:hyperlink w:anchor="__RefHeading___Toc4481243_3804643083">
            <w:r>
              <w:rPr>
                <w:webHidden/>
                <w:rStyle w:val="IndexLink"/>
                <w:rtl w:val="true"/>
              </w:rPr>
              <w:t>هذا الوجه مشتمل على مناهج كثيرة اقتصر الشارح بذكر أربعة عشر منهجا</w:t>
            </w:r>
            <w:r>
              <w:rPr>
                <w:rStyle w:val="IndexLink"/>
                <w:rtl w:val="true"/>
              </w:rPr>
              <w:tab/>
            </w:r>
            <w:r>
              <w:rPr>
                <w:rStyle w:val="IndexLink"/>
              </w:rPr>
              <w:t>459</w:t>
            </w:r>
          </w:hyperlink>
        </w:p>
        <w:p>
          <w:pPr>
            <w:pStyle w:val="Contents2"/>
            <w:tabs>
              <w:tab w:val="clear" w:pos="8743"/>
              <w:tab w:val="right" w:pos="9026" w:leader="dot"/>
            </w:tabs>
            <w:rPr/>
          </w:pPr>
          <w:hyperlink w:anchor="__RefHeading___Toc4481245_3804643083">
            <w:r>
              <w:rPr>
                <w:webHidden/>
                <w:rStyle w:val="IndexLink"/>
                <w:rtl w:val="true"/>
              </w:rPr>
              <w:t>المنهج الأوّل في الاستدلال على وجوده تعالى بالنفوس الإنسيّة وأحوالها، وفيه طرق</w:t>
            </w:r>
            <w:r>
              <w:rPr>
                <w:rStyle w:val="IndexLink"/>
                <w:rtl w:val="true"/>
              </w:rPr>
              <w:tab/>
            </w:r>
            <w:r>
              <w:rPr>
                <w:rStyle w:val="IndexLink"/>
              </w:rPr>
              <w:t>459</w:t>
            </w:r>
          </w:hyperlink>
        </w:p>
        <w:p>
          <w:pPr>
            <w:pStyle w:val="Contents2"/>
            <w:tabs>
              <w:tab w:val="clear" w:pos="8743"/>
              <w:tab w:val="right" w:pos="9026" w:leader="dot"/>
            </w:tabs>
            <w:rPr/>
          </w:pPr>
          <w:hyperlink w:anchor="__RefHeading___Toc4481247_3804643083">
            <w:r>
              <w:rPr>
                <w:webHidden/>
                <w:rStyle w:val="IndexLink"/>
                <w:rtl w:val="true"/>
              </w:rPr>
              <w:t>الطريق الأوّل</w:t>
            </w:r>
            <w:r>
              <w:rPr>
                <w:rStyle w:val="IndexLink"/>
                <w:rtl w:val="true"/>
              </w:rPr>
              <w:tab/>
            </w:r>
            <w:r>
              <w:rPr>
                <w:rStyle w:val="IndexLink"/>
              </w:rPr>
              <w:t>459</w:t>
            </w:r>
          </w:hyperlink>
        </w:p>
        <w:p>
          <w:pPr>
            <w:pStyle w:val="Contents2"/>
            <w:tabs>
              <w:tab w:val="clear" w:pos="8743"/>
              <w:tab w:val="right" w:pos="9026" w:leader="dot"/>
            </w:tabs>
            <w:rPr/>
          </w:pPr>
          <w:hyperlink w:anchor="__RefHeading___Toc4481249_3804643083">
            <w:r>
              <w:rPr>
                <w:webHidden/>
                <w:rStyle w:val="IndexLink"/>
                <w:rtl w:val="true"/>
              </w:rPr>
              <w:t>الطريق الثاني</w:t>
            </w:r>
            <w:r>
              <w:rPr>
                <w:rStyle w:val="IndexLink"/>
                <w:rtl w:val="true"/>
              </w:rPr>
              <w:tab/>
            </w:r>
            <w:r>
              <w:rPr>
                <w:rStyle w:val="IndexLink"/>
              </w:rPr>
              <w:t>462</w:t>
            </w:r>
          </w:hyperlink>
        </w:p>
        <w:p>
          <w:pPr>
            <w:pStyle w:val="Contents2"/>
            <w:tabs>
              <w:tab w:val="clear" w:pos="8743"/>
              <w:tab w:val="right" w:pos="9026" w:leader="dot"/>
            </w:tabs>
            <w:rPr/>
          </w:pPr>
          <w:hyperlink w:anchor="__RefHeading___Toc4481251_3804643083">
            <w:r>
              <w:rPr>
                <w:webHidden/>
                <w:rStyle w:val="IndexLink"/>
                <w:rtl w:val="true"/>
              </w:rPr>
              <w:t>الطريق الثالث</w:t>
            </w:r>
            <w:r>
              <w:rPr>
                <w:rStyle w:val="IndexLink"/>
                <w:rtl w:val="true"/>
              </w:rPr>
              <w:tab/>
            </w:r>
            <w:r>
              <w:rPr>
                <w:rStyle w:val="IndexLink"/>
              </w:rPr>
              <w:t>463</w:t>
            </w:r>
          </w:hyperlink>
        </w:p>
        <w:p>
          <w:pPr>
            <w:pStyle w:val="Contents2"/>
            <w:tabs>
              <w:tab w:val="clear" w:pos="8743"/>
              <w:tab w:val="right" w:pos="9026" w:leader="dot"/>
            </w:tabs>
            <w:rPr/>
          </w:pPr>
          <w:hyperlink w:anchor="__RefHeading___Toc4481253_3804643083">
            <w:r>
              <w:rPr>
                <w:webHidden/>
                <w:rStyle w:val="IndexLink"/>
                <w:rtl w:val="true"/>
              </w:rPr>
              <w:t>الطريق الرابع</w:t>
            </w:r>
            <w:r>
              <w:rPr>
                <w:rStyle w:val="IndexLink"/>
                <w:rtl w:val="true"/>
              </w:rPr>
              <w:tab/>
            </w:r>
            <w:r>
              <w:rPr>
                <w:rStyle w:val="IndexLink"/>
              </w:rPr>
              <w:t>464</w:t>
            </w:r>
          </w:hyperlink>
        </w:p>
        <w:p>
          <w:pPr>
            <w:pStyle w:val="Contents2"/>
            <w:tabs>
              <w:tab w:val="clear" w:pos="8743"/>
              <w:tab w:val="right" w:pos="9026" w:leader="dot"/>
            </w:tabs>
            <w:rPr/>
          </w:pPr>
          <w:hyperlink w:anchor="__RefHeading___Toc4481255_3804643083">
            <w:r>
              <w:rPr>
                <w:webHidden/>
                <w:rStyle w:val="IndexLink"/>
                <w:rtl w:val="true"/>
              </w:rPr>
              <w:t>الطريق الخامس</w:t>
            </w:r>
            <w:r>
              <w:rPr>
                <w:rStyle w:val="IndexLink"/>
                <w:rtl w:val="true"/>
              </w:rPr>
              <w:tab/>
            </w:r>
            <w:r>
              <w:rPr>
                <w:rStyle w:val="IndexLink"/>
              </w:rPr>
              <w:t>466</w:t>
            </w:r>
          </w:hyperlink>
        </w:p>
        <w:p>
          <w:pPr>
            <w:pStyle w:val="Contents2"/>
            <w:tabs>
              <w:tab w:val="clear" w:pos="8743"/>
              <w:tab w:val="right" w:pos="9026" w:leader="dot"/>
            </w:tabs>
            <w:rPr/>
          </w:pPr>
          <w:hyperlink w:anchor="__RefHeading___Toc4481257_3804643083">
            <w:r>
              <w:rPr>
                <w:webHidden/>
                <w:rStyle w:val="IndexLink"/>
                <w:rtl w:val="true"/>
              </w:rPr>
              <w:t>المنهج الثاني</w:t>
            </w:r>
            <w:r>
              <w:rPr>
                <w:rStyle w:val="IndexLink"/>
                <w:rtl w:val="true"/>
              </w:rPr>
              <w:tab/>
            </w:r>
            <w:r>
              <w:rPr>
                <w:rStyle w:val="IndexLink"/>
              </w:rPr>
              <w:t>466</w:t>
            </w:r>
          </w:hyperlink>
        </w:p>
        <w:p>
          <w:pPr>
            <w:pStyle w:val="Contents2"/>
            <w:tabs>
              <w:tab w:val="clear" w:pos="8743"/>
              <w:tab w:val="right" w:pos="9026" w:leader="dot"/>
            </w:tabs>
            <w:rPr/>
          </w:pPr>
          <w:hyperlink w:anchor="__RefHeading___Toc4481259_3804643083">
            <w:r>
              <w:rPr>
                <w:webHidden/>
                <w:rStyle w:val="IndexLink"/>
                <w:rtl w:val="true"/>
              </w:rPr>
              <w:t>المنهج الثالث</w:t>
            </w:r>
            <w:r>
              <w:rPr>
                <w:rStyle w:val="IndexLink"/>
                <w:rtl w:val="true"/>
              </w:rPr>
              <w:tab/>
            </w:r>
            <w:r>
              <w:rPr>
                <w:rStyle w:val="IndexLink"/>
              </w:rPr>
              <w:t>468</w:t>
            </w:r>
          </w:hyperlink>
        </w:p>
        <w:p>
          <w:pPr>
            <w:pStyle w:val="Contents2"/>
            <w:tabs>
              <w:tab w:val="clear" w:pos="8743"/>
              <w:tab w:val="right" w:pos="9026" w:leader="dot"/>
            </w:tabs>
            <w:rPr/>
          </w:pPr>
          <w:hyperlink w:anchor="__RefHeading___Toc4481261_3804643083">
            <w:r>
              <w:rPr>
                <w:webHidden/>
                <w:rStyle w:val="IndexLink"/>
                <w:rtl w:val="true"/>
              </w:rPr>
              <w:t>المنهج الرابع</w:t>
            </w:r>
            <w:r>
              <w:rPr>
                <w:rStyle w:val="IndexLink"/>
                <w:rtl w:val="true"/>
              </w:rPr>
              <w:tab/>
            </w:r>
            <w:r>
              <w:rPr>
                <w:rStyle w:val="IndexLink"/>
              </w:rPr>
              <w:t>469</w:t>
            </w:r>
          </w:hyperlink>
        </w:p>
        <w:p>
          <w:pPr>
            <w:pStyle w:val="Contents2"/>
            <w:tabs>
              <w:tab w:val="clear" w:pos="8743"/>
              <w:tab w:val="right" w:pos="9026" w:leader="dot"/>
            </w:tabs>
            <w:rPr/>
          </w:pPr>
          <w:hyperlink w:anchor="__RefHeading___Toc4481263_3804643083">
            <w:r>
              <w:rPr>
                <w:webHidden/>
                <w:rStyle w:val="IndexLink"/>
                <w:rtl w:val="true"/>
              </w:rPr>
              <w:t>المنهج الخامس</w:t>
            </w:r>
            <w:r>
              <w:rPr>
                <w:rStyle w:val="IndexLink"/>
                <w:rtl w:val="true"/>
              </w:rPr>
              <w:tab/>
            </w:r>
            <w:r>
              <w:rPr>
                <w:rStyle w:val="IndexLink"/>
              </w:rPr>
              <w:t>474</w:t>
            </w:r>
          </w:hyperlink>
        </w:p>
        <w:p>
          <w:pPr>
            <w:pStyle w:val="Contents2"/>
            <w:tabs>
              <w:tab w:val="clear" w:pos="8743"/>
              <w:tab w:val="right" w:pos="9026" w:leader="dot"/>
            </w:tabs>
            <w:rPr/>
          </w:pPr>
          <w:hyperlink w:anchor="__RefHeading___Toc4481265_3804643083">
            <w:r>
              <w:rPr>
                <w:webHidden/>
                <w:rStyle w:val="IndexLink"/>
                <w:rtl w:val="true"/>
              </w:rPr>
              <w:t>المنهج السادس</w:t>
            </w:r>
            <w:r>
              <w:rPr>
                <w:rStyle w:val="IndexLink"/>
                <w:rtl w:val="true"/>
              </w:rPr>
              <w:tab/>
            </w:r>
            <w:r>
              <w:rPr>
                <w:rStyle w:val="IndexLink"/>
              </w:rPr>
              <w:t>475</w:t>
            </w:r>
          </w:hyperlink>
        </w:p>
        <w:p>
          <w:pPr>
            <w:pStyle w:val="Contents2"/>
            <w:tabs>
              <w:tab w:val="clear" w:pos="8743"/>
              <w:tab w:val="right" w:pos="9026" w:leader="dot"/>
            </w:tabs>
            <w:rPr/>
          </w:pPr>
          <w:hyperlink w:anchor="__RefHeading___Toc4481267_3804643083">
            <w:r>
              <w:rPr>
                <w:webHidden/>
                <w:rStyle w:val="IndexLink"/>
                <w:rtl w:val="true"/>
              </w:rPr>
              <w:t>المنهج السابع</w:t>
            </w:r>
            <w:r>
              <w:rPr>
                <w:rStyle w:val="IndexLink"/>
                <w:rtl w:val="true"/>
              </w:rPr>
              <w:tab/>
            </w:r>
            <w:r>
              <w:rPr>
                <w:rStyle w:val="IndexLink"/>
              </w:rPr>
              <w:t>476</w:t>
            </w:r>
          </w:hyperlink>
        </w:p>
        <w:p>
          <w:pPr>
            <w:pStyle w:val="Contents2"/>
            <w:tabs>
              <w:tab w:val="clear" w:pos="8743"/>
              <w:tab w:val="right" w:pos="9026" w:leader="dot"/>
            </w:tabs>
            <w:rPr/>
          </w:pPr>
          <w:hyperlink w:anchor="__RefHeading___Toc4481269_3804643083">
            <w:r>
              <w:rPr>
                <w:webHidden/>
                <w:rStyle w:val="IndexLink"/>
                <w:rtl w:val="true"/>
              </w:rPr>
              <w:t>المنهج الثامن</w:t>
            </w:r>
            <w:r>
              <w:rPr>
                <w:rStyle w:val="IndexLink"/>
                <w:rtl w:val="true"/>
              </w:rPr>
              <w:tab/>
            </w:r>
            <w:r>
              <w:rPr>
                <w:rStyle w:val="IndexLink"/>
              </w:rPr>
              <w:t>477</w:t>
            </w:r>
          </w:hyperlink>
        </w:p>
        <w:p>
          <w:pPr>
            <w:pStyle w:val="Contents2"/>
            <w:tabs>
              <w:tab w:val="clear" w:pos="8743"/>
              <w:tab w:val="right" w:pos="9026" w:leader="dot"/>
            </w:tabs>
            <w:rPr/>
          </w:pPr>
          <w:hyperlink w:anchor="__RefHeading___Toc4481271_3804643083">
            <w:r>
              <w:rPr>
                <w:webHidden/>
                <w:rStyle w:val="IndexLink"/>
                <w:rtl w:val="true"/>
              </w:rPr>
              <w:t>المنهج التاسع</w:t>
            </w:r>
            <w:r>
              <w:rPr>
                <w:rStyle w:val="IndexLink"/>
                <w:rtl w:val="true"/>
              </w:rPr>
              <w:tab/>
            </w:r>
            <w:r>
              <w:rPr>
                <w:rStyle w:val="IndexLink"/>
              </w:rPr>
              <w:t>480</w:t>
            </w:r>
          </w:hyperlink>
        </w:p>
        <w:p>
          <w:pPr>
            <w:pStyle w:val="Contents2"/>
            <w:tabs>
              <w:tab w:val="clear" w:pos="8743"/>
              <w:tab w:val="right" w:pos="9026" w:leader="dot"/>
            </w:tabs>
            <w:rPr/>
          </w:pPr>
          <w:hyperlink w:anchor="__RefHeading___Toc4481273_3804643083">
            <w:r>
              <w:rPr>
                <w:webHidden/>
                <w:rStyle w:val="IndexLink"/>
                <w:rtl w:val="true"/>
              </w:rPr>
              <w:t>المنهج العاشر</w:t>
            </w:r>
            <w:r>
              <w:rPr>
                <w:rStyle w:val="IndexLink"/>
                <w:rtl w:val="true"/>
              </w:rPr>
              <w:tab/>
            </w:r>
            <w:r>
              <w:rPr>
                <w:rStyle w:val="IndexLink"/>
              </w:rPr>
              <w:t>481</w:t>
            </w:r>
          </w:hyperlink>
        </w:p>
        <w:p>
          <w:pPr>
            <w:pStyle w:val="Contents2"/>
            <w:tabs>
              <w:tab w:val="clear" w:pos="8743"/>
              <w:tab w:val="right" w:pos="9026" w:leader="dot"/>
            </w:tabs>
            <w:rPr/>
          </w:pPr>
          <w:hyperlink w:anchor="__RefHeading___Toc4481275_3804643083">
            <w:r>
              <w:rPr>
                <w:webHidden/>
                <w:rStyle w:val="IndexLink"/>
                <w:rtl w:val="true"/>
              </w:rPr>
              <w:t>المنهج الحادي عشر</w:t>
            </w:r>
            <w:r>
              <w:rPr>
                <w:rStyle w:val="IndexLink"/>
                <w:rtl w:val="true"/>
              </w:rPr>
              <w:tab/>
            </w:r>
            <w:r>
              <w:rPr>
                <w:rStyle w:val="IndexLink"/>
              </w:rPr>
              <w:t>482</w:t>
            </w:r>
          </w:hyperlink>
        </w:p>
        <w:p>
          <w:pPr>
            <w:pStyle w:val="Contents2"/>
            <w:tabs>
              <w:tab w:val="clear" w:pos="8743"/>
              <w:tab w:val="right" w:pos="9026" w:leader="dot"/>
            </w:tabs>
            <w:rPr/>
          </w:pPr>
          <w:hyperlink w:anchor="__RefHeading___Toc4481277_3804643083">
            <w:r>
              <w:rPr>
                <w:webHidden/>
                <w:rStyle w:val="IndexLink"/>
                <w:rtl w:val="true"/>
              </w:rPr>
              <w:t>المنهج الثاني عشر</w:t>
            </w:r>
            <w:r>
              <w:rPr>
                <w:rStyle w:val="IndexLink"/>
                <w:rtl w:val="true"/>
              </w:rPr>
              <w:tab/>
            </w:r>
            <w:r>
              <w:rPr>
                <w:rStyle w:val="IndexLink"/>
              </w:rPr>
              <w:t>483</w:t>
            </w:r>
          </w:hyperlink>
        </w:p>
        <w:p>
          <w:pPr>
            <w:pStyle w:val="Contents2"/>
            <w:tabs>
              <w:tab w:val="clear" w:pos="8743"/>
              <w:tab w:val="right" w:pos="9026" w:leader="dot"/>
            </w:tabs>
            <w:rPr/>
          </w:pPr>
          <w:hyperlink w:anchor="__RefHeading___Toc4481279_3804643083">
            <w:r>
              <w:rPr>
                <w:webHidden/>
                <w:rStyle w:val="IndexLink"/>
                <w:rtl w:val="true"/>
              </w:rPr>
              <w:t>المنهج الثالث عشر</w:t>
            </w:r>
            <w:r>
              <w:rPr>
                <w:rStyle w:val="IndexLink"/>
                <w:rtl w:val="true"/>
              </w:rPr>
              <w:tab/>
            </w:r>
            <w:r>
              <w:rPr>
                <w:rStyle w:val="IndexLink"/>
              </w:rPr>
              <w:t>485</w:t>
            </w:r>
          </w:hyperlink>
        </w:p>
        <w:p>
          <w:pPr>
            <w:pStyle w:val="Contents2"/>
            <w:tabs>
              <w:tab w:val="clear" w:pos="8743"/>
              <w:tab w:val="right" w:pos="9026" w:leader="dot"/>
            </w:tabs>
            <w:rPr/>
          </w:pPr>
          <w:hyperlink w:anchor="__RefHeading___Toc4481281_3804643083">
            <w:r>
              <w:rPr>
                <w:webHidden/>
                <w:rStyle w:val="IndexLink"/>
                <w:rtl w:val="true"/>
              </w:rPr>
              <w:t>المنهج الرابع عشر</w:t>
            </w:r>
            <w:r>
              <w:rPr>
                <w:rStyle w:val="IndexLink"/>
                <w:rtl w:val="true"/>
              </w:rPr>
              <w:tab/>
            </w:r>
            <w:r>
              <w:rPr>
                <w:rStyle w:val="IndexLink"/>
              </w:rPr>
              <w:t>486</w:t>
            </w:r>
          </w:hyperlink>
        </w:p>
        <w:p>
          <w:pPr>
            <w:pStyle w:val="Contents2"/>
            <w:tabs>
              <w:tab w:val="clear" w:pos="8743"/>
              <w:tab w:val="right" w:pos="9026" w:leader="dot"/>
            </w:tabs>
            <w:rPr/>
          </w:pPr>
          <w:hyperlink w:anchor="__RefHeading___Toc4481283_3804643083">
            <w:r>
              <w:rPr>
                <w:webHidden/>
                <w:rStyle w:val="IndexLink"/>
                <w:rtl w:val="true"/>
              </w:rPr>
              <w:t>استدلال الإمام عليه السلام على نفي شريكه تعالى بثلاثة وجوه</w:t>
            </w:r>
            <w:r>
              <w:rPr>
                <w:rStyle w:val="IndexLink"/>
                <w:rtl w:val="true"/>
              </w:rPr>
              <w:tab/>
            </w:r>
            <w:r>
              <w:rPr>
                <w:rStyle w:val="IndexLink"/>
              </w:rPr>
              <w:t>497</w:t>
            </w:r>
          </w:hyperlink>
        </w:p>
        <w:p>
          <w:pPr>
            <w:pStyle w:val="Contents2"/>
            <w:tabs>
              <w:tab w:val="clear" w:pos="8743"/>
              <w:tab w:val="right" w:pos="9026" w:leader="dot"/>
            </w:tabs>
            <w:rPr/>
          </w:pPr>
          <w:hyperlink w:anchor="__RefHeading___Toc4481285_3804643083">
            <w:r>
              <w:rPr>
                <w:webHidden/>
                <w:rStyle w:val="IndexLink"/>
                <w:rtl w:val="true"/>
              </w:rPr>
              <w:t>الوجه الأوّل يمكن تقريره بطرق</w:t>
            </w:r>
            <w:r>
              <w:rPr>
                <w:rStyle w:val="IndexLink"/>
                <w:rtl w:val="true"/>
              </w:rPr>
              <w:tab/>
            </w:r>
            <w:r>
              <w:rPr>
                <w:rStyle w:val="IndexLink"/>
              </w:rPr>
              <w:t>497</w:t>
            </w:r>
          </w:hyperlink>
        </w:p>
        <w:p>
          <w:pPr>
            <w:pStyle w:val="Contents2"/>
            <w:tabs>
              <w:tab w:val="clear" w:pos="8743"/>
              <w:tab w:val="right" w:pos="9026" w:leader="dot"/>
            </w:tabs>
            <w:rPr/>
          </w:pPr>
          <w:hyperlink w:anchor="__RefHeading___Toc4481287_3804643083">
            <w:r>
              <w:rPr>
                <w:webHidden/>
                <w:rStyle w:val="IndexLink"/>
                <w:rtl w:val="true"/>
              </w:rPr>
              <w:t>الطريق الأوّل</w:t>
            </w:r>
            <w:r>
              <w:rPr>
                <w:rStyle w:val="IndexLink"/>
                <w:rtl w:val="true"/>
              </w:rPr>
              <w:tab/>
            </w:r>
            <w:r>
              <w:rPr>
                <w:rStyle w:val="IndexLink"/>
              </w:rPr>
              <w:t>497</w:t>
            </w:r>
          </w:hyperlink>
        </w:p>
        <w:p>
          <w:pPr>
            <w:pStyle w:val="Contents2"/>
            <w:tabs>
              <w:tab w:val="clear" w:pos="8743"/>
              <w:tab w:val="right" w:pos="9026" w:leader="dot"/>
            </w:tabs>
            <w:rPr/>
          </w:pPr>
          <w:hyperlink w:anchor="__RefHeading___Toc4481289_3804643083">
            <w:r>
              <w:rPr>
                <w:webHidden/>
                <w:rStyle w:val="IndexLink"/>
                <w:rtl w:val="true"/>
              </w:rPr>
              <w:t>الطريق الثاني</w:t>
            </w:r>
            <w:r>
              <w:rPr>
                <w:rStyle w:val="IndexLink"/>
                <w:rtl w:val="true"/>
              </w:rPr>
              <w:tab/>
            </w:r>
            <w:r>
              <w:rPr>
                <w:rStyle w:val="IndexLink"/>
              </w:rPr>
              <w:t>501</w:t>
            </w:r>
          </w:hyperlink>
        </w:p>
        <w:p>
          <w:pPr>
            <w:pStyle w:val="Contents2"/>
            <w:tabs>
              <w:tab w:val="clear" w:pos="8743"/>
              <w:tab w:val="right" w:pos="9026" w:leader="dot"/>
            </w:tabs>
            <w:rPr/>
          </w:pPr>
          <w:hyperlink w:anchor="__RefHeading___Toc4481291_3804643083">
            <w:r>
              <w:rPr>
                <w:webHidden/>
                <w:rStyle w:val="IndexLink"/>
                <w:rtl w:val="true"/>
              </w:rPr>
              <w:t>الطريق الثالث</w:t>
            </w:r>
            <w:r>
              <w:rPr>
                <w:rStyle w:val="IndexLink"/>
                <w:rtl w:val="true"/>
              </w:rPr>
              <w:tab/>
            </w:r>
            <w:r>
              <w:rPr>
                <w:rStyle w:val="IndexLink"/>
              </w:rPr>
              <w:t>503</w:t>
            </w:r>
          </w:hyperlink>
        </w:p>
        <w:p>
          <w:pPr>
            <w:pStyle w:val="Contents2"/>
            <w:tabs>
              <w:tab w:val="clear" w:pos="8743"/>
              <w:tab w:val="right" w:pos="9026" w:leader="dot"/>
            </w:tabs>
            <w:rPr/>
          </w:pPr>
          <w:hyperlink w:anchor="__RefHeading___Toc4481293_3804643083">
            <w:r>
              <w:rPr>
                <w:webHidden/>
                <w:rStyle w:val="IndexLink"/>
                <w:rtl w:val="true"/>
              </w:rPr>
              <w:t>الوجه الثاني</w:t>
            </w:r>
            <w:r>
              <w:rPr>
                <w:rStyle w:val="IndexLink"/>
                <w:rtl w:val="true"/>
              </w:rPr>
              <w:tab/>
            </w:r>
            <w:r>
              <w:rPr>
                <w:rStyle w:val="IndexLink"/>
              </w:rPr>
              <w:t>504</w:t>
            </w:r>
          </w:hyperlink>
        </w:p>
        <w:p>
          <w:pPr>
            <w:pStyle w:val="Contents2"/>
            <w:tabs>
              <w:tab w:val="clear" w:pos="8743"/>
              <w:tab w:val="right" w:pos="9026" w:leader="dot"/>
            </w:tabs>
            <w:rPr/>
          </w:pPr>
          <w:hyperlink w:anchor="__RefHeading___Toc4481295_3804643083">
            <w:r>
              <w:rPr>
                <w:webHidden/>
                <w:rStyle w:val="IndexLink"/>
                <w:rtl w:val="true"/>
              </w:rPr>
              <w:t>الوجه الثالث، ويمكن تقريره بنحوين</w:t>
            </w:r>
            <w:r>
              <w:rPr>
                <w:rStyle w:val="IndexLink"/>
                <w:rtl w:val="true"/>
              </w:rPr>
              <w:tab/>
            </w:r>
            <w:r>
              <w:rPr>
                <w:rStyle w:val="IndexLink"/>
              </w:rPr>
              <w:t>507</w:t>
            </w:r>
          </w:hyperlink>
        </w:p>
        <w:p>
          <w:pPr>
            <w:pStyle w:val="Contents2"/>
            <w:tabs>
              <w:tab w:val="clear" w:pos="8743"/>
              <w:tab w:val="right" w:pos="9026" w:leader="dot"/>
            </w:tabs>
            <w:rPr/>
          </w:pPr>
          <w:hyperlink w:anchor="__RefHeading___Toc4481297_3804643083">
            <w:r>
              <w:rPr>
                <w:webHidden/>
                <w:rStyle w:val="IndexLink"/>
                <w:rtl w:val="true"/>
              </w:rPr>
              <w:t>النحو الأوّل</w:t>
            </w:r>
            <w:r>
              <w:rPr>
                <w:rStyle w:val="IndexLink"/>
                <w:rtl w:val="true"/>
              </w:rPr>
              <w:tab/>
            </w:r>
            <w:r>
              <w:rPr>
                <w:rStyle w:val="IndexLink"/>
              </w:rPr>
              <w:t>507</w:t>
            </w:r>
          </w:hyperlink>
        </w:p>
        <w:p>
          <w:pPr>
            <w:pStyle w:val="Contents2"/>
            <w:tabs>
              <w:tab w:val="clear" w:pos="8743"/>
              <w:tab w:val="right" w:pos="9026" w:leader="dot"/>
            </w:tabs>
            <w:rPr/>
          </w:pPr>
          <w:hyperlink w:anchor="__RefHeading___Toc4481299_3804643083">
            <w:r>
              <w:rPr>
                <w:webHidden/>
                <w:rStyle w:val="IndexLink"/>
                <w:rtl w:val="true"/>
              </w:rPr>
              <w:t>البرهان الملكوتي للشارح على التوحيد</w:t>
            </w:r>
            <w:r>
              <w:rPr>
                <w:rStyle w:val="IndexLink"/>
                <w:rtl w:val="true"/>
              </w:rPr>
              <w:tab/>
            </w:r>
            <w:r>
              <w:rPr>
                <w:rStyle w:val="IndexLink"/>
              </w:rPr>
              <w:t>514</w:t>
            </w:r>
          </w:hyperlink>
        </w:p>
        <w:p>
          <w:pPr>
            <w:pStyle w:val="Contents2"/>
            <w:tabs>
              <w:tab w:val="clear" w:pos="8743"/>
              <w:tab w:val="right" w:pos="9026" w:leader="dot"/>
            </w:tabs>
            <w:rPr/>
          </w:pPr>
          <w:hyperlink w:anchor="__RefHeading___Toc4481301_3804643083">
            <w:r>
              <w:rPr>
                <w:webHidden/>
                <w:rStyle w:val="IndexLink"/>
                <w:rtl w:val="true"/>
              </w:rPr>
              <w:t>النحو الثاني</w:t>
            </w:r>
            <w:r>
              <w:rPr>
                <w:rStyle w:val="IndexLink"/>
                <w:rtl w:val="true"/>
              </w:rPr>
              <w:tab/>
            </w:r>
            <w:r>
              <w:rPr>
                <w:rStyle w:val="IndexLink"/>
              </w:rPr>
              <w:t>518</w:t>
            </w:r>
          </w:hyperlink>
        </w:p>
        <w:p>
          <w:pPr>
            <w:pStyle w:val="Contents2"/>
            <w:tabs>
              <w:tab w:val="clear" w:pos="8743"/>
              <w:tab w:val="right" w:pos="9026" w:leader="dot"/>
            </w:tabs>
            <w:rPr/>
          </w:pPr>
          <w:hyperlink w:anchor="__RefHeading___Toc4481303_3804643083">
            <w:r>
              <w:rPr>
                <w:webHidden/>
                <w:rStyle w:val="IndexLink"/>
                <w:rtl w:val="true"/>
              </w:rPr>
              <w:t>تذنيب في بيان وجوه اُخر من البراهين على وحدة الواجب بالذات، وذلك في الفصلين</w:t>
            </w:r>
            <w:r>
              <w:rPr>
                <w:rStyle w:val="IndexLink"/>
                <w:rtl w:val="true"/>
              </w:rPr>
              <w:tab/>
            </w:r>
            <w:r>
              <w:rPr>
                <w:rStyle w:val="IndexLink"/>
              </w:rPr>
              <w:t>520</w:t>
            </w:r>
          </w:hyperlink>
        </w:p>
        <w:p>
          <w:pPr>
            <w:pStyle w:val="Contents2"/>
            <w:tabs>
              <w:tab w:val="clear" w:pos="8743"/>
              <w:tab w:val="right" w:pos="9026" w:leader="dot"/>
            </w:tabs>
            <w:rPr/>
          </w:pPr>
          <w:hyperlink w:anchor="__RefHeading___Toc4481305_3804643083">
            <w:r>
              <w:rPr>
                <w:webHidden/>
                <w:rStyle w:val="IndexLink"/>
                <w:rtl w:val="true"/>
              </w:rPr>
              <w:t>الفصل الأوّل في إثبات وحدة الواجب بالذات وفيه حجج</w:t>
            </w:r>
            <w:r>
              <w:rPr>
                <w:rStyle w:val="IndexLink"/>
                <w:rtl w:val="true"/>
              </w:rPr>
              <w:tab/>
            </w:r>
            <w:r>
              <w:rPr>
                <w:rStyle w:val="IndexLink"/>
              </w:rPr>
              <w:t>520</w:t>
            </w:r>
          </w:hyperlink>
        </w:p>
        <w:p>
          <w:pPr>
            <w:pStyle w:val="Contents2"/>
            <w:tabs>
              <w:tab w:val="clear" w:pos="8743"/>
              <w:tab w:val="right" w:pos="9026" w:leader="dot"/>
            </w:tabs>
            <w:rPr/>
          </w:pPr>
          <w:hyperlink w:anchor="__RefHeading___Toc4481307_3804643083">
            <w:r>
              <w:rPr>
                <w:webHidden/>
                <w:rStyle w:val="IndexLink"/>
                <w:rtl w:val="true"/>
              </w:rPr>
              <w:t>الحجّة الاُولى</w:t>
            </w:r>
            <w:r>
              <w:rPr>
                <w:rStyle w:val="IndexLink"/>
                <w:rtl w:val="true"/>
              </w:rPr>
              <w:tab/>
            </w:r>
            <w:r>
              <w:rPr>
                <w:rStyle w:val="IndexLink"/>
              </w:rPr>
              <w:t>520</w:t>
            </w:r>
          </w:hyperlink>
        </w:p>
        <w:p>
          <w:pPr>
            <w:pStyle w:val="Contents2"/>
            <w:tabs>
              <w:tab w:val="clear" w:pos="8743"/>
              <w:tab w:val="right" w:pos="9026" w:leader="dot"/>
            </w:tabs>
            <w:rPr/>
          </w:pPr>
          <w:hyperlink w:anchor="__RefHeading___Toc4481309_3804643083">
            <w:r>
              <w:rPr>
                <w:webHidden/>
                <w:rStyle w:val="IndexLink"/>
                <w:rtl w:val="true"/>
              </w:rPr>
              <w:t>الحجّة الثانية</w:t>
            </w:r>
            <w:r>
              <w:rPr>
                <w:rStyle w:val="IndexLink"/>
                <w:rtl w:val="true"/>
              </w:rPr>
              <w:tab/>
            </w:r>
            <w:r>
              <w:rPr>
                <w:rStyle w:val="IndexLink"/>
              </w:rPr>
              <w:t>525</w:t>
            </w:r>
          </w:hyperlink>
        </w:p>
        <w:p>
          <w:pPr>
            <w:pStyle w:val="Contents2"/>
            <w:tabs>
              <w:tab w:val="clear" w:pos="8743"/>
              <w:tab w:val="right" w:pos="9026" w:leader="dot"/>
            </w:tabs>
            <w:rPr/>
          </w:pPr>
          <w:hyperlink w:anchor="__RefHeading___Toc4481311_3804643083">
            <w:r>
              <w:rPr>
                <w:webHidden/>
                <w:rStyle w:val="IndexLink"/>
                <w:rtl w:val="true"/>
              </w:rPr>
              <w:t>الحجّة الثالثة</w:t>
            </w:r>
            <w:r>
              <w:rPr>
                <w:rStyle w:val="IndexLink"/>
                <w:rtl w:val="true"/>
              </w:rPr>
              <w:tab/>
            </w:r>
            <w:r>
              <w:rPr>
                <w:rStyle w:val="IndexLink"/>
              </w:rPr>
              <w:t>528</w:t>
            </w:r>
          </w:hyperlink>
        </w:p>
        <w:p>
          <w:pPr>
            <w:pStyle w:val="Contents2"/>
            <w:tabs>
              <w:tab w:val="clear" w:pos="8743"/>
              <w:tab w:val="right" w:pos="9026" w:leader="dot"/>
            </w:tabs>
            <w:rPr/>
          </w:pPr>
          <w:hyperlink w:anchor="__RefHeading___Toc4481313_3804643083">
            <w:r>
              <w:rPr>
                <w:webHidden/>
                <w:rStyle w:val="IndexLink"/>
                <w:rtl w:val="true"/>
              </w:rPr>
              <w:t>الحجّة الرابعة</w:t>
            </w:r>
            <w:r>
              <w:rPr>
                <w:rStyle w:val="IndexLink"/>
                <w:rtl w:val="true"/>
              </w:rPr>
              <w:tab/>
            </w:r>
            <w:r>
              <w:rPr>
                <w:rStyle w:val="IndexLink"/>
              </w:rPr>
              <w:t>531</w:t>
            </w:r>
          </w:hyperlink>
        </w:p>
        <w:p>
          <w:pPr>
            <w:pStyle w:val="Contents2"/>
            <w:tabs>
              <w:tab w:val="clear" w:pos="8743"/>
              <w:tab w:val="right" w:pos="9026" w:leader="dot"/>
            </w:tabs>
            <w:rPr/>
          </w:pPr>
          <w:hyperlink w:anchor="__RefHeading___Toc4481315_3804643083">
            <w:r>
              <w:rPr>
                <w:webHidden/>
                <w:rStyle w:val="IndexLink"/>
                <w:rtl w:val="true"/>
              </w:rPr>
              <w:t>الحجّة الخامسة</w:t>
            </w:r>
            <w:r>
              <w:rPr>
                <w:rStyle w:val="IndexLink"/>
                <w:rtl w:val="true"/>
              </w:rPr>
              <w:tab/>
            </w:r>
            <w:r>
              <w:rPr>
                <w:rStyle w:val="IndexLink"/>
              </w:rPr>
              <w:t>541</w:t>
            </w:r>
          </w:hyperlink>
        </w:p>
        <w:p>
          <w:pPr>
            <w:pStyle w:val="Contents2"/>
            <w:tabs>
              <w:tab w:val="clear" w:pos="8743"/>
              <w:tab w:val="right" w:pos="9026" w:leader="dot"/>
            </w:tabs>
            <w:rPr/>
          </w:pPr>
          <w:hyperlink w:anchor="__RefHeading___Toc4481317_3804643083">
            <w:r>
              <w:rPr>
                <w:webHidden/>
                <w:rStyle w:val="IndexLink"/>
                <w:rtl w:val="true"/>
              </w:rPr>
              <w:t>الحجّة السادسة</w:t>
            </w:r>
            <w:r>
              <w:rPr>
                <w:rStyle w:val="IndexLink"/>
                <w:rtl w:val="true"/>
              </w:rPr>
              <w:tab/>
            </w:r>
            <w:r>
              <w:rPr>
                <w:rStyle w:val="IndexLink"/>
              </w:rPr>
              <w:t>544</w:t>
            </w:r>
          </w:hyperlink>
        </w:p>
        <w:p>
          <w:pPr>
            <w:pStyle w:val="Contents2"/>
            <w:tabs>
              <w:tab w:val="clear" w:pos="8743"/>
              <w:tab w:val="right" w:pos="9026" w:leader="dot"/>
            </w:tabs>
            <w:rPr/>
          </w:pPr>
          <w:hyperlink w:anchor="__RefHeading___Toc4481319_3804643083">
            <w:r>
              <w:rPr>
                <w:webHidden/>
                <w:rStyle w:val="IndexLink"/>
                <w:rtl w:val="true"/>
              </w:rPr>
              <w:t>الحجّة السابعة</w:t>
            </w:r>
            <w:r>
              <w:rPr>
                <w:rStyle w:val="IndexLink"/>
                <w:rtl w:val="true"/>
              </w:rPr>
              <w:tab/>
            </w:r>
            <w:r>
              <w:rPr>
                <w:rStyle w:val="IndexLink"/>
              </w:rPr>
              <w:t>551</w:t>
            </w:r>
          </w:hyperlink>
        </w:p>
        <w:p>
          <w:pPr>
            <w:pStyle w:val="Contents2"/>
            <w:tabs>
              <w:tab w:val="clear" w:pos="8743"/>
              <w:tab w:val="right" w:pos="9026" w:leader="dot"/>
            </w:tabs>
            <w:rPr/>
          </w:pPr>
          <w:hyperlink w:anchor="__RefHeading___Toc4481321_3804643083">
            <w:r>
              <w:rPr>
                <w:webHidden/>
                <w:rStyle w:val="IndexLink"/>
                <w:rtl w:val="true"/>
              </w:rPr>
              <w:t>الحجّة الثامنة</w:t>
            </w:r>
            <w:r>
              <w:rPr>
                <w:rStyle w:val="IndexLink"/>
                <w:rtl w:val="true"/>
              </w:rPr>
              <w:tab/>
            </w:r>
            <w:r>
              <w:rPr>
                <w:rStyle w:val="IndexLink"/>
              </w:rPr>
              <w:t>554</w:t>
            </w:r>
          </w:hyperlink>
        </w:p>
        <w:p>
          <w:pPr>
            <w:pStyle w:val="Contents2"/>
            <w:tabs>
              <w:tab w:val="clear" w:pos="8743"/>
              <w:tab w:val="right" w:pos="9026" w:leader="dot"/>
            </w:tabs>
            <w:rPr/>
          </w:pPr>
          <w:hyperlink w:anchor="__RefHeading___Toc4481323_3804643083">
            <w:r>
              <w:rPr>
                <w:webHidden/>
                <w:rStyle w:val="IndexLink"/>
                <w:rtl w:val="true"/>
              </w:rPr>
              <w:t>الحجّة التاسعة</w:t>
            </w:r>
            <w:r>
              <w:rPr>
                <w:rStyle w:val="IndexLink"/>
                <w:rtl w:val="true"/>
              </w:rPr>
              <w:tab/>
            </w:r>
            <w:r>
              <w:rPr>
                <w:rStyle w:val="IndexLink"/>
              </w:rPr>
              <w:t>555</w:t>
            </w:r>
          </w:hyperlink>
        </w:p>
        <w:p>
          <w:pPr>
            <w:pStyle w:val="Contents2"/>
            <w:tabs>
              <w:tab w:val="clear" w:pos="8743"/>
              <w:tab w:val="right" w:pos="9026" w:leader="dot"/>
            </w:tabs>
            <w:rPr/>
          </w:pPr>
          <w:hyperlink w:anchor="__RefHeading___Toc4481325_3804643083">
            <w:r>
              <w:rPr>
                <w:webHidden/>
                <w:rStyle w:val="IndexLink"/>
                <w:rtl w:val="true"/>
              </w:rPr>
              <w:t>الحجّة العاشرة</w:t>
            </w:r>
            <w:r>
              <w:rPr>
                <w:rStyle w:val="IndexLink"/>
                <w:rtl w:val="true"/>
              </w:rPr>
              <w:tab/>
            </w:r>
            <w:r>
              <w:rPr>
                <w:rStyle w:val="IndexLink"/>
              </w:rPr>
              <w:t>555</w:t>
            </w:r>
          </w:hyperlink>
        </w:p>
        <w:p>
          <w:pPr>
            <w:pStyle w:val="Contents2"/>
            <w:tabs>
              <w:tab w:val="clear" w:pos="8743"/>
              <w:tab w:val="right" w:pos="9026" w:leader="dot"/>
            </w:tabs>
            <w:rPr/>
          </w:pPr>
          <w:hyperlink w:anchor="__RefHeading___Toc4481327_3804643083">
            <w:r>
              <w:rPr>
                <w:webHidden/>
                <w:rStyle w:val="IndexLink"/>
                <w:rtl w:val="true"/>
              </w:rPr>
              <w:t>الحجّة الإحدى عشرة</w:t>
            </w:r>
            <w:r>
              <w:rPr>
                <w:rStyle w:val="IndexLink"/>
                <w:rtl w:val="true"/>
              </w:rPr>
              <w:tab/>
            </w:r>
            <w:r>
              <w:rPr>
                <w:rStyle w:val="IndexLink"/>
              </w:rPr>
              <w:t>556</w:t>
            </w:r>
          </w:hyperlink>
        </w:p>
        <w:p>
          <w:pPr>
            <w:pStyle w:val="Contents2"/>
            <w:tabs>
              <w:tab w:val="clear" w:pos="8743"/>
              <w:tab w:val="right" w:pos="9026" w:leader="dot"/>
            </w:tabs>
            <w:rPr/>
          </w:pPr>
          <w:hyperlink w:anchor="__RefHeading___Toc4481329_3804643083">
            <w:r>
              <w:rPr>
                <w:webHidden/>
                <w:rStyle w:val="IndexLink"/>
                <w:rtl w:val="true"/>
              </w:rPr>
              <w:t>الحجّة الاثنتا عشرة</w:t>
            </w:r>
            <w:r>
              <w:rPr>
                <w:rStyle w:val="IndexLink"/>
                <w:rtl w:val="true"/>
              </w:rPr>
              <w:tab/>
            </w:r>
            <w:r>
              <w:rPr>
                <w:rStyle w:val="IndexLink"/>
              </w:rPr>
              <w:t>556</w:t>
            </w:r>
          </w:hyperlink>
        </w:p>
        <w:p>
          <w:pPr>
            <w:pStyle w:val="Contents2"/>
            <w:tabs>
              <w:tab w:val="clear" w:pos="8743"/>
              <w:tab w:val="right" w:pos="9026" w:leader="dot"/>
            </w:tabs>
            <w:rPr/>
          </w:pPr>
          <w:hyperlink w:anchor="__RefHeading___Toc4481331_3804643083">
            <w:r>
              <w:rPr>
                <w:webHidden/>
                <w:rStyle w:val="IndexLink"/>
                <w:rtl w:val="true"/>
              </w:rPr>
              <w:t>الحجّة الثالثة عشرة</w:t>
            </w:r>
            <w:r>
              <w:rPr>
                <w:rStyle w:val="IndexLink"/>
                <w:rtl w:val="true"/>
              </w:rPr>
              <w:tab/>
            </w:r>
            <w:r>
              <w:rPr>
                <w:rStyle w:val="IndexLink"/>
              </w:rPr>
              <w:t>557</w:t>
            </w:r>
          </w:hyperlink>
        </w:p>
        <w:p>
          <w:pPr>
            <w:pStyle w:val="Contents2"/>
            <w:tabs>
              <w:tab w:val="clear" w:pos="8743"/>
              <w:tab w:val="right" w:pos="9026" w:leader="dot"/>
            </w:tabs>
            <w:rPr/>
          </w:pPr>
          <w:hyperlink w:anchor="__RefHeading___Toc4481333_3804643083">
            <w:r>
              <w:rPr>
                <w:webHidden/>
                <w:rStyle w:val="IndexLink"/>
                <w:rtl w:val="true"/>
              </w:rPr>
              <w:t>الحجّة الرابعة عشرة</w:t>
            </w:r>
            <w:r>
              <w:rPr>
                <w:rStyle w:val="IndexLink"/>
                <w:rtl w:val="true"/>
              </w:rPr>
              <w:tab/>
            </w:r>
            <w:r>
              <w:rPr>
                <w:rStyle w:val="IndexLink"/>
              </w:rPr>
              <w:t>557</w:t>
            </w:r>
          </w:hyperlink>
        </w:p>
        <w:p>
          <w:pPr>
            <w:pStyle w:val="Contents2"/>
            <w:tabs>
              <w:tab w:val="clear" w:pos="8743"/>
              <w:tab w:val="right" w:pos="9026" w:leader="dot"/>
            </w:tabs>
            <w:rPr/>
          </w:pPr>
          <w:hyperlink w:anchor="__RefHeading___Toc4481335_3804643083">
            <w:r>
              <w:rPr>
                <w:webHidden/>
                <w:rStyle w:val="IndexLink"/>
                <w:rtl w:val="true"/>
              </w:rPr>
              <w:t>الحجّة الخامسة عشرة</w:t>
            </w:r>
            <w:r>
              <w:rPr>
                <w:rStyle w:val="IndexLink"/>
                <w:rtl w:val="true"/>
              </w:rPr>
              <w:tab/>
            </w:r>
            <w:r>
              <w:rPr>
                <w:rStyle w:val="IndexLink"/>
              </w:rPr>
              <w:t>557</w:t>
            </w:r>
          </w:hyperlink>
        </w:p>
        <w:p>
          <w:pPr>
            <w:pStyle w:val="Contents2"/>
            <w:tabs>
              <w:tab w:val="clear" w:pos="8743"/>
              <w:tab w:val="right" w:pos="9026" w:leader="dot"/>
            </w:tabs>
            <w:rPr/>
          </w:pPr>
          <w:hyperlink w:anchor="__RefHeading___Toc4481337_3804643083">
            <w:r>
              <w:rPr>
                <w:webHidden/>
                <w:rStyle w:val="IndexLink"/>
                <w:rtl w:val="true"/>
              </w:rPr>
              <w:t>الحجّة السادسة عشرة</w:t>
            </w:r>
            <w:r>
              <w:rPr>
                <w:rStyle w:val="IndexLink"/>
                <w:rtl w:val="true"/>
              </w:rPr>
              <w:tab/>
            </w:r>
            <w:r>
              <w:rPr>
                <w:rStyle w:val="IndexLink"/>
              </w:rPr>
              <w:t>557</w:t>
            </w:r>
          </w:hyperlink>
        </w:p>
        <w:p>
          <w:pPr>
            <w:pStyle w:val="Contents2"/>
            <w:tabs>
              <w:tab w:val="clear" w:pos="8743"/>
              <w:tab w:val="right" w:pos="9026" w:leader="dot"/>
            </w:tabs>
            <w:rPr/>
          </w:pPr>
          <w:hyperlink w:anchor="__RefHeading___Toc4481339_3804643083">
            <w:r>
              <w:rPr>
                <w:webHidden/>
                <w:rStyle w:val="IndexLink"/>
                <w:rtl w:val="true"/>
              </w:rPr>
              <w:t>الفصل الثاني في إثبات وحدة المبدأ الأوّل الإله الحقّ الخالق للعالم وفيه دلائل</w:t>
            </w:r>
            <w:r>
              <w:rPr>
                <w:rStyle w:val="IndexLink"/>
                <w:rtl w:val="true"/>
              </w:rPr>
              <w:tab/>
            </w:r>
            <w:r>
              <w:rPr>
                <w:rStyle w:val="IndexLink"/>
              </w:rPr>
              <w:t>558</w:t>
            </w:r>
          </w:hyperlink>
        </w:p>
        <w:p>
          <w:pPr>
            <w:pStyle w:val="Contents2"/>
            <w:tabs>
              <w:tab w:val="clear" w:pos="8743"/>
              <w:tab w:val="right" w:pos="9026" w:leader="dot"/>
            </w:tabs>
            <w:rPr/>
          </w:pPr>
          <w:hyperlink w:anchor="__RefHeading___Toc4481341_3804643083">
            <w:r>
              <w:rPr>
                <w:webHidden/>
                <w:rStyle w:val="IndexLink"/>
                <w:rtl w:val="true"/>
              </w:rPr>
              <w:t>الدليل الأوّل</w:t>
            </w:r>
            <w:r>
              <w:rPr>
                <w:rStyle w:val="IndexLink"/>
                <w:rtl w:val="true"/>
              </w:rPr>
              <w:tab/>
            </w:r>
            <w:r>
              <w:rPr>
                <w:rStyle w:val="IndexLink"/>
              </w:rPr>
              <w:t>558</w:t>
            </w:r>
          </w:hyperlink>
        </w:p>
        <w:p>
          <w:pPr>
            <w:pStyle w:val="Contents2"/>
            <w:tabs>
              <w:tab w:val="clear" w:pos="8743"/>
              <w:tab w:val="right" w:pos="9026" w:leader="dot"/>
            </w:tabs>
            <w:rPr/>
          </w:pPr>
          <w:hyperlink w:anchor="__RefHeading___Toc4481343_3804643083">
            <w:r>
              <w:rPr>
                <w:webHidden/>
                <w:rStyle w:val="IndexLink"/>
                <w:rtl w:val="true"/>
              </w:rPr>
              <w:t>الدليل الثاني</w:t>
            </w:r>
            <w:r>
              <w:rPr>
                <w:rStyle w:val="IndexLink"/>
                <w:rtl w:val="true"/>
              </w:rPr>
              <w:tab/>
            </w:r>
            <w:r>
              <w:rPr>
                <w:rStyle w:val="IndexLink"/>
              </w:rPr>
              <w:t>560</w:t>
            </w:r>
          </w:hyperlink>
        </w:p>
        <w:p>
          <w:pPr>
            <w:pStyle w:val="Contents2"/>
            <w:tabs>
              <w:tab w:val="clear" w:pos="8743"/>
              <w:tab w:val="right" w:pos="9026" w:leader="dot"/>
            </w:tabs>
            <w:rPr/>
          </w:pPr>
          <w:hyperlink w:anchor="__RefHeading___Toc4481345_3804643083">
            <w:r>
              <w:rPr>
                <w:webHidden/>
                <w:rStyle w:val="IndexLink"/>
                <w:rtl w:val="true"/>
              </w:rPr>
              <w:t>الدليل الثالث</w:t>
            </w:r>
            <w:r>
              <w:rPr>
                <w:rStyle w:val="IndexLink"/>
                <w:rtl w:val="true"/>
              </w:rPr>
              <w:tab/>
            </w:r>
            <w:r>
              <w:rPr>
                <w:rStyle w:val="IndexLink"/>
              </w:rPr>
              <w:t>562</w:t>
            </w:r>
          </w:hyperlink>
        </w:p>
        <w:p>
          <w:pPr>
            <w:pStyle w:val="Contents2"/>
            <w:tabs>
              <w:tab w:val="clear" w:pos="8743"/>
              <w:tab w:val="right" w:pos="9026" w:leader="dot"/>
            </w:tabs>
            <w:rPr/>
          </w:pPr>
          <w:hyperlink w:anchor="__RefHeading___Toc4481347_3804643083">
            <w:r>
              <w:rPr>
                <w:webHidden/>
                <w:rStyle w:val="IndexLink"/>
                <w:rtl w:val="true"/>
              </w:rPr>
              <w:t>خاتمة في بيان ما يتعلّق بالكلمة الدالّة على التوحيد، أي كلمة لا إله إلاّ اللّه</w:t>
            </w:r>
            <w:r>
              <w:rPr>
                <w:rStyle w:val="IndexLink"/>
                <w:rtl w:val="true"/>
              </w:rPr>
              <w:tab/>
            </w:r>
            <w:r>
              <w:rPr>
                <w:rStyle w:val="IndexLink"/>
              </w:rPr>
              <w:t>563</w:t>
            </w:r>
          </w:hyperlink>
        </w:p>
        <w:p>
          <w:pPr>
            <w:pStyle w:val="Contents2"/>
            <w:tabs>
              <w:tab w:val="clear" w:pos="8743"/>
              <w:tab w:val="right" w:pos="9026" w:leader="dot"/>
            </w:tabs>
            <w:rPr/>
          </w:pPr>
          <w:hyperlink w:anchor="__RefHeading___Toc4481349_3804643083">
            <w:r>
              <w:rPr>
                <w:webHidden/>
                <w:rStyle w:val="IndexLink"/>
                <w:rtl w:val="true"/>
              </w:rPr>
              <w:t>تذنيب في بيان تتمة الحديث</w:t>
            </w:r>
            <w:r>
              <w:rPr>
                <w:rStyle w:val="IndexLink"/>
                <w:rtl w:val="true"/>
              </w:rPr>
              <w:tab/>
            </w:r>
            <w:r>
              <w:rPr>
                <w:rStyle w:val="IndexLink"/>
              </w:rPr>
              <w:t>566</w:t>
            </w:r>
          </w:hyperlink>
        </w:p>
        <w:p>
          <w:pPr>
            <w:pStyle w:val="Contents2"/>
            <w:tabs>
              <w:tab w:val="clear" w:pos="8743"/>
              <w:tab w:val="right" w:pos="9026" w:leader="dot"/>
            </w:tabs>
            <w:rPr/>
          </w:pPr>
          <w:hyperlink w:anchor="__RefHeading___Toc4481351_3804643083">
            <w:r>
              <w:rPr>
                <w:webHidden/>
                <w:rStyle w:val="IndexLink"/>
                <w:rtl w:val="true"/>
              </w:rPr>
              <w:t>تتميم في الاستدلال على وجوده تعالى بوجوه غير إنّية، وفيه أنماط</w:t>
            </w:r>
            <w:r>
              <w:rPr>
                <w:rStyle w:val="IndexLink"/>
                <w:rtl w:val="true"/>
              </w:rPr>
              <w:tab/>
            </w:r>
            <w:r>
              <w:rPr>
                <w:rStyle w:val="IndexLink"/>
              </w:rPr>
              <w:t>574</w:t>
            </w:r>
          </w:hyperlink>
        </w:p>
        <w:p>
          <w:pPr>
            <w:pStyle w:val="Contents2"/>
            <w:tabs>
              <w:tab w:val="clear" w:pos="8743"/>
              <w:tab w:val="right" w:pos="9026" w:leader="dot"/>
            </w:tabs>
            <w:rPr/>
          </w:pPr>
          <w:hyperlink w:anchor="__RefHeading___Toc4481353_3804643083">
            <w:r>
              <w:rPr>
                <w:webHidden/>
                <w:rStyle w:val="IndexLink"/>
                <w:rtl w:val="true"/>
              </w:rPr>
              <w:t>النمط الأوّل وهو وجه اخترعه الشارح</w:t>
            </w:r>
            <w:r>
              <w:rPr>
                <w:rStyle w:val="IndexLink"/>
                <w:rtl w:val="true"/>
              </w:rPr>
              <w:tab/>
            </w:r>
            <w:r>
              <w:rPr>
                <w:rStyle w:val="IndexLink"/>
              </w:rPr>
              <w:t>574</w:t>
            </w:r>
          </w:hyperlink>
        </w:p>
        <w:p>
          <w:pPr>
            <w:pStyle w:val="Contents2"/>
            <w:tabs>
              <w:tab w:val="clear" w:pos="8743"/>
              <w:tab w:val="right" w:pos="9026" w:leader="dot"/>
            </w:tabs>
            <w:rPr/>
          </w:pPr>
          <w:hyperlink w:anchor="__RefHeading___Toc4481355_3804643083">
            <w:r>
              <w:rPr>
                <w:webHidden/>
                <w:rStyle w:val="IndexLink"/>
                <w:rtl w:val="true"/>
              </w:rPr>
              <w:t>النمط الثاني وهو أيضا وجه اخترعه الشارع</w:t>
            </w:r>
            <w:r>
              <w:rPr>
                <w:rStyle w:val="IndexLink"/>
                <w:rtl w:val="true"/>
              </w:rPr>
              <w:tab/>
            </w:r>
            <w:r>
              <w:rPr>
                <w:rStyle w:val="IndexLink"/>
              </w:rPr>
              <w:t>578</w:t>
            </w:r>
          </w:hyperlink>
        </w:p>
        <w:p>
          <w:pPr>
            <w:pStyle w:val="Contents2"/>
            <w:tabs>
              <w:tab w:val="clear" w:pos="8743"/>
              <w:tab w:val="right" w:pos="9026" w:leader="dot"/>
            </w:tabs>
            <w:rPr/>
          </w:pPr>
          <w:hyperlink w:anchor="__RefHeading___Toc4481357_3804643083">
            <w:r>
              <w:rPr>
                <w:webHidden/>
                <w:rStyle w:val="IndexLink"/>
                <w:rtl w:val="true"/>
              </w:rPr>
              <w:t>النمط الثالث وهو أيضا وجه ابتدعه الشارع</w:t>
            </w:r>
            <w:r>
              <w:rPr>
                <w:rStyle w:val="IndexLink"/>
                <w:rtl w:val="true"/>
              </w:rPr>
              <w:tab/>
            </w:r>
            <w:r>
              <w:rPr>
                <w:rStyle w:val="IndexLink"/>
              </w:rPr>
              <w:t>579</w:t>
            </w:r>
          </w:hyperlink>
        </w:p>
        <w:p>
          <w:pPr>
            <w:pStyle w:val="Contents2"/>
            <w:tabs>
              <w:tab w:val="clear" w:pos="8743"/>
              <w:tab w:val="right" w:pos="9026" w:leader="dot"/>
            </w:tabs>
            <w:rPr/>
          </w:pPr>
          <w:hyperlink w:anchor="__RefHeading___Toc4481359_3804643083">
            <w:r>
              <w:rPr>
                <w:webHidden/>
                <w:rStyle w:val="IndexLink"/>
                <w:rtl w:val="true"/>
              </w:rPr>
              <w:t>النمط الرابع</w:t>
            </w:r>
            <w:r>
              <w:rPr>
                <w:rStyle w:val="IndexLink"/>
                <w:rtl w:val="true"/>
              </w:rPr>
              <w:tab/>
            </w:r>
            <w:r>
              <w:rPr>
                <w:rStyle w:val="IndexLink"/>
              </w:rPr>
              <w:t>580</w:t>
            </w:r>
          </w:hyperlink>
        </w:p>
        <w:p>
          <w:pPr>
            <w:pStyle w:val="Contents2"/>
            <w:tabs>
              <w:tab w:val="clear" w:pos="8743"/>
              <w:tab w:val="right" w:pos="9026" w:leader="dot"/>
            </w:tabs>
            <w:rPr/>
          </w:pPr>
          <w:hyperlink w:anchor="__RefHeading___Toc4481361_3804643083">
            <w:r>
              <w:rPr>
                <w:webHidden/>
                <w:rStyle w:val="IndexLink"/>
                <w:rtl w:val="true"/>
              </w:rPr>
              <w:t>النمط الخامس</w:t>
            </w:r>
            <w:r>
              <w:rPr>
                <w:rStyle w:val="IndexLink"/>
                <w:rtl w:val="true"/>
              </w:rPr>
              <w:tab/>
            </w:r>
            <w:r>
              <w:rPr>
                <w:rStyle w:val="IndexLink"/>
              </w:rPr>
              <w:t>580</w:t>
            </w:r>
          </w:hyperlink>
        </w:p>
        <w:p>
          <w:pPr>
            <w:pStyle w:val="Contents2"/>
            <w:tabs>
              <w:tab w:val="clear" w:pos="8743"/>
              <w:tab w:val="right" w:pos="9026" w:leader="dot"/>
            </w:tabs>
            <w:rPr/>
          </w:pPr>
          <w:hyperlink w:anchor="__RefHeading___Toc4481363_3804643083">
            <w:r>
              <w:rPr>
                <w:webHidden/>
                <w:rStyle w:val="IndexLink"/>
                <w:rtl w:val="true"/>
              </w:rPr>
              <w:t>النمط السادس</w:t>
            </w:r>
            <w:r>
              <w:rPr>
                <w:rStyle w:val="IndexLink"/>
                <w:rtl w:val="true"/>
              </w:rPr>
              <w:tab/>
            </w:r>
            <w:r>
              <w:rPr>
                <w:rStyle w:val="IndexLink"/>
              </w:rPr>
              <w:t>580</w:t>
            </w:r>
          </w:hyperlink>
        </w:p>
        <w:p>
          <w:pPr>
            <w:pStyle w:val="Contents2"/>
            <w:tabs>
              <w:tab w:val="clear" w:pos="8743"/>
              <w:tab w:val="right" w:pos="9026" w:leader="dot"/>
            </w:tabs>
            <w:rPr/>
          </w:pPr>
          <w:hyperlink w:anchor="__RefHeading___Toc4481365_3804643083">
            <w:r>
              <w:rPr>
                <w:webHidden/>
                <w:rStyle w:val="IndexLink"/>
                <w:rtl w:val="true"/>
              </w:rPr>
              <w:t>النمط السابع</w:t>
            </w:r>
            <w:r>
              <w:rPr>
                <w:rStyle w:val="IndexLink"/>
                <w:rtl w:val="true"/>
              </w:rPr>
              <w:tab/>
            </w:r>
            <w:r>
              <w:rPr>
                <w:rStyle w:val="IndexLink"/>
              </w:rPr>
              <w:t>581</w:t>
            </w:r>
          </w:hyperlink>
        </w:p>
        <w:p>
          <w:pPr>
            <w:pStyle w:val="Contents2"/>
            <w:tabs>
              <w:tab w:val="clear" w:pos="8743"/>
              <w:tab w:val="right" w:pos="9026" w:leader="dot"/>
            </w:tabs>
            <w:rPr/>
          </w:pPr>
          <w:hyperlink w:anchor="__RefHeading___Toc4481367_3804643083">
            <w:r>
              <w:rPr>
                <w:webHidden/>
                <w:rStyle w:val="IndexLink"/>
                <w:rtl w:val="true"/>
              </w:rPr>
              <w:t>النمط الثامن</w:t>
            </w:r>
            <w:r>
              <w:rPr>
                <w:rStyle w:val="IndexLink"/>
                <w:rtl w:val="true"/>
              </w:rPr>
              <w:tab/>
            </w:r>
            <w:r>
              <w:rPr>
                <w:rStyle w:val="IndexLink"/>
              </w:rPr>
              <w:t>582</w:t>
            </w:r>
          </w:hyperlink>
        </w:p>
        <w:p>
          <w:pPr>
            <w:pStyle w:val="Contents2"/>
            <w:tabs>
              <w:tab w:val="clear" w:pos="8743"/>
              <w:tab w:val="right" w:pos="9026" w:leader="dot"/>
            </w:tabs>
            <w:rPr/>
          </w:pPr>
          <w:hyperlink w:anchor="__RefHeading___Toc4481369_3804643083">
            <w:r>
              <w:rPr>
                <w:webHidden/>
                <w:rStyle w:val="IndexLink"/>
                <w:rtl w:val="true"/>
              </w:rPr>
              <w:t>تذنيب</w:t>
            </w:r>
            <w:r>
              <w:rPr>
                <w:rStyle w:val="IndexLink"/>
                <w:rtl w:val="true"/>
              </w:rPr>
              <w:tab/>
            </w:r>
            <w:r>
              <w:rPr>
                <w:rStyle w:val="IndexLink"/>
              </w:rPr>
              <w:t>583</w:t>
            </w:r>
          </w:hyperlink>
        </w:p>
        <w:p>
          <w:pPr>
            <w:pStyle w:val="Contents2"/>
            <w:tabs>
              <w:tab w:val="clear" w:pos="8743"/>
              <w:tab w:val="right" w:pos="9026" w:leader="dot"/>
            </w:tabs>
            <w:rPr/>
          </w:pPr>
          <w:hyperlink w:anchor="__RefHeading___Toc4481371_3804643083">
            <w:r>
              <w:rPr>
                <w:webHidden/>
                <w:rStyle w:val="IndexLink"/>
                <w:rtl w:val="true"/>
              </w:rPr>
              <w:t>بيّن عليه السلام هاهنا خمس مسائل</w:t>
            </w:r>
            <w:r>
              <w:rPr>
                <w:rStyle w:val="IndexLink"/>
                <w:rtl w:val="true"/>
              </w:rPr>
              <w:tab/>
            </w:r>
            <w:r>
              <w:rPr>
                <w:rStyle w:val="IndexLink"/>
              </w:rPr>
              <w:t>591</w:t>
            </w:r>
          </w:hyperlink>
        </w:p>
        <w:p>
          <w:pPr>
            <w:pStyle w:val="Contents2"/>
            <w:tabs>
              <w:tab w:val="clear" w:pos="8743"/>
              <w:tab w:val="right" w:pos="9026" w:leader="dot"/>
            </w:tabs>
            <w:rPr/>
          </w:pPr>
          <w:hyperlink w:anchor="__RefHeading___Toc4481373_3804643083">
            <w:r>
              <w:rPr>
                <w:webHidden/>
                <w:rStyle w:val="IndexLink"/>
                <w:rtl w:val="true"/>
              </w:rPr>
              <w:t>المسألة الاُولى في أنّه تعالى لا يكون محلاًّ لغيره</w:t>
            </w:r>
            <w:r>
              <w:rPr>
                <w:rStyle w:val="IndexLink"/>
                <w:rtl w:val="true"/>
              </w:rPr>
              <w:tab/>
            </w:r>
            <w:r>
              <w:rPr>
                <w:rStyle w:val="IndexLink"/>
              </w:rPr>
              <w:t>591</w:t>
            </w:r>
          </w:hyperlink>
        </w:p>
        <w:p>
          <w:pPr>
            <w:pStyle w:val="Contents2"/>
            <w:tabs>
              <w:tab w:val="clear" w:pos="8743"/>
              <w:tab w:val="right" w:pos="9026" w:leader="dot"/>
            </w:tabs>
            <w:rPr/>
          </w:pPr>
          <w:hyperlink w:anchor="__RefHeading___Toc4481375_3804643083">
            <w:r>
              <w:rPr>
                <w:webHidden/>
                <w:rStyle w:val="IndexLink"/>
                <w:rtl w:val="true"/>
              </w:rPr>
              <w:t>استدلّ على ذلك بوجوه</w:t>
            </w:r>
            <w:r>
              <w:rPr>
                <w:rStyle w:val="IndexLink"/>
                <w:rtl w:val="true"/>
              </w:rPr>
              <w:t>:</w:t>
              <w:tab/>
            </w:r>
            <w:r>
              <w:rPr>
                <w:rStyle w:val="IndexLink"/>
              </w:rPr>
              <w:t>591</w:t>
            </w:r>
          </w:hyperlink>
        </w:p>
        <w:p>
          <w:pPr>
            <w:pStyle w:val="Contents2"/>
            <w:tabs>
              <w:tab w:val="clear" w:pos="8743"/>
              <w:tab w:val="right" w:pos="9026" w:leader="dot"/>
            </w:tabs>
            <w:rPr/>
          </w:pPr>
          <w:hyperlink w:anchor="__RefHeading___Toc4481377_3804643083">
            <w:r>
              <w:rPr>
                <w:webHidden/>
                <w:rStyle w:val="IndexLink"/>
                <w:rtl w:val="true"/>
              </w:rPr>
              <w:t>الأوّل برهان المشهور</w:t>
            </w:r>
            <w:r>
              <w:rPr>
                <w:rStyle w:val="IndexLink"/>
                <w:rtl w:val="true"/>
              </w:rPr>
              <w:tab/>
            </w:r>
            <w:r>
              <w:rPr>
                <w:rStyle w:val="IndexLink"/>
              </w:rPr>
              <w:t>591</w:t>
            </w:r>
          </w:hyperlink>
        </w:p>
        <w:p>
          <w:pPr>
            <w:pStyle w:val="Contents2"/>
            <w:tabs>
              <w:tab w:val="clear" w:pos="8743"/>
              <w:tab w:val="right" w:pos="9026" w:leader="dot"/>
            </w:tabs>
            <w:rPr/>
          </w:pPr>
          <w:hyperlink w:anchor="__RefHeading___Toc4481379_3804643083">
            <w:r>
              <w:rPr>
                <w:webHidden/>
                <w:rStyle w:val="IndexLink"/>
                <w:rtl w:val="true"/>
              </w:rPr>
              <w:t>الثاني</w:t>
            </w:r>
            <w:r>
              <w:rPr>
                <w:rStyle w:val="IndexLink"/>
                <w:rtl w:val="true"/>
              </w:rPr>
              <w:tab/>
            </w:r>
            <w:r>
              <w:rPr>
                <w:rStyle w:val="IndexLink"/>
              </w:rPr>
              <w:t>596</w:t>
            </w:r>
          </w:hyperlink>
        </w:p>
        <w:p>
          <w:pPr>
            <w:pStyle w:val="Contents2"/>
            <w:tabs>
              <w:tab w:val="clear" w:pos="8743"/>
              <w:tab w:val="right" w:pos="9026" w:leader="dot"/>
            </w:tabs>
            <w:rPr/>
          </w:pPr>
          <w:hyperlink w:anchor="__RefHeading___Toc4481381_3804643083">
            <w:r>
              <w:rPr>
                <w:webHidden/>
                <w:rStyle w:val="IndexLink"/>
                <w:rtl w:val="true"/>
              </w:rPr>
              <w:t>الثالث</w:t>
            </w:r>
            <w:r>
              <w:rPr>
                <w:rStyle w:val="IndexLink"/>
                <w:rtl w:val="true"/>
              </w:rPr>
              <w:tab/>
            </w:r>
            <w:r>
              <w:rPr>
                <w:rStyle w:val="IndexLink"/>
              </w:rPr>
              <w:t>596</w:t>
            </w:r>
          </w:hyperlink>
        </w:p>
        <w:p>
          <w:pPr>
            <w:pStyle w:val="Contents2"/>
            <w:tabs>
              <w:tab w:val="clear" w:pos="8743"/>
              <w:tab w:val="right" w:pos="9026" w:leader="dot"/>
            </w:tabs>
            <w:rPr/>
          </w:pPr>
          <w:hyperlink w:anchor="__RefHeading___Toc4481383_3804643083">
            <w:r>
              <w:rPr>
                <w:webHidden/>
                <w:rStyle w:val="IndexLink"/>
                <w:rtl w:val="true"/>
              </w:rPr>
              <w:t>الرابع ما تفرّد الشارح بتحريره</w:t>
            </w:r>
            <w:r>
              <w:rPr>
                <w:rStyle w:val="IndexLink"/>
                <w:rtl w:val="true"/>
              </w:rPr>
              <w:tab/>
            </w:r>
            <w:r>
              <w:rPr>
                <w:rStyle w:val="IndexLink"/>
              </w:rPr>
              <w:t>597</w:t>
            </w:r>
          </w:hyperlink>
        </w:p>
        <w:p>
          <w:pPr>
            <w:pStyle w:val="Contents2"/>
            <w:tabs>
              <w:tab w:val="clear" w:pos="8743"/>
              <w:tab w:val="right" w:pos="9026" w:leader="dot"/>
            </w:tabs>
            <w:rPr/>
          </w:pPr>
          <w:hyperlink w:anchor="__RefHeading___Toc4481385_3804643083">
            <w:r>
              <w:rPr>
                <w:webHidden/>
                <w:rStyle w:val="IndexLink"/>
                <w:rtl w:val="true"/>
              </w:rPr>
              <w:t>الخامس</w:t>
            </w:r>
            <w:r>
              <w:rPr>
                <w:rStyle w:val="IndexLink"/>
                <w:rtl w:val="true"/>
              </w:rPr>
              <w:tab/>
            </w:r>
            <w:r>
              <w:rPr>
                <w:rStyle w:val="IndexLink"/>
              </w:rPr>
              <w:t>597</w:t>
            </w:r>
          </w:hyperlink>
        </w:p>
        <w:p>
          <w:pPr>
            <w:pStyle w:val="Contents2"/>
            <w:tabs>
              <w:tab w:val="clear" w:pos="8743"/>
              <w:tab w:val="right" w:pos="9026" w:leader="dot"/>
            </w:tabs>
            <w:rPr/>
          </w:pPr>
          <w:hyperlink w:anchor="__RefHeading___Toc4481387_3804643083">
            <w:r>
              <w:rPr>
                <w:webHidden/>
                <w:rStyle w:val="IndexLink"/>
                <w:rtl w:val="true"/>
              </w:rPr>
              <w:t>المسألة الثانية في أنّه تعالى لا يكون متقوّما بغيره</w:t>
            </w:r>
            <w:r>
              <w:rPr>
                <w:rStyle w:val="IndexLink"/>
                <w:rtl w:val="true"/>
              </w:rPr>
              <w:tab/>
            </w:r>
            <w:r>
              <w:rPr>
                <w:rStyle w:val="IndexLink"/>
              </w:rPr>
              <w:t>598</w:t>
            </w:r>
          </w:hyperlink>
        </w:p>
        <w:p>
          <w:pPr>
            <w:pStyle w:val="Contents2"/>
            <w:tabs>
              <w:tab w:val="clear" w:pos="8743"/>
              <w:tab w:val="right" w:pos="9026" w:leader="dot"/>
            </w:tabs>
            <w:rPr/>
          </w:pPr>
          <w:hyperlink w:anchor="__RefHeading___Toc4481389_3804643083">
            <w:r>
              <w:rPr>
                <w:webHidden/>
                <w:rStyle w:val="IndexLink"/>
                <w:rtl w:val="true"/>
              </w:rPr>
              <w:t>تفريع</w:t>
            </w:r>
            <w:r>
              <w:rPr>
                <w:rStyle w:val="IndexLink"/>
                <w:rtl w:val="true"/>
              </w:rPr>
              <w:tab/>
            </w:r>
            <w:r>
              <w:rPr>
                <w:rStyle w:val="IndexLink"/>
              </w:rPr>
              <w:t>600</w:t>
            </w:r>
          </w:hyperlink>
        </w:p>
        <w:p>
          <w:pPr>
            <w:pStyle w:val="Contents2"/>
            <w:tabs>
              <w:tab w:val="clear" w:pos="8743"/>
              <w:tab w:val="right" w:pos="9026" w:leader="dot"/>
            </w:tabs>
            <w:rPr/>
          </w:pPr>
          <w:hyperlink w:anchor="__RefHeading___Toc4481391_3804643083">
            <w:r>
              <w:rPr>
                <w:webHidden/>
                <w:rStyle w:val="IndexLink"/>
                <w:rtl w:val="true"/>
              </w:rPr>
              <w:t>المسألة الثالثة في أنّه تعالى لا يكون حالاًّ في غيره</w:t>
            </w:r>
            <w:r>
              <w:rPr>
                <w:rStyle w:val="IndexLink"/>
                <w:rtl w:val="true"/>
              </w:rPr>
              <w:tab/>
            </w:r>
            <w:r>
              <w:rPr>
                <w:rStyle w:val="IndexLink"/>
              </w:rPr>
              <w:t>601</w:t>
            </w:r>
          </w:hyperlink>
        </w:p>
        <w:p>
          <w:pPr>
            <w:pStyle w:val="Contents2"/>
            <w:tabs>
              <w:tab w:val="clear" w:pos="8743"/>
              <w:tab w:val="right" w:pos="9026" w:leader="dot"/>
            </w:tabs>
            <w:rPr/>
          </w:pPr>
          <w:hyperlink w:anchor="__RefHeading___Toc4481393_3804643083">
            <w:r>
              <w:rPr>
                <w:webHidden/>
                <w:rStyle w:val="IndexLink"/>
                <w:rtl w:val="true"/>
              </w:rPr>
              <w:t>المسألة الرابعة في أنّه تعالى لا يكون جزءً لغيره من المركّبات الغير الاعتبارية</w:t>
            </w:r>
            <w:r>
              <w:rPr>
                <w:rStyle w:val="IndexLink"/>
                <w:rtl w:val="true"/>
              </w:rPr>
              <w:tab/>
            </w:r>
            <w:r>
              <w:rPr>
                <w:rStyle w:val="IndexLink"/>
              </w:rPr>
              <w:t>603</w:t>
            </w:r>
          </w:hyperlink>
        </w:p>
        <w:p>
          <w:pPr>
            <w:pStyle w:val="Contents2"/>
            <w:tabs>
              <w:tab w:val="clear" w:pos="8743"/>
              <w:tab w:val="right" w:pos="9026" w:leader="dot"/>
            </w:tabs>
            <w:rPr/>
          </w:pPr>
          <w:hyperlink w:anchor="__RefHeading___Toc4481395_3804643083">
            <w:r>
              <w:rPr>
                <w:webHidden/>
                <w:rStyle w:val="IndexLink"/>
                <w:rtl w:val="true"/>
              </w:rPr>
              <w:t>المسألة الخامسة في أنّه تعالى لا يكون متّحدا مع غيره</w:t>
            </w:r>
            <w:r>
              <w:rPr>
                <w:rStyle w:val="IndexLink"/>
                <w:rtl w:val="true"/>
              </w:rPr>
              <w:tab/>
            </w:r>
            <w:r>
              <w:rPr>
                <w:rStyle w:val="IndexLink"/>
              </w:rPr>
              <w:t>608</w:t>
            </w:r>
          </w:hyperlink>
        </w:p>
        <w:p>
          <w:pPr>
            <w:pStyle w:val="Contents2"/>
            <w:tabs>
              <w:tab w:val="clear" w:pos="8743"/>
              <w:tab w:val="right" w:pos="9026" w:leader="dot"/>
            </w:tabs>
            <w:rPr/>
          </w:pPr>
          <w:hyperlink w:anchor="__RefHeading___Toc4481397_3804643083">
            <w:r>
              <w:rPr>
                <w:webHidden/>
                <w:rStyle w:val="IndexLink"/>
                <w:rtl w:val="true"/>
              </w:rPr>
              <w:t>تذنيب</w:t>
            </w:r>
            <w:r>
              <w:rPr>
                <w:rStyle w:val="IndexLink"/>
                <w:rtl w:val="true"/>
              </w:rPr>
              <w:tab/>
            </w:r>
            <w:r>
              <w:rPr>
                <w:rStyle w:val="IndexLink"/>
              </w:rPr>
              <w:t>610</w:t>
            </w:r>
          </w:hyperlink>
        </w:p>
        <w:p>
          <w:pPr>
            <w:pStyle w:val="Contents2"/>
            <w:tabs>
              <w:tab w:val="clear" w:pos="8743"/>
              <w:tab w:val="right" w:pos="9026" w:leader="dot"/>
            </w:tabs>
            <w:rPr/>
          </w:pPr>
          <w:hyperlink w:anchor="__RefHeading___Toc4481399_3804643083">
            <w:r>
              <w:rPr>
                <w:webHidden/>
                <w:rStyle w:val="IndexLink"/>
                <w:rtl w:val="true"/>
              </w:rPr>
              <w:t>في نفي المثل عنه تعالى، وبيان ذلك يستدعى فصلين</w:t>
            </w:r>
            <w:r>
              <w:rPr>
                <w:rStyle w:val="IndexLink"/>
                <w:rtl w:val="true"/>
              </w:rPr>
              <w:t>:</w:t>
              <w:tab/>
            </w:r>
            <w:r>
              <w:rPr>
                <w:rStyle w:val="IndexLink"/>
              </w:rPr>
              <w:t>615</w:t>
            </w:r>
          </w:hyperlink>
        </w:p>
        <w:p>
          <w:pPr>
            <w:pStyle w:val="Contents2"/>
            <w:tabs>
              <w:tab w:val="clear" w:pos="8743"/>
              <w:tab w:val="right" w:pos="9026" w:leader="dot"/>
            </w:tabs>
            <w:rPr/>
          </w:pPr>
          <w:hyperlink w:anchor="__RefHeading___Toc4481401_3804643083">
            <w:r>
              <w:rPr>
                <w:webHidden/>
                <w:rStyle w:val="IndexLink"/>
                <w:rtl w:val="true"/>
              </w:rPr>
              <w:t>الفصل الأوّل في نفي المثل عنه تعالى في ذاته</w:t>
            </w:r>
            <w:r>
              <w:rPr>
                <w:rStyle w:val="IndexLink"/>
                <w:rtl w:val="true"/>
              </w:rPr>
              <w:tab/>
            </w:r>
            <w:r>
              <w:rPr>
                <w:rStyle w:val="IndexLink"/>
              </w:rPr>
              <w:t>615</w:t>
            </w:r>
          </w:hyperlink>
        </w:p>
        <w:p>
          <w:pPr>
            <w:pStyle w:val="Contents2"/>
            <w:tabs>
              <w:tab w:val="clear" w:pos="8743"/>
              <w:tab w:val="right" w:pos="9026" w:leader="dot"/>
            </w:tabs>
            <w:rPr/>
          </w:pPr>
          <w:hyperlink w:anchor="__RefHeading___Toc4481403_3804643083">
            <w:r>
              <w:rPr>
                <w:webHidden/>
                <w:rStyle w:val="IndexLink"/>
                <w:rtl w:val="true"/>
              </w:rPr>
              <w:t>تبصرة</w:t>
            </w:r>
            <w:r>
              <w:rPr>
                <w:rStyle w:val="IndexLink"/>
                <w:rtl w:val="true"/>
              </w:rPr>
              <w:tab/>
            </w:r>
            <w:r>
              <w:rPr>
                <w:rStyle w:val="IndexLink"/>
              </w:rPr>
              <w:t>617</w:t>
            </w:r>
          </w:hyperlink>
        </w:p>
        <w:p>
          <w:pPr>
            <w:pStyle w:val="Contents2"/>
            <w:tabs>
              <w:tab w:val="clear" w:pos="8743"/>
              <w:tab w:val="right" w:pos="9026" w:leader="dot"/>
            </w:tabs>
            <w:rPr/>
          </w:pPr>
          <w:hyperlink w:anchor="__RefHeading___Toc4481405_3804643083">
            <w:r>
              <w:rPr>
                <w:webHidden/>
                <w:rStyle w:val="IndexLink"/>
                <w:rtl w:val="true"/>
              </w:rPr>
              <w:t>الفصل الثاني في نفي المثل عنه تعالى في صفاته</w:t>
            </w:r>
            <w:r>
              <w:rPr>
                <w:rStyle w:val="IndexLink"/>
                <w:rtl w:val="true"/>
              </w:rPr>
              <w:tab/>
            </w:r>
            <w:r>
              <w:rPr>
                <w:rStyle w:val="IndexLink"/>
              </w:rPr>
              <w:t>620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38_12803"/>
      <w:bookmarkStart w:id="1" w:name="pg2538_12803"/>
      <w:bookmarkEnd w:id="1"/>
    </w:p>
    <w:p>
      <w:pPr>
        <w:pStyle w:val="Heading2"/>
        <w:numPr>
          <w:ilvl w:val="1"/>
          <w:numId w:val="1"/>
        </w:numPr>
        <w:rPr/>
      </w:pPr>
      <w:bookmarkStart w:id="2" w:name="pg2538_12803"/>
      <w:bookmarkStart w:id="3" w:name="__RefHeading___Toc4481107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شيرازي، محمدهادي‌بن محمدمعين‌الدين</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الكشف‌الوافي في شرح اصول‌الكافي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محمدهادي‌بن‌محمدمعين‌الدين الشيرازي؛ تحقيق علي الفاضلي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دارالحديث‌العلميه والثقافيه، مركز للطباعه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موزه و مركز اسناد مجلس شوراي اسلامي،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الشروح والحواشي علي‌الكافي؛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بحوث دارالحديث؛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 آثارالموتمرالدولي لذكري ثقةالاسلام‌الكليني؛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شرحي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كليني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محمد‌بن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محمد‌بن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شوراي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موزه و مركز اسناد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220215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1852979</w:t>
      </w:r>
    </w:p>
    <w:p>
      <w:pPr>
        <w:pStyle w:val="Heading2"/>
        <w:numPr>
          <w:ilvl w:val="1"/>
          <w:numId w:val="1"/>
        </w:numPr>
        <w:rPr/>
      </w:pPr>
      <w:bookmarkStart w:id="5" w:name="__RefHeading___Toc4481109_3804643083"/>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مذكّرة أمين اللجنة العلمية للمؤتمركتاب الكافي الشريف، لمؤلّفه ثقة الإسلام محمد بن يعقوب الكليني رحمه اللّه ، هو أهم وأفضل مؤلّفات الشيعة، ونظرا لما يتمتّع به من ميزات وخصائص جعلت منه كتابا لا نظير له، فقد صار محوراً لظهور وإنتاج قسم واسع من التراث الشيعي، وحظي على مرّ التاريخ باهتمام علماء الشيعة وقدّمت له شروح وتعليقات وترجمات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قامت روضة السيّد عبدالعظيم الحسني ومؤسسة دار الحديث العلمية الثقافية بعقد المؤتمر الثالث من مؤتمراتها التي تدور حول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 شخصيات مدينة الري وعلمائها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لتكريم ثقة الإسلام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والأهداف المتوخّاة من هذا التكريم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بالشخصية العلمية والمعنوية لثقة الإسلام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المعارف الحديثية لأهل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ودراسة تراث ثقة الإسلام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منزلة وتأثير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بدأت لجنة المؤتمر العلمية التخطيطَ العملي لهذا المؤتمر بعد إقامة مؤتمر تكريم أبي الفتوح الرازي في خريف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 وخطّطت للبرامج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وتحقيق المخطوطات المتعلّقة بكتاب الكافي، سواء كانت ترجمات أو شروح أو تعليقات أو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آفاق بحثية جديدة في مجال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تجزئة وتحليل الانتقادات والأسئلة المتعلّقة بالكافي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الطبعة المحقّقة من كتاب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المعلومات والآثار المكتوبة المتعلقة بالكليني والكافي وتقديمها في قالب أقراص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الأقراص النورية المتعدّدة الأغراض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توصّلت إليه اللجنة العلمية خلال سنتين ونيف من السعي هو نشر ما يلي تزامناً مع إقامة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الكافي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الكافي والتعليقات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الآثار التي أنتجها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الأعداد الخاصّة من المجلاّت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نشرة أخبار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أقراص 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الأقراص النورية المتعدّدة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وسنلقي فيما يلي نظرة عابرة إلى هذه العناوين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الكافيسيتمّ طبع الكافي طبعة جديدة بعد مقابلته مع المخطوطات القديمة والموثوق بها وبعد التشكيل بالحركات أيضاً، مع تعليقات بهدف رفع الإشكال عن بعض الإسنادات، وبعض الإيضاحات ذات العلاقة بفقه الحديث</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الكافي وتعليقاتهكتب الكثير من الشروح والتعليقات على كتاب الكافي ولم يطبع منها سوى القليل، وقد سعت اللجنة العلمية لأن تحدّد هذه الشروح والتعليقات، وأن تأخذ على عاتقها تحقيقها وعرضها، وسيتمّ تحقيق الكتب التالية وطباعتها وإعدادها لإقامة المؤتمر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شرح الكافي، الملاّ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صافى در شرح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اُصول الكافي، الملاّ محمد أمين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اُصول الكافي، السيّد أحمد العلوي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اُصول الكافي، السيّد بدر الدين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الوافي في شرح اُصول الكافي، محمد هادي بن محمد معين الدين آصف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الحاشية على اُصول الكافي، الميرزا رفيعا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الهدايا لشيعة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مجذوب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حافظ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الدين محمد بن محمد مؤمن الگيلاني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الشيخ علي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والحاشية على اُصول الكافي، الشيخ علي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بن محمد حسن الفاضل النحوي الأردكاني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في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فروع الكافي، محمد هادي بن محمد صالح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روضة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القار ياغدي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وصية الإمام الصادق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علاء الدين محمد گلستانة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الرسائل في شرح أحاديث الكافي، مجلّدان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الآثار التي أنتجها المؤتمرالمراد من هذا العنوان الآثار التي أنتجتها اللجنة العلمية، وسيتمّ تقديم الآثار التالية في هذا المجال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الشيخ الكليني، ثامر العميدي، 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الأسناد المشكلة في الكتب الأربعة أسناد الكافي ، السيّد محمد جواد الشبيري ، مجلّدان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العنعنة من صيغ الأداء للحديث الشريف في الكافي، السيّد محمد رضا الحسيني الجلالي، 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پژوهى در عرصه نسخه هاى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الكافي وفق النسخ الخطيّة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علي صدرائي الخوئي، السيّد صادق الأشكوري، 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كلينى و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ببلوغرافيا الكليني وكتابه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قنبري ، مجلّد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كلينى والكافي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متناثرة حول الكليني 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قنبري،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كافي پژوهى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عن الأطروحات ورسائل التخرج المتعلقة بالكليني 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علي أيازي، 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مقالات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مقالات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الباحثين،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ها و ميزگردها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الأعداد الخاصة من المجلاّتسوف تصدر كلّ من مجلّة آينه پژوهش، سفينه، علوم الحديث والبعض الآخر من النشريات، أعداداً خاصة تزامناً مع إقامة المؤتمر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نشرة أخبار المؤتمرسيتمّ طبع أربعة أعداد من نشرة أخبار المؤتمر التي تقوم بمهمّة الإعلام قبل المؤتمر حتى زمان انعقاده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أقراص 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ascii="Amiri" w:hAnsi="Amiri" w:eastAsia="Amiri" w:cs="Amiri"/>
          <w:color w:val="111111"/>
          <w:sz w:val="28"/>
          <w:sz w:val="28"/>
          <w:szCs w:val="28"/>
          <w:rtl w:val="true"/>
          <w:lang w:bidi="ar-SA"/>
        </w:rPr>
        <w:t xml:space="preserve">سوف يتمّ تقديم البرنامج الألكتروني لمجموعة آثار المؤتمر، مع بعض مخطوطات الكافي، وكذلك الشروح والتعليقات والترجمات المطبوعة لكتاب الكافي في قالب أقراص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وفي الختام نقدم شكرنا إلى جميع المثقّفين والمفكّرين، والمنظّمات والمؤسّسات العلمية البحثية، التي أسهمت في تحقيق النتائج المرجوّة من هذا المؤتمر،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روضة السيّد عبدالعظيم عليه السلام ورئيس مؤسسة دار الحديث العلمية الثقافية، سماحة آية اللّه محمد الرَّيشَهري، اللجنة العليا لتعيين أهداف المؤتمر، اللجنة العلمية للمؤتمر، لجنة العلاقات الدولية، اللجنة التنفيذية، مؤسسة البحوث الإسلامية التابعة للروضة الرضوية المقدسة، مركز البحوث الكومبيوترية للعلوم الإسلامية، المدراء العامّين في روضة السيّد عبد العظيم عليه السلام، المدراء والباحثين في مؤسسة علوم الحديث ومعارفه، المسؤولين، الأساتذة والطلاب في كلية علوم الحديث، المسؤولين والعاملين في دار النشر التابعة لدار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الأمين العام للجنة العلمية شتاء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bookmarkStart w:id="7" w:name="pg2538_12807"/>
    </w:p>
    <w:p>
      <w:pPr>
        <w:pStyle w:val="Heading2"/>
        <w:numPr>
          <w:ilvl w:val="1"/>
          <w:numId w:val="1"/>
        </w:numPr>
        <w:rPr/>
      </w:pPr>
      <w:bookmarkStart w:id="8" w:name="__RefHeading___Toc4481111_3804643083"/>
      <w:bookmarkStart w:id="9" w:name="_Toc3"/>
      <w:bookmarkEnd w:id="7"/>
      <w:bookmarkEnd w:id="8"/>
      <w:r>
        <w:rPr>
          <w:rtl w:val="true"/>
        </w:rPr>
        <w:t>تصدير</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تصديرلا يزال الكافي يحتلّ الصدارة الاُولى من بين الكتب الحديثية عند الشيعة الإمامية ، وهو المصدر الأساس الذي لا تنضب مناهله ولا يملّ منه طالبه ، وهو المرجع الذي لا يستغني عنه الفقيه ، ولا العالم ، ولا المعلّم ، ولا المتعلّم ، ولا الخطيب ، ولا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بين دفّتيه جميع الفنون والعلوم الإلهيّة ، واحتوى على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أحد عشر قرنا وإلى الآن اتّكأ الفقه الشيعي الإمامي على هذا المصدر لما فيه من تراث أهل البيت عليهم السلام ، وهو أوّل كتاب جمعت فيه الأحاديث بهذه السعة 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ظهور الكافي اضمحلّت حاجة الشيعة إلى الاُصول الأربعمائة ، لوجود مادّتها مرتّبة ، مبوّبة في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أثنى على ذلك الكتاب القيّم المنيف والسفر الشريف كبار علماء الشيعة ثناءً كثيرا ؛ قال الشيخ المفيد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أجلّ كتب الشيعة وأكثرها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على ذلك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عناية الشيعة الإمامية بهذا الكتاب واهتمامهم به أنّهم شرحوه أكثر من عشرين مرّة ، وتركوا ثلاثين حاشية عليه ، ودرسوا بعض اُموره ، وترجموه إلى غير العربية ، ووضعوا لأحاديثه من الفهارس ما يزيد على عشرات الكتب ، وبلغت مخطوطاته في المكتبات ما يبلغ على ألف وخمسمائة نسخة خطيّة ، وطبعوه ما يزيد على العشرين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 الكافي وشروحه وحواشيه لم تحقّق تحقيقا جامعا لائقا به ، مبتنيا على اُسلوب التحقيق الجديد ، على أنّ كثيرا من شروحه وحواشيه لم تطبع إلى الآن وبقيت مخطوطات على رفوف المكتبات العامّة والخاصّة ، بعيدة عن أيدي الباحثين والطالبين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وقد تصدّى قسم إحياء التراث في مركز بحوث دار الحديث تحقيق كتاب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تصدّى في جنبه تحقيق جميع شروحه وحواشيه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مقدّمها ما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هذه الشرح المسّي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محمّد هادي بن معين الدين محمّد الشريف الرازي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 و قد كان فاضلاً متفتّناً، و يعتبر آيه في الذكاء و الأدب، كما ذكره بعض مترجميه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يبدأ هذا الشرح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اُصول الكافي، و ينتهي بانتهاء كتاب التوحيد، سوي أنّه قد سقط منه بعض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القول بانه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من الأبواب إلي باب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ضمّنه مؤلّفه آراء فريده و تحقيقات عميقه، خصوصاً في المباحث العقليّه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تبنّي قسم إحياء التراث التابع لمؤسّسه دار الحديث تحقيق كتاب الكافي و ما يمكن تحقيقه من شروحه و تعليقاته و ما يتربط، فكان له الشرف أن قام بتحقيق هذا السفر علي يد المحقّق الفاضل الشيخ علي الفاضلي، فأتي بما هو جهده فلّله درّه، و عليه 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علي القارئ الكريم أنَّ سماحه الشيخ نعمه الله الجليلي قدّس سِرُّه قد راجع هذا الكتاب، ولكن وافته المنيّه قبل طبعه، و بفقده فقدت الحوزه العلميّه و المؤسّسات التحقيقيّه علماً بارعاً و محقّقاً متضلّعاً، فإنّ قلمه لم يجفّ و همّته لم تضعف إلي آخر لحظه من لحظات حياته، تغمّده الله برحمته و أسكنه فسيح جنّاته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إحياء التراث مركز بحوث دار الحديث محمّد حسين الدرايتي </w:t>
      </w:r>
      <w:bookmarkStart w:id="10" w:name="pg2538_12809"/>
    </w:p>
    <w:p>
      <w:pPr>
        <w:pStyle w:val="Heading2"/>
        <w:numPr>
          <w:ilvl w:val="1"/>
          <w:numId w:val="1"/>
        </w:numPr>
        <w:rPr/>
      </w:pPr>
      <w:bookmarkStart w:id="11" w:name="__RefHeading___Toc4481113_3804643083"/>
      <w:bookmarkStart w:id="12" w:name="_Toc4"/>
      <w:bookmarkEnd w:id="10"/>
      <w:bookmarkEnd w:id="11"/>
      <w:r>
        <w:rPr>
          <w:rtl w:val="true"/>
        </w:rPr>
        <w:t>المؤلّف وما قيل في حقّه</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التحقيقالمؤلّف وما قيل في حقّههو محمّد هادي بن معين الدين محمّد </w:t>
      </w:r>
      <w:r>
        <w:rPr>
          <w:rStyle w:val="FootnoteAnchor"/>
          <w:rtl w:val="true"/>
        </w:rPr>
        <w:footnoteReference w:id="2"/>
      </w:r>
      <w:r>
        <w:rPr>
          <w:rFonts w:ascii="IRNazanin" w:hAnsi="IRNazanin" w:eastAsia="IRNazanin"/>
          <w:color w:val="111111"/>
          <w:sz w:val="28"/>
          <w:sz w:val="28"/>
          <w:szCs w:val="28"/>
          <w:rtl w:val="true"/>
          <w:lang w:bidi="fa-IR"/>
        </w:rPr>
        <w:t xml:space="preserve">الشريف الشيرازي المعروف بآصَف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معاصره ولي قلي شاملو في قصص الخاقاني،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فضلاى لازم الإعزاز ، حضرت ميرزا محمّد هادى آصف شيراز است كه عندليب بيانش در فنونِ حكمت گسترى ، با نطق فيلسوفان روزگار هم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ميرزايى، خلف ارشد ارجمندِ امجدِ ميرزا معين الدين محمّد است كه سابقا در بلاد فارس از جانب اولياى دولت روزافزون ، به شغل وزارت قيام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آن ، منبع بحر دانش ، ملك شيراز است و به تحصيل كمالات صورى و معنوى در خدمت فضلاى آن ديار نموده ، بعد از وفات والد </w:t>
      </w:r>
      <w:r>
        <w:rPr>
          <w:rStyle w:val="FootnoteAnchor"/>
          <w:rtl w:val="true"/>
        </w:rPr>
        <w:footnoteReference w:id="3"/>
      </w:r>
      <w:r>
        <w:rPr>
          <w:rFonts w:ascii="IRNazanin" w:hAnsi="IRNazanin" w:eastAsia="IRNazanin"/>
          <w:color w:val="111111"/>
          <w:sz w:val="28"/>
          <w:sz w:val="28"/>
          <w:szCs w:val="28"/>
          <w:rtl w:val="true"/>
          <w:lang w:bidi="fa-IR"/>
        </w:rPr>
        <w:t>به رتبه منصب وزارت سرافرازى يافته ، به جاى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نقد گرانمايه شباب را صرف آن خدمت نموده ، آخر الأمر به سعايتِ ارباب حقد 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جِيدِهَا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معزول و موافق مدّعا به كار افاده و استفاده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تصانيف آن مخدوم الفقراء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عنه السيّد علي خان الشيرازي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 أعيان العجم وأفاضلهم</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الميرزا محمّد هادي بن معين الدين محمّد ، وزير فارس ، ابن غياث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متفنّنا، آيةً في الذُكاء والأدب والمحاضرة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متقنا آية في الذُكاء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علي خان في السُلافة ، وأثنى عليه كثيرا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العلّامة المجلسي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السالكين مسلك الفلاسفة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وأثنى عليه معاصره مير محمّد سعيد المشيزي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تذكره صفويّه كرمان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عطارد تدبير و فاضلِ ارسطو نظير ، ميرزا محمّد هادى ، خلفِ ميرزا معين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فطرت ، افلاطون سريرت، جامع المعقول و المنقول، حاوى الفروع و الاُصول، كاشف غوامض جلى و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وزارت را خود به قواعد و قوانين عدالت مشيّد گردانيد، كام جانِ طالبان علوم را به رشحات عرفان و ريعان چشانيد، موالى و اصحاب كبار را به عوارفِ خويش اميدوارى داده و هوشمندان را نقد شايگانِ مدّعا در كنار نهاده، چمنِ آمالِ ارباب و رعايا به آبيارى قايدِ شريعتِ غرّا نزهت بخشيد و بساط ظلم و زور و عدوان را به نيروى توفيقات صمدانى درهم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نسق ماليات ديوانى را به نحوى مى نمود كه مزيدى بر آن متصوّر نبود و سخن مفسدان و اشرار را مطلقا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خلائق به ذكر مفاخر و مآثرش رَطْب اللسان بودند و جمهورِ سكنه بلده و بلوكات به يُمن نصفتِ </w:t>
      </w:r>
      <w:r>
        <w:rPr>
          <w:rStyle w:val="FootnoteAnchor"/>
          <w:rtl w:val="true"/>
        </w:rPr>
        <w:footnoteReference w:id="7"/>
      </w:r>
      <w:r>
        <w:rPr>
          <w:rFonts w:ascii="Amiri" w:hAnsi="Amiri" w:eastAsia="Amiri" w:cs="Amiri"/>
          <w:color w:val="111111"/>
          <w:sz w:val="28"/>
          <w:sz w:val="28"/>
          <w:szCs w:val="28"/>
          <w:rtl w:val="true"/>
          <w:lang w:bidi="ar-SA"/>
        </w:rPr>
        <w:t>كاملش بر بستر آرامش مى غنودند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اوقات شريف آن آصَفِ ستوده صفات به اين دستور مصروف بود كه بعد از وظايفِ طاعات و تعقيبات و تلاوتِ قرآنِ مجيد ، وقتِ طلوع آفتاب به مدرسه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نايب الصداره و مولانا عوض و مير سلطان محمّد دامغانى و جمعى را درس گفته،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تلمّذِ خوانش محظوظ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فراغ تدريس، به خدمات ديوانى و تمشيت مهمّاتِ رعايا مى پرداخت و هنگام ظهر ، حاضرى را در ديوانخانه صرف نموده، متوجّه حرمسرا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لحظه اى استراحت كرده، بيرون مى آمد و قدرى به كارهاى جزئى خود رسيده و لحظه اى استراحت كرده، بيرون مى آمد و قدرى به كارهاى جزئى خود رسيده، موالى و اصحابِ تلمّذ و تعلّم و ارباب وفاق حاضر شده، تا وقت نماز مغرب به تحقيق سؤالِ ايشان اقدام مى نمود و به سرانگشتِ راى صائب و ضمير ثاقب، عقده از كار ايشان مى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درين سال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و قلّت آذوقه در بلدها و بلوكات شايع بود، آصَفِ ستوده صفاتِ كريم الذات، هر شب چند قاب طعام با مقدارى مُعتَدٌّ بِهِ نان، به مسجد جامع مظفّرى مى فرستاد كه فقرا و درويشان صرف نمايند؛ و با خلايق بدينگونه سلوك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يُمن معدلت او ، باب مرحمتِ الهى مفتوح شده ، آن زمستان على الاتّصال باران مى باريد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معاصره محمّد طاهر النصرآبادي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سيّم در ذكر وزرا و مستوفيان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هادى ، ولد امجد ميرزا معين الدين محمّد ، وزير فارس كه صفات او محتاج به تقرير نيست و خلف او از جميع علوم بهره وافى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والدش از وزارت فارس استعفا نموده، وزارت به او مرجوع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آن امر در كمال استقلال مشغول بوده، در مراعات قاطبه فضلا و علما و شعرا و فقها به هيچ وجه تقصير ننموده، آنچه لازمه بزرگى بود به عمل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شعر گفتن دون مرتبه او بود؛ امّا گاهى </w:t>
      </w:r>
      <w:bookmarkStart w:id="13" w:name="pg2538_12812"/>
    </w:p>
    <w:p>
      <w:pPr>
        <w:pStyle w:val="Heading2"/>
        <w:numPr>
          <w:ilvl w:val="1"/>
          <w:numId w:val="1"/>
        </w:numPr>
        <w:rPr/>
      </w:pPr>
      <w:bookmarkStart w:id="14" w:name="__RefHeading___Toc4481115_3804643083"/>
      <w:bookmarkStart w:id="15" w:name="_Toc5"/>
      <w:bookmarkEnd w:id="13"/>
      <w:bookmarkEnd w:id="14"/>
      <w:r>
        <w:rPr>
          <w:rtl w:val="true"/>
        </w:rPr>
        <w:t>والده و سوانح حياته</w:t>
      </w:r>
      <w:bookmarkEnd w:id="15"/>
    </w:p>
    <w:p>
      <w:pPr>
        <w:pStyle w:val="Heading2"/>
        <w:numPr>
          <w:ilvl w:val="1"/>
          <w:numId w:val="1"/>
        </w:numPr>
        <w:rPr/>
      </w:pPr>
      <w:bookmarkStart w:id="16" w:name="__RefHeading___Toc4481117_3804643083"/>
      <w:bookmarkStart w:id="17" w:name="_Toc6"/>
      <w:bookmarkEnd w:id="16"/>
      <w:r>
        <w:rPr>
          <w:rtl w:val="true"/>
        </w:rPr>
        <w:t>في مدح ميرزا معين الدين محمّد وزير سابق فارس</w:t>
      </w:r>
      <w:bookmarkEnd w:id="17"/>
    </w:p>
    <w:p>
      <w:pPr>
        <w:pStyle w:val="BookText"/>
        <w:rPr/>
      </w:pPr>
      <w:r>
        <w:rPr>
          <w:rFonts w:ascii="Amiri" w:hAnsi="Amiri" w:eastAsia="Amiri" w:cs="Amiri"/>
          <w:color w:val="111111"/>
          <w:sz w:val="28"/>
          <w:sz w:val="28"/>
          <w:szCs w:val="28"/>
          <w:rtl w:val="true"/>
          <w:lang w:bidi="ar-SA"/>
        </w:rPr>
        <w:t>فكر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رباعى از او مسموع شد</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مدحه وذكر تاريخ وزارته أيضا ميرزا صادق دستغيب </w:t>
      </w:r>
      <w:r>
        <w:rPr>
          <w:rStyle w:val="FootnoteAnchor"/>
          <w:rtl w:val="true"/>
        </w:rPr>
        <w:footnoteReference w:id="10"/>
      </w:r>
      <w:r>
        <w:rPr>
          <w:rFonts w:ascii="IRNazanin" w:hAnsi="IRNazanin" w:eastAsia="IRNazanin"/>
          <w:color w:val="111111"/>
          <w:sz w:val="28"/>
          <w:sz w:val="28"/>
          <w:szCs w:val="28"/>
          <w:rtl w:val="true"/>
          <w:lang w:bidi="fa-IR"/>
        </w:rPr>
        <w:t>، كما نقل عنه محمّد طاهر النصرآبادي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صادق دستغيب ، اين تاريخ در باب وزارت آصَف شيراز ، كه نواده غياث كهره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كمره 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خواجه كه نفرينش دعاى ملك استتاريخ وزارت شهش غيبنك است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بازى فلك بجائيش رساندكامروز بجاى قطعه اش نُه فلك است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والده و سوانح حياتهمدحه شرعي الشيرازي بقصيدة ، كما في ديوانه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مكتبة مجلس الشورى الإسلامي برقم </w:t>
      </w:r>
      <w:r>
        <w:rPr>
          <w:rFonts w:eastAsia="Amiri" w:cs="Amiri" w:ascii="Amiri" w:hAnsi="Amiri"/>
          <w:color w:val="111111"/>
          <w:sz w:val="28"/>
          <w:szCs w:val="28"/>
          <w:lang w:bidi="ar-SA"/>
        </w:rPr>
        <w:t>7009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مدح ميرزا معين الدين محمّد وزير سابق فارس صد بار پيش گفتمت اى عقل خُرده دانچشم وفامدار از اين تيره خاكدان هر لحظه صد شكست ز زال سپهر خوردرستم كه داشت داعيه فتح هفت خوان ايمن ز دستبرد زوالِ خسوف تُستخورشيد را كه چرخ چهارم بُوَد مكان هر چند ز دورى خورشيد سود كردبنگر چگونه يافت ز نزديكيش زيان انگشت مى مَكيم چو طفلان ز قحط شيراز بس كه نيست مادر ايّام مهربان در باغ دهر تا كه بناى شگفتى استايمن نشد بهارِ كس از آفت خزان زير سپهر شِكوِه ز سر گشتگى مكنكاسوده نيست يك نفس ز گردش آسمان كس ره به آشيانه عنقا نبرده استبنشين به گوشه ز مروّت مجو نشان بر مركب توكّل همّت سوار باشمانى چرا پياده به دنبال كاروان عارف به رنگ و بوى جهان كى رود ز راههر چند دل فريب بُوَد زينت جهان مُهر قبول دنيّى دون آتش بودچون اجتناب از آن نكند مرد خُرده دان اى عندليب طبع نواسَنج مدح شوبگشا زبان به وصف وزير رفيع نشان درياى جود آصف دورانِ معين ديناى شرمسار از دل و دست تو بحر و كان دائم زبان خامه تو درگه صَريرنفرين كند به خصم تو كِلك سيه زبان در زير ظلّ بال هماى عدالت استباز و كبوترند مقيم يك آشيان چون تير هر كجى به زمان تو راست روور چلّه اطاعتِ تو سر نهد كمان هر صبحدم بديده بدخواهِ جاه توخورشيد از خطوط شعاعى زند سنان امنيّتى بعهد تو در اين ديار هستتا غايتى كه گرگ بود گلّه را شبان شرعى مديح را به دعا ساز مختتمدر وصف اين يگانه چو قاصر بود زبان يا رب بحقّ فيض دعاهاى بى رياكان را به پيشگاه اجابت بود مكان تا بنده باد كوكب اقبال دولتتتا هست مهر و ماه و زِ ارض و سما نشان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ميرزا حسن الحسيني الفسائي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اين سال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اللّه وِردى خان ، وزارت مملكت فارس را به قدوه ارباب دولت و رفعت، ميرزا معين الدين محمّد خلف الصدق ميرزا غياث الدين على شيرازى واگذاشت و كلانترى را به سلاله سادات ميرشاه ، حيدر ثانى ، ولد مير سلطان ابراهيم حسنى حسينى ، كلانتر سابق ، ارزانى داشت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سال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 ميرزا معين الدين محمّد شيرازى ، حاكم و وزير فارس ، كاروانسراى خان گركان، بلوك قونقرى ميانه شيراز و اصفهان را براى رضاى خداى تعالى و آسايش مسافران احداث نمود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يوسف واله القزويني في وقائع 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عند ذكر قتل شاه صفي ، إمام قلي خان ولد اللّه وردي خان حاكم فارس و تجزءة ملك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كلب على بيك مذكور ، به لقب ارجمند خانى و ايالت ولايت لار سربلند گرديده ، به اتّفاق ميرزا محسن ورزنه ، وزير ناظر بيوتات ميرزا معين الدين محمّد وزير و فولاد بيك ناظرخان مذكور ، به ضبط و محافظت اموال و اسباب خان مشارٌ إليه و اولاد او مأمور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الكاى شيراز را به ديوان اعلى منسوب و وزارت و نظم و نسق را به معين الدين محمّد ، وزير امام قلى خان كرامت فرموده</w:t>
      </w:r>
      <w:r>
        <w:rPr>
          <w:rFonts w:eastAsia="IRNazanin" w:cs="IRNazanin"/>
          <w:color w:val="111111"/>
          <w:sz w:val="28"/>
          <w:szCs w:val="28"/>
          <w:rtl w:val="true"/>
          <w:lang w:bidi="fa-IR"/>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هذه القضيّة بنحو أبسط أيضا في ذيل عالم آراى عبّاسى ،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شئت فراجع هناك </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538_12815"/>
      <w:bookmarkStart w:id="19" w:name="pg2538_12815"/>
      <w:bookmarkEnd w:id="19"/>
    </w:p>
    <w:p>
      <w:pPr>
        <w:pStyle w:val="Heading2"/>
        <w:numPr>
          <w:ilvl w:val="1"/>
          <w:numId w:val="1"/>
        </w:numPr>
        <w:rPr/>
      </w:pPr>
      <w:bookmarkStart w:id="20" w:name="pg2538_12815"/>
      <w:bookmarkStart w:id="21" w:name="__RefHeading___Toc4481119_3804643083"/>
      <w:bookmarkStart w:id="22" w:name="_Toc7"/>
      <w:bookmarkEnd w:id="20"/>
      <w:bookmarkEnd w:id="21"/>
      <w:r>
        <w:rPr>
          <w:rtl w:val="true"/>
        </w:rPr>
        <w:t>من سوانح حياة المؤلّف</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سوانح حياة المؤلّفقال ميرزا حسن الحسينيّ الفسائي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حضرت شاه جهان، پادشاه ممالك هندوستان كه علاوه بر عارضه پيرى، به مرض فالج مبتلا گشته بود ، اولاد امجاد او درهم ريخته ، هر يك داعيه پادشاهى كرده، درهاى مخالفت را باز نمودند و شاهزاده مرادبخش، اظهار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تشيّع نموده، در مملكت گجرات ، عَلَم اقتدار افراشته، خطبه و سكّه را به نام ائمّه اثنى عشر عليهم السلام قرار داده، حكيم كاظم قمى را به رسالت ايران مأمور داشته، از اعلى حضرت شاه عبّاس مدد و اعانت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نوّاب محمّد قاسم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محمّدهادى وزير فارس، به فرموده پادشاه جم جاه، هزار نفر تفنگچى دشتستانى ولارستانى را براى اعانت او، روانه هندوستان فرمودند و هنوز سپاه فارس به مقصود نارسيده، اخبار گرفتارى شاهزاده مرادبخش به دست برادر خود شاهزاده اورنگ زيب رسيد، آن سپاه ، عود به لارستان و دشتستان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اين سال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مملكت فارس به ميرزا نظام الملك ، پسر ميرزا حسين بيگ جابرى انصارى شيرازى اصفهانى الاصل ، وزير سابق رسيد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الأفندي في تعليقة أمل الآمل في ترجمة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وزيرا في فارس في زمن والده بعد عزل والده عن الوزارة </w:t>
      </w:r>
      <w:r>
        <w:rPr>
          <w:rStyle w:val="FootnoteAnchor"/>
          <w:rtl w:val="true"/>
        </w:rPr>
        <w:footnoteReference w:id="18"/>
      </w:r>
      <w:r>
        <w:rPr>
          <w:rFonts w:ascii="Amiri" w:hAnsi="Amiri" w:eastAsia="Amiri" w:cs="Amiri"/>
          <w:color w:val="111111"/>
          <w:sz w:val="28"/>
          <w:sz w:val="28"/>
          <w:szCs w:val="28"/>
          <w:rtl w:val="true"/>
          <w:lang w:bidi="ar-SA"/>
        </w:rPr>
        <w:t xml:space="preserve">، ثمّ عزل هو أيضا ، وصار في أواخر عمره 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 ثمّ عزل وصار مقيّدا محبوسا إلى أن توفّي في الحبس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فوائد وتعليقات وحواشٍ ورسائل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ميرزا حسن الحسينيّ الفسائي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سال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ميرزا معين الدين محمّد شيرازى ، به طيب خاطر لقب وزارت ، بلكه اعمال ايالت مملكت فارس را به ولد ارجمند خود ميرزا محمدهادى واگذاشته، بقيه عمر را به اعمال خيريّه گذرانيد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3" w:name="pg2538_12817"/>
    </w:p>
    <w:p>
      <w:pPr>
        <w:pStyle w:val="Heading2"/>
        <w:numPr>
          <w:ilvl w:val="1"/>
          <w:numId w:val="1"/>
        </w:numPr>
        <w:rPr/>
      </w:pPr>
      <w:bookmarkStart w:id="24" w:name="__RefHeading___Toc4481121_3804643083"/>
      <w:bookmarkStart w:id="25" w:name="_Toc8"/>
      <w:bookmarkEnd w:id="23"/>
      <w:bookmarkEnd w:id="24"/>
      <w:r>
        <w:rPr>
          <w:rtl w:val="true"/>
        </w:rPr>
        <w:t>عزله عن وزارة شيراز</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عزله عن وزارة شيرازوقال محمّد يوسف واله القزويني الإصفهاني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وقايع اين سال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اشتمال، مناقشه و معارضه كتّاب دفترخانه همايون با ميرزا هادى، وزير فارس و عزل مشارٌإليه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سخن آنكه، بعد از سانحه قتل امام قلى خان ، كه مملكت فارس در ميان عمّال و حكّام انقسام يافت، ميرزا معين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وزيرخان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وزارت فارس سربلند گرديده ، بعد از وى اين منصب ارجمند به ميرزا هادى ولد مشاراليه رسيد و سالهاى دراز ، پدر و پسر به اين افسرِ امتياز سرافراز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اوارجه نويس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تقرير مى نمود كه بعضى از محال فارس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نسخه تشخيص زمانِ نوّابِ گيتى ستانِ فردوس آشيان داخل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و ولد ابواب جمعِ خود ننموده اند و صورت حال در اين سال ، به عرض شهريارِ بلند اقبال رسيده ، در حين توجّه رايات جاه و جلال به صوب ييلاقات رقم عدالت شيم ، به احضار مشارٌإليه صادر گرديد و بعد از احضار ميرزا هادى مزبور ، چون گمان آن بود كه شهريار جهان، آفتاب سان از افق ولايت شيراز طالع شود و وجود وزير در آن حدود ناگزير بود، تشخيص و تنقيح مناقشه مذكور موقوف ماند و چون الويه دولت و اعلامِ فتح و نصرت ، به مركز دايره خلافت معاودت فرموده ، حركت به آن ولايت صورت پذير نگرديد ، حشرى از عجزه و رعاياى فارس به آستان گردون اساس پيوسته ، زبان به شكوه و شكايت وزير مذكور و كاركنان مشارٌإليه گشودند و </w:t>
      </w:r>
      <w:bookmarkStart w:id="26" w:name="pg2538_12818"/>
    </w:p>
    <w:p>
      <w:pPr>
        <w:pStyle w:val="Heading2"/>
        <w:numPr>
          <w:ilvl w:val="1"/>
          <w:numId w:val="1"/>
        </w:numPr>
        <w:rPr/>
      </w:pPr>
      <w:bookmarkStart w:id="27" w:name="__RefHeading___Toc4481123_3804643083"/>
      <w:bookmarkStart w:id="28" w:name="_Toc9"/>
      <w:bookmarkEnd w:id="26"/>
      <w:bookmarkEnd w:id="27"/>
      <w:r>
        <w:rPr>
          <w:rtl w:val="true"/>
        </w:rPr>
        <w:t>بعض اساتيد المؤلّف و أصدقائه</w:t>
      </w:r>
      <w:bookmarkEnd w:id="28"/>
    </w:p>
    <w:p>
      <w:pPr>
        <w:pStyle w:val="BookText"/>
        <w:rPr/>
      </w:pPr>
      <w:r>
        <w:rPr>
          <w:rFonts w:ascii="IRNazanin" w:hAnsi="IRNazanin" w:eastAsia="IRNazanin"/>
          <w:color w:val="111111"/>
          <w:sz w:val="28"/>
          <w:sz w:val="28"/>
          <w:szCs w:val="28"/>
          <w:rtl w:val="true"/>
          <w:lang w:bidi="fa-IR"/>
        </w:rPr>
        <w:t xml:space="preserve">اين معنى ، علاوه مناقشه اوارجه نويس و مؤمى إليه و مقرّر گرديد كه وزير ديوان اعلى ، مستوفيان عظام را به دربار اقبال آشيان جمع آورده ، بعد از تشخيص و تحقيق مناقشه طرفين ،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ايران مدارى ، چون به موجب فرمان عمل نمود ، درازدستى هاى وزير مذكور و والدِ مشارٌإليه در اخذ اموال خاصّه به وضوح پيوسته ، بعد از عرض به موجب فرمانِ عدالت بنيان، وزير مذكور در كنج انزواى عزل و بازخواست نشست و آنچه داشت به ازاى باقى ماليات ديوان ، به ضابطان اموال خاصّه شريفه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 اقتدار آن وزير غلط كار ، از دامن گيرودار كوتاه شد ، محال فارس را كه با يك نفر بود طريق انقسام به پنج بخش نمود، از آن جمله وزارت دارالعلمِ شيراز و حومه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اعظم اقسام خمسه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به بيك گرجى غلام خاصّه شريفه و قسم ديگر به ميرزا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آن بداختر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مرجوع گرديده ، سه حصّه ديگر به ساير بندگان و فرمان پذيرانِ آستانِ گردون شأن رسيد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أيضا محمّد طاهر وحيد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شرح حال شاه عبّاس الثاني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أيضا النصر آبادي قريبا منه في تذكرته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محمّد سعيد المشيزي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تذكره صفويّه كرمان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ذكر وقائع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أبسط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اساتيد المؤلّف و أصدقائهقال النصرآبادي في تذكرته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ملا محمّد تقي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لَلَه ، ميرزا محمّد حسين اُوراجه نويس شيرازى بود، به لَلَه مشهور </w:t>
      </w:r>
      <w:bookmarkStart w:id="29" w:name="pg2538_12819"/>
    </w:p>
    <w:p>
      <w:pPr>
        <w:pStyle w:val="Heading2"/>
        <w:numPr>
          <w:ilvl w:val="1"/>
          <w:numId w:val="1"/>
        </w:numPr>
        <w:rPr/>
      </w:pPr>
      <w:bookmarkStart w:id="30" w:name="__RefHeading___Toc4481125_3804643083"/>
      <w:bookmarkStart w:id="31" w:name="_Toc10"/>
      <w:bookmarkEnd w:id="29"/>
      <w:bookmarkEnd w:id="30"/>
      <w:r>
        <w:rPr>
          <w:rtl w:val="true"/>
        </w:rPr>
        <w:t>مؤلفاته</w:t>
      </w:r>
      <w:bookmarkEnd w:id="31"/>
    </w:p>
    <w:p>
      <w:pPr>
        <w:pStyle w:val="BookText"/>
        <w:rPr/>
      </w:pPr>
      <w:r>
        <w:rPr>
          <w:rFonts w:ascii="IRNazanin" w:hAnsi="IRNazanin" w:eastAsia="IRNazanin"/>
          <w:color w:val="111111"/>
          <w:sz w:val="28"/>
          <w:sz w:val="28"/>
          <w:szCs w:val="28"/>
          <w:rtl w:val="true"/>
          <w:lang w:bidi="fa-IR"/>
        </w:rPr>
        <w:t>است؛ در كمال فضل و حال بود، قطع نظر از آگاهى معنوى، صفاى باطن هم داشت كه كم كسى از فضلا را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و جليس اكابر شيراز بوده، خصوصا امام قلى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فوت خان ، از مخصوصان ميرزا معين الدين محمّد بوده، ميرزا هادى شاگرد او بوده، وقتى به اصفهان آمده ، فقير به خدمت او رسيد، حَقّا كه ملكى بود در لباس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دقّت طبع و سخن فهمى و سخن شناسى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النصرآبادي في تذكرته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حاجي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تقى ولد حاج مؤمن دامغانى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والدش تحصيل علم فقه نموده، نهايت صلاح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معظمه رفت، سه حج كرد بعد از مراجعت در شيراز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حاج تقى مولدش شيراز بوده، در آنجا تحصيل كمال نموده، مشرب صافيش با مؤمن و كافر از چشمه وحدت آب نوشيده، در هر باب لطيفه 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شيراز با مرحوم ميرزا هادى معاشر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عزل مشارٌ إليه به اصفهان آمده، در خدمت عاليجاه مستغنى الألقابى ميرزا عليرضا شيخ الاسلام به تحرير مراسلات و مكاتبات مبادرت مى 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الإشارات ذكرها ولي قلي شاملو في قصص الخاقاني،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وذكرها أيضا المحقّق الطهراني رحمه اللهفي الذريعة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ألّفه بعد مطالعة شرح الخواجة والحواشي الشريفيّة والمحاكمات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محمّد طالب بن محمّد حسين الأميركلائي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السيّد شهاب الدين النجفي التبريزي في قم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سيأتي حاشيته على شرح الإشارات، وحلّ مشكلات الإشارات، ومرآة الحقائق؛ ويحتمل اتّحاد الكلّ</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أفندي بعنوان تعليقات على تفسير البيضاوي </w:t>
      </w:r>
      <w:r>
        <w:rPr>
          <w:rStyle w:val="FootnoteAnchor"/>
          <w:rtl w:val="true"/>
        </w:rPr>
        <w:footnoteReference w:id="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حاشية القديم ذكرها ولي قلي شاملو، </w:t>
      </w:r>
      <w:r>
        <w:rPr>
          <w:rStyle w:val="FootnoteAnchor"/>
          <w:rtl w:val="true"/>
        </w:rPr>
        <w:footnoteReference w:id="26"/>
      </w:r>
      <w:r>
        <w:rPr>
          <w:rFonts w:ascii="IRNazanin" w:hAnsi="IRNazanin" w:eastAsia="IRNazanin"/>
          <w:color w:val="111111"/>
          <w:sz w:val="28"/>
          <w:sz w:val="28"/>
          <w:szCs w:val="28"/>
          <w:rtl w:val="true"/>
          <w:lang w:bidi="fa-IR"/>
        </w:rPr>
        <w:t xml:space="preserve">والظاهر أنّها حاشية القديم للدواني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الشرح الجديد للتجريد للقوشچي، وهي أوّل الحواشي الثلاث التي علّقها الدواني </w:t>
      </w:r>
      <w:r>
        <w:rPr>
          <w:rStyle w:val="FootnoteAnchor"/>
          <w:rtl w:val="true"/>
        </w:rPr>
        <w:footnoteReference w:id="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الإشارات من الطبيعي والإلهي ذكرها الأفندي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متّحدة مع حلّ مشكلات الإشارات الآتي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شرح المطالع ذكرها الأفندي بعنوان تعليقات على شرح المطالع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على الشفاء ذكرها ولي قلي شاملو،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حواشٍ متفرّقة على الشفاء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مختصر تلخيص المفتاح ذكرها أفندي بعنوان تعليقات على مختصر تلخيص المفتاح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مشكلات الإشارات ذكره آغا بزرگ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حاشية على شرح الإشارات، وهو مجلّد موجود في مكتبة فرهاد ميرزا، ورثه عنه حفيده محمود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كما ذكره دانش پژوه في نشريه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كتابخانه مركزى،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وتاريخ كتابة النسخة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وعليها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حاشية على أوّل النمط الرابع في الإلهيّات</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شبهة الاستلزام وجوابها ذكرها أفندي </w:t>
      </w:r>
      <w:r>
        <w:rPr>
          <w:rStyle w:val="FootnoteAnchor"/>
          <w:rtl w:val="true"/>
        </w:rPr>
        <w:footnoteReference w:id="30"/>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المركّب وأجزائه منها نسخة في مكتبة شاه چراغ بشيراز ، كما في فهرستها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الحقائق هي حاشية على شرح الإشارات إلى آخر النمط الخامس ناقدا لحواشي ملّا ميرزا جان الباغنوي ، ألّفه باسم شاه صفيّ الصفوي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نسخة في مكتبة مجلس الشورى الإسلامي برقم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في حياة المؤلّف كما يدلّ عليها بعض حواشيه عليه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نسخة مصحّحة جيّدة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واستفدت منها في مقدّمتنا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الحواشي قال عنه المؤلّف في أوائله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فيقول العبد المذنب المُحوج إلى رحمة ربّه الغني محمّد هادي بن معين الدين محمّد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برهةً من الزمان مشتغلاً بمباحثة شرح الجديد للتجريد </w:t>
      </w:r>
      <w:r>
        <w:rPr>
          <w:rStyle w:val="FootnoteAnchor"/>
          <w:rtl w:val="true"/>
        </w:rPr>
        <w:footnoteReference w:id="31"/>
      </w:r>
      <w:r>
        <w:rPr>
          <w:rFonts w:ascii="Amiri" w:hAnsi="Amiri" w:eastAsia="Amiri" w:cs="Amiri"/>
          <w:color w:val="111111"/>
          <w:sz w:val="28"/>
          <w:sz w:val="28"/>
          <w:szCs w:val="28"/>
          <w:rtl w:val="true"/>
          <w:lang w:bidi="ar-SA"/>
        </w:rPr>
        <w:t xml:space="preserve">، والحاشية القديمة للمولى المحقّق المدقّق العلاّمة الدواني، وما يتعلّق بهما من حاشية العلاّمة النحرير حبيب اللّه الشهير بمولانا ميرزا جان الباغنوي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الشيرازي، وسائر الحواشي المتعلّقة بهما ووَجَدت نسخها وقد خطر ببالي كثيرا ما رأيت أنّه ملائم للمقام لتحقيق المرام وتقريبه إلى الأفهام، ردّا لما زعمه بعض قاصري الكلام، فجمعتُه بعناية اللّه الملك العلاّم مجيبا لملتمس بعض الأعلان الذين احفظوا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في بعض مظانّ اللبس ومواقع الارتياب بما يفيد المرام، وسمّيته بنقد الحواشي والاستعانة من اللّه الذي برأ الأنام وعمّهم بالإكرام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نسخة في مكتبة سپه سالار برقم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نسخة مصحّحة جيّدة ، وعليها حواشٍ متعدّدة بإمضاء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الحواشي بإمضاء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في حياة المؤلّف في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جعفر بن عناية اللّه الكاتب الشيرازي كما جاء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الرسالة النفيسة 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الحواشي على يد العبد الضعيف محمّد بن جعفر عناية اللّه الكاتب الشيرازي في شهر رجب المرجّب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واستفدت منها في مقدّمتنا هذه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أيضا نسخة في مكتبة مجلس الشورى الإسلامي برقم </w:t>
      </w:r>
      <w:r>
        <w:rPr>
          <w:rFonts w:eastAsia="IRNazanin" w:cs="IRNazanin"/>
          <w:color w:val="111111"/>
          <w:sz w:val="28"/>
          <w:szCs w:val="28"/>
          <w:lang w:bidi="fa-IR"/>
        </w:rPr>
        <w:t>5336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في رجب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أبي طالب بن محمّد الحسيني الإسفرايني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رسالة تقرير شبهة المركّب لميرزا محمّد بن الحسن الشيرواني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 انتفاء جزء من المركّب يساوي انتفاء المركّب، فيجب حينئذٍ أن يكون نقيضاهما متساويين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 الشيرواني فنقض المترجم له الجواب، وكتب الشيرواني رسالة اُخرى في تقرير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الجميع في حياتهما محمّد أمين الكشميري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عند ميرزا نصر اللّه الشبستري بتبريز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آغا بزرگ </w:t>
      </w:r>
      <w:r>
        <w:rPr>
          <w:rStyle w:val="FootnoteAnchor"/>
          <w:rtl w:val="true"/>
        </w:rPr>
        <w:footnoteReference w:id="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أشعار ذكر بعضها معاصره محمّد طاهر النصرآبادي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ما قال في </w:t>
      </w:r>
      <w:bookmarkStart w:id="32" w:name="pg2538_12823"/>
    </w:p>
    <w:p>
      <w:pPr>
        <w:pStyle w:val="Heading2"/>
        <w:numPr>
          <w:ilvl w:val="1"/>
          <w:numId w:val="1"/>
        </w:numPr>
        <w:rPr/>
      </w:pPr>
      <w:bookmarkStart w:id="33" w:name="__RefHeading___Toc4481127_3804643083"/>
      <w:bookmarkStart w:id="34" w:name="_Toc11"/>
      <w:bookmarkEnd w:id="32"/>
      <w:bookmarkEnd w:id="33"/>
      <w:r>
        <w:rPr>
          <w:rtl w:val="true"/>
        </w:rPr>
        <w:t>فائدة</w:t>
      </w:r>
      <w:bookmarkEnd w:id="34"/>
    </w:p>
    <w:p>
      <w:pPr>
        <w:pStyle w:val="BookText"/>
        <w:rPr/>
      </w:pPr>
      <w:r>
        <w:rPr>
          <w:rFonts w:ascii="IRNazanin" w:hAnsi="IRNazanin" w:eastAsia="IRNazanin"/>
          <w:color w:val="111111"/>
          <w:sz w:val="28"/>
          <w:sz w:val="28"/>
          <w:szCs w:val="28"/>
          <w:rtl w:val="true"/>
          <w:lang w:bidi="fa-IR"/>
        </w:rPr>
        <w:t>موضع من تذكرته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شعر گفتن دون مرتبه او بود؛ امّا گاهى فكر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رباعى از او مسموع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گلشن جان گلى نچيديم بى توبويى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نشنيديم بى تو هر چند نظر به اهل عالم كردمبى خود ديدم ولى نديدم بى تو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صرّاف عشق در ما گر قلبيى </w:t>
      </w:r>
      <w:r>
        <w:rPr>
          <w:rStyle w:val="FootnoteAnchor"/>
          <w:rtl w:val="true"/>
        </w:rPr>
        <w:footnoteReference w:id="34"/>
      </w:r>
      <w:r>
        <w:rPr>
          <w:rFonts w:ascii="IRNazanin" w:hAnsi="IRNazanin" w:eastAsia="IRNazanin"/>
          <w:color w:val="111111"/>
          <w:sz w:val="28"/>
          <w:sz w:val="28"/>
          <w:szCs w:val="28"/>
          <w:rtl w:val="true"/>
          <w:lang w:bidi="fa-IR"/>
        </w:rPr>
        <w:t xml:space="preserve">نمى ديددر بوته رياضت كى مى گداخت ما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صافدلان عرض تجمّل نتراودكس حرف گهر از لب دريا نشنيدست </w:t>
      </w:r>
      <w:r>
        <w:rPr>
          <w:rStyle w:val="FootnoteAnchor"/>
          <w:rtl w:val="true"/>
        </w:rPr>
        <w:footnoteReference w:id="3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فائدةقال في الذريعة،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الفوائد الغرويّة في شرح الاثنى عشريّة </w:t>
      </w:r>
      <w:r>
        <w:rPr>
          <w:rStyle w:val="FootnoteAnchor"/>
          <w:rtl w:val="true"/>
        </w:rPr>
        <w:footnoteReference w:id="36"/>
      </w:r>
      <w:r>
        <w:rPr>
          <w:rFonts w:ascii="Amiri" w:hAnsi="Amiri" w:eastAsia="Amiri" w:cs="Amiri"/>
          <w:color w:val="111111"/>
          <w:sz w:val="28"/>
          <w:sz w:val="28"/>
          <w:szCs w:val="28"/>
          <w:rtl w:val="true"/>
          <w:lang w:bidi="ar-SA"/>
        </w:rPr>
        <w:t>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الأقوال والأدلّة للسيّد الأمير شرف الدين عليّ بن حجّة اللّه بن شرف الدين عليّ بن عبد اللّه الطباطبائيّ الشولستاني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منه بخطّ محمّد يوسف بن محمّد قاسم الطبيب النجفيّ النطنزي مسكنا فيت شوّال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وصحّحها المصنّف بنفسه، وكتب شهادة التصحيح بخطّه عنده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وقدّمه المصنّف إلى الوزير العالم الفاضل الميرزا محمّد هادي بن الوزير الكبير الميرزا معين الدين محمّد الشيرازي خلّد اللّه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من الفوائد هذا في سپه سالار </w:t>
      </w:r>
      <w:r>
        <w:rPr>
          <w:rFonts w:eastAsia="IRNazanin" w:cs="IRNazanin"/>
          <w:color w:val="111111"/>
          <w:sz w:val="28"/>
          <w:szCs w:val="28"/>
          <w:lang w:bidi="fa-IR"/>
        </w:rPr>
        <w:t>6065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علاء الدين بن داوود النجفي كتبها في جمعة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bookmarkStart w:id="35" w:name="pg2538_12824"/>
    </w:p>
    <w:p>
      <w:pPr>
        <w:pStyle w:val="Heading2"/>
        <w:numPr>
          <w:ilvl w:val="1"/>
          <w:numId w:val="1"/>
        </w:numPr>
        <w:rPr/>
      </w:pPr>
      <w:bookmarkStart w:id="36" w:name="__RefHeading___Toc4481129_3804643083"/>
      <w:bookmarkStart w:id="37" w:name="_Toc12"/>
      <w:bookmarkEnd w:id="35"/>
      <w:bookmarkEnd w:id="36"/>
      <w:r>
        <w:rPr>
          <w:rtl w:val="true"/>
        </w:rPr>
        <w:t>بعض آرائه الخاصّة المستفادة من هذا الكتاب</w:t>
      </w:r>
      <w:bookmarkEnd w:id="37"/>
    </w:p>
    <w:p>
      <w:pPr>
        <w:pStyle w:val="BookText"/>
        <w:rPr/>
      </w:pPr>
      <w:r>
        <w:rPr>
          <w:rFonts w:ascii="Amiri" w:hAnsi="Amiri" w:eastAsia="Amiri" w:cs="Amiri"/>
          <w:color w:val="111111"/>
          <w:sz w:val="28"/>
          <w:sz w:val="28"/>
          <w:szCs w:val="28"/>
          <w:rtl w:val="true"/>
          <w:lang w:bidi="ar-SA"/>
        </w:rPr>
        <w:t>فهرستها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ثلاث نسخ منها </w:t>
      </w:r>
      <w:r>
        <w:rPr>
          <w:rStyle w:val="FootnoteAnchor"/>
          <w:rtl w:val="true"/>
        </w:rPr>
        <w:footnoteReference w:id="38"/>
      </w:r>
      <w:r>
        <w:rPr>
          <w:rFonts w:ascii="Amiri" w:hAnsi="Amiri" w:eastAsia="Amiri" w:cs="Amiri"/>
          <w:color w:val="111111"/>
          <w:sz w:val="28"/>
          <w:sz w:val="28"/>
          <w:szCs w:val="28"/>
          <w:rtl w:val="true"/>
          <w:lang w:bidi="ar-SA"/>
        </w:rPr>
        <w:t xml:space="preserve">ولم تكن باسم مؤلّفنا الوزير ، ويستفاد من بعض النسخ التي عرّفت في الفهارس </w:t>
      </w:r>
      <w:r>
        <w:rPr>
          <w:rStyle w:val="FootnoteAnchor"/>
          <w:rtl w:val="true"/>
        </w:rPr>
        <w:footnoteReference w:id="39"/>
      </w:r>
      <w:r>
        <w:rPr>
          <w:rFonts w:ascii="Amiri" w:hAnsi="Amiri" w:eastAsia="Amiri" w:cs="Amiri"/>
          <w:color w:val="111111"/>
          <w:sz w:val="28"/>
          <w:sz w:val="28"/>
          <w:szCs w:val="28"/>
          <w:rtl w:val="true"/>
          <w:lang w:bidi="ar-SA"/>
        </w:rPr>
        <w:t>أنّها لم تكن باسمه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آرائه الخاصّة المستفادة من هذا الكتاب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عند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فأحسِنْ تَدبّره؛ فإنّ ذلك ممّا ألهمني اللّه تعالى بحسن توفيقه في تفسير هذا الكلام، واللّه الموفّق للمرام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بعد شرح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المرء والحكمة نعمة العالم، والجاهل شقيّ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الحلّ الذي أيّدني اللّه تعالى به أليق وأوفق ممّا ذكره الناظرون في هذا المقام، ولا ضير في نقل مقالهم لينكشف لك جليّة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 إثبات الصفات الكماليّة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تفطّنت بدليل على إثبات هذه الصفات له تعالى تقريره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عند البحث عن إثبات الواجب بالبراهين اللمّيّة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ألهمني اللّه تعالى بحسن توفيقه وعون تأييده مسلكا خاصّا تفرّدت به في إثبات الواجب بالذات بالبراهين اللمّيّة الصريحة على طريقة الصدّيقين الذين يستشهدون بالحقّ على الحقّ وعلى غيره، ولا على الحقّ بغيره، ولا يحوم أحد إلى الآن حومَ حمى ذلك المسلك، فلو انتسب أحد بعد ذلك هذه الطريقة الأنيقة الشريفة إلى نفسه، فاعلم أنّه انتحال، وقبل الخوض في المقصود لابدّ من تمهيد اُصول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ذكر الاُصول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بعد تمهيد هذه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لك أنّ وجود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المبدأ الأوّل الإله الحقّ الواحد الغير المصنوع لغيره، الصانع لكلّ ما يغايره من الموجودات المحقّقة المعبّر عنه بالعالم فطري بديهي، وعلى هذا فنستدلّ على إثبات الواجب بالذات بالبراهين اللمّيّة الصريحة، وعلى توحيده تعالى في الفصلين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 الفصل الأوّل بعد 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يَكْفِ بِرَبِّكَ أَنَّهُ عَلى كُلِّ شَيْءٍ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جعلني من المستشهدين بالحقّ وعلى الحقّ وعلى كلّ شيء، وعلّمني بإلهامه تفسير هذه الآية الشريفة، وجعلني من زمرة عبيد المخاطب بهذا الخطاب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بِرَبِّكَ هَادِيا وَنَصِيرا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تفرّده في تقرير برهان التمانع على وجهٍ لا يرد عليه شيء أصلاً، وقال في آخر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التقرير الذي تفرّدت به لا يتوجّه على هذا الوجه إيراد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سبيل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عند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نفي الشريك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تفرّدت به بعون اللّه وحسن هدايته من تقرير برهان التمانع على وجه تامّ لا يرد عليه شيء أصلاً منطبق على ذلك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استدلاله على تجرّده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سنح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استدلاله على نفي تركيبه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سوانحي في نفي تركيبه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تقريره برهان التضايف في إبطال التسلسل على وجه لا يرد عليه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عند الاستدلال بانتظام أجزاء العالم وترتّب الحِكَم والمصالح على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حقّقناه تبيّن وظهر أنّه لا حاجة إلى تأويل الآيات والأحاديث الصريحة في أنّ بعض أفعاله معلّل بالغرض بمجرّد ترتّب ذلك الغرض عليها بدون أن يكون تلك الأفعال لأجله، بل ينبغي أن لا تصرف عن ظواهرها؛ إذ لا محذور في التزام كون تلك الأفعال لأجل غرض أصلاً كما عرفت، كيف، وإنّا نعلم بالضرورة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الحقيق بالتصديق والتحقيق ما حقّقناه ، فإنّه لا يلزم منه استكماله وانفعاله تعالى بالغير وعن الغير أصلاً، ولا كونه غير مستحقّ للحمد، ولا أن لا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حكيما قطعا؛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أطنبنا الكلام في هذا المقام بحيث خرج عمّا هو المرام؛ لأنّه من اُمّهات مطالب الحكمة والكلام، ومن مزالّ أقدام أفهام أئمّة الأنام من العلماء الأعلام والحكماء العظام، وممّا ينبغي أن يعتنى به؛ لكونه من اُصول عقائد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عند البحث عن نفي الشريك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إيرادات ثلاثة منها شبهة ابن كمونة، وما ذكره القاضي الميبدي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ألهمني اللّه تعالى بحسن هدايته جواب تمام هذه الإيرادات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يخطر ببال أحد بهذا النحو ، وإن كان بعض مقدّماته ممّا تكلّم به بعض المحقّقين ،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برهانه على توحيده تعالى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بعد تمهيد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بتأييد اللّه وحسن توفيقه برهان ملكوتي على توحيده تعالى قد أخبر عنه وتفرّدت به،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أخصر وسمّيته بهذا النسق بالبرهان الهادي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الدليل المشهور على وجه ينطبق بهذه الطريقة الأنيقة أنّه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أطنبنا الكلام في هذا المقام؛ لأنّه من مزالّ أقدام فحول الأعلام، واللّه الموفِّق للمرام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عند البحث في إثبات وحدة الواجب بالذات عند ذكر الحجّة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الرابعة ما حقّقه بعض أعاظم الأعلام ، لكن يرد عليه شيء، وإنّي أتممته بنحو إشراقي يندفع عنه الإيراد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أواخر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أطنبنا الكلام في هذا المقام؛ لأنّه من مزالّ أقدام أفهام أجلّة الأعلام، فاعرف ذلك ؛ فإنّ تحقيق هذا المرام بهذا النحو من الكلام ممّا لم يَحُم حولَه أحد من العظام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عند ذكر أنماط ثلاثة عند الاستدلال على وجوده تعالى بوجوه برهانيّة غير إنّيّة ، قال عند ذكر النمط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اخترعته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نُظر فيه إلى حال الممكن، وأنّه محتاج إلى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بعد ما حقّقناه في إثباته تعالى من البراهين اللمّيّة أولى بأن يكون </w:t>
      </w:r>
      <w:bookmarkStart w:id="38" w:name="pg2538_12827"/>
    </w:p>
    <w:p>
      <w:pPr>
        <w:pStyle w:val="Heading2"/>
        <w:numPr>
          <w:ilvl w:val="1"/>
          <w:numId w:val="1"/>
        </w:numPr>
        <w:rPr/>
      </w:pPr>
      <w:bookmarkStart w:id="39" w:name="__RefHeading___Toc4481131_3804643083"/>
      <w:bookmarkStart w:id="40" w:name="_Toc13"/>
      <w:bookmarkEnd w:id="38"/>
      <w:bookmarkEnd w:id="39"/>
      <w:r>
        <w:rPr>
          <w:rtl w:val="true"/>
        </w:rPr>
        <w:t>وفاته</w:t>
      </w:r>
      <w:bookmarkEnd w:id="40"/>
    </w:p>
    <w:p>
      <w:pPr>
        <w:pStyle w:val="Heading2"/>
        <w:numPr>
          <w:ilvl w:val="1"/>
          <w:numId w:val="1"/>
        </w:numPr>
        <w:rPr/>
      </w:pPr>
      <w:bookmarkStart w:id="41" w:name="__RefHeading___Toc4481133_3804643083"/>
      <w:bookmarkStart w:id="42" w:name="_Toc14"/>
      <w:bookmarkEnd w:id="41"/>
      <w:r>
        <w:rPr>
          <w:rtl w:val="true"/>
        </w:rPr>
        <w:t>كتابنا هذا</w:t>
      </w:r>
      <w:r>
        <w:rPr>
          <w:rtl w:val="true"/>
        </w:rPr>
        <w:t xml:space="preserve">: </w:t>
      </w:r>
      <w:r>
        <w:rPr>
          <w:rtl w:val="true"/>
        </w:rPr>
        <w:t>الكشف الوافي</w:t>
      </w:r>
      <w:bookmarkEnd w:id="42"/>
    </w:p>
    <w:p>
      <w:pPr>
        <w:pStyle w:val="BookText"/>
        <w:rPr/>
      </w:pPr>
      <w:r>
        <w:rPr>
          <w:rFonts w:ascii="Amiri" w:hAnsi="Amiri" w:eastAsia="Amiri" w:cs="Amiri"/>
          <w:color w:val="111111"/>
          <w:sz w:val="28"/>
          <w:sz w:val="28"/>
          <w:szCs w:val="28"/>
          <w:rtl w:val="true"/>
          <w:lang w:bidi="ar-SA"/>
        </w:rPr>
        <w:t>طريقة الصدّيقين من الوجوه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عند ذكر النمط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ممّا اخترعته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عند ذكر الدليل الرابع في أنّه تعالى لا يكون محلّاً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تفرّدت بتحريره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عند المسألة الرابعة في أنّه تعالى لا يكون جزءً لغيره من المركّبات الغير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سنح لي دليل على ذلك المطلوب وهو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ثلاثة للمؤلّف في نفي المثل عنه تعالى في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وفاتهتوفّي رحمه الله في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سُلافة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ورد في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وفاته كانت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وهو تصحيف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النصرآبادي في تذكرته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غصّه در حبس فوت شد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الوافي </w:t>
      </w:r>
      <w:r>
        <w:rPr>
          <w:rStyle w:val="FootnoteAnchor"/>
          <w:rtl w:val="true"/>
        </w:rPr>
        <w:footnoteReference w:id="40"/>
      </w:r>
      <w:r>
        <w:rPr>
          <w:rFonts w:ascii="Amiri" w:hAnsi="Amiri" w:eastAsia="Amiri" w:cs="Amiri"/>
          <w:color w:val="111111"/>
          <w:sz w:val="28"/>
          <w:sz w:val="28"/>
          <w:szCs w:val="28"/>
          <w:rtl w:val="true"/>
          <w:lang w:bidi="ar-SA"/>
        </w:rPr>
        <w:t>صرّح المؤلّف بهذا الاسم في مقدّمة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تعليقات قد اتّفق منّي في حلّ معضلات اُصول الكافي، وسمّيتها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شرح اُصول الكافي إلى آخر كتاب التوحيد، ونسختنا هذه تبتدئ بعد شرح الحديث الرابع من باب إطلاق القول بأنّه شيء، قدرُ نصف صفحة بياض وفاقدة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لشرح بقية أحاديث الباب، وكذا سائر الأبواب التي بعده إلى باب البداء، ولم يشرح أيضا خطبة الكليني على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والمؤلّف لم يجعل كتابه هذا باسم سلطانٍ كما فعله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الحقائق ونقد الحواشي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اقتبس واستفاد كثيرا في شرحه من حاشية اُصول الكافي لمعاصره ميرزا رفيعا النائيني، وعبّر عنه في بعض المواضع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حاشية ميرزا رفيعا كانت موجزة مجملة و مشحونة بالتحقيقات والتدقيقات، أوضح المؤلّف مجملاتها ورفع عن مبهماتها ، وكشف عن تدقيقاتها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أحاط المؤلّف بكنه مطالب حاشية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لا يعني أنّه ليس له تحقيق، بل له تحقيقات وآراء ومتفرّدات، سيّما في المباحث العقلية كما تقدّم عند ذكر آرائه وأفكاره المتفرّدة؛ ويشهد لذلك ما اقتبس واستفاد من هذا الشرح العلّامة المجلسي رحمه الله في مرآة العقول، وعبّر في موضع منه عن المؤلّف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السالكين مسلك الفلاسفة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ونقل أيضا عنه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مؤلّفنا أيضا من الشافي في شرح الكافي لمعاصره المولى خليل القزويني، ونقل عنه وعبّر عنه في بعض المواضع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استفاد قليلاً من حاشية محمّد أمين الإسترآبادي، وفي مورد نقل عن حاشية السيّد الداماد وعبّر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حاشية اُصول الكافي للسيّد أحمد العلوي صهر السيّد الداماد أيضا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أطال الكلام في المباحث العقليّة عند ذكر باب حدوث العالم وإثبات المحدث، أو باب إطلاق القول بأنّه شيء، و أكثر النقل عند هذه المباحث عن الدواني وصاحب الإشراق وشرح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يصرّح المؤلّف باسم معاصريه، ولعلّه لمحذورات كانت حاكمة في عصره</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ونذكر هنا سائر مصادره غير ما تقدّم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إثبات الواجب اصول دين ؛ للمولى أحمد الأردبيلي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إثبات الواجب ؛ لصدر الدين الدشتكي الشيرازي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أثولوجيا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إيضاح 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التعليقات؛ للشيخ الرئيس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البيضاوي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لبعض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نقل عنه بواسطة حاشية اُصول الكافي للسيّد أحمد العلوي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علائي ؛ للشيخ الرئيس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إخوان 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التشريح ؛ لجالينوس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رسائل ابن تيمية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رسائل أبي الحسن العامري</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التجريد؛ للقوشچي</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حكمة الإشراق؛ لقطب الدين الشيرازي</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الشجرة المباركة؛ للشهرزوري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الإشارات؛ للخواجة نصير الدين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للجوهري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الاُصول؛ للشيخ الطوسي</w:t>
      </w:r>
      <w:r>
        <w:rPr>
          <w:rFonts w:eastAsia="IRNazanin" w:cs="IRNazanin"/>
          <w:color w:val="111111"/>
          <w:sz w:val="28"/>
          <w:szCs w:val="28"/>
          <w:rtl w:val="true"/>
          <w:lang w:bidi="fa-IR"/>
        </w:rPr>
        <w:t xml:space="preserve">. </w:t>
      </w:r>
      <w:bookmarkStart w:id="43" w:name="pg2538_12830"/>
    </w:p>
    <w:p>
      <w:pPr>
        <w:pStyle w:val="Heading2"/>
        <w:numPr>
          <w:ilvl w:val="1"/>
          <w:numId w:val="1"/>
        </w:numPr>
        <w:rPr/>
      </w:pPr>
      <w:bookmarkStart w:id="44" w:name="__RefHeading___Toc4481135_3804643083"/>
      <w:bookmarkStart w:id="45" w:name="_Toc15"/>
      <w:bookmarkEnd w:id="43"/>
      <w:bookmarkEnd w:id="44"/>
      <w:r>
        <w:rPr>
          <w:rtl w:val="true"/>
        </w:rPr>
        <w:t>النسخة المعتمدة</w:t>
      </w:r>
      <w:bookmarkEnd w:id="45"/>
    </w:p>
    <w:p>
      <w:pPr>
        <w:pStyle w:val="Heading2"/>
        <w:numPr>
          <w:ilvl w:val="1"/>
          <w:numId w:val="1"/>
        </w:numPr>
        <w:rPr/>
      </w:pPr>
      <w:bookmarkStart w:id="46" w:name="__RefHeading___Toc4481137_3804643083"/>
      <w:bookmarkStart w:id="47" w:name="_Toc16"/>
      <w:bookmarkEnd w:id="46"/>
      <w:r>
        <w:rPr>
          <w:rtl w:val="true"/>
        </w:rPr>
        <w:t>كلمة شكر و ثناء</w:t>
      </w:r>
      <w:bookmarkEnd w:id="47"/>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للخواجة پارسا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مسالك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المطالب العالية؛ لفخر الدين الرازي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لابن 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 أيضا من مصادر اُخر لم يصرّح باسم المؤلِّف ولا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النسخة المعتمدةاعتمدنا في التصحيح على النسخة الوحيدة الموجودة في مكتبة مجلس الشورى الإسلامي برقم </w:t>
      </w: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ظاهرا في حياة المؤلّف بقرينة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من حيث الاعتبار والصحّة كانت متوسّطة، وثقبت في بعض المواضع، ولذا كانت قراءة بعض الكلمات صعبة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شكر و ثناءوأخيرا نشكر فضيلة الأستاد البارع المحقّق الشيخ نعمة اللّه الجليلي دامت توفيقاته حيث راجع عملي واستفدنا من إرشاداته القيّمة، وكذلك صديقنا المحقّق الشيخ محمّد حسين الدرايتي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تصحيح الكتاب باقتراحه، فجزاهم اللّه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بعون اللّه الملك الوهّاب مقدّمتنا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الموافق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السنة التي أعلنها سماحة قائد الثورة الإسلامية دام ظلّه الوارف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الإبداع والازدهار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والحمد للّه أوّلاً وآخرا كما ينبغي لكرم وجهه وعزّ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الفاضلي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الكشف الوافيفي شرح اُصول الكافي </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2538_12833"/>
      <w:bookmarkStart w:id="49" w:name="pg2538_12833"/>
      <w:bookmarkEnd w:id="49"/>
    </w:p>
    <w:p>
      <w:pPr>
        <w:pStyle w:val="Heading2"/>
        <w:numPr>
          <w:ilvl w:val="1"/>
          <w:numId w:val="1"/>
        </w:numPr>
        <w:rPr/>
      </w:pPr>
      <w:bookmarkStart w:id="50" w:name="pg2538_12833"/>
      <w:bookmarkStart w:id="51" w:name="__RefHeading___Toc4481139_3804643083"/>
      <w:bookmarkStart w:id="52" w:name="_Toc17"/>
      <w:bookmarkEnd w:id="50"/>
      <w:bookmarkEnd w:id="51"/>
      <w:r>
        <w:rPr>
          <w:rtl w:val="true"/>
        </w:rPr>
        <w:t>مقدّمة الشارح</w:t>
      </w:r>
      <w:bookmarkEnd w:id="52"/>
    </w:p>
    <w:p>
      <w:pPr>
        <w:pStyle w:val="Heading2"/>
        <w:numPr>
          <w:ilvl w:val="1"/>
          <w:numId w:val="1"/>
        </w:numPr>
        <w:rPr/>
      </w:pPr>
      <w:bookmarkStart w:id="53" w:name="__RefHeading___Toc4481141_3804643083"/>
      <w:bookmarkStart w:id="54" w:name="_Toc18"/>
      <w:bookmarkEnd w:id="53"/>
      <w:r>
        <w:rPr>
          <w:rtl w:val="true"/>
        </w:rPr>
        <w:t>كتاب العقل والجهل</w:t>
      </w:r>
      <w:bookmarkEnd w:id="54"/>
    </w:p>
    <w:p>
      <w:pPr>
        <w:pStyle w:val="Heading2"/>
        <w:numPr>
          <w:ilvl w:val="1"/>
          <w:numId w:val="1"/>
        </w:numPr>
        <w:rPr/>
      </w:pPr>
      <w:bookmarkStart w:id="55" w:name="__RefHeading___Toc4481143_3804643083"/>
      <w:bookmarkStart w:id="56" w:name="_Toc19"/>
      <w:bookmarkEnd w:id="55"/>
      <w:r>
        <w:rPr>
          <w:rtl w:val="true"/>
        </w:rPr>
        <w:t>المراد من العقل في كلام الكليني</w:t>
      </w:r>
      <w:bookmarkEnd w:id="56"/>
    </w:p>
    <w:p>
      <w:pPr>
        <w:pStyle w:val="BookText"/>
        <w:rPr/>
      </w:pPr>
      <w:r>
        <w:rPr>
          <w:rFonts w:ascii="Amiri" w:hAnsi="Amiri" w:eastAsia="Amiri" w:cs="Amiri"/>
          <w:color w:val="111111"/>
          <w:sz w:val="28"/>
          <w:sz w:val="28"/>
          <w:szCs w:val="28"/>
          <w:rtl w:val="true"/>
          <w:lang w:bidi="ar-SA"/>
        </w:rPr>
        <w:t xml:space="preserve">كتاب العقل والجهلأخبرنا أبو جعفر محمّد بن يعقوب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عدَّةٌ 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 عن أحمد بن محمّد ، عن الحسن بن محبوب ، عن العلاء بن رزين ، عن</w:t>
      </w:r>
    </w:p>
    <w:p>
      <w:pPr>
        <w:pStyle w:val="BookText"/>
        <w:rPr/>
      </w:pPr>
      <w:r>
        <w:rPr>
          <w:rFonts w:ascii="Amiri" w:hAnsi="Amiri" w:eastAsia="Amiri" w:cs="Amiri"/>
          <w:color w:val="111111"/>
          <w:sz w:val="28"/>
          <w:sz w:val="28"/>
          <w:szCs w:val="28"/>
          <w:rtl w:val="true"/>
          <w:lang w:bidi="ar-SA"/>
        </w:rPr>
        <w:t>بسم اللّه الرّحمن الرّحيم و به ثقتي الحمد لوليّه ، والصلاة والسلام على أنبيائه و حججه على خلقه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فيقول العبد الراجي إلى رحمة ربّه الغني ابن معين الدين محمّد ، محمّد هادي الشريف الشيرازي عَفى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تعليقات قد اتّفق منّي في حلّ معضلات اُصول الكافي وسمّيتُها بالكشف الوافي، والتكلان على التوفيق ، وبيده أزمّة التحقيق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العقل والجهل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العقل وما يلحق به ؛ ليندرج فيه أبواب العلم ؛ حذف ذلك 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لايذهب عليك أنّ العقل يطلق على العلم ، كما يطلق على معانٍ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Style w:val="FootnoteAnchor"/>
          <w:rtl w:val="true"/>
        </w:rPr>
        <w:footnoteReference w:id="42"/>
      </w:r>
      <w:r>
        <w:rPr>
          <w:rFonts w:ascii="Amiri" w:hAnsi="Amiri" w:eastAsia="Amiri" w:cs="Amiri"/>
          <w:color w:val="111111"/>
          <w:sz w:val="28"/>
          <w:sz w:val="28"/>
          <w:szCs w:val="28"/>
          <w:rtl w:val="true"/>
          <w:lang w:bidi="ar-SA"/>
        </w:rPr>
        <w:t xml:space="preserve">و لايستقيم حمله في كلام المؤلّف على معنى واحد ، بل يجب حمله على معانٍ متعدّدةٍ من باب عموم المجاز ، فينبغي تعميمه بحيث يتناوله العلم أيضا ليندرج فيه أبواب العلم ، وعلى هذا لا يحتاج إلى تقدير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يحلق به</w:t>
      </w:r>
      <w:r>
        <w:rPr>
          <w:rFonts w:eastAsia="Amiri" w:cs="Amiri" w:ascii="Amiri" w:hAnsi="Amiri"/>
          <w:color w:val="111111"/>
          <w:sz w:val="28"/>
          <w:szCs w:val="28"/>
          <w:rtl w:val="true"/>
          <w:lang w:bidi="ar-SA"/>
        </w:rPr>
        <w:t xml:space="preserve">» . </w:t>
      </w:r>
      <w:bookmarkStart w:id="57" w:name="pg2538_12834"/>
    </w:p>
    <w:p>
      <w:pPr>
        <w:pStyle w:val="Heading2"/>
        <w:numPr>
          <w:ilvl w:val="1"/>
          <w:numId w:val="1"/>
        </w:numPr>
        <w:rPr/>
      </w:pPr>
      <w:bookmarkStart w:id="58" w:name="__RefHeading___Toc4481145_3804643083"/>
      <w:bookmarkStart w:id="59" w:name="_Toc20"/>
      <w:bookmarkEnd w:id="57"/>
      <w:bookmarkEnd w:id="58"/>
      <w:r>
        <w:rPr>
          <w:rtl w:val="true"/>
        </w:rPr>
        <w:t>إطلاق العقل على معان</w:t>
      </w:r>
      <w:bookmarkEnd w:id="59"/>
    </w:p>
    <w:p>
      <w:pPr>
        <w:pStyle w:val="Heading2"/>
        <w:numPr>
          <w:ilvl w:val="1"/>
          <w:numId w:val="1"/>
        </w:numPr>
        <w:rPr/>
      </w:pPr>
      <w:bookmarkStart w:id="60" w:name="__RefHeading___Toc4481147_3804643083"/>
      <w:bookmarkStart w:id="61" w:name="_Toc21"/>
      <w:bookmarkEnd w:id="60"/>
      <w:r>
        <w:rPr>
          <w:rtl w:val="true"/>
        </w:rPr>
        <w:t>تقسيم العقل إلى النظري والعملي</w:t>
      </w:r>
      <w:bookmarkEnd w:id="61"/>
    </w:p>
    <w:p>
      <w:pPr>
        <w:pStyle w:val="BookText"/>
        <w:rPr/>
      </w:pPr>
      <w:r>
        <w:rPr>
          <w:rFonts w:ascii="Amiri" w:hAnsi="Amiri" w:eastAsia="Amiri" w:cs="Amiri"/>
          <w:color w:val="111111"/>
          <w:sz w:val="28"/>
          <w:sz w:val="28"/>
          <w:szCs w:val="28"/>
          <w:rtl w:val="true"/>
          <w:lang w:bidi="ar-SA"/>
        </w:rPr>
        <w:t xml:space="preserve">هذا بناءً على بعض النسخ الذي ليس في صدر أبواب العلم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فضل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النسخ المصدّرة به ، فلا يحتاج إلى هذه التعميم من هذه الجهة ، لكن احتجنا إليه من جهة إطلاق العقل في بعض مواضع هذا الكتاب على العلم ،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النسخَ الثانيةَ ما وجد في آخر هذا الكتاب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هذا القائل من أنّه من زيادة النسّاخ خلافُ الظاهر ، هذا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العقل يطلق على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المجرّد عَن المادّة في ذاته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المجرّد عن المادّة في ذاته دون فعله، ويسمّى بالنفس الناطقة والنفس المجرّدة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والقوّة التي تختصّ من بين نفوس الحيوانات بالنفس الناطقة الإنسانيّة، وتسمّى </w:t>
      </w:r>
      <w:r>
        <w:rPr>
          <w:rStyle w:val="FootnoteAnchor"/>
          <w:rtl w:val="true"/>
        </w:rPr>
        <w:footnoteReference w:id="43"/>
      </w:r>
      <w:r>
        <w:rPr>
          <w:rFonts w:ascii="Amiri" w:hAnsi="Amiri" w:eastAsia="Amiri" w:cs="Amiri"/>
          <w:color w:val="111111"/>
          <w:sz w:val="28"/>
          <w:sz w:val="28"/>
          <w:szCs w:val="28"/>
          <w:rtl w:val="true"/>
          <w:lang w:bidi="ar-SA"/>
        </w:rPr>
        <w:t>بقوّة النطق أيضا، وهي قوّة تُدرك بها النفس الكلّيّات والجزئيّات المجرّدة بلا توسّط آلة، وتميّز بها بين جميع مدركاتها، كلّيا كان أو جزئيا، مجرّدا أو مادّيا، وبالاعتبار الأوّل يسمّى بقوّة إدراك غير آليّ في مقابل القوّة التي يشترك فيها نفوس الإنسان وسائر الحيوانات المسمّاة بقوّة إدراك آليّ، وهي القوّة التي تدرك بها النفوس الجزئيّات المادّيّة بوساطة آلات من المشاعر الخمس الظاهرة، والحواسّ الخمس الباطنة، وبالاعتبار الثاني يسمّى بالقوّة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ذلك العقل بالمعنى الثالث المسمّى بالقوّة النطقيّة أيضا باعتبار توجّهه إلى معرفة حقائق الموجودات ومعالم الشرعيّات، والإحاطة بأصناف المعقولات، وأقسام المنقولات، والتميز بين الحقّ والباطل، والكمال والنقص، يسمّى بالعقل النظري والقوّة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 توجّهه إلى التصرّف في الموضوعات واستنباط الصناعات، والتميز بين مصالح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الأفعال ومفاسدها وحسنها وقبحها، ودعوته لصاحبه إلى الأفعال الحسنة من غير جبر، ونهيه صاحبه وصرفه له عن الأفعال القبيحة من غير جبر، يسمّى بالعقل العملي والقوّة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بالأوّل الحكمة النظريّة، وبالثاني الحكمة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ذلك العقل، أي الصفة المسمّاة بقوّة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كاملة أو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مناط التكليف الشرعي عند ارتفاع الموانع وتحقّق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عوائق النفس الناطقة عن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فكالجنون والنوم والإغماء، والمرتبة التي من الطفوليّة لا تميز فيها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الشرائط فكالوصول إلى سنّ البلوغ بالنسبة إلى جميع التكاليف الشرعيّة، وكالطهر من الحيض والنفاس، وكالصحّة، والكون في الحضر، أو توقّف العشرة، والاستطاعة، وبلوغ النصاب ونحوها بالنسبة إلى بعض التكاليف من التكليف بالصلاة والصوم والحجّ والزكاة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أنّ المجنون ومن لا يصل إلى سنّ البلوغ مثلاً وإن كان في غاية التميز فاقدٌ لتلك القوّة كالبهائم، كما يظهر من كلام بعض الأعلام، كيف وفاقد تلك لا يكون إنسانا أصلاً، وشيء من الجنون والصبا مثلاً لا يوجب خروج صاحبه عن نوع الإنسان حتّى بزواله ينقلب ماهيّته، ويندرج في تحت ذلك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الإنسان إن استعمل تلك القوّة عند عدم العائق فيما يقتضيها، وبالغ في ذلك الاستعمال حتّى يصل إلى السعادة التي هي غاية إيجاده، كان خيّرا سعيدا، وإن أهمل في استعمالها بالكسل والإعراض، أو بالسعي في طلب ضدّ مقتضاها من مقتضى ضدّها من النفس البهيميّة أو السبعيّة كان شريرا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يذهب عليك أنّ إطلاق العقل على تلك القوّة على سبيل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هو القوّة بها يكون التميز بين الحَسَن والقبيح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w:t>
      </w:r>
      <w:bookmarkStart w:id="62" w:name="pg2538_12836"/>
    </w:p>
    <w:p>
      <w:pPr>
        <w:pStyle w:val="Heading2"/>
        <w:numPr>
          <w:ilvl w:val="1"/>
          <w:numId w:val="1"/>
        </w:numPr>
        <w:rPr/>
      </w:pPr>
      <w:bookmarkStart w:id="63" w:name="__RefHeading___Toc4481149_3804643083"/>
      <w:bookmarkStart w:id="64" w:name="_Toc22"/>
      <w:bookmarkEnd w:id="62"/>
      <w:bookmarkEnd w:id="63"/>
      <w:r>
        <w:rPr>
          <w:rtl w:val="true"/>
        </w:rPr>
        <w:t>مراتب العقل النظري</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نور روحاني به تُدرك النفسُ العلومَ الضروريّةَ والنظريّةَ، وابتداءُ وجوده عند اجتِنانِ الوَلَد، ثمّ لا يزال يَنْمُو إلى أن يَكْمُلَ عند البلوغ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العقل النظري 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الهيولاني، وهو الاستعداد البعيد من النفس نحوَ الكمالات النظريّة، وذلك محض قابليّتها للإدراكات، كما يكون للطفل من قابليّة الكتابة، ويسمّى النفسَ في هذه المرتبة وقوّتها النظريّة أيضا فيها بهذا الاسم، وكذا الحال في سائر المراتب يطلق الأسماء على المراتب أنفسها، وعلى النفس الناطقة في تلك المراتب، وعلى قوّتها النظريّة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التسمية بهذا الاسم التشبيه بالهيولى الاُولى الخالية في نفسها عن الصور كلّها، المستعدّة لقبولها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بالملكة، وهو استعدادها المتوسّط الراسخ لتحصيل النظريّات بعد حصول الضروريّات، كما يكون للاُمّي المستعدّ لتعلّم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بالفعل، وهو استعدادها القريب، وإقدارها على استحضار النظريّات متى شاءت من غير افتقار إلى كسب جديد؛ لكونها مكتسبة مخزونة تحضر بمجرّد الالتفات، كما يكون للقادر على الكتابة حين لا يكتب وله أن يكتب متى شاء من غير تجشّم كسب جديد، وإنّما يسمّى بهذا الاسم لشدّة القرب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المستفاد، وهو كمالها بأن تحصل النظريّات مشاهدة مستفادة من العقل الفعّال الذي يُخرج نفوسَنا من القوّة إلى الفعل فيما له من الكمالات، كما يكون في الكاتب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هذه المراتب تعتبر بالقياس إلى كلّ نظري فيختلف الحال؛ إذ قد يكون النفس </w:t>
      </w:r>
      <w:bookmarkStart w:id="65" w:name="pg2538_12837"/>
    </w:p>
    <w:p>
      <w:pPr>
        <w:pStyle w:val="Heading2"/>
        <w:numPr>
          <w:ilvl w:val="1"/>
          <w:numId w:val="1"/>
        </w:numPr>
        <w:rPr/>
      </w:pPr>
      <w:bookmarkStart w:id="66" w:name="__RefHeading___Toc4481151_3804643083"/>
      <w:bookmarkStart w:id="67" w:name="_Toc23"/>
      <w:bookmarkEnd w:id="65"/>
      <w:bookmarkEnd w:id="66"/>
      <w:r>
        <w:rPr>
          <w:rtl w:val="true"/>
        </w:rPr>
        <w:t>مراتب العقل العملي</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بالقياس إلى بعض النظريّات في مرتبة العقل الهيولاني، وإلى بعضها في مرتبة العقل بالملكة، وإلى بعضها في مرتبة العقل بالفعل، وإلى بعضها في مرتبة العقل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يعتبر العقل بالفعل بالقياس إلى جميع المدركات النظريّة أو أكثرها، وذلك المعنى ما هو المأخوذ في تعريف الحكمة، كما سيجيء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يعتبر العقل المستفاد بالقياس إلى جميع المدركات معا، وهو أن يصير جميعها حاضرا مشاهدا بحيث لا يغيب شيء منها أصلاً، وهو بهذا المعنى يكون في دار القرار، وفي دار الدنيا أيضا للنفوس القويّة التي لا يشغلها شأن عن شأن، فكأنّهم في جلابيبَ </w:t>
      </w:r>
      <w:r>
        <w:rPr>
          <w:rStyle w:val="FootnoteAnchor"/>
          <w:rtl w:val="true"/>
        </w:rPr>
        <w:footnoteReference w:id="46"/>
      </w:r>
      <w:r>
        <w:rPr>
          <w:rFonts w:ascii="IRNazanin" w:hAnsi="IRNazanin" w:eastAsia="IRNazanin"/>
          <w:color w:val="111111"/>
          <w:sz w:val="28"/>
          <w:sz w:val="28"/>
          <w:szCs w:val="28"/>
          <w:rtl w:val="true"/>
          <w:lang w:bidi="fa-IR"/>
        </w:rPr>
        <w:t xml:space="preserve">من أبدانهم قد نضوها </w:t>
      </w:r>
      <w:r>
        <w:rPr>
          <w:rStyle w:val="FootnoteAnchor"/>
          <w:rtl w:val="true"/>
        </w:rPr>
        <w:footnoteReference w:id="47"/>
      </w:r>
      <w:r>
        <w:rPr>
          <w:rFonts w:ascii="Amiri" w:hAnsi="Amiri" w:eastAsia="Amiri" w:cs="Amiri"/>
          <w:color w:val="111111"/>
          <w:sz w:val="28"/>
          <w:sz w:val="28"/>
          <w:szCs w:val="28"/>
          <w:rtl w:val="true"/>
          <w:lang w:bidi="ar-SA"/>
        </w:rPr>
        <w:t>وانخرطوا في سلك المجرّدات التي تشاهد معقولاتها دائما، فهو بهذا المعنى إنّما يكون غاية المراتب ومنتهاها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اُخذ بالقياس إلى كلّ مدرك، فباعتبار الحدوث مقدّم على العقل بالفعل، وباعتبار البقاء مؤخّر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 فلأنّ العقل بالفعل استعداد لاسترجاع الكمال واسترداده، فهو متأخّر في الحدوث عن العقل المستفاد؛ لأنّ المدرك ما لم يشاهد مرّاتٍ كثيرة لا يصير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المشاهدة تزول بسرعة، فتبقى ملكة الاستحضار مستمرّة، فيتوصّل بتلك الملكة إلى مشاهدته مرّة بعد اُخرى لينتهي إلى بقاء المشاهدة واستمرارها، فمنهم من نظر إلى التقدّم في الحدوث، فجعله مرتبة ثالثة، ومنهم من نظر إلى التأخّر في البقاء، فجعله مرتبة رابعة، والعلّة في وجه جعله المرتبة الرابعة اعتباره بالقياس إلى جميع المدركات معا، كما مرّ آنفا؛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للعقل العملي أيضا أربعَ مراتبَ</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الظاهر باستعمال الشرائع النبويّة والنواميس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ثانيتها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الباطن من الملكات الرديّة، ونقض شواغله عن 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بعد الاتّصال بعالم الغيب، وهو تحلّي النفس بالصور القدسيّة، الخالصة عن الشكوك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يتجلّى له عقيب اكتساب ملكة الاتّصال بعالم المجرّدات، والانفصال عن نفسه بالكلّيّة، وهو ملاحظة جلال اللّه تعالى وجماله، وقصر النظر على كماله حتّى يرى كلّ قدرة مضمحلّة في جنب قدرته الكاملة، وكلَّ علم مستغرقا في علمه الشامل، بل كلّ وجود وكمال إنّما هو فائض من 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القوّة النطقيّة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بالمعنى الثالث بحسب الفطرة والخلقة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العقل الكامل بحسب الفطرة، أي القوّة النطقيّة الكاملة بحسب الخلقة وكماله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باعتبار القوّة النظريّة، وهو العقل النظري الكامل بحسب الفطرة، وقد يكون باعتبار القوّة العمليّة، وهو العقل العملي الكامل بحسب الفطرة، وقد يكون بالاعتبارين معا، ويسمّى بالذكاء والفطنة والفهم، وعبّرنا عنه في كتابنا هذا بالعقل الكامل بحسب الفطرة من غير تقييده بقيدَيِ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مراتب كماله الفطري ودرجاتهِ ممّا لا يعدّ ولا يحصى، وكذا الحال في مراتب كماله الكسبي، وفي مراتب كماله بحسب الفطرة والكسب معا، وغاية تلك المراتب ومنتهاها في الإنسان مرتبة عقل نبيّنا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مدْح الكمال الفطري كمدح اللؤلؤ؛ لعدم اختيار العبد فيه، بخلاف الكسبي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الفطري أيضا بسبب فعل اختياري للنفس في عالم تكليف الأرواح قبل خلق الأبدان، كما يجيء في باب طينة المؤمن والكافر؛ فمدح وجوده لمدح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القوّة النطقيّة بحسب الكسب، وذلك يحصل بالتفكّر والتعلّم والتجارب والعبرة والانتصاح والإتيان بما يدعو العاقل إليه، والانتهاء عمّا ينهى عنه ونحو ذلك، وهو العقل الكامل بحسب الكسب، إمّا باعتبار القوّة النظريّة فقط، وهو العقل النظري الكامل بحسب الكسب، وإمّا باعتبار القوّة العمليّة فقط، وهو العقل العملي الكامل بحسب الكسب، وإمّا باعتبار القوّتين معا، وعبّرنا عنه بالعقل الكامل بحسب الكسب من غير تقييده بقيدَيِ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كمالها بحسب الفطرة والكسب معا، وذلك أيضا ينقسم إلى أقسام ثلاثة، وأكمله العقل النظري والعملي الكامل بحسب الفطرة والكسب جميعا، ويعبّر عنه في الحديث بالعقل عن اللّه كروح اللّه ،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وإن كان جميع العقول والأرواح مخلوقةً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يعني تصوّر الأشياء على ما هي عليه، وذلك الإطلاق أيضا على سبيل الحقيقة؛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أي اليقين، وهو الاعتقاد الثابت الجازم المطابق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المنقسم إلى الفهم وإلى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العلم يطلق تارة ويراد به الصورة الحاصلة في الذهن، سواء كان تصوّرا أو تصديقا، وسواء كان التصديق ظنّا أو جهلاً مركّبا أو تقليدا أو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تارة ويراد به اليقين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اُخرى ويراد به ما يتناول اليقين والفهم، وهذا هو المعنى العاشر للعقل، وإطلاق العقل عليه على سبيل الحقيقة كما مرّ</w:t>
      </w:r>
      <w:r>
        <w:rPr>
          <w:rFonts w:eastAsia="Amiri" w:cs="Amiri" w:ascii="Amiri" w:hAnsi="Amiri"/>
          <w:color w:val="111111"/>
          <w:sz w:val="28"/>
          <w:szCs w:val="28"/>
          <w:rtl w:val="true"/>
          <w:lang w:bidi="ar-SA"/>
        </w:rPr>
        <w:t xml:space="preserve">. </w:t>
      </w:r>
      <w:bookmarkStart w:id="68" w:name="pg2538_12840"/>
    </w:p>
    <w:p>
      <w:pPr>
        <w:pStyle w:val="Heading2"/>
        <w:numPr>
          <w:ilvl w:val="1"/>
          <w:numId w:val="1"/>
        </w:numPr>
        <w:rPr/>
      </w:pPr>
      <w:bookmarkStart w:id="69" w:name="__RefHeading___Toc4481153_3804643083"/>
      <w:bookmarkStart w:id="70" w:name="_Toc24"/>
      <w:bookmarkEnd w:id="68"/>
      <w:bookmarkEnd w:id="69"/>
      <w:r>
        <w:rPr>
          <w:rtl w:val="true"/>
        </w:rPr>
        <w:t>إطلاق الجهل على معانٍ</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يطلق على ما يتناول الفهم واليقين والظنّ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التصديق المنقسم إلى اليقين والظنّ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ذلك العلم المنقسم إليهما باعتبار الفهم فقط، أو باعتبار اليقين فقط، أو باعتبارهما معا، أي العلم التامّ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الجهل يطلق على مقابلات تلك المعاني ماعدا الأوّل، فالجهل الذي هو في مقابل المعنى الثاني هو القوّة الواهمة، أو 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الشهويّة والغضبيّة المندرجتين تحت قوّة التحرّك </w:t>
      </w:r>
      <w:r>
        <w:rPr>
          <w:rStyle w:val="FootnoteAnchor"/>
          <w:rtl w:val="true"/>
        </w:rPr>
        <w:footnoteReference w:id="51"/>
      </w:r>
      <w:r>
        <w:rPr>
          <w:rFonts w:ascii="Amiri" w:hAnsi="Amiri" w:eastAsia="Amiri" w:cs="Amiri"/>
          <w:color w:val="111111"/>
          <w:sz w:val="28"/>
          <w:sz w:val="28"/>
          <w:szCs w:val="28"/>
          <w:rtl w:val="true"/>
          <w:lang w:bidi="ar-SA"/>
        </w:rPr>
        <w:t>الإرادي المسمّاة بالهوى، وهي التي مبدأ للتحريك الإرادي، يشترك فيها نفوس الإنسان وسائر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إلى قسمين؛ لأنّها إمّا أن تنبعث إلى جذب النفع، وتسمّى بالقوّة الشهويّة والنفس البهيميّة، وفي التنزيل يعبّر عنها بالنفس الأمّارة؛ لكثرة أمرها وإصرارها على نيل المشتهيات من المآكل والمشارب والمناكح ونحوها، أو إلى دفع الضرر، وتسمّى بالقوّة الغضبيّة والنفس السبعيّة، وفي التنزيل يعبّر عنها بالنفس اللوّامة؛ لأنّها </w:t>
      </w:r>
      <w:r>
        <w:rPr>
          <w:rStyle w:val="FootnoteAnchor"/>
          <w:rtl w:val="true"/>
        </w:rPr>
        <w:footnoteReference w:id="52"/>
      </w:r>
      <w:r>
        <w:rPr>
          <w:rFonts w:ascii="Amiri" w:hAnsi="Amiri" w:eastAsia="Amiri" w:cs="Amiri"/>
          <w:color w:val="111111"/>
          <w:sz w:val="28"/>
          <w:sz w:val="28"/>
          <w:szCs w:val="28"/>
          <w:rtl w:val="true"/>
          <w:lang w:bidi="ar-SA"/>
        </w:rPr>
        <w:t xml:space="preserve">بعد الإقدام بالأفعال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مقتضيات الأمّارة بل من مقتضيات نفسها أيضا من القهر والغلبة والانتقام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اشتغلت بملامة ذلك الإقدام والندامة منه، وجعلته قبيحا في نظر البصيرة، ويسمّى القوّة النطقيّة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العقل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الملكيّة؛ لاقتضائها نيل الصفات الملكيّة من العلم والعمل الصالح إن لم يكن لها عائق، وفي التنزيل يعبّر عنها بالنفس المطمئنّة؛ لاطمئنانها بقرب اللّه وبمعرفته، فإنّ النفس تترقّى في سلسلة الأسباب والمسبّبات إلى الواجب لذاته فتستقرّ عند معرفته، وتستغني به عن غيره، أو إلى الحقّ بحيث لا يريبها شكّ،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والجهل الذي هو في مقابل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قوّة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تمكّن النفس من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استعمالها مطلقا بسبب العوائق الطبيعيّة أو الخارجيّة ، كالمرتبة الأدنى من الصبا ، وكالجنون، والسكر ونحوها، وقد يعبّر عن ذلك المعنى بعدم العقل مجازا، وإلّا لم يمكن انفكاكه عن الإنسان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تمكّن النفس من استعمالها كما ينبغي بسبب غلبة القوّة الواهمة، أو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الشهويّة والغضبيّة، ومضادّة الاُولى للقوّة النظريّة، والثانية للعمليّة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الذي في مقابل المعنى الرابع من مراتب العقل النظري هو عدم تلك المراتب، فإنّ من كان في أقصى الغاية من البلادة، لا يكون له استعداد أصلاً، لا قريبا ولا متوسّطا ولا بعيدا بالنسبة إلى بعض المسائل الغامضة البالغة في غاية الإعضال والدقّة؛ لأنّ إدراكه خارج عن قدرته وإن سعى تمام العمر في تحصيله، فلا يكون له بالنسبة إلى تلك المسألة عقلاً هيولانيا، فضلاً عن سائر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الذي في مقابل المعنى الخامس نقص القوّة النطقيّة بحسب الفطرة، وينقسم بانقسام مقابله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نقصها من جهة القوّة النظريّة بحسب الفطرة، وذلك النقص إمّا من جهة تفريط تلك القوّة النظريّة، ويسمّى بالبلادة، أو من جهة إفراطها في التصوّر مع قصورها في التصديق بالحقّ، ويسمّى بالجُربُزة والفطانة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نقصها من جهة القوّة العمليّة بحسب الفطرة، ويسمّى بالغباوة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نقصها من جهة القوّتين معا بحسب الخلقة، ويسمّى بالبلاهة والحمق، وقد يطلق البلادة والغباوة على ذلك المعنى أيضا إطلاقا للعامّ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والجهل الذي في مقابل المعنى السادس هو نقص تلك القوّة بحسب الكسب الذي تقتضيه قوّتا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الشهويّةِ والغضبيّةِ ، المانعتان </w:t>
      </w:r>
      <w:r>
        <w:rPr>
          <w:rStyle w:val="FootnoteAnchor"/>
          <w:rtl w:val="true"/>
        </w:rPr>
        <w:footnoteReference w:id="55"/>
      </w:r>
      <w:r>
        <w:rPr>
          <w:rFonts w:ascii="Amiri" w:hAnsi="Amiri" w:eastAsia="Amiri" w:cs="Amiri"/>
          <w:color w:val="111111"/>
          <w:sz w:val="28"/>
          <w:sz w:val="28"/>
          <w:szCs w:val="28"/>
          <w:rtl w:val="true"/>
          <w:lang w:bidi="ar-SA"/>
        </w:rPr>
        <w:t xml:space="preserve">عن العمل بمقتضاها، وهذا ما يسمّى في </w:t>
      </w:r>
      <w:bookmarkStart w:id="71" w:name="pg2538_12842"/>
    </w:p>
    <w:p>
      <w:pPr>
        <w:pStyle w:val="Heading2"/>
        <w:numPr>
          <w:ilvl w:val="1"/>
          <w:numId w:val="1"/>
        </w:numPr>
        <w:rPr/>
      </w:pPr>
      <w:bookmarkStart w:id="72" w:name="__RefHeading___Toc4481155_3804643083"/>
      <w:bookmarkStart w:id="73" w:name="_Toc25"/>
      <w:bookmarkEnd w:id="71"/>
      <w:bookmarkEnd w:id="72"/>
      <w:r>
        <w:rPr>
          <w:rtl w:val="true"/>
        </w:rPr>
        <w:t>شرح الحديث الأوّل</w:t>
      </w:r>
      <w:bookmarkEnd w:id="73"/>
    </w:p>
    <w:p>
      <w:pPr>
        <w:pStyle w:val="BookText"/>
        <w:rPr/>
      </w:pPr>
      <w:r>
        <w:rPr>
          <w:rFonts w:ascii="Amiri" w:hAnsi="Amiri" w:eastAsia="Amiri" w:cs="Amiri"/>
          <w:color w:val="111111"/>
          <w:sz w:val="28"/>
          <w:sz w:val="28"/>
          <w:szCs w:val="28"/>
          <w:rtl w:val="true"/>
          <w:lang w:bidi="ar-SA"/>
        </w:rPr>
        <w:t xml:space="preserve">محمّد بن مسلم ،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العقلَ استنطَقَه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بالشيطنة والنَكْراء، وذلك أيضا ينقسم بانقسام ما يقابله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الذي في مقابل المعنى السابع نقصها بحسب الفطرة والكسب معا، وهو أيضا ينقسم إلى أقسام ثلاثة، أدونها نقصها من 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النظريّة والعمليّة معا بحسب الفطرة والكسب جميعا، وذلك في مقابل العقل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مقابل المعنى الثامن عدم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مقابل المعنى التاسع عدم اليقين سواء كان في ضمن جهل البسيط، أو جهل المركّب، أو الظنّ،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مقابل المعنى العاشر عدم العلم المتناول للفهم واليقين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مقابل المعنى الحادي عشر نقصان العلم المتناول لهما باعتبار نقصان الفهم فقط، أو نقصان اليقين فقط، أو باعتبار نقصانهما معا من حيث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بحقائق الاُمور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المراد بالعقل هاهنا النفس الناطقة الإنسانيّة تسميةً للمحلّ باسم الحالّ، وحينئذٍ الجهل الذي هو ضدّه في الاقتضاء هو القوّة الواهمة باعتبار مضادّتها للقوّة النظريّة من النفس، أو 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الشهويّة والغضبيّة الحيوانيّة باعتبار مضادّتهما للقوّة العمليّة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ناطقا مدركا للمعقولات متميّزا بذلك عن النفوس النباتيّة والحيوانيّة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مستعدّا للإقبال على وجه اللّه تعالى وعلى مأموراته فصار كذا، وكن قابلاً للإدبار عن غيره وللكفّ عن منهيّاته فصار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 ما خلقتُ خلقا هو أحبُّ إليَّ منك ، ولا أكملتُك إلّا فيمن اُحِبُّ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 أنّه جعله بحيث يصحّ أمره ونهيه، أي جعله قابلاً للتكليف بأن جعله ذا قوّة يميّز بها بين مدركاته ومصالح أفعاله ومفاسدها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حقيقةَ أمرٍ وامتثالٍ، بل تمثيل حصول ما تعلّقت به إرادته بلا مُهلة بطاعة المأمور المطيع بلا توقّف، على سياقة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يعني إذا تعلّقت إرادته تعالى جدُّه بإيجاد شيء فيوجد بلا تخلّف وتأخير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خلقا هو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خلقت خلقا في هذا العالم، يعني عالم الملك، هو أحبّ إليّ منك؛ لأنّه أشرف مخلوقاته فيه كما بيّن في موضعه، فهو أحبّ منها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والحبّ ميل القلب، واستعماله في هذا المقام وأمثاله بطريق الاستعارة، شبّه النسبة والرقيقة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بينه تعالى وبين خلقه وهي التي يترتّب عليها حفظ المخلوقات وحراستها ورزقها واُكالها وغير ذلك من المصالح التي تليق بحالها على اختلاف مراتبها بحسب اختلاف قابليّاتها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 وعبّر عنها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الآثار المرتّبة على هذه النسبة للمكلّفين من خلق هذا العالم أكثر؛ لزيادة أمرهم بمصالح معاشهم ومعادهم، وقربهم إلى الحقّ تعالى شأنه، ونهيهم عمّا يضرّهم في تلك الاُمور بإرسال الرسل وإنزال الكتب وإقامة الآيات والحجج، فكانت تلك النسبة بالنظر إليهم أتمّ، عبّر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ظهر 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أكملتك إلّا فيمن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كلّما كانت النفس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أكمليّتها بحسب الفطرة، أو بحسب الكسب، أو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استعدادها للتكليف أكثر، فزاد تكليف صاحبها كمّا وكيفا، كما في صاحب النفس القدسيّة، فهو حبيبه بل أحبّ إليه جلّ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إنّي إيّاك آمُرُ ، وإيّاك أنهى وإيّاك اُعاقبُ ، وإيّاك اُثيبُ</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إيّاك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جعلتك قابلاً للتكليف أجعلك مكلّفا مأمورا ومنهيا لاستكمالك، ومعاقبا إن عصيت، ومثابا إن أطعت؛ لئلّا تتهاون في نيل كمالك؛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بالإقبال الإقبالَ إلى عالم الملك بتعلّقه بالبدن؛ لاستكمال القوّة النظريّة بحصول العقل بالفعل، واستعمال القوّة العمليّة بالأخلاق والملكات المؤدّية إلى صلاح المعاش والمعاد؛ وبالإدبار الإدبارَ عن هذا العالم وقطع التعلّق عن البدن والرجوع إلى عالم الملكوت </w:t>
      </w:r>
      <w:r>
        <w:rPr>
          <w:rStyle w:val="FootnoteAnchor"/>
          <w:rtl w:val="true"/>
        </w:rPr>
        <w:footnoteReference w:id="57"/>
      </w:r>
      <w:r>
        <w:rPr>
          <w:rFonts w:ascii="Amiri" w:hAnsi="Amiri" w:eastAsia="Amiri" w:cs="Amiri"/>
          <w:color w:val="111111"/>
          <w:sz w:val="28"/>
          <w:sz w:val="28"/>
          <w:szCs w:val="28"/>
          <w:rtl w:val="true"/>
          <w:lang w:bidi="ar-SA"/>
        </w:rPr>
        <w:t>، أي جعله متعلّقا بالبدن؛ لاستكماله بإرادته واختياره، ثمّ قطع علاقته وجعله راجعا إليه سبحانه، فهذا الإقبال والإدبار محبّة وعناية ولطف منه تعالى على عباده، على أنّه لم يكتف بهذا، بل أمرهم بما يصلح لنشأتيهم، ونهاهم عمّا يضرّهم فيهما، ويعاقبهم على المخالفة، ويعطيهم الثواب بالإطاعة؛ ليبالغوا في اكتساب الكمالات العلميّة والعمليّة، الذي يوجب القرب إلى جَنابه، وهي لطفه وحجّته عليهم؛ واللّه رؤُوفٌ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على معناه اللغوي، إشارةً إلى ما وقع في يوم الميثاق وإن كان كيفيّته غير معلوم لنا، والمراد بالإقبال الإقبال إلى الحقّ من التصديق بالاُلوهيّة والتوحيد والعدل وغير ذلك ممّا يجب تصديقه، وبالإدبار الإدبار عن الباطل بأن لا يقولوا على اللّه بغير علم وأمثاله، وحينئذٍ لا حاجة في الحديث إلى تأويل</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ويحتمل بعيدا أن يكون المراد بالعقل الصفةَ الداعيةَ لصاحبها إلى الأفعال الحسنة بدون جبر، والناهيةَ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الصارفة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الأفعال القبيحة من غير جبر، وهي القوّة النطقيّة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التكليف عند ارتفاع الموانع ووجود الرابط كما مرّ </w:t>
      </w:r>
      <w:r>
        <w:rPr>
          <w:rStyle w:val="FootnoteAnchor"/>
          <w:rtl w:val="true"/>
        </w:rPr>
        <w:footnoteReference w:id="59"/>
      </w:r>
      <w:r>
        <w:rPr>
          <w:rFonts w:ascii="Amiri" w:hAnsi="Amiri" w:eastAsia="Amiri" w:cs="Amiri"/>
          <w:color w:val="111111"/>
          <w:sz w:val="28"/>
          <w:sz w:val="28"/>
          <w:szCs w:val="28"/>
          <w:rtl w:val="true"/>
          <w:lang w:bidi="ar-SA"/>
        </w:rPr>
        <w:t>، وقد فسّرها المحقّق الطوسي في التجريد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غريزة يلزمها العلم بالضروريّات عند سلامة الآلات</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والتعريف الأوّل من جهة القوّة العمليّة، والثاني من جهة القوّة النظريّة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 عن سهل بن زياد ، عن عمرو بن عثمان ، عن مفضّل بن صالح ، عن سعد بن طريف ، عن الأصبغ بن نُباتةَ ، عن عليّ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جبرئيلُ على آدمَ عليه السلام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 إنّي اُمرتُ أن اُخيِّرَك واحدةً من ثلاثٍ ، فاختَرْها ودَع اثنتين ، 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وما الثلاث؟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والحياءُ والدينُ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اخترتُ العقلَ ، فقالَ جبرئيلُ للحياء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ودعاه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إنّا اُمرنا أن نكونَ مع العقل حيث</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دالّاً لصاحبه إلى اُمور فيها الرشد، سواء كانت متعلّقة بالمعاش أم بالمعاد، فكأنّه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تمثيليّة، والمقصود أنّه جعله بحيث يكون سببا لأن يكون صاحبه قابلاً للتكليف، ومستعدّا لأن يكون مأمورا ومنهيّا، وكونه أحبّ باعتبار كونه سببا للتكليف وإصلاح حالِ من هو أحبّ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جعلتك المناط للتكليف، فكأنّه هو المأمور والمنهيّ، والمعاقب والمثاب، وهذا الجهل الأخير بعضه مأخوذ من كلام بعض الأفاضل المعاصرين، و لوهن ما ذكره غيّرناه وأصلحناه كذلك؛ واللّه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بالعقل هاهنا القسم الثالث من المعنى السادس، أي كمال القوّة النطقيّة بحسب الكسب باعتبار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والعمليّة معا؛ لأنّ تكميل القوّة النظريّة بحسب الفطرة ليس باختيار العبد في هذا العالم الجسماني، سواء لم يكن باختياره أصلاً، أو كان باختياره في عالم تكليف الأرواح، كما جوّزه بعض الأعلام، والمقصود توفيق اكتساب ذلك الكمال، والحياءُ صفة ينبعث عنها ترك القبيح عقلاً؛ مخافة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الحَيْوَة؛ فإنّه انكسار يعتري القوّة الحيوانيّة من الشهويّة والغضبيّة، فيردّها عن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بالدين التصديق بما يجب التصديق به، والعمل بالشرائع والنواميس الإلهيّه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الحياء والدين تابعان، بل لازمان للعقل الكامل بحسب الكسب، ولذلك قالا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اُمرنا أن نكون مع العقل حيث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 وعرج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أحمد بن إدريس ، عن محمّد بن عبدالجبّار ، عن بعض أصحابنا ، رَفَعَه إلى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كانَ في معاويةَ؟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 تلك الشيطنةُ ، وهي شبيهةٌ بالعقل ، وليست بالعقل</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الزما شأنكما وأمركما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بالعقل هاهنا بقرينة الجواب العقلُ الكامل، سواء كان كاملاً بحسب الفطرة فقط في أعالي درجات الكمال كعقل عيسى عليه السلام مثلاً في المهد، أو بحسب الكسب فقط، أو بحسبهما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أي 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ناظر إلى كماله بحسب القوّة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كماله بحسب القوّة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كان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محذوف، أي ما هو؟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تأنيثه باعتبار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وبضمّتين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المُنكر كالنَكْراء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النَكْراء والشيطنة الجهل الذي في مقابل العقل بالمعنى السادس من كمال القوّة النطقيّة بحسب الكسب؛ يعني نقص القوّة النطقيّة بحسب الكسب بسبب اتّباع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الشهويّة والغضبيّة، والعمل بمقتضياتهما بحيث يترك ويهاجر عن العمل بما تقتضيه تلك القوّة، وعن اتّباعها بالكلّيّة، ثمّ المبالغة في نيل مقتضيات تينك القوّتين والوصول بمطلوبهما يوجب اشتباه نقص تلك القوّة بكمالها عند العوامّ؛ لما يرون في صاحبه من الوصول إلى المستلذّات الوهميّة والجسمانيّة، فيعبّرون عنه بالعقل الكامل، وفي الواقع هو الجهل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ابن فضّال ، عن الحسن بن الجهم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امرئٍ عقلُه ، وعدوُّه جهلُه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 عن أحمد بن محمّد ، عن ابن فضّال ، عن الحسن بن الجَهْم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عندنا قوما لهم محبّةٌ ، وليستْ لهم تلك العزيمةُ يقولون بهذا القول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اُولئك ممّن عاتَبَ اللّه تعالى، إنّما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فَاعْتَبِرُواْ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الْأَبْصَ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أحمد بن إدريس ، عن محمّد بن حسّان ، عن أبي محمّد الرازيّ ، عن سيف بن عَمِيرَةَ ،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كانَ له دينٌ ، ومن كانَ له دينٌ دَخَلَ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 عن أحمد بن محمّد بن خالد ، عن الحسن بن عليّ بن يقطين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ونقصان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كلّ امرءٍ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كمال عقله بأحد المعاني السالفة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وعدوّه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نقص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محبّة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لهم تلك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العظيمة الراسخة الحاصلة بالبرهان التي لا تزول أبدا، بل هم مستضعفون لو صادفهم مخالف كاد أن يُخرجهم عمّا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بإمامة أئمّة الهدى عليهم السلام من غير يقين، بل إمّا بالظنّ أو بالتقليد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اُولئك ممّن عاتب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عدم تلك العزيمة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اُولي الأَبصارِ</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هو الاستدلال بشيء على شيء، وأصله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والأبصار جمع البصيرة، وهي العقل الكامل بحسب الفطرة، أو بحسب الكسب، أو بحسبهما معا، فمن لم يكن له بصيرة لا يخاطب بذلك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عاقلاً كان له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عقله كاملاً بأحد من المعاني المذكورة ، كان له دين مقبول عند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محمّد بن سنان ، عن أبي الجارود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بن عبداللّه ، عن إبراهيم بن إسحاق الأحمر ، عن محمّد بن سليمانَ الديلميّ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عبادته ودينه وفضله كذا؟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الثوابَ على قَدْر العقل ، إنّ رجلاً من بني إسرائيل كانَ يعبُدُ اللّه في جزيرة من جزائر البحر ، خضراءَ ، نَضِرَةٍ ، كثيرةِ الشجر ، ظاهرةِ الماءِ ، وإنَّ مَلَكا من المَلائكة مَرَّ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أرِني ثوابَ عبدِك هذا ، فأراه اللّه تعالى ذلك ، فاستقلّه المَلَكُ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اصْحَبْه ، فأتاهُ المَلَكُ في صورة إنسيّ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عابِدٌ بَلَغني مكانُك وعبادتُك في هذا المكان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يداقّ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الدقّة،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المُداقَّةُ أن تُداقَّ صاحِبَكَ الحسابَ</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العقول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العقول الكاملة بحسب الكسب، أي على قدر ما وفّقهم اللّه باكتساب كمال العقل، فإنّ العقل بذلك المعنى اختياري يستحقّ صاحبه المدح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 عبادته ودينه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خبر مبتدأ محذوف، أي كذا وكذا، والمجموع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أنّه فيها في المرتبة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مرتبة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في مرتبة الكمال، أو النقص؟ لأنّ له مراتبَ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عدّه قليلاً في جنب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الرجل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تصويره بصورة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منزلتك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فأتيتُكَ لأعبُدَ اللّهَ مَعَك ، فكانَ معه يومَه ذلك ، فلمّا أصبَحَ ،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مكانَك لنَزِهٌ ، وما يصلُحُ إلّا للعبادة ، فقال له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لمكاننا هذا عيبا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لربّنا بهيمةٌ ، فلو كان له حمار رَعَيْناهُ في هذا الموضع ، فإنّ هذا الحشيشَ يَضيعُ ، فقال له 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لربّك حمارٌ؟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حمارٌ ما كان يَضيعُ مثل هذا الحشيشِ ، فأوحى اللّه تعالى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اُثيبُهُ على قَدْر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النوفليّ ، عن السكونيّ ،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بَلَغَكم عن رجلٍ حُسْنُ حالٍ ، فَانْظروا في حُسْن عقله ، فإنّما يُجازى بعقله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 عن ابن محبوب ، عن عبداللّه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عبداللّه عليه السلام رجلاً مُبتلىً بالوضوء والصلاة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 فقال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يُطيعُ الشيطانَ؟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يأتيه من أيّ شيء هو ؟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لربّنا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مختصّة به مركوبة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لربّك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حمار مركوب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اُثيبه على قدر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الثواب على العمل إنّما هو على قدر العلم والمعرفة؛ لأنّ العمل الخالي عن العلم ضائع باطل، والعلم إنّما هو على قدر العقل، فمن كان عقله ناقصا كان علمه ناقصا، وكان ثوابه على عمله أيضا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يجازى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 مرتبة عقله من مراتب الكمال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مبتلىً بالوضوء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وسواسيّا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معناه أنّه يقول في جوابك شيئا يكون ذلك الشيء من عمل الشيطان، فهو تابع له، فليس له عقل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 أنّه يقول في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الوسواس من عمل الشيطان، فعلمُه بأنّه من عمل الشيطان مع إتيانه به واتّباعه له دليلٌ على نقص عقله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اللّهُ للعبادِ شيئا أفضلَ من العقل، فنومُ العاقلِ أفضلُ من سَهَرِ الجاهل، وإقامةُ العاقلِ أفضَلُ من شُخُوص الجاهلِ ؛ ولا بَعَثَ اللّهُ نبيّا ولا رسولاً حتّى يَستكمِلَ العقلَ ، ويكون عقلُه أفضلَ من جميع عقولِ اُمّتِهِ ، وما يُضْمِرُ النبيُّ صلى الله عليه و آله في نفسه أفضلُ من اجتهاد المجتهدين ، وما أدّى العبدُ فرائضَ اللّهِ حتّى عَقَلَ عنه ، ولا بَلَغَ جميعُ العابدينَ في فضل عبادتهم ما بَلَغَ العاقلُ ، والعقلاءُ هم اُولوا الألبابِ الّذين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يَتذَّكَّرُ إِلَا اُوْلُواْ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 الكامل بأحد من المعاني المذكورة سالفا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فنوم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كامل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سَهَر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ناقص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شخوص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ذهابه وحركته من بلد إلى بلد لتحصيل الخير، أو من ارتفاعه واعتلائه في المراتب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فكره في المعارف؛ لأنّه يوجب ضلالته غالبا، فالمراد بالإقامة ما يقابل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يستكمل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يستكمل اللّه تعالى عقله، أي جعل اللّه عقل النبيّ كاملاً في الدرجة العليا بحسب الفطرة، أو يستكمل النبيّ عقله بتوفيقه تعالى بحسب الكسب بعد كماله بحسب الفطرة، والأوّل كلّي، والثاني أغلبي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التأدّي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 اللّه حتّى عَقَلَ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اللّه ؛ يعني إنّما يؤدّي فرائض اللّه حقّ التأدّي العاقلُ عن اللّه ، وهو الذي يكون عقله كاملاً فطرة وكسبا معا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والألباب جمع اللبّ، </w:t>
      </w:r>
      <w:r>
        <w:rPr>
          <w:rStyle w:val="FootnoteAnchor"/>
          <w:rtl w:val="true"/>
        </w:rPr>
        <w:footnoteReference w:id="65"/>
      </w:r>
      <w:r>
        <w:rPr>
          <w:rFonts w:ascii="Amiri" w:hAnsi="Amiri" w:eastAsia="Amiri" w:cs="Amiri"/>
          <w:color w:val="111111"/>
          <w:sz w:val="28"/>
          <w:sz w:val="28"/>
          <w:szCs w:val="28"/>
          <w:rtl w:val="true"/>
          <w:lang w:bidi="ar-SA"/>
        </w:rPr>
        <w:t>وهو العقل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عبداللّه الأشعريُّ ، عن بعض أصحابنا ، رَفَعَه ،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اللّهَ تبارك وتعالى بَشَّرَ أهلَ العقلِ والفهمِ في كتابه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اُوْلَئِكَ الَّذِينَ هَدَاهُمُ اللَّهُ وَ اُوْلَئِكَ هُمْ اُوْلُواْ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والأشعر أبو قبيلة من اليمن هو أشعر بن سبأ بن يشجب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والأشعريّون جمع من أصحابنا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عبد اللّه الأشعري هو الحسين بن محمّد الأشعري الذي يروي عنه المؤلّف كثيرا، وقلّما ينقله المؤلّف بهذا العنوان بل باسمه، ولذلك اشتبه على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 الناظرين في هذا الكتاب؛ لعدم اطّلاعهم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أهلَ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عطف تفسيري للعقل؛ لأنّه قد يطلق عليه، وإمّا المراد به العلم المتناول لليقين والتصوّر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الفهم على العلم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تدلّ </w:t>
      </w:r>
      <w:r>
        <w:rPr>
          <w:rStyle w:val="FootnoteAnchor"/>
          <w:rtl w:val="true"/>
        </w:rPr>
        <w:footnoteReference w:id="66"/>
      </w:r>
      <w:r>
        <w:rPr>
          <w:rFonts w:ascii="Amiri" w:hAnsi="Amiri" w:eastAsia="Amiri" w:cs="Amiri"/>
          <w:color w:val="111111"/>
          <w:sz w:val="28"/>
          <w:sz w:val="28"/>
          <w:szCs w:val="28"/>
          <w:rtl w:val="true"/>
          <w:lang w:bidi="ar-SA"/>
        </w:rPr>
        <w:t>على بشارة أهل العلم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اللّه تعالى في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يستمعونَ القَولَ</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أي القرآن،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محكمه دون متشابهه؛ لأنّه توقيفي، أو ناسخه دون منسوخه، أو ما هو أنجى وأسلم كالإنابة والمواظبة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الاتّباع، أي أحسن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وباتّباع أحسنه التميزَ بين الحقّ والباطل، وإيثارَ الأفضل فالأفضل من الحقّ، أو اتّباعَ القرآن والحديث؛ لأنّهما أحسن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الذين هَداهُم اللّهُ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أي أوصلهم إلى المطلوب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واُولئك هُمْ اُولوا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العقول الكاملة بحسب الفطرة والكسب، </w:t>
      </w:r>
    </w:p>
    <w:p>
      <w:pPr>
        <w:pStyle w:val="BookText"/>
        <w:rPr/>
      </w:pPr>
      <w:r>
        <w:rPr>
          <w:rFonts w:ascii="Amiri" w:hAnsi="Amiri" w:eastAsia="Amiri" w:cs="Amiri"/>
          <w:color w:val="111111"/>
          <w:sz w:val="28"/>
          <w:sz w:val="28"/>
          <w:szCs w:val="28"/>
          <w:rtl w:val="true"/>
          <w:lang w:bidi="ar-SA"/>
        </w:rPr>
        <w:t xml:space="preserve">يا هشام ، إنَّ اللّهَ تبارك وتعالى أكمَلَ للناس الحُجَجَ بالعقول ، ونَصَرَ النبيّين بالبيان ، ودَلَّهم على ربوبيّته بالأدلّةِ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هُكُمْ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حِدٌ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السليمةِ عن معارضة الوهم والعادة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على أنّ الهداية تحصل بفعل اللّه وقبول النفس لها؛ فأحسِن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 للناس الحجج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 للناس الدلائل والبراهين القاطعة على المعارف الإلهيّة والعلوم الدينيّة بسبب وجود العقول الكاملة؛ لأنّه لو لم تكن العقول الكاملة السليمة عن المعارضات الوهميّة والتسويلات الشيطانيّة والمناقضات الطبيعيّة، لم يهتد أحد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 النبيين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ببيان الحقّ وإظهاره وإثباته لكلّ طبقة على وفق رتبتهم وفهمهم على وجوه مختلفة بحيث لا يبقى في قلب أحد شكّ ولا ريب، ولا ينكرهم إلّا بلسانهم لأجل أهوائهم، ولولا ذلك لزم إقحام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ودلّهم على ربوبيّته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 العقلاء على خالقيّته وموجديّته لكلّ شيء بالأدلّة الإنّيّة، فإنّ كلّ شيء في نظر اللبيب برهان واضح على وجود صانع العالم، بل على وحدته وعلمه وقدرته وسائر صفاته أيضا، كما يدلّ على ذلك 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أي المستحقّ لعبادتكم واحد حقيقي لا شريك له، لا في استحقاق العبادة، ولا في وجوب الوجود الذاتي، ولا في صفاته ووحدته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استيناف لبيان الوحدة، وتعميم، بعد التخصيص؛ إزاحةً لما يتوهّم من جواز أن يكون إله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المستحقّ لعبوديّة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متعدّدا، فبيّنه بأنّه لا شيء من المستحقّ للعبادة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لكم ولغيركم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ضروري العدم، أي الممكن الوجود بالإمكان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اللّه ، فمرجع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للذات المستجمع لجميع صفات الكمال، وليس ذلك إلّا واجب الوجود بالذات وهو واحد، </w:t>
      </w:r>
    </w:p>
    <w:p>
      <w:pPr>
        <w:pStyle w:val="BookText"/>
        <w:rPr/>
      </w:pP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الرَّحِيمُ </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فيستحقّ العبوديّة مطلقا، سواء كان لكم ولغيركم،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دليل على ما يعمّ من المدّعى، 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يستحقّ العبوديّة هو الواجب بالذات، وذلك ضروري لجميع الأديان؛ لاتّفاق كلّ الأنبياء عليهم السلام وجميع الكتب السماويّة على أنّه لا يستحقّ العبوديّة إلّا الذات المستجمع لجميع صفات الكمال الذي هو مدلول لاسم اللّه ، ونقص الإمكان الذاتي وكماليّة الوجوب بالذات ممّا يشهد عليهما البديهة، فانحصار استحقاق العبوديّة للواجب بالذات ممّا علم بالضرورة من جميع الأديان، ولا شيء من الواجب بالذات بمتعدّد بوجه من الوجوه، كما يدلّ عليه البراهين العقليّة، فلا شيء من المستحقّ للعبوديّة بمتعدّد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تدبّره؛ فإنّه </w:t>
      </w:r>
      <w:r>
        <w:rPr>
          <w:rStyle w:val="FootnoteAnchor"/>
          <w:rtl w:val="true"/>
        </w:rPr>
        <w:footnoteReference w:id="71"/>
      </w:r>
      <w:r>
        <w:rPr>
          <w:rFonts w:ascii="Amiri" w:hAnsi="Amiri" w:eastAsia="Amiri" w:cs="Amiri"/>
          <w:color w:val="111111"/>
          <w:sz w:val="28"/>
          <w:sz w:val="28"/>
          <w:szCs w:val="28"/>
          <w:rtl w:val="true"/>
          <w:lang w:bidi="ar-SA"/>
        </w:rPr>
        <w:t>ذلك ممّا ألهمني اللّه تعالى بحسن توفيقه به في تفسير هذا الكلام، واللّه الموفِّق للمرام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خبران لمبتدأ محذوف، أي هو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يكونا خبرين آخَرين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اسمان بنيا للمبالغة من رحم كالغضبان من غضب، والعليم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والرحمان </w:t>
      </w:r>
      <w:r>
        <w:rPr>
          <w:rStyle w:val="FootnoteAnchor"/>
          <w:rtl w:val="true"/>
        </w:rPr>
        <w:footnoteReference w:id="73"/>
      </w:r>
      <w:r>
        <w:rPr>
          <w:rFonts w:ascii="Amiri" w:hAnsi="Amiri" w:eastAsia="Amiri" w:cs="Amiri"/>
          <w:color w:val="111111"/>
          <w:sz w:val="28"/>
          <w:sz w:val="28"/>
          <w:szCs w:val="28"/>
          <w:rtl w:val="true"/>
          <w:lang w:bidi="ar-SA"/>
        </w:rPr>
        <w:t>أبلغ من الرحيم؛ لأنّ زيادة البناء تدلّ على زيادة المعنى كما في قطع وقطّع، وكبار وكبّار، وتلك الأبلغيّة إنّما تؤخذ تارة باعتبار الكمّيّة، والاُخرى باعتبار الكيفيّة، فعلى الأوّل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رحمان الدنيا؛ لأنّه يعمّ المؤمن والكافر، ورحيم الآخرة؛ لأنّه مختصّ بالمؤمنين، فكمّيّة المرحومين في الدنيا أكثر من كمّيّتهم في الآخرة، وعلى الثاني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رحمان الدنيا والآخرة؛ لأنّ كلّ نعم الآخرة وبعض نعم الدنيا جسام، ورحيم الدنيا باعتبار بعض النعم الحقيرة الدنيويّة، فكيفيّة الرحمة في الأوّل أشدّ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يقتضي الترقّي من الأدنى إلى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رحمة الدنيا، ولأنّه </w:t>
      </w:r>
    </w:p>
    <w:p>
      <w:pPr>
        <w:pStyle w:val="BookText"/>
        <w:rPr/>
      </w:pPr>
      <w:r>
        <w:rPr>
          <w:rFonts w:ascii="Amiri" w:hAnsi="Amiri" w:eastAsia="Amiri" w:cs="Amiri"/>
          <w:color w:val="111111"/>
          <w:sz w:val="28"/>
          <w:sz w:val="28"/>
          <w:szCs w:val="28"/>
          <w:rtl w:val="true"/>
          <w:lang w:bidi="ar-SA"/>
        </w:rPr>
        <w:t>إِنَّ فِى خَلْقِ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 الْأَرْضِ وَ اخْتِلَ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الَّيْلِ وَ النَّهَارِ وَالْفُلْكِ الَّتِى تَجْرِى فِى الْبَحْرِ بِمَا يَنفَعُ النَّاسَ وَ مَآ أَنزَلَ اللَّهُ مِنَ السَّمَآءِ مِن مَّآءٍ فَأَحْيَا بِهِ الْأَرْضَ بَعْدَ مَوْتِهَا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 كالعَلَم من حيث إنّه لا يوصف به غيره؛ لأنّ معناه المنعم الحقيقي البالغ في الرحمة غايتَها، وذلك لا يصدق على غيره؛ لأنّه تعالى هو الجواد الحقيقي الذي يفيد ما ينبغي لما ينبغي له، لا لعوض ولا لغرض، ومن عداه مستفيض بلطفه وإنعامه يريد به جزيل ثواب، أو جميل ثناء، أو مزيح رقّة الجنسيّة </w:t>
      </w:r>
      <w:r>
        <w:rPr>
          <w:rStyle w:val="FootnoteAnchor"/>
          <w:rtl w:val="true"/>
        </w:rPr>
        <w:footnoteReference w:id="74"/>
      </w:r>
      <w:r>
        <w:rPr>
          <w:rFonts w:ascii="Amiri" w:hAnsi="Amiri" w:eastAsia="Amiri" w:cs="Amiri"/>
          <w:color w:val="111111"/>
          <w:sz w:val="28"/>
          <w:sz w:val="28"/>
          <w:szCs w:val="28"/>
          <w:rtl w:val="true"/>
          <w:lang w:bidi="ar-SA"/>
        </w:rPr>
        <w:t>، أو حبَّ المال عن القلب على أنّه كان كالواسطة في ذلك؛ لأنّ وجود النعم، والقدرةَ على إيصالها، والداعية الباعثة عليه، والتمكّنَ من الانتفاع بها وغيرَ ذلك من خلقه تعالى، لا يقدر عليها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 وَالأَرضِ</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الآية، إقامة للدلائل والبراهين على الدعاوي السابقة من الاُلوهيّة المستلزمة الوجوب </w:t>
      </w:r>
      <w:r>
        <w:rPr>
          <w:rStyle w:val="FootnoteAnchor"/>
          <w:rtl w:val="true"/>
        </w:rPr>
        <w:footnoteReference w:id="76"/>
      </w:r>
      <w:r>
        <w:rPr>
          <w:rFonts w:ascii="Amiri" w:hAnsi="Amiri" w:eastAsia="Amiri" w:cs="Amiri"/>
          <w:color w:val="111111"/>
          <w:sz w:val="28"/>
          <w:sz w:val="28"/>
          <w:szCs w:val="28"/>
          <w:rtl w:val="true"/>
          <w:lang w:bidi="ar-SA"/>
        </w:rPr>
        <w:t>الذاتي وصانعيّة العالم، ومن التوحيد والرحمانيّة والرحيميّة، كما لا يخفى على 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تعدّد السماوات تعدّد نوعي، وتعدّد طبقات الأرض تعدّد صنفي كلّها نوع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اللَّيلِ وَالنَّهارِ</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أي مجيئهما وذهابهما، أو تعاقبهما، أو زيادتهما ونقصانهما بإيلاج كلّ منهما وصاحبه، وتأنيث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بمعنى السفينة أو لأنّه جمع، وضمّة الجمع غير ضمّة الواحد تقديرا، وقرئ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يَنْفَعُ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بالأقوات والأمتعة التي تجلب من المواضع البعيدة ، وتعيش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العلوّ، أو السحاب، أو من جانب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فَأَحْيا بِهِ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بإنبات النبات بعد موتها بعدم النبات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بَثَّ فِيهَا مِن كُلِّ دَآبَّةٍ وَ تَصْرِيفِ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وَالسَّحَابِ الْمُسَخَّرِ بَيْنَ السَّمَآءِ وَ الْأَرْضِ 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لِّقَوْمٍ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قد جَعَل اللّهُ ذلك دليلاً على معرفته بأنّ لهم مدبِّرا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وَسَخَّرَ لَكُمُ الَّيْلَ وَ النَّهَارَ وَ الشَّمْسَ وَ الْقَمَرَ وَ النُّجُومُ مُسَخَّرَ ت بِأَمْرِهِ إِنَّ فِى ذَ لِكَ 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لِّقَوْمٍ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الَّذِى خَلَقَكُم مِّن تُرَابٍ ثُمَّ مِن نُّطْفَةٍ ثُمَّ مِنْ عَلَقَةٍ ثُمَّ يُخْرِجُكُمْ طِفْلاً ثُمَّ لِتَبْلُغُواْ أَشُدَّكُمْ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فِيها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وانتشر فيها من كلّ نوع دابّة، وتصريفُ الرياح هو تغيّر جهاتها شرقا وغربا، وشمالاً وجنوبا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المُسَخَّرِ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المقيم بينهما بلا إرادة واختيار، أو المسخّر للرياح يقلّبه في الجوّ بمشيّة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لَاياتٍ لِقَومٍ يَعْقِلُونَ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أي دلائلَ وبراهين للمعارف الإلهيّة ولا سيّما للمدّعيات السالفة لقوم يتّصفون بكمال العقل الغالب على الوهم والطبيعة والعادة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المذكور في الآية دليلاً على معرفة بأنّ لهم مدبّرا خارجا عن سلسلة الممكنات؛ لأنّ الناظر في هذه الاُمور، المتدبّر فيها يعلم أنّ لها وله صانعا واجب الوجود بالذات، حكيما قادرا مختارا </w:t>
      </w:r>
      <w:r>
        <w:rPr>
          <w:rStyle w:val="FootnoteAnchor"/>
          <w:rtl w:val="true"/>
        </w:rPr>
        <w:footnoteReference w:id="81"/>
      </w:r>
      <w:r>
        <w:rPr>
          <w:rFonts w:ascii="Amiri" w:hAnsi="Amiri" w:eastAsia="Amiri" w:cs="Amiri"/>
          <w:color w:val="111111"/>
          <w:sz w:val="28"/>
          <w:sz w:val="28"/>
          <w:szCs w:val="28"/>
          <w:rtl w:val="true"/>
          <w:lang w:bidi="ar-SA"/>
        </w:rPr>
        <w:t>لا شريك له ولا 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أي هيّأَ لمنافعكم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مُسَخَّراتٌ بِأَمْرِهِ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أي لا يعصون اللّه ما أمرهم، وفيه دلالة على شعورهم وإرادتهم، واللام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لِتَبْلِغُوا أَشُدَّكُم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يبقيكم لتبلغوا أشُدَّكم، أي قوّتكم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بين ثماني عشرة سنة إلى ثلاثين، وكذا اللام </w:t>
      </w:r>
    </w:p>
    <w:p>
      <w:pPr>
        <w:pStyle w:val="BookText"/>
        <w:rPr/>
      </w:pPr>
      <w:r>
        <w:rPr>
          <w:rFonts w:ascii="Amiri" w:hAnsi="Amiri" w:eastAsia="Amiri" w:cs="Amiri"/>
          <w:color w:val="111111"/>
          <w:sz w:val="28"/>
          <w:sz w:val="28"/>
          <w:szCs w:val="28"/>
          <w:rtl w:val="true"/>
          <w:lang w:bidi="ar-SA"/>
        </w:rPr>
        <w:t xml:space="preserve">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اللّهُ مِنَ السماء من رِزْقٍ فأحيا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وتصريفِ الرياحِ والسحابِ المسخّرِ بين السماءِ والأرضِ لآيات لقومٍ يعقلونَ</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لِتَكُونُوا شُيوخا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يُتَوَفّى مِنْ قَبلُ</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أي قبل بلوغ الأشدّ، أو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وَلِتَبلُغُوا أَجَلاً 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 ذلك لتبلغوا الوقت المعيّن للموت، أو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وَلَعَلَّكُمْ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يحصل لكم بالنظر والتدبّر والفكر في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المراتب كمالُ العقل بحيث تعرفون الصانع العالم القادر المختار البريء من كلّ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ليس فيها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السورة المذكورة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السَّمواتِ وَالأَرضِ لَاياتٍ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خَلْقِكُم وَما يَبُثُّ مِن دابَّةٍ آياتٌ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ولمّا كان اختلاف الليل والنهار متعلّقا بحركات بعض السماوات حول الأرض، وليس له تعلّق بخلق الإنسان وسائر الحيوانات ، فلعلّه عليه السلام نقلها بالمعنى بإضافة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جملة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بالرزق هاهنا هو المطر؛ لأنّه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نقل بالمعنى؛ لأنّ الذي في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اللام، ولعلّ سببه تأكيد الإشعار بأنّ العطف إنّما 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يُحْىِ الْأَرْضَ بَعْدَ مَوْتِهَا قَدْ بَيَّنَّا لَكُمُ 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لَعَلَّكُمْ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مِّنْ أَعْنَ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 زَرْعٌ وَ نَخِيلٌ صِنْوَانٌ وَ غَيْرُ صِنْوَانٍ يُسْقَى بِمَآءٍ وَ حِدٍ وَنُفَضِّلُ بَعْضَهَا عَلَى بَعْضٍ فِى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 قال جلّ ذكره في سورة الحديد</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الرعد،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صنِوانٌ وهي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النخلتان فما زاد في الأصل الواحد كلُّ واحدٍ منهما صِنوٌ، ويُضَمُّ، أو عامٌّ في جميع الشجر وهما صُِنوانِ وصَِنيانِ مُثَلَّثين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وَنُفَضِّلُ بَعضَها عَلى بَعضٍ فِي الاُكُلِ</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أي في الثمر شكلاً وقدرا، وريحا وطعما، وذلك ممّا يدلّ على الصانع الحكيم القادر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لقوم لهم عقول كاملة يستعملون عقولهم بالتفكّر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يُريكُم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90"/>
      </w:r>
      <w:r>
        <w:rPr>
          <w:rFonts w:ascii="Amiri" w:hAnsi="Amiri" w:eastAsia="Amiri" w:cs="Amiri"/>
          <w:color w:val="111111"/>
          <w:sz w:val="28"/>
          <w:sz w:val="28"/>
          <w:szCs w:val="28"/>
          <w:rtl w:val="true"/>
          <w:lang w:bidi="ar-SA"/>
        </w:rPr>
        <w:t xml:space="preserve">إمّا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يريكم، أو الفعل مُنزل منزل المصدر، أي إراءتكم كقول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بالمعيدي خير من أن تراه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سماعك بالمعيدي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خَوفا وَطَمَعا</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أي خوفا من الصاعقة، أو للمسافر، وطمعا في الغيث، أو للمقيم، ونصبهما على الحال، أي خائفين طامعين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شِفاها، أي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 الأرض عبارة عن إنبات النبات عنها، وموتها هو يبسها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الْأُكُلِ إِنَّ فِى ذَ لِكَ 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ءَايَ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تِهِى يُرِيكُمُ الْبَرْقَ خَوْفًا وَ طَمَعًا وَ يُنَزِّلُ مِنَ السَّمَآءِ مَآءً فَيُحْىِى بِهِ الْأَرْضَ بَعْدَ مَوْتِهَآ إِنَّ فِى ذَ لِكَ 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لِّقَوْمٍ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تَعَالَوْاْ أَتْلُ مَا حَرَّمَ رَبُّكُمْ عَلَيْكُمْ أَلَا تُشْرِكُواْ بِهِى شَيْئا وَبِالْوَ لِدَيْنِ إِحْسَ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وَلَا تَقْتُلُواْ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دَكُم مِّنْ إِمْلَ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 نَّحْنُ نَرْزُقُكُمْ وَإِيَّاهُمْ وَلَا تَقْرَبُواْ الْفَوَ حِشَ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أي يستعملون عقولهم الكاملة في استنباط أسبابها وكيفيّة تكوّنها ليظهر لهم كمال قدرة الصانع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أمْرٌ من التعالي، وأصله أن يقوله من كان في علوّ لمن كان في سفل، فاتّسع فيه للتعميم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تُشْرِكُوا بِهِ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تشركوا باللّه شَيئا صنما كان أو غيره، ومن هذا يستفاد أنّ الريا شرك وإن كان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أحسنوا بهما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التحريم باعتبار الأوامر يرجع إلى أضدادها، فوضع الأمر هاهنا موضع النهي عن الإساءة إليهما للمبالغة والدلالة على أنّ ترك الإساءة في شأنهما غير كاف بخلاف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تشركوا بالوالدين إحسانا، أي ذا إحسان، عبّر عنه بالإحسان مبالغةً؛ فإنّ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بالغ وظهر منه جميع أنواع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مرتبة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تفسير الوالدين برسول اللّه ووصيّه صلوات اللّه عليهما؛ لأنّهما أبرّ وأولى من الوالدين على الاُمّة، كما سيظهر من بعض الأحاديث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إِملاق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أجل فقر، ومن خشيته، وذلك نهي عن إسقاط الجنين ووَأْدِ البنات، كما فعلوا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 الذنوب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مَاظَهَرَ مِنْهَا وَمَا بَطَنَ وَلَا تَقْتُلُواْ النَّفْسَ الَّتِى حَرَّمَ اللَّهُ إِلَا بِالْحَقِّ ذَ لِكُمْ وَصَّاكُم بِهِ لَعَلَّكُمْ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لَّكُم مِّن مَّا مَلَكَتْ أَيْمَ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نُكُم مِّن شُرَكَآءَ فِى مَا رَزَقْنَ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فَأَنتُمْ فِيهِ سَوَآءٌ تَخَافُونَهُمْ كَخِيفَتِكُمْ أَنفُسَكُمْ كَذَ لِكَ نُفَصِّلُ 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لِقَوْمٍ يَعْقِلُونَ </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 وَما بَطَنَ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أي سرّا وعلانية، وما حُرّم في كلّ شريعة كالسرقة والزنا، وما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أي ترشدون، فإنّ الرشد كمال العقل، أو لعلّكم تتّبعون مقتضى عقولكم الكاملة في الاجتناب </w:t>
      </w:r>
      <w:r>
        <w:rPr>
          <w:rStyle w:val="FootnoteAnchor"/>
          <w:rtl w:val="true"/>
        </w:rPr>
        <w:footnoteReference w:id="97"/>
      </w:r>
      <w:r>
        <w:rPr>
          <w:rFonts w:ascii="Amiri" w:hAnsi="Amiri" w:eastAsia="Amiri" w:cs="Amiri"/>
          <w:color w:val="111111"/>
          <w:sz w:val="28"/>
          <w:sz w:val="28"/>
          <w:szCs w:val="28"/>
          <w:rtl w:val="true"/>
          <w:lang w:bidi="ar-SA"/>
        </w:rPr>
        <w:t>عن محارم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مِمّا مَلَكَتْ أَيمانُكُم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مماليككم،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الاستفهام الجاري مجرى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رَزَقْناكُم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الأموال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فَأَنْتُمْ فِيهِ سَواء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فتكونون أنتم والعبيد فيما رزقناكم سواءً، يتصرّفون فيه كتصرّفكم مع أنّهم بشر مثلكم، والأموال مُعارة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تَخافُونَهُم كَخِيفَتِكُم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تخافون من العبيد أن يستقلّوا في التصرّف فيها، كما يخاف الأحرار الشركاء في الأموال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نُفَصِّلُ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نُبيّنها؛ فإنّ التمثيل فيما دلّ عليه البرهان ممّا يكشف المعاني، ويدفع المشاغبات والمعارضات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يستعملون عقولهم الكاملة في تدبّر الأمثال، فإنّ من راجع عقله الذي كان كاملاً بأحد من المعاني المذكورة سابقا، وتفكّر في هذا المَثَل، </w:t>
      </w:r>
    </w:p>
    <w:p>
      <w:pPr>
        <w:pStyle w:val="BookText"/>
        <w:rPr/>
      </w:pPr>
      <w:r>
        <w:rPr>
          <w:rFonts w:ascii="Amiri" w:hAnsi="Amiri" w:eastAsia="Amiri" w:cs="Amiri"/>
          <w:color w:val="111111"/>
          <w:sz w:val="28"/>
          <w:sz w:val="28"/>
          <w:szCs w:val="28"/>
          <w:rtl w:val="true"/>
          <w:lang w:bidi="ar-SA"/>
        </w:rPr>
        <w:t xml:space="preserve">يا هشامُ ، ثمّ وعظ أهل العقل ورغّبهم في الآخرة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الْحَيَوةُ الدُّنْيَآ إِلَا لَعِبٌ وَلَهْوٌ وَلَلدَّارُ الْأَخِرَةُ خَيْرٌ لِّلَّذِينَ يَتَّقُونَ أَفَلَا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ثمّ خَوَّفَ الّذين لا يعقلون عقابه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بِالَّيْلِ أَفَلَا تَعْقِلُونَ </w:t>
      </w:r>
      <w:r>
        <w:rPr>
          <w:rFonts w:eastAsia="Amiri" w:cs="Amiri" w:ascii="Amiri" w:hAnsi="Amiri"/>
          <w:color w:val="111111"/>
          <w:sz w:val="28"/>
          <w:szCs w:val="28"/>
          <w:rtl w:val="true"/>
          <w:lang w:bidi="ar-SA"/>
        </w:rPr>
        <w:t>»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اطمأنّ قلبه على العلم بأنّ كون اللّه تعالى بالنسبة إلى عبيده كمن يخاف شريكه في تصرّف لا يرضى به يستلزم نقصانا </w:t>
      </w:r>
      <w:r>
        <w:rPr>
          <w:rStyle w:val="FootnoteAnchor"/>
          <w:rtl w:val="true"/>
        </w:rPr>
        <w:footnoteReference w:id="98"/>
      </w:r>
      <w:r>
        <w:rPr>
          <w:rFonts w:ascii="Amiri" w:hAnsi="Amiri" w:eastAsia="Amiri" w:cs="Amiri"/>
          <w:color w:val="111111"/>
          <w:sz w:val="28"/>
          <w:sz w:val="28"/>
          <w:szCs w:val="28"/>
          <w:rtl w:val="true"/>
          <w:lang w:bidi="ar-SA"/>
        </w:rPr>
        <w:t>فيه؛ تعالى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الوعظ </w:t>
      </w:r>
      <w:r>
        <w:rPr>
          <w:rStyle w:val="FootnoteAnchor"/>
          <w:rtl w:val="true"/>
        </w:rPr>
        <w:footnoteReference w:id="99"/>
      </w:r>
      <w:r>
        <w:rPr>
          <w:rFonts w:ascii="Amiri" w:hAnsi="Amiri" w:eastAsia="Amiri" w:cs="Amiri"/>
          <w:color w:val="111111"/>
          <w:sz w:val="28"/>
          <w:sz w:val="28"/>
          <w:szCs w:val="28"/>
          <w:rtl w:val="true"/>
          <w:lang w:bidi="ar-SA"/>
        </w:rPr>
        <w:t>تذكير ما يليّن القلب من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أي وما أعمالها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01"/>
      </w:r>
      <w:r>
        <w:rPr>
          <w:rFonts w:ascii="Amiri" w:hAnsi="Amiri" w:eastAsia="Amiri" w:cs="Amiri"/>
          <w:color w:val="111111"/>
          <w:sz w:val="28"/>
          <w:sz w:val="28"/>
          <w:szCs w:val="28"/>
          <w:rtl w:val="true"/>
          <w:lang w:bidi="ar-SA"/>
        </w:rPr>
        <w:t>لقلّة نفعها وانقطاعها، ولأنّها تلهي الناس وتشغلهم عن اللذّة الحقيقيّة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وَلَلدّارُ الآخِرَةُ خَيْرٌ</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لدوامها وخلوص منافعها ولذّاتها،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يَتَّقُونَ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تنبيه على أنّ ما ليس من أعمال المتّقين لعب 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تَعْقِلُونَ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أي ليس لهم عقل كامل؛ حيث تركوا الأعلى للأدنى مع العلم اليقيني بالتفاوت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خَوَّفَ الذين لا يعقلون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 الذين لا يتّبعون مقتضى العقل بعقابه،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دَمَّرْنَا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أهلكنا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أي إنّكم يا أهل مكّة لتمرّون على منازلهم في متاجركم إلى الشام؛ فإنّ سَدُومَ في طريقه نهارا وليلاً، أفليس لكم عقل تعتبرون به وتخافون من مثله؟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مُنزِلُونَ عَلَى أَهْلِ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الْقَرْيَةِ رِجْزًا مِّنَ السَّمَآءِ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 مِنْهَآ ءَايَة بَيِّنَةً لِّقَوْمٍ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إنَّ العقلَ مع العلم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تِلْكَ الْأَمْثَ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نَضْرِبُهَا لِلنَّاسِ وَ مَا يَعْقِلُهَآ إِلَا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لِمُونَ </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مُنزلُونَ عَلى أَهْلِ هذِهِ القَرْيَةِ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وأهلها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أي بسبب استمرارهم على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تَرَكْنا مِنها</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أي من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يعتبر به العاقل من حكايتها الدالّة على قدرة اللّه تعالى وبأسه بالظالمين، أو آثار الديار الخربة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يستعملون عقولهم في الاستبصار والاعتبار، وهو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الظهور؛ لأنّ العقل إن كان كاملاً بحسب الفطرة في أعالي درجات الكمال كعقل النبيّ والأئمّة عليهم السلام ، فعلم صاحبه لدنّي، وإن كان أدون من ذلك، فلا شكّ في أنّه يدعو صاحبه إلى تحصيله في أوّل أوقات الإمكان، ويبالغ فيه فيكون معه، وإن كان كاملاً بحسب الكسب، فهو معلول للعلم؛ لأنّ ذلك الكمال إنّما ينال به، وكذا الحال إن كان عقلاً عن اللّه ، أي كاملاً بحسب الفطرة والكسب معا، فعلى أيّ تقدير يكون مع العلم المتناول لليقين والفهم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فلهذا قال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العنكبوت ونظائره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يَعْقِلُها إِلّا العالِمُونَ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تبلغ العقول الكاملة دون غيرهم لما </w:t>
      </w:r>
    </w:p>
    <w:p>
      <w:pPr>
        <w:pStyle w:val="BookText"/>
        <w:rPr/>
      </w:pPr>
      <w:r>
        <w:rPr>
          <w:rFonts w:ascii="Amiri" w:hAnsi="Amiri" w:eastAsia="Amiri" w:cs="Amiri"/>
          <w:color w:val="111111"/>
          <w:sz w:val="28"/>
          <w:sz w:val="28"/>
          <w:szCs w:val="28"/>
          <w:rtl w:val="true"/>
          <w:lang w:bidi="ar-SA"/>
        </w:rPr>
        <w:t xml:space="preserve">يا هشام ، ثمّ ذَمَّ الّذين لا يعقلون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قِيلَ لَهُمُ اتَّبِعُواْ مَآ أَنزَلَ اللَّهُ قَالُواْ بَلْ نَتَّبِعُ مَآ أَلْفَيْنَا عَلَيْهِ ءَابَآءَنَآ أَوَ لَوْ كَانَ ءَابَآؤُهُمْ لَا يَعْقِلُونَ شَيْئا وَ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مَثَلُ الَّذِينَ كَفَرُواْ كَمَثَلِ الَّذِى يَنْعِقُ بِمَا لَا يَسْمَعُ إِلَا دُعَآءً وَ نِدَآءً صُمّ بُكْمٌ عُمْىٌ فَهُمْ لَا يَعْقِلُونَ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من أنّ كمال العقل لا يوجد بدون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ذمّ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ضعفاء العقول والجهّال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أَلْفَينا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أي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لَوْ كانَ آباؤُهُم لا يَعْقِلُونَ شَيْئا وَلا يَهْتَدُونَ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الهمزة للاستفهام الإنكاري، والواو للحال،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ولو كان آباؤهم لا يعقلون شيئا من الحقّ، أي لا يكون لهم عقل كامل يبلغ إلى شيء من الحقّ ، ولا يهتدون به إلى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أنّ العقل الكامل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سورة البقرة متّصلاً بما مضى، والنعق </w:t>
      </w:r>
      <w:r>
        <w:rPr>
          <w:rStyle w:val="FootnoteAnchor"/>
          <w:rtl w:val="true"/>
        </w:rPr>
        <w:footnoteReference w:id="110"/>
      </w:r>
      <w:r>
        <w:rPr>
          <w:rFonts w:ascii="Amiri" w:hAnsi="Amiri" w:eastAsia="Amiri" w:cs="Amiri"/>
          <w:color w:val="111111"/>
          <w:sz w:val="28"/>
          <w:sz w:val="28"/>
          <w:szCs w:val="28"/>
          <w:rtl w:val="true"/>
          <w:lang w:bidi="ar-SA"/>
        </w:rPr>
        <w:t>هو التصويت على البهائم،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 يَنْعِقُ بِما لا يَسْمَعُ إِلّا دُعاءً وَنِداءً</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أي كمثل البهائم </w:t>
      </w:r>
      <w:r>
        <w:rPr>
          <w:rStyle w:val="FootnoteAnchor"/>
          <w:rtl w:val="true"/>
        </w:rPr>
        <w:footnoteReference w:id="112"/>
      </w:r>
      <w:r>
        <w:rPr>
          <w:rFonts w:ascii="Amiri" w:hAnsi="Amiri" w:eastAsia="Amiri" w:cs="Amiri"/>
          <w:color w:val="111111"/>
          <w:sz w:val="28"/>
          <w:sz w:val="28"/>
          <w:szCs w:val="28"/>
          <w:rtl w:val="true"/>
          <w:lang w:bidi="ar-SA"/>
        </w:rPr>
        <w:t>التي تنعق، والمعنى أنّ الكفرة لانهماكهم في التقليد لا يلقون أذهانهم إلى ما يتلى عليهم، ولا يتأمّلون فيما يقرّر معهم، فهم في ذلك كالبهائم التي ينعق عليها فيسمعون الصوت كما يسمع البهائم ولا يعرفون معناه، ويحسّون بالنداء كما تحسّ البهائم، ولا يَفهمون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أي الكفّار صمّ بكم عُمي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للإخلال بالنظر الموجب للعلم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مَّن يَسْتَمِعُونَ إِلَيْكَ أَفَأَنتَ تُسْمِعُ الصُّمَّ وَ لَوْ كَانُواْ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تَحْسَبُ أَنَّ أَكْثَرَهُمْ يَسْمَعُونَ أَوْ يَعْقِلُونَ إِنْ هُمْ إِلَا كَالْأَنْعَ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بَلْ هُمْ أَضَلُّ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تِلُونَكُمْ جَمِيعًا إِلَا فِى قُرًى مُّحَصَّنَةٍ أَوْ مِن وَرَآءِ جُدُر بَأْسُهُم بَيْنَهُمْ شَدِيدٌ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يونس،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أي إذا قرأتَ القرآن وعملت الشرائع، ولكن لا يقبلون كالأصمّ الذي لا يسمع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تُسْمِعُ الصُمَّ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أي تقدر على إسماعهم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لا يَعقِلُونَ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أي ولو انضمّ إلى صمّهم عدم تعقّلهم؛ لأنّ عقولهم مؤوفة بمعارضة الوهم ومتابعة الألف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الفرقان،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أي بل أتحسب أنّ أكثرهم ينتفعون بالسماع، أو يتدبّرون فيما تلوت عليهم، وهذا تسلية له صلى الله عليه و آله ؛ لأنّه عليه السلام كان شديد الاهتمام بإيمانهم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انتفاعهم بما قرع آذانهم، وعدم تدبّرهم في الدلائل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الأنعام لا يجتنبون ما علموا أنّ ضرره غالب على نفع ضدّه بخلاف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الحشر،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يُقاتِلُونكُم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اليهود والمنافقون جميعا، أي مجتمعين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قُرىً مُحَصَّنَةٍ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بالدروب والخنادق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لفرط رهبتهم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بَأْسُهُمْ بَيْنَهُم 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وليس ذلك لضعفهم وجبنهم؛ فإنّه يشدّ </w:t>
      </w:r>
    </w:p>
    <w:p>
      <w:pPr>
        <w:pStyle w:val="BookText"/>
        <w:rPr/>
      </w:pPr>
      <w:r>
        <w:rPr>
          <w:rFonts w:ascii="Amiri" w:hAnsi="Amiri" w:eastAsia="Amiri" w:cs="Amiri"/>
          <w:color w:val="111111"/>
          <w:sz w:val="28"/>
          <w:sz w:val="28"/>
          <w:szCs w:val="28"/>
          <w:rtl w:val="true"/>
          <w:lang w:bidi="ar-SA"/>
        </w:rPr>
        <w:t xml:space="preserve">تَحْسَبُهُمْ جَمِيعًا وَ قُلُوبُهُمْ شَتَّى ذَلِكَ بِأَنَّهُمْ قَوْمٌ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تَنسَوْنَ أَنفُسَكُمْ وَ أَنتُمْ تَتْلُونَ الْكِتَ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أَفَلَا تَعْقِلُونَ </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بأسهم إذا حارب بعضهم بعضا، بل لقذف اللّه تعالى الرعب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جميعا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أي مجتمعين متّفقين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وقلوبهم شتّى</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متفرّقة لا يتّبع بعضهم رأي بعض؛ لافتراق عقائدهم واختلاف مقاصدهم،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بأنّهم قومٌ لا يَعقِلُونَ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ما فيه صلاحهم من اتّفاقهم واتّباعهم لرئيس عاقل مطاع يجتمع به الكلمة، ويرتفع به الشتات، ومن المجرّب أنّ السفيه المطاع أنظم للتمدّن من عاقل لا يطاع، بل هم مُعجَبون برأي أنفسهم، وذلك يوجب الشتات، ويخلّ بنظم التمدّن والتعيّش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البقرة،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وَتَنْسَونَ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تتركونها من البرّ كالمنسيّات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التوراة، وفيها بيان الحقّ، فأنتم تعلمون الحقّ، فلِمَ لا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لكم عقل كامل؛ لترككم الثواب الباقي؛ لأجل الحطام الفاني، والاستفهام تقريري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يتوهّم هاهنا أنّه لمّا تبيّن من الآيات السابقة أنّ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الكاملين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 الحقّ، فإذا ذهب أكثر الناس إلى مذهب، فيكون ذلك المذهب حقّا؛ لوجود العقلاء فيهم، ومن ذلك يلزم بطلان ما ذهب إليه الأقلّ كالفرقة الإماميّة مثلاً، فدفع عليه السلام هذا الوهم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ذمّ اللّه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والمراد بالكثرة الكثير؛ إطلاقا للمبدأ وإرادةً للمشتقّ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وجود العقلاء الكاملين في أكثر الناس غير لازم حتّى يلزم حقّيّة مذهب الأكثر، وبطلان مذهب الأقلّ، بل أكثر الناس لا يعقلون، وقليلهم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دليل الأوّل، فهو أنّ اللّه تعالى ذمّ الأكثر فقال في سورة الأنعام خطابا إلى النبيّ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هشام ، ثمّ ذمّ اللّه الكثرة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تُطِعْ أَكْثَرَ مَن فِى الْأَرْضِ يُضِلُّوكَ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سَأَلْتَهُم مَّنْ خَلَقَ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 وَ الْأَرْضَ لَيَقُولُنَّ اللَّهُ قُلِ الْحَمْدُ لِلَّهِ بَلْ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سَأَلْتَهُم مَّن نَّزَّلَ مِنَ السَّمَآءِ مَآءً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ثمّ مدح القلّة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قَلِيلٌ مِّنْ عِبَادِىَ الشَّكُورُ </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تُطِعْ أَكْثَرَ مَنْ فِي الأَرضِ يُضِلُّوكَ عَنْ سَبيلِ اللّه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أي عن شرعه في الاُصول والفروع، وقال في سورة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لوضوح الدليل المانع من إسناد الخلق إلى غيره بحيث اضطرّهم إلى إذعانه،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أي على إلزامهم وإلجائهم إلى الاعتراف بما يوجب بطلان معتقدهم، والذي في سورة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أي لا يعلمون أنّ ذلك القول منهم يلزمهم،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بالمعنى إشارةً إلى ما مرّ من استلزام العقل الكامل العلم، فانتفاء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لانتفاء العقل الذي هو الملزوم،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الآية، وتفسيره يظهر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دليل الثاني، فهو أنّ اللّه تعالى مدح القليل، فالمراد بالقلّة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مدح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ولمّا كان ما هو ذمّ للكثرة بحسب المنطوق مدحا </w:t>
      </w:r>
      <w:r>
        <w:rPr>
          <w:rStyle w:val="FootnoteAnchor"/>
          <w:rtl w:val="true"/>
        </w:rPr>
        <w:footnoteReference w:id="125"/>
      </w:r>
      <w:r>
        <w:rPr>
          <w:rFonts w:ascii="Amiri" w:hAnsi="Amiri" w:eastAsia="Amiri" w:cs="Amiri"/>
          <w:color w:val="111111"/>
          <w:sz w:val="28"/>
          <w:sz w:val="28"/>
          <w:szCs w:val="28"/>
          <w:rtl w:val="true"/>
          <w:lang w:bidi="ar-SA"/>
        </w:rPr>
        <w:t>للقلّة بحسب المفهوم وبالعكس، فللإشارة إلى هذا وسطَ ما هو منطوقه مدح القلّة فيما هو منطوقه ذمّ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المتوفّر على أداء الشكر بقلبه ولسانه وجوارحه أكثر أوقاته، ومع ذلك لا يوفي حقّه؛ لأنّ توفيقه للشكر نعمة تستدعي شكرا آخر لا إلى نهاية؛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 من يرى عجزه عن 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قَلِيلٌ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رَجُلٌ مُّؤْمِنٌ مِّنْ ءَالِ فِرْعَوْنَ يَكْتُمُ إِيمَ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أَتَقْتُلُونَ رَجُلاً أَن يَقُولَ رَبِّىَ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ءَامَنَ وَ مَآ ءَامَنَ مَعَهُ إِلَا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أَكْثَرَهُمْ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يشعرون</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ما مزيدة للإبهام والتعجّب، أي الذين آمنوا وعملوا الصالحات قليل في غاية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المؤمن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 رجلٌ مؤمن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يَقُولَ رَبِّي اللّه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أي لأن يقول ربّي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آمَنَ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أي احمل يا نوح في السفينة من آمن، وما آمن، أي مع نوح إلّا قليل، قيل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تسعة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المسلمة، وبنوه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وحام ويافث، ونساؤهم، واثنان وسبعون رجلاً، وامرأة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القصص وفي سورة 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وقوله عليه السلام أي في سورة </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يَشْعُرُونَ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 هشام ، ثمّ ذكر اُولي الألبابِ بأحسنِ الذكرِ ، وحَلّاهم بأحسن الحِلْيَةِ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يُؤْتِى الْحِكْمَةَ مَن يَشَآءُ وَمَن يُؤْتَ الْحِكْمَةَ فَقَدْ أُوتِىَ خَيْرًا كَثِيرًا وَمَا يَذَّكَّرُ إِلَا أُوْلُواْ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دفع التوهّم عاد عليه السلام إلى المقصود،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اُولي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ذوي العقول الخالصة عن شوائب الوهم، والركون إلى متابعة </w:t>
      </w:r>
      <w:r>
        <w:rPr>
          <w:rStyle w:val="FootnoteAnchor"/>
          <w:rtl w:val="true"/>
        </w:rPr>
        <w:footnoteReference w:id="135"/>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وحلّاهم بأحسن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زيّنهم بأحسن الحلية،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يزيّن به من مصوغ المعدنيّات والحجارة، جمع حليّ؛ والمراد بها هاهنا الصفة الجميلة؛ يعني وصفهم بالجميل بأحسن الصفة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أي يعطي كمال قوّتي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والعمليّة من النفس بحصول العقل بالفعل، والأخلاق الحسنة، سواء كان ذلك الإعطاء بتوفيق الاستكمال به، أو بحسب الفطرة والخلقة كحكمة النبيّ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مفعول أوّل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 للاهتمام بالمفعول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بناء للمفعول؛ لأنّه المقصود، وقراءة يعقوب </w:t>
      </w:r>
      <w:r>
        <w:rPr>
          <w:rStyle w:val="FootnoteAnchor"/>
          <w:rtl w:val="true"/>
        </w:rPr>
        <w:footnoteReference w:id="140"/>
      </w:r>
      <w:r>
        <w:rPr>
          <w:rFonts w:ascii="Amiri" w:hAnsi="Amiri" w:eastAsia="Amiri" w:cs="Amiri"/>
          <w:color w:val="111111"/>
          <w:sz w:val="28"/>
          <w:sz w:val="28"/>
          <w:szCs w:val="28"/>
          <w:rtl w:val="true"/>
          <w:lang w:bidi="ar-SA"/>
        </w:rPr>
        <w:t xml:space="preserve">بالكسر أي ومن يؤته اللّه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اُوتِيَ خَيرا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 كثير يدّخر له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وما يتّعظ بما قُصّ من الآيات، أو ما يتفكّر؛ فإنّ المتفكّر كالمتذكّر؛ لما أودع اللّه في قلبه من العلوم بالقوّة، أو ما ينبّه للفرق بين من اُوتي الحكمة ومن لم يُؤت إلّا اُولوا العقول الخالصة عن شوائب الوهم ومتابعة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وفيه دلالة على أنّه لا </w:t>
      </w:r>
    </w:p>
    <w:p>
      <w:pPr>
        <w:pStyle w:val="BookText"/>
        <w:rPr/>
      </w:pPr>
      <w:r>
        <w:rPr>
          <w:rFonts w:ascii="Amiri" w:hAnsi="Amiri" w:eastAsia="Amiri" w:cs="Amiri"/>
          <w:color w:val="111111"/>
          <w:sz w:val="28"/>
          <w:sz w:val="28"/>
          <w:szCs w:val="28"/>
          <w:rtl w:val="true"/>
          <w:lang w:bidi="ar-SA"/>
        </w:rPr>
        <w:t>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 سِخُونَ فِى الْعِلْمِ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لمصلحة من المصالح تقديم غير أهل الذكر عليهم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لما بيّن اللّه تعالى أنّ في القرآن آياتٍ محكمات اُحكمت وحفظت عباراتها من الاحتمال كالنصوص يجوز للرعيّة أن يتّبعوها، ويوجّهوا أفكارهم إلى استنباط معانيها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اُمُّ الكتابِ</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أي أصله يردّ إليها غيرها؛ لأنّ في المحكمات ما يدلّ على أنّ مترجمي المتشابهات هم أهل البيت عليهم السلام كالآيات الناهية عن القول على اللّه بغير علم، فإنّ هذه تدلّ على أنّ تفسير المتشابه بالرأي والظنّ لا يجوز، ويفسّرها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فسَّر القرآن برأيه، فقد كفر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غير من علّمه اللّه تعالى صريحا لا يعلم بمراده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الذكر هم الأئمّة عليهم السلام كما سيجيء في كتاب الحجّة،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وهم النبيّ والأئمّة عليهم السلام كما سيجيء فيه، وغير ذلك من الآيات الدالّة على ذلك، كما يظهر من كتاب الحجّة وغيره، وأيضا يبيّن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 متشابهاتٌ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يتّضح مقصودها،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في قُلوبِهم زَيْغٌ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وعدول عن أهل الحقّ وأهل الذكر حتّى الملاحدة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 ما تَشَابَه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فيتعقّلون بظاهره أو بتأويلٍ باطل؛ لأجل أن يفتنوا الناس في دينهم بالتشكيك والتلبيس، وأن يصرفهم عن أهل الذكر بإظهار أنّ العلم بالمتشابه لا يختصّ بهم، ولابتغاء تأويله على ما يشتهونه، فأراد أن يبيّن العالم بتأويله على الوجه الذي يجب أن يحمل عليه وهو مراد اللّه تعالى منه، فبيّنه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والأئمّة عليهم السلام ، كما سيجيء في كتاب الحجّة في باب أنّ الراسخين في العلم هم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يعلم مراد اللّه من المتشابه بعده </w:t>
      </w:r>
    </w:p>
    <w:p>
      <w:pPr>
        <w:pStyle w:val="BookText"/>
        <w:rPr/>
      </w:pPr>
      <w:r>
        <w:rPr>
          <w:rFonts w:ascii="Amiri" w:hAnsi="Amiri" w:eastAsia="Amiri" w:cs="Amiri"/>
          <w:color w:val="111111"/>
          <w:sz w:val="28"/>
          <w:sz w:val="28"/>
          <w:szCs w:val="28"/>
          <w:rtl w:val="true"/>
          <w:lang w:bidi="ar-SA"/>
        </w:rPr>
        <w:t>يَقُولُونَ ءَامَنَّا بِهِ كُلٌّ مِّنْ عِندِ رَبِّنَا وَمَا يَذَّكَّرُ إِلَا أُوْلُواْ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فِى خَلْقِ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وَالْأَرْضِ وَاخْتِلَ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الَّيْلِ وَالنَّهَارِ 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لِّأُوْلِى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يَعْلَمُ أَنَّمَآ أُنزِلَ إِلَيْكَ مِن رَّبِّكَ الْحَقُّ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إلّا مَن علّمهم اللّه تعالى بتوقيف؛ لأنّ الناس غير مستقلّين بمعرفته، كما قال تعالى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اُوتُوا العِلْمَ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وهم الأئمّة عليهم السلام كما سيجيء في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يُقْضى إِلَيْكَ وَحْيُهُ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استيناف موضح لحال الراسخين، أو حال منهم، أي آمنّا بجميع المعاني التي يتضمّنها الكتاب من محكماته ومتشابهاته على سبيل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 ربِّنا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وذلك لا يمكن إلّا بعد العلم اليقيني بجميع معاني الكتاب مِن محكماته ومتشابهاته وهو ممّا يختصّ بالراسخين في العلم من عباده، ولا يمكن للرعيّة إلّا الإيمان بها في الجملة؛ فإنّ الإيمان بالمحكمات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الموفّقين بالتفصيل ، لكنّ الإيمان بالمتشابهات لا يمكن لأحد منهم إلّا بالإجمال بأن يصدّق بما أراد اللّه تعالى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اُولُوا الأَلبابِ</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مدح الراسخين بأنّهم اُولوا العقول الكاملة، الصافية عن شوائب الوهم والهوى، البالغة إلى أعالي درجات العلى بحيث استعدّوا للاهتداء إلى تأويل المتشابهات على وجه المراد بتوقيف اللّه تعالى لهم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 وَالأَرْضِ وَاخْتِلافِ اللَّيْلِ وَالنَّهارِ لَاياتٍ لِاُولِي الأَلبابِ</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حيث يفضي بهم إلى التصديق بوجود الصانع الواجب الوجود لذاته، الواحد، البريء من كلّ نقص، المتّصف بكلّ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اُنْزِلَ إليك مِنْ رَبِّكَ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كَمَنْ هُوَ أَعْمَى إِنَّمَا يَتَذَكَّرُ أُوْلُواْ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هُوَ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 ءَانَآءَ الَّيْلِ سَاجِدًا وَ قَآئِمًا يَحْذَرُ الْأَخِرَةَ وَ يَرْجُواْ رَحْمَةَ رَبِّهِ قُلْ هَلْ يَسْتَوِى الَّذِينَ يعْلَمُونَ وَ الَّذِينَ لَا يَعْلَمُونَ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فيستجيب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أي عَمي القلب لا يستبصر، ولا يعلم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أي إنّما يعلم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الألباب</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أي ذو والعقول الكاملة المبّراة عن متابعة </w:t>
      </w:r>
      <w:r>
        <w:rPr>
          <w:rStyle w:val="FootnoteAnchor"/>
          <w:rtl w:val="true"/>
        </w:rPr>
        <w:footnoteReference w:id="154"/>
      </w:r>
      <w:r>
        <w:rPr>
          <w:rFonts w:ascii="Amiri" w:hAnsi="Amiri" w:eastAsia="Amiri" w:cs="Amiri"/>
          <w:color w:val="111111"/>
          <w:sz w:val="28"/>
          <w:sz w:val="28"/>
          <w:szCs w:val="28"/>
          <w:rtl w:val="true"/>
          <w:lang w:bidi="ar-SA"/>
        </w:rPr>
        <w:t>الإلف، ومعارضة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قائم بوظائف الطاعات على ما اُمر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بمحذوف،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كأئمّة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أمَّن هو قانت؟ أو منقطعة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أمَّن هو قانت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أئمّتنا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بضدّه مثل أئمّة الضلالة؟ وقرأ الحجازيّون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الميم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للّهِ كمن جعل 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ساجدا وقائما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الآخِرَةَ وَيَرْجُوا رَحْمَةَ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الحال، أو الاستيناف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لاستواء الفريقين باعتبار القوّة العلميّة بعد نفيه باعتبار القوّة العمليّة على وجهٍ أبلغَ؛ لمزيد فضل العلم على العمل، أي هل يستوي الذين اُوتوا العلم بالمعارف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الإلهيّة وبتمام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اُصولها وفروعها، وبمتشابه القرآن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للأوّل على سبيل التشبيه، أي كما لا يستوي العالمون بالمعنى الذي ذكرنا والجاهلون، لا يستوي </w:t>
      </w:r>
    </w:p>
    <w:p>
      <w:pPr>
        <w:pStyle w:val="BookText"/>
        <w:rPr/>
      </w:pPr>
      <w:r>
        <w:rPr>
          <w:rFonts w:ascii="Amiri" w:hAnsi="Amiri" w:eastAsia="Amiri" w:cs="Amiri"/>
          <w:color w:val="111111"/>
          <w:sz w:val="28"/>
          <w:sz w:val="28"/>
          <w:szCs w:val="28"/>
          <w:rtl w:val="true"/>
          <w:lang w:bidi="ar-SA"/>
        </w:rPr>
        <w:t>إِنَّمَا يَتَذَكَّرُ أُوْلُواْ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إِلَيْكَ 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لِّيَدَّبَّرُواْ ءَايَ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لِيَتَذَكَّرَ أُوْلُواْ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ءَاتَيْنَا مُوسَى الْهُدَى وَ أَوْرَثْنَا بَنِى إِسْرَ ءِيلَ الْكِتَ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القانتون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اُولُوا الأَلْبابِ</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أي إنّما يعلم بكمال الشريعة والمعارف الإلهيّة، وبمتشابه القرآن على وجه يجب أن يعلم به اُولوا العقول البالغة إلى أعالي درجات الكمال؛ يعني الأئمّة عليهم السلام ،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ويعلم الفرق بين العالم الذي قد ذكر، وبين الجاهل ذوو العقول الصافية وهم شيعة أهل البيت عليهم السلام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أَنْزَلْناهُ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لِيَدَّبَّروا آياتِهِ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فيعرفوا معاني المحكمات، ثمّ يعرفوا بدلالتها على أهل الذكر عليهم السلام معانَي المتشابهات بوساطتهم بالسماع منهم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وَلِيَتَذَكَّرَ</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أي ليعلم جميع معانيه من محكماته ومتشابهاته بتوقيف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اُولو العقول الكاملة البالغة إلى أعالي درجات الكمال وهم أهل البيت عليهم السلام ،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وليتذكّر، أي ليعرف ويهتدي بأهل الذكر بوساطة المحكمات ذوو العقول الصافية كعلمائنا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يهتد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في الدين من المعجزات والتوراة والشرائع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بَنِي إِسرائيلَ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وتركنا عليهم بعده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هداية وتذكرة، أو هاديا ومذكّرا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لاُولي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لذوي العقول السليمة عن اتّباع الهوى دون التابعين للهوى؛ لعدم انتفاعهم بالكتاب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ذِكْرَى لِأُوْلِى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إنّ 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فِى ذَ لِكَ لَذِكْرَى لِمَن كَانَ لَهُ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ءَاتَيْنَا 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عليه السلام على أنّ اُولي الألباب هم المؤمنون من كلّ اُمّة وطبقة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أي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 المؤمنين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بالآية السابقة أنّ الذكرى لاُولي الألباب، لمنطوقها، وليس لغيرهم؛ لمفهومها، أي لا ينفع إلّا اُولي الألباب، وثبت في هذه الآية أنّ الذكرى تنفع المؤمنين؛ لمنطوقها، ولا تنفع لغيرهم؛ لمفهومها، فثبت أنّ اُولي الألباب إنّما 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اُولي الألباب إنّما هم الذين لا تنفع الذكرى إلّا لهم بدلالة الآية الاُولى، وكلّما لا تنفع الذكرى إلّا لهم إنّما هم المؤمنون بدلالة الآية الثانية، فاُولوا الألباب إنّما هم المؤمنون لكن مراتبهم متفاوتة، فإنّ بعضهم أئمّة، وبعضهم رعيّة، وفي الرعيّة أيضا مراتب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يتوهّم هاهنا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الذكرى لا تختصّ باُولي الألباب والمؤمنين؛ لقوله تعالى في سورة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ولكلّ واحد من الناس قلب، فالذكرى تشترك بين كلّهم، فأجاب عنه عليه السلام بأنّ المراد بالقلب هو العقل، أي كمال العقل، وفصل عليه السلام هذا عن سابقه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إيراد هذا لدفع ما يتوهّم هاهنا، وليس عين المسلك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لقمان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بالحكمة الفهم والعقل،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هشام، وفاعله ضمير راجع إليه عليه السلام ،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استكمال النفس الإنسانيّة باقتباس </w:t>
      </w:r>
    </w:p>
    <w:p>
      <w:pPr>
        <w:pStyle w:val="BookText"/>
        <w:rPr/>
      </w:pPr>
      <w:r>
        <w:rPr>
          <w:rFonts w:ascii="Amiri" w:hAnsi="Amiri" w:eastAsia="Amiri" w:cs="Amiri"/>
          <w:color w:val="111111"/>
          <w:sz w:val="28"/>
          <w:sz w:val="28"/>
          <w:szCs w:val="28"/>
          <w:rtl w:val="true"/>
          <w:lang w:bidi="ar-SA"/>
        </w:rPr>
        <w:t xml:space="preserve">يا هشام ، 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أعقلَ الناسِ ، وإنّ الكَيْسَ لدى الحقّ يسيرٌ ، يا بُنيَّ إنّ الدنيا بَحْر عميقٌ ، قد غَرِقَ فيها عالَم كثير ، فلتكنْ سفينتُك فيها تقوَى اللّه ، وحَشْوُها الإيمانَ ، وشِراعُها التوكّلَ ، وقيّمُها العقلَ ، ودليلُها العلمَ ، وسكّانُها الصبرَ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العلوم النظريّة بحصول العقل بالفعل، واكتساب الملكة التامّة على الأفعال الفاضلة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استكمال القوّة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العقل العملي أو العمل بمقتضى العقل الكامل الملزوم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إشارة إلى استكمال القوّة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استيناف لبيان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اللفّ والنشر الغير المرتّب،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العقل العملي،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العقل النظري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والتواضع للحقّ هو التذلّل له واتّباعه وإن كان على خلاف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تكن أعقل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أصل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الكيّس لدى الحقّ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الكيّس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الحقّ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العاقل يكون عند الحقّ ذليلاً، أي متذلّلاً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العاقل عند الحقّ يكون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ويحتمل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سفينتك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أصل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المتاع الذي تنقله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وشِراعها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التوكّل على اللّه بتفويض الاُمور إليه بدون اتّكال على حول غيره وقوّة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المبسوط في السفينة؛ لتحرّك به الريح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 السفينة هو من يقوم بأمرها من الملّاحين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معلّمها العلم بمعارف اللّه ، وبأوامره ونواهيه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هشام ، ما بعث اللّه أنبياءَه ورسلَه إلى عبادِه إلّا ليعْقِلوا عن اللّه ، فأحْسَنُهم استجابةً أحْسَنُهم معرفةً ، وأعلَمُهم بأمر اللّه أحسنهم عقلاً ، وأكْمَلُهم عقلاً أرْفَعُهم درجةً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 وحُجّةً باطنةً ، فأمّا الظاهرةُ فالرُّسُلُ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وتشديد الكاف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يحفظ السفينة عن الانحراف وهو في مؤخّرها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والمطيّة الدابّة المركوبة التي تمطو في سيرها، أي 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التذلّل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المخاطب، ويحتمل على صيغة المعلوم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ليعقلوا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ليعلموا العلوم الشرعيّة بوساطة الأنبياء والرسل والأئمّة عليهم السلام عن اللّه تعالى، فالعقل هاهنا بمعنى العلم، أو ليصير عقولهم كاملةً بحسب الكسب بهداية اللّه تعالى، سواء كان ذلك الكمال بعد كماله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العقل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لكنّ التفريع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فأحسَنُهم استجابةً أحسنُهم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بالأوّل، أي فأحسنهم تسليما للّه تعالى فيما بعث أنبياءه لأجله أحسنهم معرفةً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وأعلمهم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بشأن اللّه في أحكامه من الأوامر والنواهي وغيرهما، أو بحكم اللّه ؛ فإنّه قد يطلق الأمر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الظاهرة فالرسل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يحتجّ بهم على العصاة يوم القيامة،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نَذِيرٌ</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الأَشْهادُ هؤُلاءِ الَّذِينَ كَذَبُوا عَلى رَبِّهِم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والأنبياء والأئمّةُ عليهم السلام ، وأمّا الباطنةُ فالعقولُ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الذي لا يَشْغَلُ الحلالُ شكرَه ، ولا يَغْلِبُ الحرامُ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سلّطَ ثلاثا على ثلاثٍ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 تفكّره بطول أمله ، ومحا طرائفَ حكمته بفضول كلامه ، وأطفأ نورَ عِبْرته بشهوات نفسه ، فكأنّما أعانَ هواهُ على هَدْم عقلِه ، ومن هَدَمَ عقْلَه أفسَدَ عليه دينه ودنياه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الباطنة فالعقول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بالعقل هاهنا العقل بالمعنى الثالث، أي القوّة النطقيّة؛ لأنّ وجود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يتميّز به بين الحقّ والباطل والحسن والقبيح مع وجود الدلائل والبراهين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حجّةً على المنكرين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يَشْغَلُ الحلالُ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الحلال لا يشغله عن الشكر بأقسامه، ولا يوجب غفوله عنه، وفيه إشارة إلى أنّ الشكر إنّما يكون بإزاء الحلال لا بإزاء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يَغْلِبُ الحرامُ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يتصرّف فيه، ولا يصبر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أعان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أظلم نورَ تفكّره بطول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سلّط طول أمله على نور تفكّره بأن جعل طول الأمل مانعا عن التفكّر بأن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أتفكّر في هذا المطلب غدا أو شهرَ كذا مثلاً وهكذا، أو جعل مقتضى طول الأمل ماحيا لمقتضى فكره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ومحا طرائفَ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كلماته المشتملة على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كثرة الكلام يوجب صدور الهفوات وما لا طائل تحته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الاسم من الاعتبار، أي الاتّعاظ واستنباط عاقبة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بشهوات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بمشتهيات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نفسه دينه ودنياه؛ لما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أكملهم عقلاً أرفعهم درجة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 كيف يزكو عند اللّه عملُكَ ، وأنت قد شغلتَ قلبَك عن أمر ربّك ، وأطعْتَ هواك على غلبة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الصبرُ على الوحدةِ علامة قوّةِ العقلِ ، فمن عَقَلَ عن اللّه اعتزلَ أهلَ الدنيا والراغبين فيها ، ورَغِبَ فيما عند اللّهِ ، وكانَ اللّه اُنْسَه في الوحشة ، وصاحبَه في الوحدة ، وغِناهُ في العَيْلَةِ ، ومُعِزَّهُ من غير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نُصِبَ الحقُّ لطاعة اللّه ، ولا نَجاةَ إلّا بالطاعة ، والطاعةُ بالعلم ، والعلمُ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يزكو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استدلال على السابق، يعني كيف ينمى عند اللّه تعالى أجرُ عملك؟ وهذا من الخطاب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شغلتَ قلبَك عن 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شغلت قلبك بالتفكّر في اُمور الدنيا عن التفكّر في شأن ربّك من المعارف الإلهيّة والاُمور الاُخرويّة، وهذا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أظلم نورَ تفكّره بطول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أهمّ من الثلاث جعل له دليلاً مفردا، ثمّ ذكر للثلاث دليلاً شاملاً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على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الاعتزال عن أهل الدنيا بل ترك الدنيا وما فيها بكلّها والفناء في اللّه كما هو من أعلى مقامات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قوّة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ومنتهى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زائدة، أي فمن عرف اللّه كمال المعرفة، أو من عرف اللّه منه تعالى كالنفوس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ورغب فيما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القرب إلى جَنابه بل الفناء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ويحتمل المصدر، أي وضع الشرائع ببعث الأنبياء والرسل لأجل طاعة اللّه في أوامره ونواهيه؛ لأنّ العقل غير مستقلّ بمعرفة حسن الأشياء وقبحها على سبيل التفصيل، فلا بدّ من أن يعرف ذلك بتوقيف اللّه تعالى وإعلامه بوساطة الأنبياء والرسل في صورة الأمر والنهي؛ ليحصل النجاة عن العذاب بطاعة </w:t>
      </w:r>
    </w:p>
    <w:p>
      <w:pPr>
        <w:pStyle w:val="BookText"/>
        <w:rPr/>
      </w:pPr>
      <w:r>
        <w:rPr>
          <w:rFonts w:ascii="Amiri" w:hAnsi="Amiri" w:eastAsia="Amiri" w:cs="Amiri"/>
          <w:color w:val="111111"/>
          <w:sz w:val="28"/>
          <w:sz w:val="28"/>
          <w:szCs w:val="28"/>
          <w:rtl w:val="true"/>
          <w:lang w:bidi="ar-SA"/>
        </w:rPr>
        <w:t xml:space="preserve">بالتعلّم ، والتعلُّمُ بالعقل يُعْتَقَدُ ، ولا عِلْمَ إلّا من عالِمٍ ربّانيٍّ ، ومعرفةُ العلمِ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قليلُ العملِ من العالم مقبولٌ مُضاعَفٌ ، وكثيرُ العملِ من أهل الهوى والجهلِ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إنَّ العاقلَ رَضِيَ بالدون من الدنيا مع الحكمةِ ، ولم يَرْضَ بالدون 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في أوامره ونواهيه، وتلك الطاعة لا تحصل </w:t>
      </w:r>
      <w:r>
        <w:rPr>
          <w:rStyle w:val="FootnoteAnchor"/>
          <w:rtl w:val="true"/>
        </w:rPr>
        <w:footnoteReference w:id="167"/>
      </w:r>
      <w:r>
        <w:rPr>
          <w:rFonts w:ascii="Amiri" w:hAnsi="Amiri" w:eastAsia="Amiri" w:cs="Amiri"/>
          <w:color w:val="111111"/>
          <w:sz w:val="28"/>
          <w:sz w:val="28"/>
          <w:szCs w:val="28"/>
          <w:rtl w:val="true"/>
          <w:lang w:bidi="ar-SA"/>
        </w:rPr>
        <w:t xml:space="preserve">إلّا بالعلم بهما، والعلم بهما لا يحصل إلّا بالتعلّم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والتعلّمُ يُعْتَقَلُ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يشدّ ويربط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التعلّمُ لا يحصل إلّا بالعقل بالمعنى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يحصل العلم، ولا يمكن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المعلّم الذي يعلم جميع أوامر اللّه ونواهيه من اللّه تعالى كالأنبياء والرسل والأئمّة صلوات اللّه عليهم بالوحي أو التحدّث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والربّاني نسبة إلى الربّ بزيادة 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ومعرفةُ العلم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العالم بأحكام اللّه تعالى بالعلم اليقيني من غيره بالعقل؛ فإنّ بالعقل يعرف ويتميّز الأنبياء والأئمّة عليهم السلام عن المتنبّئين وأئمّة الضلالة وغيرهم، كما سيجيء في الحديث من أنّ العقل يعرف به الصادق على اللّه فيصدّقه، والكاذب على اللّه فيكذّبه </w:t>
      </w:r>
      <w:r>
        <w:rPr>
          <w:rStyle w:val="FootnoteAnchor"/>
          <w:rtl w:val="true"/>
        </w:rPr>
        <w:footnoteReference w:id="168"/>
      </w:r>
      <w:r>
        <w:rPr>
          <w:rFonts w:ascii="Amiri" w:hAnsi="Amiri" w:eastAsia="Amiri" w:cs="Amiri"/>
          <w:color w:val="111111"/>
          <w:sz w:val="28"/>
          <w:sz w:val="28"/>
          <w:szCs w:val="28"/>
          <w:rtl w:val="true"/>
          <w:lang w:bidi="ar-SA"/>
        </w:rPr>
        <w:t>، فيكون العلم بمعنى العالم من باب المبالغة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هو المميّز الفارق بين العلم اليقيني وما يشبهه من الدعاوي الكاذبة، والأوهام الفاسدة، أو من الظنّ والجهل المركّب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العاقل رضي بالدون من الدنيا مع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رضي بالدنيء من الدنيا مع وجود الحكمة؛ يعني رجّح الحكمة على أعلى مراتب الدنيا، ومع وجود الحكمة اكتفى من الدنيا بأقلّ ما لا بدّ منه من المأكل والملبس ونحوهما من غير عكس، فإنّ مع وجود أقصى مراتب الدنيا لم يكتف بالدنيء والقليل من الحكمة، بل ترك الدنيا لنيل </w:t>
      </w:r>
    </w:p>
    <w:p>
      <w:pPr>
        <w:pStyle w:val="BookText"/>
        <w:rPr/>
      </w:pPr>
      <w:r>
        <w:rPr>
          <w:rFonts w:ascii="Amiri" w:hAnsi="Amiri" w:eastAsia="Amiri" w:cs="Amiri"/>
          <w:color w:val="111111"/>
          <w:sz w:val="28"/>
          <w:sz w:val="28"/>
          <w:szCs w:val="28"/>
          <w:rtl w:val="true"/>
          <w:lang w:bidi="ar-SA"/>
        </w:rPr>
        <w:t xml:space="preserve">الحكمةِ مع الدنيا ، فلذلك رَبِحَتْ 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العقلاءَ تَرَكوا فضولَ الدنيا ، فكيف الذنوب ، وتَرْكُ الدنيا من الفَضْلِ ، وتَرْكُ الذنوبِ من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نَظَرَ إلى الدنيا وإلى أهلِها ، فعَلِمَ أنَّها لا تُنالُ إلّا بالمشقّة ، ونَظَرَ إلى الآخرة ، فَعَلِمَ أنّها لا تُنالُ إلّا بالمشقّة ، فطَلَبَ بالمشقّة أبقاهما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إنَّ العقلاءَ زَهِدوا في الدنيا ورَغِبوا في الآخرة ؛ لأنّهم عَلِموا أنّ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ربحت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العقلاء؛ حيث أعطوا العالي من الدنيا، وأخذوا العالي من الحكمة،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العقلاء المستفاد من العاقل الذي هو اسم جنس يطلق على الواحد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تركوا فضولَ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المباحات التي لا تضرّ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تركهم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محظورات الدنيا ومضرّاتها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 الدنيا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أي ترك فضول الدنيا بل ترك علاقة الدنيا مطلقا من الاُمور الفاضلة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إلى الدنيا وإلى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لمّا كانت الدنيا في أيدي أهلها، وتحصيلُها غالبا لا يمكن إلّا بإخراجها عن أيديهم بوجه من الوجوه بخلاف الآخرة؛ فإنّ نيلها لا يحتاج إلى سلبها من أحد؛ فلهذا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إلى الدنيا وإلى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العلم بمشقّة تحصيل الدنيا لمن لا يتوجّه إلى تحصيله إنّما يحصل من ملاحظة مشقّة أهل الدنيا في تحصيلها، فبالنظر إلى الدنيا وأهلها معا يحصل هذا العلم بخلاف العلم بمشقّة تحصيل الآخرة؛ فإنّه لا يحتاج إلى النظر إلى تحصيلها بل معرفة كيفيّة تحصيلها يكفي للعلم بمشقّة نيلها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زَهِدوا في الدنيا ورَغِبوا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تركوا الدنيا وطلبوا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الدنيا طالِبةٌ ومطلوبَةٌ ، والآخِرَةَ طالبةٌ ومطلوبةٌ ، فمن طَلَبَ الآخرة ، طَلَبَتْه الدنيا حتّى يَستَوفيَ منها رزقَه، ومن طَلَبَ الدنيا طَلَبَتْه الآخرةُ ، فيأتيه الموتُ ، فيُفْسِدُ عليه 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أرادَ الغِنى بلا مالٍ ، وراحة القلبِ من الحَسَد ، والسلامةَ في الدين ، فَلْيتضرَّعْ إلى اللّه عزّ وجلّ في مسألته بأن يُكَمِّلَ عقلَه ، فمن عَقَلَ قَنِعَ بما يكفيه ، ومن قَنِعَ بما يكفيه استغنى ، ومن لم يَقْنَعْ بما يكفيه لم يُدْرِك الغنى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اللّهَ حكى عن قومٍ صالحينَ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علموا أنّ القلوبَ تَزيغُ وتَعودُ إلى عماها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طالبة ومطلوبة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طالبة لتاركها؛ لإيفاء رزقه، ومطلوبة لطالبها والراغب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والآخرة طالبة ومطلوبة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طالبة لتاركها؛ والزاهد فيها لقبض روحه، ومطلوبة لطالبها والراغب فيها، ويتبيّن ذلك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طلب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فيفسد عليه 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الدنيا عن يديه وعدم دخول الآخرة فيهما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 عن اللّه وقد عرفت </w:t>
      </w:r>
      <w:r>
        <w:rPr>
          <w:rStyle w:val="FootnoteAnchor"/>
          <w:rtl w:val="true"/>
        </w:rPr>
        <w:footnoteReference w:id="169"/>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 بما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يطلب الفضول فصُيّر غنيّا بلا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قنع بما يكفيه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فلا يحسد أحدا، وفيه سلامة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يقنع بما يكفيه لم يدرك الغنى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كلّما حصل له فضل من فضول الدنيا يتمنّى آخَرَ، وهكذا لا ينتهي إلى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تُزِغْ قُلُوبَنا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أي لا تُمل قلوبنا عن 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عن الطريق، إذا مال وعدل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القلوب؛ لأنّ المهملة في قوّة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تميل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وتَعود </w:t>
      </w:r>
      <w:r>
        <w:rPr>
          <w:rStyle w:val="FootnoteAnchor"/>
          <w:rtl w:val="true"/>
        </w:rPr>
        <w:footnoteReference w:id="171"/>
      </w:r>
      <w:r>
        <w:rPr>
          <w:rFonts w:ascii="Amiri" w:hAnsi="Amiri" w:eastAsia="Amiri" w:cs="Amiri"/>
          <w:color w:val="111111"/>
          <w:sz w:val="28"/>
          <w:sz w:val="28"/>
          <w:szCs w:val="28"/>
          <w:rtl w:val="true"/>
          <w:lang w:bidi="ar-SA"/>
        </w:rPr>
        <w:t>إلى عماها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بزوال بصيرتها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يَخَفِ اللّهَ مَنْ لم يَعْقِلْ عن اللّه ، ومن لم يَعْقِلْ عن اللّه لم يَعْقِدْ قلبَه على معرفةٍ ثابتةٍ يُبْصِرُها ويَجِدُ حقيقتَها في قلبه ، ولا يكونُ أحدٌ كذلك إلّا مَن كان قولُهُ لفعلِهِ مُصدِّقا ، وسرُّهُ لعلانيته موافقا ؛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اسمه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المهملة، أي هلاكها، والمراد ما يوجب هلاكها وعذابها في الآخرة من ضلالتها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 عليه السلام أنّ بعض القلوب تزيغ فأراد أن يبيّن أنّ من القلوب التي لم يمكن زيغها أصلاً فبيّنه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يخف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يَعْقِلْ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يكمل اللّه عقله؛ يعني لم يخف اللّه تعالى حقّ الخوف من لم يجعل اللّه تعالى عقله كاملاً بحسب الفطرة والكسب معا إلّا من استثنى، وهو من كان عقله كاملاً بحسب الفطرة فقط في الدرجة العليا كعيسى عليه السلام مثلاً في المهد، ومن لم يكن عقله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يَعْقِدْ قلبه على معرفةٍ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يصدّق ذهنه تصديقا يقينيا على معرفة ثابتة من المعارف الإلهيّة والعلوم الدينيّة بحيث لا يضطرب بتشكيك المشكّك ، ولا يمكن أن يعقبه زيغ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بصيرته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ويَجِدُ حقيقتها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أحد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المنفيّ، أي لا يكون أحد خائفا عاقلاً عن اللّه ، عاقدا قلبه على معرفةٍ حقيقيّة يقينيّة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 قولُه لفعله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على صيغة المفعول، أي كان قوله لأجل فعله مصدَّقا بأن يكون فعله مطابقا لقوله، كما سيجي في باب صفة العلماء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أي إلّا من إذا سئل عن أيّ فعل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حسنَه؟ أجاب بتطبيقه على كتاب اللّه وسنّة رسوله ببرهان قاطع؛ وذلك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دليل على أنّ المتّصف بالخوف وكمال العقل والاعتقاد اليقيني ليس إلّا من كان فعله مطابقا لقوله، وسرّه لعلانيته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يَدُلَّ على الباطن الخفيّ من العقل إلّا بظاهرٍ منه ، وناطقٍ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أفضلَ من العقل ، وما تَمَّ عقلُ امرئ حتّى يكونَ فيه 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 منه مَأمونان ، والرشدُ والخيرُ منه مَأمولان ، وفضلُ ماله مبذولٌ ، وفضلُ قوله مكفوفٌ ، ونصيبُهُ من الدنيا القوتُ ، لا يَشْبَعُ من العلم دهرَه ، الذلُّ أحبُّ إليه مع اللّه من العزّ مع غيره ، والتواضعُ أحبُّ إليه من الشَرَف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يَدُلَّ على الباطن الخفيّ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العاقل من باب المبالغة في كمال عقله؛ يعني لم يجعل دليلاً لنا على الباطن الخفيّ من العاقل من خوفه وكمال عقله ويقينه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بظاهر منه وناطقٍ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ممّا هو ظاهر من العقل، أي العاقل، وبما هو ناطق عن حال باطنه من مطابقة قوله لفعله، وموافقة سرّه لعلانيته، فإنّا إذا رأينا ذينك الأمرين </w:t>
      </w:r>
      <w:r>
        <w:rPr>
          <w:rStyle w:val="FootnoteAnchor"/>
          <w:rtl w:val="true"/>
        </w:rPr>
        <w:footnoteReference w:id="174"/>
      </w:r>
      <w:r>
        <w:rPr>
          <w:rFonts w:ascii="Amiri" w:hAnsi="Amiri" w:eastAsia="Amiri" w:cs="Amiri"/>
          <w:color w:val="111111"/>
          <w:sz w:val="28"/>
          <w:sz w:val="28"/>
          <w:szCs w:val="28"/>
          <w:rtl w:val="true"/>
          <w:lang w:bidi="ar-SA"/>
        </w:rPr>
        <w:t>من أحد، حكمنا بخوفه وكمال عقله ويقينه، وإذا رأينا منه ضدّهما، حكمنا بعدم اتّصافه بالأوصاف الفاضلة الباطنة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 بالمعنى الثالث وهو القوّة النطقيّة المميّزة؛ فإنّ العقل والجوارح والقوى أسباب وآلات لعبادة العبد، والعقل أفضل ممّا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تَمَّ عقلُ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وما كمل عقل امرئ، وذلك هو العقل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والشرّ منه مأمونان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الناس في أمن من كفره وشرّه، أي لا يتصوّر بل لا يمكن منه كفر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والرشد هو طريق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مالِه 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ونصيبُه من الدنيا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يكتفي من الدنيا بالقوت الضروري ومثلِه ممّا لا بدّ منه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تمام زمان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يستكثرُ قليلَ المعروفِ من غيره ، ويستقلُّ كثيرَ المعروفِ من نفسه ، ويرى الناسَ كلَّهم خيرا منه ، وأنّه شرُّهم في نفسه ، وهو تمامُ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لا يَكْذِبُ وإن كانَ فيه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لا دينَ لمن لا مروءةَ له ، ولا مروءة لمن لا عقلَ له ، وإنّ أعظمَ الناسِ قدْرا الذي لا يَرى الدنيا لنفسه خطرا ، أما إنَّ أبدانَكُم ليس لها ثمنٌ إلّا الجنّةُ ، فلا تَبيعوها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أمير المؤمنين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علامة العاقل أن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إذا سُئلَ ، وينطقُ إذا عجزَ القومُ عن الكلام ، ويُشيرُ بالرأي الذي يكونُ فيه صَلاحُ أهلِه ،فمن لم يكنْ فيه من هذه الخصال الثلاث شيء فهو أحمقُ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يرى أنّه 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الفقرتين، أي يعدّ في نفسه كلّ الناس خيرا منه، ونفسه شرّا من غيره وإن كان خيرا من أكثر الناس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تمامُ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الأخير ما يتمّ به 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مروّة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والمروّة مصدر مشتقّ من المرء وهو الرجل، أي الذكورة والإنسانيّة، والمقصود الاتّصاف بالخصال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بالعقل العقل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والطاء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السَبَق الذي يتراهنّ عليه، وخَطَرُ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ومنزلتُه وقيمتُه،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الدنيا لنفسه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يحسب الدنيا لنفسه سبقا، أو قدرا ومنزلة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تَبيعوها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الجنّة من النار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العاقل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وينطق إذا عجز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عجزوا عن الكلام في تحقيق المشكلات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ادّعى التفوّق وطلب التصدّر، كما يدلّ عليه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يَجلسُ في صدر المجلس إلّا رجلٌ فيه هذه الخصالُ الثلاث ، أو واحدةٌ منهنّ ، فمن لم يكن فيه شيء منهنّ فجَلَسَ ، فهو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طَلَبْتُم الحوائجَ فاطلبوها من أهْلِها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ومَن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قَصَّ اللّهُ في كتابه وذَكَرَهم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يَتَذَكَّرُ أُوْلُواْ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أُولوا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الصالحين داعيةٌ إلى الصلاح ، وآدابُ العلماء زيادةٌ في العقل ، وطاعةُ ولاةِ العدلِ تمامُ العزّ ، واستثمار المال تمامُ المروءة ، وإرشاد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يجلس في صدر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أي إنّما يتذكّر للحقّ والصواب الذي منه قضاء حوائج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الألباب</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اُولو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اُولو العقول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وآداب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التأدّب بآداب العلماء، أو رعاية الآداب مع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موجبة لها، أو دالّة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متمّم العزّ وكماله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واستثمار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تحصيل ثماره ونتائجه بالبذل في سبيل اللّه من الثواب الاُخرويّة والفضائل الدنيويّة، وتكميل النفس باتّصافها بالكرم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استنماؤه تمام المروّة؛ لأنّ المحتاج يلقي ثقله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لحقّ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نعمة اللّه عليه بتكميل عقله وجعله من أهل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المستشير قضاءٌ لحقّ النعمة ، وكفُّ الأذى من كمال العقل ، وفيه راحةُ البدن عاجلاً وآجلاً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 إنَّ العاقلَ لا يُحدِّثُ من يَخافُ تكذيبَه ، ولا يسألُ من يَخافُ منعَه ، ولا يَعِدُ ما لا يقدرُ عليه ، ولا يرجو ما يُعنَّفُ برجائه ، ولا يُقْدِمُ على ما يخافُ فوتَه بالعجز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 عن سهل بن زياد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غِطاءٌ ستير ، والفضلُ جمالٌ ظاهرٌ ، فاسْتُرْ خَلَلَ خلقِك بفَضْلك ، وقاتِلْ هواكَ بعقلك ، تَسْلَمْ لك المودّةُ ، وتَظْهرْ لك المحبّةُ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عليّ بن حديد ، عن سُماعة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وعنده جَماعةٌ من مَواليه ، فجرى ذكرُ العقل والجهل ، فقال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العقلَ وجندَه ، والجهلَ وجندَه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أذى نفسه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يُحَدِّثُ مَن يخاف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من ذلك تبليغ أوامر الشرع ونواهيه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يسأل من يخاف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إنجاح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يرجو ما يُعَنَّفُ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يلام ويعيّر برجائه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يُقْدِمُ على ما يخاف فوته بالعجز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يتوجّه إلى الإقدام بما يشمّ منه رائحة العجز عن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غِطاءٌ 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حجاب مستور؛ يعني حجاب بعد حجاب، يراد بذلك كثافة الحجاب، أو حجاب ساتر لاقتضاء الشهوة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الكرم والإحسان على الناس، أو العلم، أو مطلق الكمالات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المودّة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وتَظْهَرْ لك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المحبّة من اللّه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تَسْلَمْ لك المودّة، وتَظْهَرْ لك المحبّةُ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العقلَ وجندَه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نَعرفُ إلّا ما عرَّفتنا ،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خلق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خَلْق من الروحانيّين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 العرش من نوره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بالعقل هاهنا المعنى الثاني، أي النفس الناطقة الإنسانيّة، وبالجهل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ضدّه في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القوّة الشهويّة والغضبيّة الحيوانيّة والوهم، كما مرّ في شرح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أوّل خلق من الروحانيّين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مخلوق من الروحانيّين الذين ليسوا بجسم ولا جسماني في هذا العالم، أي عالم العناصر، وكونه فيه باعتبار أنّ متعلّقه كائن فيه في غاية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بالأوّليّة التقدّم بالرتبة وبالشرف، ولا يبعد أن يؤخذ بالزمان أيضا، بناءً على أن تكون النفوس مخلوقة قبل حدوث الأبدان، كما يظهر من الأحاديث؛ يعني هو أعلى وأشرف بل أسبق زمانا من سائر الروحانيّين الذين في هذا العالم كنفوس الجانّ، فإنّها أيضا مجرّدة عن المادّة في ذواتها، وإلّا لم يكّن مدركة للكلّي، فلم يصحّ تكليفهم، كما لا يخفى على من له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أوّل خلق عالم العناصر، أي أعلى وأشرف خلق هذا العالم، فالتنوين عوض من المضاف إليه، وكونه منه باعتبار أنّ متعلّقه منه، وحينئذٍ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الروحانيّين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العاطف، أي وهو من الروحانيّين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الروح بضمّها بزيادة الألف والنون نسبةً إلى الملك، وبفتح الراء بمعنى الطيب، وعلى التقديرين المراد بالروحانيين هاهنا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سنخ يمين العرش ومن قبيله وهو نفسه المجرّدة، وحينئذٍ يساره نفسه المنطبعة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لطف التعبير عن الاُولى باليمين، وعن الثانية 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كائن وموجود من نوره؛ لأنّه مسبّب عن نوره، مشروط </w:t>
      </w:r>
      <w:r>
        <w:rPr>
          <w:rStyle w:val="FootnoteAnchor"/>
          <w:rtl w:val="true"/>
        </w:rPr>
        <w:footnoteReference w:id="178"/>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عظيما ، وكرّمتُكَ على جميع خلقي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خلَق الجهلَ من البحر الأُجاج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العقل بالمعنى الأوّل الذي هو الجوهر المجرّد عن المادّة في ذاته وفعله، ويعبّر عنه بلسان الشرع بالملك، ووجه التعبير </w:t>
      </w:r>
      <w:r>
        <w:rPr>
          <w:rStyle w:val="FootnoteAnchor"/>
          <w:rtl w:val="true"/>
        </w:rPr>
        <w:footnoteReference w:id="179"/>
      </w:r>
      <w:r>
        <w:rPr>
          <w:rFonts w:ascii="Amiri" w:hAnsi="Amiri" w:eastAsia="Amiri" w:cs="Amiri"/>
          <w:color w:val="111111"/>
          <w:sz w:val="28"/>
          <w:sz w:val="28"/>
          <w:szCs w:val="28"/>
          <w:rtl w:val="true"/>
          <w:lang w:bidi="ar-SA"/>
        </w:rPr>
        <w:t>عنه بنوره أنّه سبب وشرط لظهور الأشياء وصدورها عنه تعالى، كما أنّ ضوء الشمس ونوره مثلاً شرط لإبصار المبصرات، وظهورها عند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أنّه خلقه من عالم نوره، أي من عالم الملائكة والعقول المقدّسة، باعتبار تجرّده الذاتي وإدراك المعقولات واقتضاء الخيرات وإن كان مباينا لهم باعتبارات اُخر كالتعلّق بالبدن </w:t>
      </w:r>
      <w:r>
        <w:rPr>
          <w:rStyle w:val="FootnoteAnchor"/>
          <w:rtl w:val="true"/>
        </w:rPr>
        <w:footnoteReference w:id="18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أنّه خلقه من نور معرفته كنايةً من أنّه خلقه قابلاً لنيل معرفته، وللتميز بين الحقّ والباطل، أو خلقه من نور هدايته كنايةً من أنّه جعله قابلاً للهداية، أو جعله آلةً لهداية صاحبه يهدي اللّه به من يشاء، كما جعل الجهل آلة لضلالة صاحبه، ويضلّ به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الأخير بناء على أن يكون المراد بالعقل المعنى الثالثَ منه، أي صفه النفس من القوّة النطقيّة لا نفسها كما سيجيء، وبالجهل عدم تمكّن النفس من استعمالها كما ينبغي إمّا للعوائق الطبيعيّة، أو لغلبة أضدادها من الوهم وقوّتَي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الشهويّة والغضبيّة، وعلى هذا فإجراء الأوصاف السابقة على تلك القوّة على سبيل التوسّع باعتبار اتّصاف محلّها وملزومها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شرحه مستوفى، وفي الحديث الأوّل عكس هذا الترتيب ولا ضير فيه،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وكرّمتك على جميع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خلقي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الجهل من البحر الاُجاج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معنى الجهل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ظلمانيّا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فلم يُقْبِلْ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 فلَعَنَهُ ، ثمّ جعل العقل خسمةً وسبعينَ جُندا ، فلمّا رأى الجهلُ ما أكرَمَ اللّه به العقلَ وما أعطاهُ ، أضمَرَ له العداوةَ ، 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هذا خلقٌ مِثْلي خَلَقْتَه وكرَّمْتَه وقوَّيْتَه ، وأنا ضدُّه ولا قوّةَ لي به ، فأعْطِني من الجُنْد مِثْلَ ما أعطيتَه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عصيتَ بعد ذلك أخرَجْتُك وجندَك من رحمتي ،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المالح الشديد الملوحة المُرّ، أي من عالم المادّيّات الخسيسة البعيدة عن قرب جنابه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خاليا عن نور معرفة صفاته وأفعاله وآثاره، متّصفا بظلمة الجهل بها، أو غير قابل للهداية، أو آلة لضلالة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أدبر عن وجه اللّه تعالى، وعن الحقّ، فأدبر وصار كذا، وأقبل إلى وجهه تعالى، وإلى الحقّ فلم يقبل ولم يصر كذا؛ لعدم قابليّته لذلك؛ يعني جعله بحيث يقتضي بالذات جذب ما يلائم الطبيعة ودفع ما ينافرها، أو كما يقتضي إدراك المعاني الجزئيّة المادّيّة البعيدة عن المعارف الإلهيّة، وليس له قابليّة التوجّه إليه تعالى، وإلى الحقّ، ولن يصلح أن يكون مكلّفا، أو آلة لتكليف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بالإدبار الإدبار عن عالم الملكوت، وبعدم قبول الإقبال عدم إمكان كونه من هذا العالم، أي خلقه من عالم المقارنات للمادّة لا من عالم المفارقات حتّى يكون كالعقل مستكملاً بوساطة البدن بالمعارف الإلهيّة والعلوم الدينيّة، وبالإقدام بمصالح نشأتيه وترك ما يضرّه فيهما باقيا بعد خرابه، راجعا بعينه إلى جنابه تعالى جدّه 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آلة لاستكبار من تبعه، فلعن تابعه بذلك الاستكبار الناشئ عن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وسبعون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أعوانا وأنصارا، لا يقال لواحد منها ولا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خلق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مخلوقك، كما أنّي مخلوقك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عصيتَ بعد ذلك أخرجتُك وجندَك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بحيث لو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 فأعطاه خمسةً وسبعينَ جُندا ، فكان ممّا أعطى العقلَ من الخمسة والسبعين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 وهو وزير العقل ، وجعل ضدَّه الشرَّ ، وهو وزير الجهل ؛ والإيمانُ ، وضدَّه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 على العقل وعلى جنده غلبة تامّة، أخرجه وجنده من الرحمة بسبب إخراج تابعه وتابع جنده الموصوف بهما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المتّصف بالجهل وبالصفات المقوّية له لا يخرج من الرحمة مطلقا، بل إنّما يخرج لو غلب الجهل وأعوانه فيه على العقل وأعوانه غلبة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بالرضاء </w:t>
      </w:r>
      <w:r>
        <w:rPr>
          <w:rStyle w:val="FootnoteAnchor"/>
          <w:rtl w:val="true"/>
        </w:rPr>
        <w:footnoteReference w:id="182"/>
      </w:r>
      <w:r>
        <w:rPr>
          <w:rFonts w:ascii="Amiri" w:hAnsi="Amiri" w:eastAsia="Amiri" w:cs="Amiri"/>
          <w:color w:val="111111"/>
          <w:sz w:val="28"/>
          <w:sz w:val="28"/>
          <w:szCs w:val="28"/>
          <w:rtl w:val="true"/>
          <w:lang w:bidi="ar-SA"/>
        </w:rPr>
        <w:t>الفطري؛ يعني قضى أمره بهذا الوجه،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بالعقل صفة النفس من القوّة النطقيّة كما مرّ أي صفة داعية لصاحبها إلى الأفعال الحسنة بدون جبر، وناهية أي صارفة له عن الأفعال القبيحة من غير جبر، وبالجهل صفة داعية إلى عكس ذلك، والمقصود أنّه تعالى أعطى بحكمته الكاملة وعلمه الشامل لكلّ مكلّف قوّتين داعيتين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العقل وهو الداعي إلى الخير، والاُخرى </w:t>
      </w:r>
      <w:r>
        <w:rPr>
          <w:rStyle w:val="FootnoteAnchor"/>
          <w:rtl w:val="true"/>
        </w:rPr>
        <w:footnoteReference w:id="183"/>
      </w:r>
      <w:r>
        <w:rPr>
          <w:rFonts w:ascii="Amiri" w:hAnsi="Amiri" w:eastAsia="Amiri" w:cs="Amiri"/>
          <w:color w:val="111111"/>
          <w:sz w:val="28"/>
          <w:sz w:val="28"/>
          <w:szCs w:val="28"/>
          <w:rtl w:val="true"/>
          <w:lang w:bidi="ar-SA"/>
        </w:rPr>
        <w:t>الجهل وهو الداعي إلى الشرّ، وخلق صفاتٍ حميدةً تقوّي العقل في دعائه إلى الخير وهي خمسة وسبعون، وخلق ضدّها من رذائل تقوّي الجهل في دعائه إلى الشرّ وهي أيضا خمسة وسبعون، وكتب على نفسه الرحمة لمن تبع العقل، وشرط استحقاق الإخراج من الرحمة لمن تبع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وزير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معينه الذي عليه مداره من المؤازرة بمعنى 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بالرجاء هو رجاء الرحمة وثواب الآخرة، والطمع هو الطمع لثواب الدنيا، فظهر الفرق بينهما من أنّ الأوّل يتعلّق بالبعيد، والآخر بالقريب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أنّ هذا التخصيص لا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تتبّع موارد استعمالاتهما، بل </w:t>
      </w:r>
    </w:p>
    <w:p>
      <w:pPr>
        <w:pStyle w:val="BookText"/>
        <w:rPr/>
      </w:pPr>
      <w:r>
        <w:rPr>
          <w:rFonts w:ascii="Amiri" w:hAnsi="Amiri" w:eastAsia="Amiri" w:cs="Amiri"/>
          <w:color w:val="111111"/>
          <w:sz w:val="28"/>
          <w:sz w:val="28"/>
          <w:szCs w:val="28"/>
          <w:rtl w:val="true"/>
          <w:lang w:bidi="ar-SA"/>
        </w:rPr>
        <w:t>الكفرَ ؛ والتصديقُ ، وضدّه الجحودَ ؛ والرجاءُ ، وضدّه القنوطَ ؛ والعدلُ ، وضدّه الجورَ ؛ والرضا ، وضدّه السخطَ ؛ والشكرُ ، وضدّه الكفرانَ ؛ والطمعُ ، وضدّه اليأسَ ؛ والتوكّلُ ، وضدّه الحرصَ ؛ والرأفةُ ، وضدّها القسوةَ ؛ والرحمةُ ، وضدّها الغضبَ ؛ والعلمُ ، وضدّه الجهلَ ؛ والفهمُ ، وضدّه الحُمْقَ ؛ والعفّة ، وضدّها التهتُّكَ ؛ والزهُد ، وضدّه الرغبةَ ؛ والرفق ، وضدّه الخُرْقَ ؛ والرهبةُ ، وضدّه الجرأةَ ؛ والتواضعُ ، وضدّه الكِبْرَ ؛ والتُّؤَدَةُ ، وضدّها التسرُّعَ ؛ والحلمُ ، وضدّها السَّفَهَ ؛ والصمتُ ، وضدّه الهَذَرَ ؛ والاستسلامُ ، وضدّه الاستكبارَ ؛ والتسليمُ ، وضدّه الشكَّ ؛ والصبرُ ، وضدّه الجَزَعَ ؛ والصفْحُ ، وضدّه الانتقامَ ؛ والغنى ، وضدّه الفقرَ ؛ والتذكّرُ ، وضدّه السهْوَ ؛ والحفظُ ، وضدّه النسيانَ ؛ والتعطّفُ ، وضدّه القطيعةَ ؛ والقنوعُ ، وضدّه الحرصَ ؛ والمؤاساةُ ، وضدّها المنعَ ؛ والمودَّةُ ، وضدَّها العداوةَ ؛ والوفاءُ ، وضدّه الغَدْرَ ؛ والطاعةُ ، وضدّها المعصيةَ؛ والخضوعُ، وضدّه التطاوُلَ؛ والسلامةُ، وضدّها البلاءَ؛ والحُبُّ، وضدّه البغضَ؛ والصدقُ ، وضدّه الكذبَ ؛ والحقُّ ، وضدّه الباطلَ؛ والأمانةُ ، وضدّها الخيانةَ ؛ والإخلاصُ ، وضدّه الشَّوْبَ ؛ والشهامةُ ، وضدّها البلادَةَ ؛ والفهمُ ، وضدّه الغَباوَةَ ؛ والمعرفةُ ، وضدّها الإنكارَ ؛ والمداراةُ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أن يحمل على عمومهما وحملهما على معنى واحد؛ لأنّ المورود من كلّ فرقة من جنود العقل والجهل هاهنا ثمانية وسبعون، فثلاثة من كلّ واحد من الفرقتين زائدة على ما صرّح به الإمام عليه السلام في صدر الحديث، فينبغي أن يحمل على اتّحاد ثلاثة منها من كلّ فرقة، ثلاثةً اُخرى في المعنى، والتكرار بعبارة اُخرى إمّا للتوضيح والتقريب إلى الفهم، أو لسهو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ممّا يصلح لذلك الحمل اتّحاد الرجاء، وضدّه القنوط مع الطمع، وضدّه اليأس، فالمراد بالرجاء والطمع هو الطمع ورجاء الرحمة والثواب في الدنيا والآخرة من غير فرق بينهما، وحينئذٍ القنوط واليأس أيضا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اتّحاد الفهم وضدّه الحمق مع الفهم وضدّه الغباوة؛ فإنّ الفهم في الموضعين واحد وهو القسم الثالث من العقل بالمعنى الخامس؛ يعني كمال القوّة النطقيّة بحسب الفطرة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قوّتي </w:t>
      </w:r>
      <w:r>
        <w:rPr>
          <w:rStyle w:val="FootnoteAnchor"/>
          <w:rtl w:val="true"/>
        </w:rPr>
        <w:footnoteReference w:id="185"/>
      </w:r>
      <w:r>
        <w:rPr>
          <w:rFonts w:ascii="Amiri" w:hAnsi="Amiri" w:eastAsia="Amiri" w:cs="Amiri"/>
          <w:color w:val="111111"/>
          <w:sz w:val="28"/>
          <w:sz w:val="28"/>
          <w:szCs w:val="28"/>
          <w:rtl w:val="true"/>
          <w:lang w:bidi="ar-SA"/>
        </w:rPr>
        <w:t>النظريّة والعمليّة معا، وضدّه الجهل المسمّى بالبلاهة والحمق، وقد عرفت إطلاق الغباوة عليه إطلاقا للعامّ على الخاصّ، فالمراد بالحمق والغباوة في هذا المقام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اتّحاد السلامة وضدّها البلاء مع العافية وضدّها البلاء؛ فإنّ السلامة والعافية مترادفتان </w:t>
      </w:r>
      <w:r>
        <w:rPr>
          <w:rStyle w:val="FootnoteAnchor"/>
          <w:rtl w:val="true"/>
        </w:rPr>
        <w:footnoteReference w:id="186"/>
      </w:r>
      <w:r>
        <w:rPr>
          <w:rFonts w:ascii="Amiri" w:hAnsi="Amiri" w:eastAsia="Amiri" w:cs="Amiri"/>
          <w:color w:val="111111"/>
          <w:sz w:val="28"/>
          <w:sz w:val="28"/>
          <w:szCs w:val="28"/>
          <w:rtl w:val="true"/>
          <w:lang w:bidi="ar-SA"/>
        </w:rPr>
        <w:t>والبلاء في المقامين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بالتوكّل تفويض الأمر إلى اللّه تعالى في الرزق ونحوه، فيقتصد في طلبه وضدّه الحرص، أي تكلّف مشاقّ الاُمور في طلب الرزق ونحوه، فالحرص هاهنا من فعل الجوارح، وأمّا الحرص الذي ضدّه القنوع من فعل القلب وهو الهمّ والحزن على عدم وجدان الزائد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بعضهم </w:t>
      </w:r>
      <w:r>
        <w:rPr>
          <w:rStyle w:val="FootnoteAnchor"/>
          <w:rtl w:val="true"/>
        </w:rPr>
        <w:footnoteReference w:id="188"/>
      </w:r>
      <w:r>
        <w:rPr>
          <w:rFonts w:ascii="Amiri" w:hAnsi="Amiri" w:eastAsia="Amiri" w:cs="Amiri"/>
          <w:color w:val="111111"/>
          <w:sz w:val="28"/>
          <w:sz w:val="28"/>
          <w:szCs w:val="28"/>
          <w:rtl w:val="true"/>
          <w:lang w:bidi="ar-SA"/>
        </w:rPr>
        <w:t>ما يقابل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والراء المهملتين وبالضاد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الهمّ بالشيء والحزن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بالعلم العلم المنقسم إلى الفهم واليقين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والتهتّك هتك ستر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بالزهد الزهد في الدنيا ولذّاتها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ضدُّ الرِفْقِ</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والتُؤَدة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المثنّاة من فوق وفتح الهمزة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التأنّي في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احتمال الأذى من الغير، والسفه عدم احتماله أصلاً، والمراد بالحلم العقل العملي الكامل؛ لأنّه قد يطلق على العقل أيضا، وحينئذٍ المراد بالسفه نقصان ذلك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وضدّها المكاشَفَةَ ؛ وسلامةُ الغيب ، وضدها المماكرة ؛ والكتمان ، وضدّها الإفشاء؛ والصلاةُ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بالتسليم التسليم لما هو خلاف رأيه ممّا يصدر عن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الفهم،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 الفؤاد المُتَوَقِّدُ</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هي العلم الحادث بعد غروب، أي في المرّة الثانية، كما إذا علمت زيدا ، ثمّ غاب عنك مدّة مديدة، ثمّ رأيته فإذا علمت أنّه زيد، فقد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المُماشاة، وضدّها المكاشفة، أي التصريح بالمكروه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وسلامة الغيب هو ما يعبّر عنه بحفظ الغيب وهو أن يكون غيبة الشخص عندك كحضوره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 حدودها وأوقاتها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بالنكول الجبن،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العدوّ، أي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 الميثاق طرح الميثاق والعهد الذي هو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بالحقيقة الإتيان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أمور به،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والتهيئة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الشيء، إذا أصلحته، فمعناه الإصلاح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والخَلع مضبوط في النسخ بالخاء المعجمة المفتوحة واللام الساكنة أي خلع الحياء كأنّ عدم الحياء خلع الحياء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بالجيم،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جَلِعَتِ المرأةُ بالكسر، فهي جَلِعَةٌ </w:t>
      </w:r>
      <w:r>
        <w:rPr>
          <w:rStyle w:val="FootnoteAnchor"/>
          <w:rtl w:val="true"/>
        </w:rPr>
        <w:footnoteReference w:id="192"/>
      </w:r>
      <w:r>
        <w:rPr>
          <w:rFonts w:ascii="Amiri" w:hAnsi="Amiri" w:eastAsia="Amiri" w:cs="Amiri"/>
          <w:color w:val="111111"/>
          <w:sz w:val="28"/>
          <w:sz w:val="28"/>
          <w:szCs w:val="28"/>
          <w:rtl w:val="true"/>
          <w:lang w:bidi="ar-SA"/>
        </w:rPr>
        <w:t xml:space="preserve">وجالِعَةٌ أيضا، أي قليلة الحياء تتكلّم </w:t>
      </w:r>
      <w:r>
        <w:rPr>
          <w:rStyle w:val="FootnoteAnchor"/>
          <w:rtl w:val="true"/>
        </w:rPr>
        <w:footnoteReference w:id="193"/>
      </w:r>
      <w:r>
        <w:rPr>
          <w:rFonts w:ascii="Amiri" w:hAnsi="Amiri" w:eastAsia="Amiri" w:cs="Amiri"/>
          <w:color w:val="111111"/>
          <w:sz w:val="28"/>
          <w:sz w:val="28"/>
          <w:szCs w:val="28"/>
          <w:rtl w:val="true"/>
          <w:lang w:bidi="ar-SA"/>
        </w:rPr>
        <w:t>بالفحش، وكذلك الرجل</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وضدّها الإضاعَةَ ؛ والصومُ ، وضدّه الإفطارَ ؛ والجهادُ ، وضدّه النكولَ ؛ والحجُّ ، وضدّه نَبْذَ الميثاق ؛ وصَوْنُ الحديث ، وضدّه النميمةَ ؛ وبِرُّ الوالدين ، وضدّه العقوقَ ؛ والحقيقةُ ، وضدّها الرياءَ ؛ والمعروفُ ، وضدّه المنكَرَ ؛ والستْرُ ، وضدّه التبرّجَ ؛ والتقيّةُ ، وضدّها الإذاعةَ ؛ والإنصافُ ، وضدَّه الحميّةَ ؛ والتَهْيِئَةُ ، وضدَّها البَغْيَ ؛ والنظافةُ ، وضدّها القَذَرَ ؛ والحياء ، وضدّها الجَلَعَ ؛ والقصد ، وضدّه العدوانَ ؛ والراحة ، وضدّها التعَبَ ؛ والسهولةُ ، وضدّها الصعوبة ؛ والبركةُ ، وضدّها المَحْقَ ؛ والعافية ، وضدّها البلاءَ ؛ والقَوامُ ، وضدّه المكاثرة ؛ والحكمةُ ، وضدّها الهوى ؛ والوقارُ ، وضدّه الخِفّةَ ؛ والسعادةُ ، وضدّها الشقاوةَ ؛ والتوبةُ ،وضدّها الإصرارَ ؛ والاستغفارُ ، وضدّه الاغترارَ ؛ والمحافَظَةُ ، وضدّها التهاونَ ؛ والدعاءُ ، وضدَّه الاستنكافَ ؛ والنشاطُ ، وضدّه الكَسَلَ ؛ والفَرَحُ ، وضدَّه الحَزَنَ ؛ والأُلْفَةُ ، وضدَّها الفُرْقَةَ ؛ والسخاءُ ، وضدَّه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فلاتجتمعُ هذه الخصالُ كُلُّها من أجنادِ العقلِ إلّا فينبيّ أو وصيّ نبيّ،أو مؤمن قد امتحَنَ اللّهُ قلبَه للإيمان ، وأمّا سائرُ ذلك من موالينا فإنّ أحدَهم لا يخلو من أن يكونَ فيه بعضُ هذه الجنودِ حتّى يَستكملَ ، ويَنْقى من جنود الجهل ، فعند ذلك يكونُ في الدرجة العُليا مع الأنبياء والأوصياء ، وإنّما يُدْرَكُ ذلك بمعرفة العقل وجنوده ، وبُمجانبة الجهل وجنودِه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بالقصد الاقتصاد، أي التوسّط، وضدّه العدوان، أي التعدّي إلى أحد الطرفين من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والقَوام بفتح القاف ما يعاش به، أي الاكتفاء بما هو ضروري في المعاش، وضدّه المكاثرة، أي المغالبة مع الناس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والعُدّة أو العدَد أو نحو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كاثروهم فكثروهم، أي غالبوهم في الكثرة فغلبوهم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بها المبالغة في الكثرة في المال أو العُدّة أو العدد أو نحو ذلك؛ لأنّه قد ينسب الفعل إلى واحد للمبالغة؛ لأنّ الفعل من الاثنين يكون فيه مغالبة غالبا فيكون فيه 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امتحن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خلّص اللّه ، وهَذَّبَ قلبه بالإيمان، وحينئذٍ اللام بمعنى الباء، أو لأجل الإيمان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محنتُ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صفّيتهاوخلّصتها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ينال ذلك الاستكمال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وَفَّقنا اللّهُ وإيّاكم لطاعته ومَرضاتِه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جَماعةٌ من أصحابنا، عن أحمد بن محمّد بن عيسى،عن الحسن بن عليّ بن فضّال، عن بعض أصحابنا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كَلَّمَ رسولُ اللّه صلى الله عليه و آله العبادَ بكُنْهِ عقله 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أن نُكَلِّمَ الناسَ على قَدْر عقولهم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 عن سهل بن زيادٍ ، عن النوفليّ ، عن السكونيّ ، عن جعفر ، عن أبيه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الجُهّالِ تَستفِزُّها الأطماعُ ، وتَرتهنُها المنى ، وتَستعلِقُها الخدائعُ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جعفر بن محمّد الأشعريّ ، عن عبيداللّه الدهقان ، عن دُرُستَ ، عن إبراهيم بن عبدالحميد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الناسِ عقلاً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كلّم رسول اللّه صلى الله عليه و آله وسلم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w:t>
      </w:r>
      <w:r>
        <w:rPr>
          <w:rStyle w:val="FootnoteAnchor"/>
          <w:rtl w:val="true"/>
        </w:rPr>
        <w:footnoteReference w:id="195"/>
      </w:r>
      <w:r>
        <w:rPr>
          <w:rFonts w:ascii="Amiri" w:hAnsi="Amiri" w:eastAsia="Amiri" w:cs="Amiri"/>
          <w:color w:val="111111"/>
          <w:sz w:val="28"/>
          <w:sz w:val="28"/>
          <w:szCs w:val="28"/>
          <w:rtl w:val="true"/>
          <w:lang w:bidi="ar-SA"/>
        </w:rPr>
        <w:t xml:space="preserve">عدا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بكنه عقله قطّ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أحدا من الرعيّة لا يصل إلى كنه عقله عليه السلام ، فلو كلّمهم بكنه عقله، لزم الخطاب بما لا يفهم وهو غير جائز، بل كلّم الناس على وجه يشترك الكلّ في القدر المشترك بين المعاني التي يدلّ كلامه عليها، ويختلف خطابهم على اختلاف طبقاتهم وتباين درجاتهم بالمعاني الصحيحة التي يقدرون على فهمها منه، فكلّ طبقة مخاطب من هذا الكلام بما هو غاية فهمه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اختلاف التكاليف بحسب اختلاف درجات المكلّفين مع اشتراك الكلّ في القدر المشترك بينها؛ فأحسِن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المراد بالجهّال هاهنا اُولوا العقول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تَسْتَفِزُّها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تستخفّها الأطماع بخلاف العقلاء؛ فإنّه ليس لهم طمع ليستفزّ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وترتهنها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أخذتها الآمال، وجعلتها رهينة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تصيدها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أعلق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عَلَق الصيد في حبالته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 عن أبي هاشم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عليه السلام فتذاكرنا العقلَ والأدبَ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 العقلُ حِباءٌ من اللّه ، والأدبُ كُلْفَةٌ ، فمن تكلّفَ الأدبَ قَدَرَ عليه ، ومن تكلّفَ العقلَ ، لم يَزدَدْ بذلك إلّا جهلاً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يحيى بن المبارك ، عن عبداللّه بن جَبَلَةَ ، عن إسحاق ابن عمّار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لي جارا كثيرَ الصلاةِ ، كثيرَ الصدقةِ ، كثيرَ الحجِّ لا بأس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 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النسخ بدل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تستقلقها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القلق، أي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ملكة الصفات الفاضلة، كما يظهر من تعريف الحكمة، ويطلق على الدين والمروّة والسجيّة والطبع أيضا، والكلّ مناسب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كمال العقل الفطري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عطاء من اللّه يعني أمر خلقي لا يمكن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اكتسابيٌّ اختياريٌّ يمكن للإنسان تحمّله بكلفة، فهو 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تكلّف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عليه، ومن تكلّف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حمله على نفسه بأن يفعل ما لا ينبغي أن يفعله إلّا العاقل كالتزام تنقيح المباحث والمنازعات في الدقائق العلميّة، والتزام التدابير النافعة في السياسات المنزليّة والمدنيّة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يزدد بذلك إلّا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ظهور جهله ونقصان عقله، بل ذلك التكلّف يوجب أن يزيد النقصان الاكتسابي على النقصان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نقص فيه من حيث العمل، أو لا يصل منه ضرر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عقله في أيّ درجة؟ أله عقل كامل اهتدى به إلى الحقّ وكان موافقا، أم ليس كذلك وكان مخالفا؟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عقل كامل يوجب هدايته إلى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فداك ليس له 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يرتفعُ بذلك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الحسين بن محمّد ، عن أحمد بن محمّد السيّاريّ ، عن أبي يعقوب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لأبي الحسن عليه السلام لِمَاذا بَعَثَ اللّهُ موسى بن عمران عليه السلام بالعصا ويَدِهِ البيضاء وآلةِ السحرِ؟ وبعث عيسى بآلة الطبّ ؟ وبعث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وعلى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والخُطَبِ؟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بَعَثَ موسى عليه السلام كان الغالبُ على أهلِ عصره السحرَ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يرتفع بذلك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يرتفع تلك العبادات الكثيرة منه إلى اللّه تعالى بسبب نقص عقله الذي يوجب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بدل هذا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ينتفع بذاك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ينتفع هذا الشخص بسبب نقص عقله ممّا ذكرت من أنّه كثير الصلاة، كثير الصدقة، كثير الحجّ،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w:t>
      </w:r>
      <w:r>
        <w:rPr>
          <w:rStyle w:val="FootnoteAnchor"/>
          <w:rtl w:val="true"/>
        </w:rPr>
        <w:footnoteReference w:id="197"/>
      </w:r>
      <w:r>
        <w:rPr>
          <w:rFonts w:ascii="Amiri" w:hAnsi="Amiri" w:eastAsia="Amiri" w:cs="Amiri"/>
          <w:color w:val="111111"/>
          <w:sz w:val="28"/>
          <w:sz w:val="28"/>
          <w:szCs w:val="28"/>
          <w:rtl w:val="true"/>
          <w:lang w:bidi="ar-SA"/>
        </w:rPr>
        <w:t>ما ذكره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ينتفع الجار بذاك، أي بكثرة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أجل عدم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إمّا بمعنى الحالة، أي بعثه بحالة تشبه السحر وليست بسحر، أو بحالة تبطل به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بمعنى الأداة، أي بأداة تشبه أداة السحر وليست بأداة السحر، أو بأداة تبطل به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بآلة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بحالة تشبه الطبّ وليست بطبّ، أو بأداة تشبه أداة الطبّ وليست بأداته، والمراد يُشبه أداة الطبّ دعاؤه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بأداة الطبّ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وشباهة الاُولى بالثانية من حيث اشتراكها في دفع المرض وحصول البرء عقيبهما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بالكلام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بالفصاحة والبلاغة المراعاة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فأتاهم من عنداللّه بما لم يكنْ في وُسْعِهِم مثلُهُ ، وما أبْطَلَ به سحرَهم ، وأثْبَتَ به الحجّةَ عليهم ، وإنّ اللّهَ بَعَثَ عيسى عليه السلام في وقتٍ قد ظهرَتْ فيه الزماناتُ ، واحتاجَ الناسُ إلى الطبّ ، فأتاهم من عنداللّه تعالى بما لم يكن عندهم مثلُه ، وبما أحيا لهم الموتى ، وأبرَأَ الأكمَهَ والأبرصَ بإذن اللّه تعالى ، وأثبَتَ به 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تعالى بعث محمّدا صلى الله عليه و آله في وقتٍ كان الغالبُ على أهل عصره الخُطَبَ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عند اللّه تعالى من مواعظه وحِكَمِه ما أبطلَ به قولَهم ، وأثْبَتَ به الحجّةَ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مثلَكَ قطُّ ، فما الحجّةُ على الخلق اليومَ؟ قال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أتاهم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المعجمة جمع الزمانة وهي العاهة، أي الآفات والأمراض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واحتاج الناس إلى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فبالغوا في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فآتاهم من عند اللّه بما لم يكن عندهم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آتاهم بسبب دعائه بإذن اللّه من عند اللّه بما لم يكن عندهم مثله من دفع الأمراض والأسقام، وبما أحيا لهم الموتى، وبما أبرأ الأكمه والأبرص، فيكون الصحّة وإحياء الأموات وإبراء الأكمه والأبرص من فعل اللّه تعالى بتوسّط دعاء عيسى عليه السلام ، وذلك الدعاء معلّق على إذنه تعالى، ونسبة تلك </w:t>
      </w:r>
      <w:r>
        <w:rPr>
          <w:rStyle w:val="FootnoteAnchor"/>
          <w:rtl w:val="true"/>
        </w:rPr>
        <w:footnoteReference w:id="199"/>
      </w:r>
      <w:r>
        <w:rPr>
          <w:rFonts w:ascii="Amiri" w:hAnsi="Amiri" w:eastAsia="Amiri" w:cs="Amiri"/>
          <w:color w:val="111111"/>
          <w:sz w:val="28"/>
          <w:sz w:val="28"/>
          <w:szCs w:val="28"/>
          <w:rtl w:val="true"/>
          <w:lang w:bidi="ar-SA"/>
        </w:rPr>
        <w:t>الأفعال إلى عيسى عليه السلام مجاز باعتبار سببيّة دعائه عليه السلام ، وكذا الحال في سائر المعجزات وخوارق العادات؛ فإنّها جميعا من أفعال اللّه تعالى بسبب دعاء الأنبياء صلوات اللّه عليهم وإنّما يكون دعاؤهم بإذن اللّه تعالى كما قال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لِرَسُولٍ أَنْ يَأْتِيَ بِآيَةٍ إِلّا بِإِذْنِ اللّهِ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وفي سورة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لَنا أَنْ نَأْتِيَكُمْ بِسُلْطانٍ إِلّا بِإِذْنِ اللّهِ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وكذا الحال في كرامات الأولياء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وأظنّه ضمّ الشعر،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والكلام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الحجّة على الخلق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فما الحجّة للإمام على إثبات إمامته على اُمّة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 يَعرفُ به الصادقَ على اللّه فيُصدِّقُه ، والكاذبَ على اللّه فيُكذِّبُه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الوشّاء ، عن المثنّى الحَنّاط ، عن قُتيبةَ الأعشى ، عن ابن أبي يعفور ، عن مَوْلًى لبني شيبان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رؤوس العباد ، فجَمَعَ بها عقولَهم وكَمَلَتْ به أحلامُهم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محمّد ، عن سهل بن زياد ، عن محمّد بن سليمانَ ، عن عليّ بن إبراهيم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نبيّنا عليه السلام اليوم الذي ينقضي الوحي، ولا يأتي أحد بمعجزة جديدة على طبق دعواه على رؤوس الأشهاد؛ لأنّ الأئمّة عليهم السلام إنّما أقاموا الكرامات على طبق دعواهم لبعض خواصّهم، لا على رؤوس الأشهاد؛ لحكمة ومصلحة رأوها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الحجّة هو العقل الكامل يُعرف به الإمام الحقّ الصادق على اللّه بأن يسأل عنه عن أيّ شيء يراد كالمغيبات والمسائل الدقيقة الغامضة والأحكام الشرعيّة، فيظهر من جوابه حقّيّته وصدقه في دعوى إمامته، كما سيجيء في كتاب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الكامل، وكذا يُعرف به الإمام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الكاذب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يسأل عنه فيظهر من جوابه بطلانه وكذبه في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اللّه يده على رؤوس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باليد على طريق الاستعارة إمّا اللطف والتوفيق، أو الإمام عليه السلام ، أي جعله كافلاً لمصالحهم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فجمع اللّه باليد،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بوضع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بالعقل هاهنا هو المعنى الثالث منه، أي الصفة النطقيّة المشتركة فيما بين كلّ المكلّفين، أي اتّفق عقولهم على الحقّ، وارتفع الخلاف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المضارع بالماضي لقرب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وكَمَلَتْ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باليد،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بوضع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عقولهم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عبداللّه بن سنان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العِباد النبيُّ ، والحجّةُ فيما بين العباد وبين اللّه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الإنسانِ العقلُ ، والعقلُ منه الفِطْنَةُ والفهمُ والحفظُ والعلمُ ؛ وبالعقل يَكْمُلُ ، وهو دليلُه ومُبْصِرُه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حجّته الظاهرة النبيّ صلى الله عليه و آله وسلم، وحجّته المخفيّة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دِعامة الإنسان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عماد البيت، أي دعامة الإنسان الكامل العقل الكامل، سواء كان كاملاً بحسب الفطرة، أو بحسب الكسب، أو بحسبهما معا؛ لأنّ كمال الإنسان إنّما هو بكمال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بالعقل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منه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المعنى الأخير وهو العقل عن اللّه ؛ لأنّ العقل الناقص بحسب الفطرة والكسب معا لا يكون منه تلك الصفات، وما وجد في بعض ناقصي العقل ليس إلّا الشيطنة والنَكْراء التي يتأتّى منها ما يشبه تلك الصفات كما مرّ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بالفطنة هاهنا الحذاقة والمهارة في المعارف الإلهيّة والعلوم الدينيّة وما يتعلّق بهما، أو الانتقال إلى المبادئ المناسبة للمطلوب، أو الانتقال من المبادئ إلى المطالب ويسمّى بالحدس، أو النظر الصحيح، والمراد بكلّ ذلك هاهنا في المسائل الغامضة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بالفهم تصوّر حقائق الأشياء والأحكام على ما هي عليه، وبالحفظ المحافظة التامّة للعلوم، وبالعلم اليقين في المعارف الإلهيّة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 الكامل يكمل الإنسان، وكما أنّ مراتب أفراد الإنسان الكامل متفاوتة، كذلك مراتب العقل الكامل إلى أن ينتهي السلسلتان إلى نبيّنا صلى الله عليه و آله وإلى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 الكامل دليل الإنسان الكامل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الباء الموحّدة وكسر الصاد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جعله بصيرا، أي موجب بصيرته؛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جاءَتْهُم آياتُنا </w:t>
      </w:r>
    </w:p>
    <w:p>
      <w:pPr>
        <w:pStyle w:val="BookText"/>
        <w:rPr/>
      </w:pPr>
      <w:r>
        <w:rPr>
          <w:rFonts w:ascii="Amiri" w:hAnsi="Amiri" w:eastAsia="Amiri" w:cs="Amiri"/>
          <w:color w:val="111111"/>
          <w:sz w:val="28"/>
          <w:sz w:val="28"/>
          <w:szCs w:val="28"/>
          <w:rtl w:val="true"/>
          <w:lang w:bidi="ar-SA"/>
        </w:rPr>
        <w:t xml:space="preserve">ومفتاحُ أمرِه ، فإذا كانَ تأييدُ عقلِه من النور كانَ عالما ، حافظا ، ذاكرا ، فَطِنا ، فَهِما ، فعَلِمَ بذلك كيف ولِمَ وحَيْثُ ، وعَرَفَ مَن نَصَحَه ومَن غَشَّه ،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أو بكسر الميم وفتح الصاد اسم آلة، أي ما به بصيرته، أو بفتح الميم والصاد اسم مكان، أي ما فيه بصيرته؛ يعني ما فيه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ومفتاح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اُغلق عليه أمر من مسألة، أو غير ذلك فتحه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تأييد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تأييد عقل الإنسان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اللّه جلّ ذكره كما في النفوس القدسيّة المؤيّدة من عند اللّه كالأنبياء والأئمّة عليهم السلام ومن يقرب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ذلك الإنسان الكامل المؤيّد من عند اللّه عالما ربّانيا بكلّ ما يحتاج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بحيث لا يتطرّق عليه سهو ولا 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لربّه بحيث لا يشغله شيء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فَطِنا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الكمال، فكان حكيما إلهيا كاملاً في قوّتي</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النظريّة والعمليّة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لكمال قوّته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لكمال قوّته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أيضا لبيان الأوّل إشارةً إلى أنّه أشدّ اهتماما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العقل المؤيّد، أو إلى التأييد، أي علم الإنسان الكامل بذلك العقل المؤيّد، أو بذلك التأييد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كيفيّة حقائق الأشياء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علل الأشياء والأحكام وأسبابها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حيثيات الأشياء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العلل </w:t>
      </w:r>
      <w:r>
        <w:rPr>
          <w:rStyle w:val="FootnoteAnchor"/>
          <w:rtl w:val="true"/>
        </w:rPr>
        <w:footnoteReference w:id="205"/>
      </w:r>
      <w:r>
        <w:rPr>
          <w:rFonts w:ascii="Amiri" w:hAnsi="Amiri" w:eastAsia="Amiri" w:cs="Amiri"/>
          <w:color w:val="111111"/>
          <w:sz w:val="28"/>
          <w:sz w:val="28"/>
          <w:szCs w:val="28"/>
          <w:rtl w:val="true"/>
          <w:lang w:bidi="ar-SA"/>
        </w:rPr>
        <w:t>المختلفة الموجبة لاختلاف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 من نصحه ومن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 من نصحه وإن كان عدوّه وكان نصحه من حيث لا يشعرون، ومن غشّه وإن كان صديقه وكان غشّه من حيث لا يشعر، </w:t>
      </w:r>
    </w:p>
    <w:p>
      <w:pPr>
        <w:pStyle w:val="BookText"/>
        <w:rPr/>
      </w:pPr>
      <w:r>
        <w:rPr>
          <w:rFonts w:ascii="Amiri" w:hAnsi="Amiri" w:eastAsia="Amiri" w:cs="Amiri"/>
          <w:color w:val="111111"/>
          <w:sz w:val="28"/>
          <w:sz w:val="28"/>
          <w:szCs w:val="28"/>
          <w:rtl w:val="true"/>
          <w:lang w:bidi="ar-SA"/>
        </w:rPr>
        <w:t>فإذا عَرَفَ ذلك عَرَفَ مَجْراه ومَوْصولَه ومَفْصولَه ، وأخلَصَ الوحدانيّةَ للّه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عرف صديقه من عدوّه بالحدس الصائب وإن لم يصدر عنها شيء يدلّ على الصداقة أو العداوة، بل علم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كالأنبياء والأئمّة عليهم السلام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الناس من قصدهم نصحهم أو غشّهم، وموالاتهم أو معاداتهم، وفي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ويشهدون بموالاة المؤمنين ومعاداة المنافقين؛ لأنّهم عليهم السلام أشهاد يوم القيامة، وأشار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مسلكه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 مرجعه وهو الدار الآخرة بل الحقّ،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وذلك مقام وصول العارف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 مفصوله وهو الدنيا وما فيها بل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تقسيم التوحيد إلى العقلي والشرعي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التوحيد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وشرعي، والتوحيد العقلي هو ما يستقلّ العقل بمعرفته والقطع به بالبراهين العقليّة وهو أنّ واجب الوجود لذاته لا يشاركه شيء في الوجود الذاتي وعينيّة الوجود وصانعيّة العالم، بل ولا كثرة فيه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الشرعي هو ما لا يستقلّ العقل بإثباته، بل لا بدّ له من توقيف الشارع وتبليغ النبيّ وهو أنّه لا يشاركه شيء في استحقاق العبوديّة، والمقصد الأقصى من بعث جميع الأنبياء وإرسال جميع الرسل تبليغ هذا المعنى،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وأخلص الوحدانيّةَ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التوحيد العقلي، أي جزم بالبراهين القطعيّة بأنّ الوحدانيّة الحقيقيّة الشاملة للواحديّة والأحديّة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يشاركه شيء في الوجوب الذاتي وعينيّة الوجود وصانعيّة العالم، ومن أنّه لا كثرة فيه بوجه من الوجوه لا من الأجزاء الخارجيّة والذهنيّة، ولا من الذات والوجود والوجوب الذاتي والصفات الحقيقيّة، بل ذاته وجود قائم بذاته، وصفاته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به تعالى خالص له جلّ ذكره؛ لأنّ فيما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عقلاً مجرّدا عن المادّة في ذاته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باعتبار الذات والوجود الزائد على ذاته، وباعتبار الإمكان الذاتي والوجوب بالغير، بل </w:t>
      </w:r>
    </w:p>
    <w:p>
      <w:pPr>
        <w:pStyle w:val="BookText"/>
        <w:rPr/>
      </w:pPr>
      <w:r>
        <w:rPr>
          <w:rFonts w:ascii="Amiri" w:hAnsi="Amiri" w:eastAsia="Amiri" w:cs="Amiri"/>
          <w:color w:val="111111"/>
          <w:sz w:val="28"/>
          <w:sz w:val="28"/>
          <w:szCs w:val="28"/>
          <w:rtl w:val="true"/>
          <w:lang w:bidi="ar-SA"/>
        </w:rPr>
        <w:t>والإقرارَ بالطاعة ، فإذا فَعَلَ ذلك كانَ مُستدركا لما فاتَ ، وواردا على ما هوآتٍ ، يَعْرِفُ ما هو فيه ، ولأيّ شيء هو هاهنا ، ومن أين يَأتيه ، وإلى ما هو صائرٌ ؛ وذلك كلُّه من تأييدِ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 عن سَهل بن زياد ، عن إسماعيل بن مِهران ، عن بعض رجاله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الصفات الحقيقيّة أيضا على ما هو المشهور من أنّها زائدة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والإقرارَ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التوحيد الشرعي، أي أخلص الإقرار بالطاعة للّه ؛ يعني جعل الإقرار باستحقاق الطاعة والعبوديّة مختصّا به، خالصا له تعالى لا يشاركه شيء </w:t>
      </w:r>
      <w:r>
        <w:rPr>
          <w:rStyle w:val="FootnoteAnchor"/>
          <w:rtl w:val="true"/>
        </w:rPr>
        <w:footnoteReference w:id="208"/>
      </w:r>
      <w:r>
        <w:rPr>
          <w:rFonts w:ascii="Amiri" w:hAnsi="Amiri" w:eastAsia="Amiri" w:cs="Amiri"/>
          <w:color w:val="111111"/>
          <w:sz w:val="28"/>
          <w:sz w:val="28"/>
          <w:szCs w:val="28"/>
          <w:rtl w:val="true"/>
          <w:lang w:bidi="ar-SA"/>
        </w:rPr>
        <w:t xml:space="preserve">في استحقاق العبوديّة والطاعة،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طاعة الرسول والأئمّة عليهم السلام هي طاعة اللّه تعالى، فلا يستحقّ الطاعة والعبوديّة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فعل الكامل المؤيّد من عند اللّه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واردا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باعتبار ثوابه أو باعتبار حصول ملكته وخُلقه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أو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يعرف الكامل حقيقة ما هو فيه وهو الدنيا، ويعرف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هو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لأيّ شيء هو في الدنيا من استكمال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والعمليّة بحصول العقل بالفعل والأخلاق، ويعرف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آت من الموت، أو القيامة، فضمير الفاعل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والبارز المفعول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ما هو 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السعادة الأبديّة، أي يعرف السعادة الأبديّة التي هو صائر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تأييد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إضافة إلى الفاعل، أي ذلك كلّه من تأييد العقل المؤيّد للإنسان الكامل، أو إضافة إلى المفعول، أي من تأييد النور للعقل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 الكامل بأحد من المعاني المذكورة سالفا دليل المؤمن إلى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محمّد ، عن معلّى بن محمّد ، عن الوشّاء ، عن حمّاد بن عثمان ، عن السَّرِيِّ بن خالد، عن أبي 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فَقْرَ أشدُّ من الجَهْل، ولا مالَ أعْودُ من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الحسن ، عن سَهْل بن زياد ، عن ابن أبي نجرانَ ، عن العلاء بن رزينٍ ، عن محمّد بن مسلم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العقلَ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 إيّاك آمُرُ ، و إيّاك أنْهى ، وإيّاك اُثيبُ ، وإيّاكَ اُعاقبُ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عن أحمدَ بن محمّد، عن الهَيْثم بن أبي مسروقٍ النهديِّ، عن الحسين بن خالد،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آتِيهِ واُكلِّمُهُ ببعض كلامي ، فيعرِفُهُ كلَّه ، ومنهم مَن آتِيهِ فاُكَلِّمُهُ بالكلام ، فيَسْتَوْفي كلامي كلَّه ، ثمّ يَرُدُّه عَلَيَّ كما كَلَّمْتُهُ ، ومنهم من آتِيهِ فاُكلِّمُهُ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 وما تَدْرِي 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تُكَلِّمُهُ ببعض كلامك فيعْرِفُه كُلَّه ، فذاك مَن عُجِنَتْ نطفتُهُ بعقله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فقر أشدّ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بالجهل هاهنا العقل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العائدة وهي المنفعة، أي أنفع من العقل الكامل؛ لأنّه يوجب تحصيل السعادات الدنيويّة والاُخرويّة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مضى شرحه 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واُكلّمه ببعض كلامي فيَعرِفُه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ذكرت وما لم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فيَستَوفي كلامي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يفهم بعد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يَرُدَّه عليَ كما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 يجيب على طبق ما كلّمته بحيث يعلم أنّه فهم الكلام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أي أو ما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عُجِنَتْ نطفتُه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العقل بالمعنى الخامس في الدرجة العليا، أي عقله كامل بحسب الفطرة في المرتبة القصوى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الذي تُكَلِّمُهُ فيستوفي كلامَك ثمّ يُجِيبُك على كلامك ، فذاك الذي رُكِّبَ عقلُه فيه في بطن اُمّه ؛ وأمّا الذي تُكَلِّمُهُ بالكلام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 فذاك الذي رُكّبَ عقلُه فيه بعدما كَبِرَ ، فهو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بعض من رَفَعَهَ ،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كثيرَ الصلاة ، كثيرَ الصيام ، فلا تُباهوا به حتّى تَنظُروا كيف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أصحابنا، رَفَعَه، عن مفضّل بن عمرَ، عن أبي 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لايُفْلِحُ من لايَعقِلُ، ولا يَعقِلُ من لايعلمُ، وسوفَ يَنْجُبُ من يَفهمُ، ويَظْفَرُ من يَحْلُمُ، والعلمُ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طبق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رُكّبَ عقلُه فيه في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العقل بالمعنى الخامس في الدرجة الدنيا، أي عقله كامل بحسب الفطرة لكن مرتبته أدون من الأوّل،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فذاك الذي ركّب عقله فيه بعد ما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العقل بالمعنى السادس، أي عقله كامل بحسب الكسب فقط لا بحسب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فلذلك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تنظروا 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الثواب بإزاء الأعمال بقدر مرتبة العقل؛ لما مرّ من أنّ الثواب بإزائها بقدر العلم، والعلم إنّما يكون بقدر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مَن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والنجاة، والبقاء، أي لا يفلح من لا يكون عقله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 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عقله كاملاً مَن لا يعلم، أي من لم يكن له علم يقيني بما يجب اليقين به، بل بما يمكن تحصيل اليقين به، أو علم ظنّي بما يجب معرفته، ولا يمكن تحصيل اليقين به كبعض الفروع في زمان الغيبة، فالمراد بالعلم هاهنا العلم التصديقي المنقسم إلى اليقين والظنّ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جُنَّة، والصدقُ عِزٌّ ، والجهلُ ذُلٌّ ، والفهمُ مَجْدٌ ، والجودُ نُجْحٌ ، وحُسْنُ الخُلُقِ مَجْلَبَةٌ للمودّة ، والعالمُ بزمانه لا تهجُمُ عليه اللوابسُ ،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به هاهنا العلم اليقيني فقط بما يمكن تحصيل اليقين به، ويكون العلم الظنّي في هذا المقام مسكوتا عنه؛ لمزيد الاعتناء بشأن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فالدليل على ذلك ما عرفت من استلام كمال العقل العلم ولا سيّما اليقين بما يجب أن يتيقّن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يَنْجُبُ مَن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يتصوّر الأشياء على ما هي عليه، والنجيب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يظفر بسعادات النشأتين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 عن اللّه ، أو يتحمّل الأذى، أو يظفر بمطلبه من كان له 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الكامل اليقيني جنّة من سهام حوادث الدنيا وعذاب الآخرة، أو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المنقسم إلى اليقين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والجهل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والجهل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مقابل الأوّل، أي الجهل الكامل يوجب الذلّ في الدارين، أو مقابل الثاني، أي الجهل في الجملة يوجب الذلّ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يقابل الصدق؛ لأنّ الجهل لمّا كان سببا للكذب، عبّر عنه تسميةً للمسبّب باسم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والفهمُ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تصوّر الأشياء كما ينبغي مجد، أي كرم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آلة، أي حسن الخلق آلة لنيل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يَهجِم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من هجمتُ على الشيء بالفتح هجوما، إذا أخذتَه بغتة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اللوابسُ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الشبهات؛ يعني العالم بأهل زمانه بأن يعرف خصالهم ومقاصدهم ومراتبهم، بل العارف بمزاج زمانه ومقتضياته لا تأخذه الشبهات دفعة، ولا يلتبس عليه شيء، ولا يغترّ بأحد، ويعلم أنّ أكثر أهل الزمان على خلاف الحقّ؛ لحبّ </w:t>
      </w:r>
    </w:p>
    <w:p>
      <w:pPr>
        <w:pStyle w:val="BookText"/>
        <w:rPr/>
      </w:pPr>
      <w:r>
        <w:rPr>
          <w:rFonts w:ascii="Amiri" w:hAnsi="Amiri" w:eastAsia="Amiri" w:cs="Amiri"/>
          <w:color w:val="111111"/>
          <w:sz w:val="28"/>
          <w:sz w:val="28"/>
          <w:szCs w:val="28"/>
          <w:rtl w:val="true"/>
          <w:lang w:bidi="ar-SA"/>
        </w:rPr>
        <w:t>والحزمُ مَساءةُ الظنِّ، وبين المرء والحكمة نِعْمةُ العالِم، والجاهلُ شقيٌّ بينهما ، واللّهُ وليُّ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وإنّ أظهر بعضهم الحقّ وترك الدنيا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والحزمُ مَساءَةُ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الاحتياط عدم الاعتماد على أحد حتّى يحصل الجزم بأنّه محلّ الاعتماد، وعدم الاغترار بالكثرة والجماعة؛ لكثرة اختلال رأيهم لاتّباع الهوى وحبّ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المرء والحكمة نعمة العالم، والجاهل شقيّ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التوفيق والهداية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استكمال القوّة النظريّة من النفس بحصول العقل بالفعل، واستكمال القوّة العمليّة منها بحصول الأخلاق والملكات المؤدّية إلى صلاح المعاش والمعاد، والنعمة هي السعادة الأبديّة والتشبّه بجناب الأحديّة في الكمالات العلميّة والعمليّة، لا ينال تلك النعمة إلّا المرء المتّصف بالحكمة، ولعلّ المراد بالعالم هاهنا العالم الذي لا يعمل بعلمه، فكلّ واحد من العالم والجاهل شقيّ بينهما، أي بين الحكمة والنعمة لا نصيب له من الحكمة التي هي استكمال القوّتين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العالم فلانتفائها عنه بانتفاء جزئها الأخير، وأمّا الجاهل فلانتفائها عنه بانتفاء الجزء الأوّل، ولا حظّ لكلّ منهما من النعمة والسعادة المترتّبة على الحكمة ؛ لانتفاء المعلول بانتفاء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أيّدني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أليق وأوفق ممّا ذكره الناظرون في هذا المقام، ولا ضير في نقل مقالهم لينكشف لك جليّة الحال، فقال بعضهم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عليه السلام أنّ النعم تمنع </w:t>
      </w:r>
      <w:r>
        <w:rPr>
          <w:rStyle w:val="FootnoteAnchor"/>
          <w:rtl w:val="true"/>
        </w:rPr>
        <w:footnoteReference w:id="212"/>
      </w:r>
      <w:r>
        <w:rPr>
          <w:rFonts w:ascii="Amiri" w:hAnsi="Amiri" w:eastAsia="Amiri" w:cs="Amiri"/>
          <w:color w:val="111111"/>
          <w:sz w:val="28"/>
          <w:sz w:val="28"/>
          <w:szCs w:val="28"/>
          <w:rtl w:val="true"/>
          <w:lang w:bidi="ar-SA"/>
        </w:rPr>
        <w:t xml:space="preserve">المرء عن تحصيل الحكمة وهي العمل على حسب العلم، والعالم والجاهل شقيّ بين النعم والحكمة، أمّا العالم فشقي بسبب تنعّمه عن العمل بمقتضى علمه، </w:t>
      </w:r>
    </w:p>
    <w:p>
      <w:pPr>
        <w:pStyle w:val="BookText"/>
        <w:rPr/>
      </w:pPr>
      <w:r>
        <w:rPr>
          <w:rFonts w:ascii="Amiri" w:hAnsi="Amiri" w:eastAsia="Amiri" w:cs="Amiri"/>
          <w:color w:val="111111"/>
          <w:sz w:val="28"/>
          <w:sz w:val="28"/>
          <w:szCs w:val="28"/>
          <w:rtl w:val="true"/>
          <w:lang w:bidi="ar-SA"/>
        </w:rPr>
        <w:t>مَن عَرَفَه ، وعدوُّ من تكلَّفَهُ ، والعاقلُ غفورٌ ، والجاهلُ خَتورٌ ، وإن شئتَ أن تُكْرَمَ فَلِنْ، وإن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والجاهل شقي بسبب التنعّم عن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المرء والعلم نعمة هي العالم؛ لكونه السبب الموصل إيّاه إليه، والجاهل العادم العقل ذو القوّة الجاهلة شقي بين العالم والعلم ، ضائع السعي غير نائل إيّاه ولو أراد العالم إيصاله إليه؛ لشقائه الفطري وشقاوته الذاتيّة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العالم يفرح بكون المرء حكيما، والجاهل يسؤه أن يكون المرء حكيما،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لاميّة، والمراد بالشقاء هاهنا التعب والمشقّة وهو ضدّ النعمة لا ضدّ السعادة الاُخرويّة،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للمرء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في الوصلة بين المرء والحكمة نعمةً للعالم؛ لالتذاذه بتلك الوصلة، وشقاءً للجاهل؛ لنفرته عن تلك الوصلة؛ فإنّه يحبّ أن يكون كلّ الناس على السفه وخلاف الحكمة لتيسّر له ترويج جهله، أو ليكون الناس مثله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وعدوُّ مَن تَكَلَّفَه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تكلّف معرفته بأن يكون جاهلاً بمعرفة اللّه تعالى، وأسندها إلى نفسها بالقول على اللّه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والعاقل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العاقل الكامل، سواء كان بحسب الفطرة، أو بحسب الكسب، أو بحسبهما معا، والأخير هو العاقل عن اللّه ،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والجاهل خَتور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المعجمة، أي غدّار يظهر المغفرة، ويضمر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والخشونة ضدّ اللين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شئتَ أن تُهانَ فَاخْشُنْ ، ومن كَرُمَ أصلُه لانَ قْلبُهُ، ومن خَشُنَ عنصرُه غَلُظَ كبدُه، ومن فَرَّطَ تَوَرَّطَ، ومن خافَ العاقبةَ تَثَبَّتَ عن التوغُّلِ فيما لا يَعلَمُ، ومن هَجَمَ على أمرٍ بغير عِلْم جَدَعَ أنفَ نفسه، ومَن لم يعلَمْ لم يفهَمْ، ومَن لم يفهَمْ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جبلّته وطبيعته،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يبالغ في القهر والغلبة والتسلّط والترفّع كما فعله قاسي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خَشُنَ عنصرُه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طينته باعتبار غلبة الطبيعة على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 شهوته؛ لأنّ الكبد مظهر وآلة للنفس البهيميّة والقوّة الشهويّة، فغلظة الكبد كناية عن شدّة القوّة المذكورة المتعلّقة به؛ لأنّ قوّة 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آلة للتغذية، ولتوزيع بدل ما يتحلّل على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قوّة الرغبة في المشتهيات من المآكل والمشارب والمناكح ونحوها، وضعفه يوجب ضعفها، كما أنّ قساوة القلب عبارة عن شدّة القوّة الغضبيّة؛ لأنّ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معدن الحرارة الغريزيّة ومنبع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وآلة للنفس السبعيّة والقوّة الغضبيّة، ولذلك ضعف القلب يوجب الجبن، وضعف الرغبة في القهر والغلبة والتسلّط، وأمّا آلة النفس الملكيّة ومظهر القوّة النطقيّة فهو الدماغ؛ لأنّه موضع الفكر والرَوِيّة بضعفه يضعف أثر تلك القوّة من الفكر والرَوِيّة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 مشتقّ من التفريط، والتورّط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أي من فرّط في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دنيويا كان، أو اُخرويا، أو كليهما </w:t>
      </w:r>
      <w:r>
        <w:rPr>
          <w:rStyle w:val="FootnoteAnchor"/>
          <w:rtl w:val="true"/>
        </w:rPr>
        <w:footnoteReference w:id="217"/>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الدنيا، أو في الآخرة، أو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سوء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التوغّل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الغور، أو المشقّة، أو تصديع نفسه، أو السير المبعد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هَجَم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أمرا دفعة، سواء كان دينيا، أو دنيويا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 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والدال المهملة، أي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يعلم ذلك من أنّ الهجوم على أمر بغير علم لا يجوز، أو من لم يعلم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يتميّز بين الحسن والقبيح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يَسلَمْ، ومن لم يَسلَمْ لم يُكرَمْ ، ومَن لم يُكرَمْ يُهْضَمْ ، ومَن يُهْضَمْ كانَ ألْوَمْ ، ومن كانَ كذلك كانَ أحْرى أن يَنْدَم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استَحكمَتْ لي فيه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يسلم من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صيغة المجهول، أو بفتح ياء المضارعة وضمّ الراء، أي لم يكن كريما شريفا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يَهْضَمْ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على صيغة المجهول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كسرته، وذلك لأنّ غير الكريم 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لومة كأحمر، أي ذا حمرة، أي كان ملوما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استحكمت ليفيه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أتقنت لي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خصلة من 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ثبت عندي أنّ فيه صفةً من الصفات </w:t>
      </w:r>
      <w:r>
        <w:rPr>
          <w:rStyle w:val="FootnoteAnchor"/>
          <w:rtl w:val="true"/>
        </w:rPr>
        <w:footnoteReference w:id="219"/>
      </w:r>
      <w:r>
        <w:rPr>
          <w:rFonts w:ascii="Amiri" w:hAnsi="Amiri" w:eastAsia="Amiri" w:cs="Amiri"/>
          <w:color w:val="111111"/>
          <w:sz w:val="28"/>
          <w:sz w:val="28"/>
          <w:szCs w:val="28"/>
          <w:rtl w:val="true"/>
          <w:lang w:bidi="ar-SA"/>
        </w:rPr>
        <w:t xml:space="preserve">الجميلة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حملته على تلك الخصلة،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يَحْمِلُهُ حَمْلاً وحُمْلانا فهو مَحْمولٌ وحَميلٌ واحْتَمَلَهُ</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انتهى يعني كان مقبولاً عندي، محبوبا لديّ من أجل تلك 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واغتفَرتُ فَقْدَ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فقد ما سوى تلك الصفة من صفات الخير لا ينافي ولا يضرّ بقبولي من أجل تلك الصفة، إلّا فقد العقل الكامل بأيّ معنى كان، والدين؛ لأنّ فاقد كلّ واحد منهما غير مقبول عندي وإن كان واجدا لصفات جميلة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مفارقةَ الدين مفارقةُ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من باب التفعّل </w:t>
      </w:r>
      <w:r>
        <w:rPr>
          <w:rStyle w:val="FootnoteAnchor"/>
          <w:rtl w:val="true"/>
        </w:rPr>
        <w:footnoteReference w:id="22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تهنَّأ بالطعام، إذا لم يكن له فيه تعب، وملخّصه أنّه لست إيمنا منه من العذاب الأبدي، فكيف نقبل ونحبّ وجودا وحياة مع أن نخاف عليه أن يعذّب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خَصلةٌ من خصال الخير احتَمَلْتُه عليها ، واغتفَرْتُ فقدَ ما سِواها ، ولا أغْتفِرُ فَقْدَ عقلٍ ولا دينٍ؛ لأنَّ مفارَقةَ الدين مفارَقَةُ الأمن ، فلا يَتهنّاُ بحياة مع مَخافةٍ ، وفَقْدُ العقل فَقْدُ الحياة ، ولا يُقاسُ إلّا بالأموات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بن هاشم ، عن موسى بن إبراهيم المحاربيّ ، عن الحسن بن موسى ، عن موسى بن عبداللّه ، عن ميمون بن عليّ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عبداللّه العاصميّ ، عن عليّ بن الحسن ، عن عليّ بن أسباطٍ ، عن الحسن بن الجَهْم ، عن أبي 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أصحابُنا وذُكر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يُعْبَاُ بأهل الدين ممّن لا عقْلَ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ممّن يَصف هذا الأمر قوما لا بأسَ بهم عندنا وليستْ لهم تلك العقولُ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هؤلاء ممّن خاطَبَ اللّهُ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ضعفه ونقصانه فقد حياة النفس؛ لأنّ حياة النفس كمال عقله، ولا يقاس تلك النفس إلّا بالأموات، والنفس الميّتة لا تقبل الحبّ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 الكامل بأحد من المعاني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يُعْبَأُ بأهل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عقله كاملاً بأحد من المعاني المذكورة سالفا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يعبأ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بمن ليس له عقل كامل؛ لأنّ ضعفاء العقول لا يقدرون على فهم البرهان حتّى يحصل لهم اليقين، فإن أصابهم مخالف أخرجهم عمّا هم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ممّن يصف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يصف أمر إمامتكم بالجميل؛ يعني ممّن يقول بأمر إمامتكم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نرى فيهم نقصا في اعتقادهم بالفعل وأعمالهم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لهم تلك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العقول الكاملة بأيّ وجه من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هؤلاء ممّن خاطب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ممّن خاطبهم اللّه تعالى، ولا من الذين </w:t>
      </w:r>
    </w:p>
    <w:p>
      <w:pPr>
        <w:pStyle w:val="BookText"/>
        <w:rPr/>
      </w:pPr>
      <w:r>
        <w:rPr>
          <w:rFonts w:ascii="Amiri" w:hAnsi="Amiri" w:eastAsia="Amiri" w:cs="Amiri"/>
          <w:color w:val="111111"/>
          <w:sz w:val="28"/>
          <w:sz w:val="28"/>
          <w:szCs w:val="28"/>
          <w:rtl w:val="true"/>
          <w:lang w:bidi="ar-SA"/>
        </w:rPr>
        <w:t xml:space="preserve">إنَّ اللّه تعالى خلَق العقلَ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فأقبَلَ،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شيئا أحسَنَ منك أو أحبَّ إليَّ منك،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كرامة وشرف عند من خاطبهم، حذف اختصارا بقرينة أنّ الكلام في مطلق العقل الكامل لا في خصوص العقل عن اللّه في الدرجة العليا الذي يختصّ بمن خاطبهم اللّه تعالى بالوحي أو التحدّث أو الإلهام والكشف كالأنبياء والأئمّة عليهم السلام ، وكمن هو قريب منهم من الحكماء الإلهيّين والعلماء الربّانيّين، فالاعتناء التامّ إنّما هو بشأن الذين خاطبهم بهذا الخطاب الذي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أو بغير ذلك بأحد الوجوه المذكورة، وهم الذين يتّصفون بكمال العقل النظري والعملي بحسب الفطرة والكسب معا في الدرجة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هؤلاء إنّما يعبأ بشأن الذين عقولهم الكاملة أدون من عقول هؤلاء، سواء كان كمال تلك العقول بحسب الفطرة فقط، أو بحسب الكسب فقط، أو بحسبهما معا في الدرجة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ضعفاء العقول الذين لا يتّصفون بكمال العقل أصلاً فلا يعبأ بهم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بيان لمن خاطبهم اللّه ، وللخطاب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العاقل عن اللّه في الدرجة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بالمبدأ للمبالغة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 فقال له بالوحي أو بالتحدّث أو بالكشف والإلهام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أقدم بمعرفتي وبجميع مأموراتي من التكاليف الشرعيّة على وجه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أقدم بجميعها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انصرف عن جميع منهيّاتي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انصرف عن جميعها بحيث لا يصدر عنه صغيرة ولا كبيرة، أو أدبِرْ عن غيري فأدْبَر، أي ترك الدنيا وتجرّد عنها بكلّيّة،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بكلّيّته حتّى حصل له مراتب الوصول والاتّصال والفناء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التخلية قبل التحلية فالترتيب يقتضي تقديم الإدبار على الإقبال، وكلامه عليه السلام لا يدلّ على تقدّم الإقبال على الإدبار؛ لأنّ الواو للجمعيّة ولا تفيد </w:t>
      </w:r>
      <w:r>
        <w:rPr>
          <w:rStyle w:val="FootnoteAnchor"/>
          <w:rtl w:val="true"/>
        </w:rPr>
        <w:footnoteReference w:id="222"/>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من الراوي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 آخُذُ ، وبك اُعطي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محمّد ، عن أحمد بن محمّد بن خالد ، عن أبيه ، عن بعض أصحابنا ، عن أبي 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الإيمان والكفر إلّا قِلّةُ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يابن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يَرفَعُ رغبتَه إلى مخلوق ، فلو أخلَصَ نيّتَه للّه لَأتاهُ الذي يُريدُ في أسرعَ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 عن سهل بن زياد ، عن عُبيد اللّه الدهقان ، عن أحمدَ بن عمر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آخُذُ وبك اُعطي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بمعاداتك آخذ، واُعاقب أعداءك، وبموالاتك اُعطي واُثيب أولياءك، أو بوساطتك أنهى الناس عمّا يضرّهم، وآمرهم إلى ما ينفعهم؛ لأنّ تكليف الناس وإرشادهم إنّما هو بوساطة هؤلاء؛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يمكن تأويله بالوجوه التي أوّلنا نظائره سالفا بأن لا يجعل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تتمّة لسابقه، بل يكون بيانا لمطلب آخر مناسبا للمقام في الجملة، وعلى هذا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هؤلاء ممّن خاطب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كلّف اللّه ؛ يعني ليس هؤلاء ممّن خاطبهم اللّه وكلّفهم بكمال الإيمان، بل كلّفهم بالإيمان في الجملة، فالخطاب هاهنا خطاب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الإيمان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قلّة العقل؛ لأنّها توجب </w:t>
      </w:r>
      <w:r>
        <w:rPr>
          <w:rStyle w:val="FootnoteAnchor"/>
          <w:rtl w:val="true"/>
        </w:rPr>
        <w:footnoteReference w:id="223"/>
      </w:r>
      <w:r>
        <w:rPr>
          <w:rFonts w:ascii="Amiri" w:hAnsi="Amiri" w:eastAsia="Amiri" w:cs="Amiri"/>
          <w:color w:val="111111"/>
          <w:sz w:val="28"/>
          <w:sz w:val="28"/>
          <w:szCs w:val="28"/>
          <w:rtl w:val="true"/>
          <w:lang w:bidi="ar-SA"/>
        </w:rPr>
        <w:t>ضعف الإيمان، والإيمان الضعيف واسطة بين الإيمان الكامل والكفر وهو لا ينفكّ عن موجبه، فهو أيضا واسطة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الكيفيّة وعلامة قلّة العقل، أي ما علامة قلّة العقل؟ فأجاب عنه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العبد الضعيف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مرغوبه وحاجته إلى مخلوق؛ يعني علامته رفع العبد المتّصف به حاجته إلى مخلوق، وذلك لضعف عقله؛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أخلص نيّته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يرفع حاجة إلّا 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 من وقت الرفع إلى المخلوق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 عن يحيى بن عمران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استُخْرِجَ غورُ الحكمة ، وبالحكمة استُخْرِجَ غورُ العقل ، وبحُسْن السياسةِ يكون الأدبُ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حَياةُ قلب البصير ، كما يَمشي الماشي في الظلمات بالنور بحُسن التخلّصِ وقلّة التربّصِ</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بالعقل الكامل بحسب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غورُ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دقائق علم الحكمة النظريّة والعمليّة، أو اكتسب أقصى مراتب الحكمة من استكمال قوّتي</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النظريّة والعمليّة بأقصى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بجلائل علم الحكمة، أو بالاتّصاف بالحكمة في الجملة من استكمال القوّتين في الجملة لا في غاية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غور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اكتسب كمال العقل؛ يعني حصل له العقل الكامل بحسب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وبحسن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بحسن السلوك والمعاملة 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الأدب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يحصل الخلق الصالح، أي كمال القوّة العمليّة بحصول الأخلاق والملكات المؤدّية إلى صلاح المعاش والمعاد، أو بحسن السياسة من تهذيب الظاهر باستعمال الشرائع النبويّة، والنواميس الإلهيّة يحصل الأدب الصالح من تهذيب الباطن من الملكات الرديّة، ونقص الشواغل عن 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يهتدي النفس البصير ببصر العقل الكامل الفطري في ظلمات علائق الجسمانيّة وعوائق المادّيّة، أو ظلمات الحيرة والضلالة بنور التفكّر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الشبهات والمهالك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الظلمات برفع العلائق والعوائق بالترك والتجريد إلى السعادة الأبديّة، والتشبّه بجناب الأحديّة في كمالات العلميّة والعمليّة كما يمشي الماشي في الظلمات بنور المصباح مثلاً بحسن التخلّص عن الورطات، وقلّة التربّص في الظلمات؛ يعني لا يتربّص في الظلمات بسبب النور إلّا بقدر مشيه في الطريق إلى أن يصل إلى المنزل، ولا يحصل له فيها تربّص بسبب الحيرة والضلالة؛ واللّه الهادي إلى سبيل الرشاد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أصحابنا ، عن عبداللّه البزّاز ، عن محمّد بن عبدالرحمن بن حمّاد ، عن الحسن بن عمّار ، عن أبي عبداللّه عليه السلام 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الأُمور ومَبدأَها وقوَّتَها وعِمارتَها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ينتفع شيء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الذي جعله اللّهُ زينةً لخَلْقه ونورا لهم ، فبالعقل عَرَفَ العبادُ خالقَهم ، وأنّهم مخلوقون ، وأنّه المدبّر لهم ، وأنّهم المدبَّرون ، وأنّه الباقي وهم الفانون ؛ واستدلّوا بعقولهم على ما رأوا من خلقه ، من سمائه وأرضه ، وشمسه وقمره ، وليله ونهاره ، وبأنَّ له ولهم خالقا ومدبِّرا لم يَزَلْ ولا يَزولُ ، وعَرَفوا به الحسنَ من القبيح ، وأنَّ الظلمةَ في الجهل ، وأنَّ النورَ في العلم ، فهذا ما دَلَّهم عليه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يكتفي العباد بالعقل دون 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العاقلَ لدَلالة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اللّهُ قِوامَه وزينتَه وهدايتَه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اللّهَ هو الحقُّ ، وأنّه هو ربُّه ، وعَلِمَ أنَّ لخالقه محبّةً ، وأنَّ له كَراهِيَةً ، وأنَّ له طاعةً ، وأنَّ له معصيةً ، فلم يَجِدْ عقلَه يَدُلُّهُ على ذلك ، وعَلِمَ أنّه لا يوصَلُ إليه إلّا بالعلم وطَلَبِهِ ، وأنّه لا يَنتفِعُ بعقله إنْ لم يُصِبْ ذلك بعلمه ، فوجب على العاقل طلبُ العلمِ والأدبِ الذي لا قوام له إلّا به</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 عن بعض أصحابه ، عن ابن أبي عمير ، عن النضر بن سُوَيْدٍ ، عن حُمْرانَ وصفوانَ بن مِهْرانَ الجمّال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أخصَبُ من العقل ، ولا فَقْرَ أحطُّ من الحُمق ، ولا استظهارَ في أمرٍ بأكثرَ من المشورة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آخر كتاب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وحده وصلّى اللّه على محمّد وآله وسلّم تسليما </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فضل العلمباب فرض العلم ووجوب طلبه والحَثِّ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فرض العلم </w:t>
      </w:r>
      <w:r>
        <w:rPr>
          <w:rStyle w:val="FootnoteAnchor"/>
          <w:rtl w:val="true"/>
        </w:rPr>
        <w:footnoteReference w:id="22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فضل العلم باب فرض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كثير من النسخ، وموافق لما في النجاشي، حيث عدّ كتاب فضل العلم بعد كتاب العقل من كتب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العقل، كتاب فضل العلم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موافق لقول المؤلّف قبيل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من زيادة النسّاخ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فرض العلم بلا زيادة ذكر الكتاب قبله، ويوافقها عدّ الشيخ الطوسي رحمه الله في الفهرست كتاب العقل وفضل العلم كتابا واحدا من كتب الكافي؛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العقل وفضل العلم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ويؤيّدها قول المؤلّف في أوّل الكتاب </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 ما أبدأ </w:t>
      </w:r>
      <w:r>
        <w:rPr>
          <w:rStyle w:val="FootnoteAnchor"/>
          <w:rtl w:val="true"/>
        </w:rPr>
        <w:footnoteReference w:id="229"/>
      </w:r>
      <w:r>
        <w:rPr>
          <w:rFonts w:ascii="Amiri" w:hAnsi="Amiri" w:eastAsia="Amiri" w:cs="Amiri"/>
          <w:color w:val="111111"/>
          <w:sz w:val="28"/>
          <w:sz w:val="28"/>
          <w:szCs w:val="28"/>
          <w:rtl w:val="true"/>
          <w:lang w:bidi="ar-SA"/>
        </w:rPr>
        <w:t>به، وأفتتح به كتابي هذا كتاب العقل وفضائل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فضائل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فيه 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محمّد بن يعقوب ، عن عليّ بن إبراهيم بن هاشم ، عن أبيه ، عن الحسن بن أبي الحسين الفارسيّ ، عن عبدالرحمن بن زيد ، عن أبيه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 ألا إنَّ اللّهَ يُحِبُّ بُغاةَ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بن عبدالرحمن ، عن بعض أصحابه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تَرْكُ المسألة عمّا يَحتاجون إليه؟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العلم في هذا الكتاب كثيرا ما يستعمل على اليقين، وقد يستعمل على الفهم وتصوّر الأشياء على ما هي عليه، وقد يستعمل على العلم المنقسم إليهما، وقد يستعمل على ما يتناول اليقين والظنّ </w:t>
      </w:r>
      <w:r>
        <w:rPr>
          <w:rStyle w:val="FootnoteAnchor"/>
          <w:rtl w:val="true"/>
        </w:rPr>
        <w:footnoteReference w:id="230"/>
      </w:r>
      <w:r>
        <w:rPr>
          <w:rFonts w:ascii="Amiri" w:hAnsi="Amiri" w:eastAsia="Amiri" w:cs="Amiri"/>
          <w:color w:val="111111"/>
          <w:sz w:val="28"/>
          <w:sz w:val="28"/>
          <w:szCs w:val="28"/>
          <w:rtl w:val="true"/>
          <w:lang w:bidi="ar-SA"/>
        </w:rPr>
        <w:t xml:space="preserve">، وقد يستعمل على المعنى المشترك بين الثلاثة، وقد يستعمل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التقليد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علم الدين باُصوله وفروعه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اُصوله فاليقين بها فريضة 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فروعه فاليقين بما يمكن تحصيل اليقين فيه منها أو الظنّ الحاصل من الأدلّة الشرعيّة بما لا يمكن تحصيل اليقين فيه منها، وكذا العلم بالأدلّة المذكورة، وبما يتوقّف عليه ذلك العلم كعلم التفسير واُصول الفقه والرجال والعربيّة والمنطق ونحوها واجب كفائي على المسلمين، وبعد حصوله لبعض سقط ذلك عن الباقين، لكن يجب عليهم وجوبا عينيا العلم بالفروع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تقليديا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الاحتياج، أي وقت ضرورة العمل بمقتضاه، والتقييد بالمسلم مع أنّه فريضة على غير المسلم أيضا للإشارة إلى أنّ ترك الطلب مطلقا ينافي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بُغاةَ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طلبة العلم النافع مطلقا سواء كان دينيا أو غير ذلك؛ ولا سيّما العلوم الإلهيّة والمعارف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يَسع الناسَ تركُ المسألة عمّا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لهم ترك السؤال عن كيفيّة العمل بما يحتاجون إليه عمّن يصحّ العمل برأيه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عليُّ بن محمّد وغيرُه ، عن سهل بن زياد ؛ ومحمّدُ بن يحيى ، عن أحمدَ بن محمّد بن عيسى ، جميعا عن ابن محبوب ، عن هشام بن سالم ، عن أبي حمزةَ ، عن أبي إسحاقَ السَّبيعي ، عمّن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اعلَموا أنّ كمالَ الدين طلبُ العلم والعملُ به ، ألا وإنَّ طلبَ العلم أوجَبُ عليكم من طلب المال ؛ إنّ المالَ مَقسومٌ مضمونٌ لكم ، قد قَسَمَه عادلٌ بينكم ، وضَمِنَه وسَيَفي لكم ، والعلمُ مخزونٌ عند أهله ،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كالأئمّة عليهم السلام ، أو من نصبه الإمام بشخصه لذلك في زمان الحضور، أو المجتهدين في زمان الغيبة بأن يعملوا فيما يحتاجون إليه بأيّ نحو يشاؤون أم لا، بل يجب عليهم السؤال عنهم حتّى يظهر لهم الجائز، ويعملون فيها على وفق الشرع؟ فأجاب عنه عليه السلام باختيار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 طلب العلم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بالعلم هاهنا المعنى المتناول لليقين والظنّ، يعني الدين إنّما يكمل بطلب اليقين فيما يمكن تحصيل اليقين فيه بالبراهين، وتحصيل الظنّ فيما لا يمكن ذلك فيه بالأدلّة الشرعيّة، والعمل بمقتضى ذلك العلم، فمن عمل تقليدا لم يكن دينه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أنّ كمال الدين هو الحكمة من استكمال قوّتي</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النظريّةِ والعمليّة بحصول العقل بالفعل، والأخلاق المؤدّية إلى صلاح المعاش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الدين بل مطلق العلم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بالوجوب إمّا الوجوب الشرعي الكفائي، أو الوجوب العقلي العيني، أي أحسن وأليق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بالمال الرزق لا فضول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قسمه عادل بينكم وضَمِنَهُ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اليقيني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مخزون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الأنبياء والأئمّة عليهم السلام ومن يقرب منهم من الذين أخذوا اليقين منهم كالعلماء الربّانيّين والحكماء الإلهيّين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اُمِرْتُمْ بطلبه من أهله ، فَاطلُبوهُ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البرقيّ ، عن يعقوبَ بن يزيدَ ،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 ألا وإنَّ اللّهَ يُحِبُّ بُغاةَ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بن عبداللّه ، عن أحمدَ بن محمّد بن خالد ، عن عثمان بن عيسى ، عن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الدين ؛ فإنّه من لم يَتفقَّهْ منكم في الدين فهو أعرابيٌّ ؛ إنَّ 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لِّيَتَفَقَّهُواْ فِى الدِّينِ وَ لِيُنذِرُواْ قَوْمَهُمْ إِذَا رَجَعُواْ إِلَيْهِمْ لَعَلَّهُمْ يَحْذَرُونَ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الحسين بن محمّد ، عن جعفر بن محمّد ، عن القاسم بن الربيع ، عن 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بالتفقّه في دين اللّه ، ولا تكونوا أعرابا ، فإنّه من لم يَتفقَّهْ في دين اللّه لم يَنظُرِ اللّهُ إليه يوم القيامة ، ولم يُزَكِّ له عملاً</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اُمرتم بطلبه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تعلّموا في الدين سواء كان بنيل اليقين، أو الظنّ الحاصل عن الاجتهاد فيما يتعذّر فيه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كالأعرابي وهو ساكن البادية من العرب، وقد ذمّهم اللّه تعالى في آيات؛ لعدم تفقّههم في الدين،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أَنْ لا يَعْلَمُوا حدودَ ما أَنْزَلَ اللّهُ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فمن لم يتفقّه فيه حكمه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يَنْظُرِ اللّهُ إليه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ينل قرب الحقّ في يوم القيامة؛ فإنّ النظر كناية عن القرب وعلوّ الدرجة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إسماعيل ، عن الفضل بن شاذان ، عن ابن أبي عمير ، عن جَميل بن دَرّاج ، عن أبان بن تَغْلِبَ، عن أبيعبداللّه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 عن سهل بن زياد ، عن محمّد بن عيسى ، عمّن رواه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عَرَفَ هذا الأمر ، لَزِمَ بيتَه ولم يَتعرَّفْ إلى أحد من إخوانه؟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صفة العلم وفضله وفضل العلماءمحمّد بن الحسن وعليّ بن محمّد ، عن سهل بن زياد ، عن محمّد بن عيسى ، عن عُبيد اللّه بن عبداللّه الدهقان،عن دُرُستَ الواسطيّ،عن إبراهيمَ بن عبدالحميد،عن أبي الحسن موسى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المسجدَ ، فإذا جَماعةٌ قد أطافوا برجل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يُزَكِّ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التزكية، أي الإنماء؛ يعني لم يضاعف حسناته، ولم يكن ثوابه كثيرا جزيلاً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إمامة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يَتَعَرَّفْ إلى أحد 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اعتزل الناس، ولا يعاشر إخوانه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يتعلّم في دينه؛ لأنّ تحصيل العلم إنّما يتيسّر بالمعاشرة والتعلّم عن العلماء، وذلك لا يجتمع مع التزام البيت، وعدم التعرّف إلى أحد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صفة العلم وفضله وفضل العلماء </w:t>
      </w:r>
      <w:r>
        <w:rPr>
          <w:rStyle w:val="FootnoteAnchor"/>
          <w:rtl w:val="true"/>
        </w:rPr>
        <w:footnoteReference w:id="235"/>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وإهانة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العلّامةُ؟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بأنساب العرب ووقائعها ، وأيّام الجاهليّة ، والأشعار العربيَّة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لا يَضرُّ مَن جَهِلَه ، ولا يَنفَعُ من عَلِمَه ؛ 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أو فريضة عادلة ، أو سنَّة قائمة ، وما خلاهنّ فهو فَضْلٌ</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بأيّ شيء تسمّونه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من القرآن محكمة غير متشابهة ولا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علامة مفيدة، والمقصود البرهان القطعي على شيء من الأشياء، ولا سيّما في المعارف الإلهيّة، فهذا ناظر إلى الحكمة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ناظر إلى الحكمة العمليّة من الشرائع النبويّة والنواميس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الأخير منقسما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هو ضروري في صلاح الإنسان كالإتيان بالواجبات وترك المحرّمات، وثانيهما </w:t>
      </w:r>
      <w:r>
        <w:rPr>
          <w:rStyle w:val="FootnoteAnchor"/>
          <w:rtl w:val="true"/>
        </w:rPr>
        <w:footnoteReference w:id="237"/>
      </w:r>
      <w:r>
        <w:rPr>
          <w:rFonts w:ascii="Amiri" w:hAnsi="Amiri" w:eastAsia="Amiri" w:cs="Amiri"/>
          <w:color w:val="111111"/>
          <w:sz w:val="28"/>
          <w:sz w:val="28"/>
          <w:szCs w:val="28"/>
          <w:rtl w:val="true"/>
          <w:lang w:bidi="ar-SA"/>
        </w:rPr>
        <w:t xml:space="preserve">ما هو أليق وأصلح بحاله كالإتيان بالمستحبّات وترك المكروهات،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فريضة عادلة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فريضة حقّة باقية غير 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بالفريضة العادلة الأحكام الخمسة الباقية المستفادة من الكتاب، والسنّة العادلة الأحكام الخمسة الغير المنسوخة المستفادة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بالفريضة العادلة ما في سهام المواريث، أي الفريضة المعدّلة في القسمة على السهام المذكورة في الكتاب والسنّة من غير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عليه المسلمون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يحيى ، عن أحمد بن محمّد بن عيسى ، عن محمّد بن خالد ، عن أبي البَخْتريّ، عن أبيعبداللّه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العلماءَ ورثة الأنبياء، وذاك أنَ الأنبياءَ لم يُورِثوا درهما ولا دينارا ، وإنَّما أورَثوا أحاديثَ من أحاديثهم ، فمَن أخَذَ بشيء منها فقد أخَذَ حظّا وافرا ،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أقرب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خلاهنّ فهو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لا يرتّب نفع يفيد به على حصوله، ولا ضرر على فقده وإن كان في نفسه نوع فضل، وما هذا شأنه لا ينبغي أن يشتغل به عن سائر العلوم الضروريّة المحتاج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بالعلماء الذين اقتبسوا أنوار العلوم من مشكاة النبوّة؛ يعنى لا ورثة للأنبياء من حيث النبوّة إلّا العلماء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وذاك أنّ الأنبياء لم يُورِثوا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الراء المهملة من الإيراث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أنّه ليس ميراث النبوّة المال نحو الدرهم والدينار، بل العمدةُ في ميراث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ميراثهم من حيث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وذلك لا ينافي إيراثهم المال؛ لأنّه ليس العمدةَ، ولا من حيث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علومهم التي حدّثوا بها، أو من أحاديثهم التي أوحى اللّه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لأنّ من أحاديثهم أحاديثَ لم يورثوها إمّا لاختصاصها بهم أو نسخها، فمن أخذ بشيء من الأحاديث الموروثة متمسّكا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أخذ حظّا وافرا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يوجب السعادة الأبديّة، فهو خليق بأن يسمّى وارثا لا من أخذ مالهم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بيّن عليه السلام شرافة المأخوذ وفضيلته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آثره خير الناس من مواريثه التي تركها لخواصّ اُمّته، ولا نجاة لعمومهم إلّا به، ولا غنى لهم عنه، وما كان هذا شأنه فينبغي أن يهتمّ به </w:t>
      </w:r>
    </w:p>
    <w:p>
      <w:pPr>
        <w:pStyle w:val="BookText"/>
        <w:rPr/>
      </w:pPr>
      <w:r>
        <w:rPr>
          <w:rFonts w:ascii="Amiri" w:hAnsi="Amiri" w:eastAsia="Amiri" w:cs="Amiri"/>
          <w:color w:val="111111"/>
          <w:sz w:val="28"/>
          <w:sz w:val="28"/>
          <w:szCs w:val="28"/>
          <w:rtl w:val="true"/>
          <w:lang w:bidi="ar-SA"/>
        </w:rPr>
        <w:t xml:space="preserve">فانظُروا عِلْمَكم هذا عمّن تأخذونه؟ فإنَّ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عُدولاً يَنفون عنه تحريفَ الغالين ، وانتحالَ المبطلين ،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ويؤخذ من مأخذه ولا يساهل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عليه السلام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عِلْمَكم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الأحاديث فإنّها علم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تأخذونه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أي لا تأخذوه عمّن لم تأخذ عن النبيّ كما ينبغي، بل بالغوا في معرفة الطريق المستقيم الموصل إليه؛ لأنّ التساهل في معرفة طريق الوصول إلى المطلوب تساهل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وسكونها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يجيء بعد من مضى، إلّا أنّه بالتحريك في الخير، وبالتسكين في الشرّ،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صدقٍ وخَلْفُ سَوءٍ، والمراد في هذا الحديث المفتوح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عدل بمعنى عادل، وصف به للمبالغة، والعادل هاهنا هو الملتزم للطريقة الفاضلة المتوسّطة بين طرفي الإفراط والتفريط، والمراد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التغيير وصرف الكلام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المجاوزين الحدَّ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فينا أهل البيت في كلّ خلف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فينا أهل البيت في كلّ قرن من القرون بعد رسول اللّه صلى الله عليه و آله إلى زمان الغيبة الكبرى أئمّةً، سواء كان اثنين </w:t>
      </w:r>
      <w:r>
        <w:rPr>
          <w:rStyle w:val="FootnoteAnchor"/>
          <w:rtl w:val="true"/>
        </w:rPr>
        <w:footnoteReference w:id="243"/>
      </w:r>
      <w:r>
        <w:rPr>
          <w:rFonts w:ascii="Amiri" w:hAnsi="Amiri" w:eastAsia="Amiri" w:cs="Amiri"/>
          <w:color w:val="111111"/>
          <w:sz w:val="28"/>
          <w:sz w:val="28"/>
          <w:szCs w:val="28"/>
          <w:rtl w:val="true"/>
          <w:lang w:bidi="ar-SA"/>
        </w:rPr>
        <w:t>أو أكثر؛ لأنّ القرن قد يطلق على مئة سنة؛ لقوله صلى الله عليه و آله 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قرنا، فعاش مئة سنة </w:t>
      </w:r>
      <w:r>
        <w:rPr>
          <w:rStyle w:val="FootnoteAnchor"/>
          <w:rtl w:val="true"/>
        </w:rPr>
        <w:footnoteReference w:id="244"/>
      </w:r>
      <w:r>
        <w:rPr>
          <w:rFonts w:ascii="Amiri" w:hAnsi="Amiri" w:eastAsia="Amiri" w:cs="Amiri"/>
          <w:color w:val="111111"/>
          <w:sz w:val="28"/>
          <w:sz w:val="28"/>
          <w:szCs w:val="28"/>
          <w:rtl w:val="true"/>
          <w:lang w:bidi="ar-SA"/>
        </w:rPr>
        <w:t xml:space="preserve">ولا شكّ في وجود اثنين أو أكثر منهم عليهم السلام قبل زمان الغيبة الكبرى في كلّ قرن بهذا المعنى 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عنه تحريفَ الغالين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ينفون عن العلم للسائلين التابعين لهم </w:t>
      </w:r>
    </w:p>
    <w:p>
      <w:pPr>
        <w:pStyle w:val="BookText"/>
        <w:rPr/>
      </w:pPr>
      <w:r>
        <w:rPr>
          <w:rFonts w:ascii="Amiri" w:hAnsi="Amiri" w:eastAsia="Amiri" w:cs="Amiri"/>
          <w:color w:val="111111"/>
          <w:sz w:val="28"/>
          <w:sz w:val="28"/>
          <w:szCs w:val="28"/>
          <w:rtl w:val="true"/>
          <w:lang w:bidi="ar-SA"/>
        </w:rPr>
        <w:t>وتأويلَ الجاهلين</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والمسترشدين بهم كالعلماء المحقّة من الفرقة الناجية تغييرَ المجاوزين الحدَّ من الذين وصل إليهم العلم والحديث، وغيّروه لأهوائهم بالزيادة، أو النقصان، أو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والانتحال أن يدّعي لنفسه ما لغيره، كأن يدّعي الآية، أو الحديث الوارد في غيره أنّه فيه، أو يدّعي الذي لم يصل إليه العلم أنّه وصل إليه بأن يكذب على رسول اللّه صلى الله عليه و آله وأسند إليه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والمبطلين الذين ضيّعوا الحقّ وأخفوه، وجاؤوا بالباطل وقرّروه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وتأويل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تنزيلهم الكلام على خلاف الظاهر من المعاني الباطلة كما فعله الملاحدة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والتأويل إنّما يصحّ ويجوز من العالم بل الراسخ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يذهب عليك أنّ المراد بأخذ العلم عن الأئمّة عليهم السلام أعمّ من أن يكون بلا واسطة، أو بوساطة العدول من الرواة حتّى تنتهي السلسلة إليهم عليهم السلام ، وحينئذٍ فلا إشكال في زمان الغيبة الكبرى؛ لأنّ الطالب في هذا الزمان يتمكّن من أخذ العلم عنهم بالواسطة، وهذا القدر يكفي للنجاة، كيف لا، وأكثر الطالبين في زمان ظهورهم المتفرّقين في البلاد، بل بعض حاضري البلد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تتبّع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العلم عنهم عليهم السلام بوساطة أصحابهم رضي اللّه عنهم مع تمكّنهم من الوصول إلى جنابهم، فإذا كان هذا كافيا في زمان الحضور، ففي زمان الغيبة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يكن فيه سبيل إلى الأخذ بالواسطة عنهم في هذا الزمان كمسألة لم يصل إلينا دليلها منهم عليهم السلام بأيّ وجه من الوجوه، فالصواب التوقّف فيه وعدم المصير إلى الأخذ عن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معنى الحديث أنّ في كلّ مدّة وزمان بعد رسول اللّه صلى الله عليه و آله إلى انقراض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مجموع زمان إمامة حسن بن عليّ العسكري ومحمّد بن الحسن عليهماالسلامإلى انقراض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ينفون عن العلم لخواصّهم تحريفَ الغالين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ذلك المعنى في زمان الغيبة الكبرى أيضا متحقّق بالنسبة إلى خواصّ القائم وخدمه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أنّهم عليهم السلام يضبطون العلم كما هو حقّه </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الحسن بن عليّ الوشّاء ، عن حمّاد بن عثمانَ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بن عبداللّه ، عن رجل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 والصبرُ على النائبة ، وتقديرُ المعيشة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سنان ، عن إسماعيل بن جابر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اُمناءُ ، والأتقياءُ حصونٌ ، والأوصياءُ سادةٌ</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لا يضرّه من حيث إنّه محفوظ مضبوط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الغالين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بالعدول العدل الواحد عبرة عنه للمبالغة في كثرة تحقّق ذلك المعنى فيه، ولمّا كان الفعل الصادر عن واحد قد ينسب إلى الجماعة لرضاء الباقين بصدوره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ينفون عنه، فمعنى الحديث أنّ فينا أهل البيت في كلّ زمان ومدّة بعد رسول اللّه صلى الله عليه و آله وسلم إلى انقراض العالم عدلاً، أي إماما معصوما </w:t>
      </w:r>
      <w:r>
        <w:rPr>
          <w:rStyle w:val="FootnoteAnchor"/>
          <w:rtl w:val="true"/>
        </w:rPr>
        <w:footnoteReference w:id="245"/>
      </w:r>
      <w:r>
        <w:rPr>
          <w:rFonts w:ascii="Amiri" w:hAnsi="Amiri" w:eastAsia="Amiri" w:cs="Amiri"/>
          <w:color w:val="111111"/>
          <w:sz w:val="28"/>
          <w:sz w:val="28"/>
          <w:szCs w:val="28"/>
          <w:rtl w:val="true"/>
          <w:lang w:bidi="ar-SA"/>
        </w:rPr>
        <w:t xml:space="preserve">، ينفي عن العلم تحريف الغالين، أي يحفظ ويضبط العلم على ما هو عليه بحيث لا يتطرّق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مضبوط عنده، محفوظ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وخلل، ولا يضرّه تحريف الغالين وانتحال المبطلين وتأويل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العلم الحقّ المحفوظ من الفساد والخلل من جميع الوجوه بعد النبيّ إلى انقراض العالم إنّما يكون عند الأئمّة عليهم السلام وليس عند غيرهم، فيجب لطالب الحقّ أن يأخذه منهم سواء كان بلا واسطة أو بوساطة أو بوسائط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على النائبة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 بالإنسان من المهمّات والحوادث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تسوية أمره وتعديله، فتقدير المعيشة عبارة عن جعلها بين الإسراف والتقتير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علومهم مقتبسة من مشكاة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معتمد عليهم، موثوق بهم فيما آتاهم اللّه من فضله من المعرفة والعلم، فيحفظونه حقّ التحفّظ، ويوصلونه إلى مستحقّه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والأتقياءُ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بتقواهم واجتنابهم عن المحرّمات يحصل حفظ الاُمّة </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مَنارٌ ، والأتقياءُ حصونٌ ، والأوصياءُ سادةٌ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أحمدُ بن إدريس ، عن محمّد بن حسّان ، عن إدريس بن الحسن ، عن أبي إسحاقَ الكنديّ ، عن بَشير الدهّان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فيمن لا يتفقّهُ من أصحابنا ، يا بشير ، إنّ الرجلَ منهم إذا لم يَستَغْنِ بفِقْهِهِ احْتاجَ إليهم ، فإذا احْتاجَ إليهم أدخَلوهُ في باب ضَلالتهم وهو لا 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محمّد ، عن سهل بن زياد ، عن النوفليّ ، عن السكونيّ ، عن أبي عبداللّه عليه السلام ،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مُطاع، أو مُستمع واع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ومحمّدُ بن يحيى ، عن أحمد بن محمّد ، عن ابن أبي عمير ، عن سَيف بن عميرة ، عن أبي حمزة ، عن أبي جعفر عليه السلام ، قال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نزول العذاب عليهم في الدنيا، ويدفع اللّه بهم البلاء عن غيرهم كالحِصن بالنسبة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والسادة جمع السيّد وهو الرئيس المطاع الذي لم يكن لأحد الخروج من طاعته، أي الأوصياء اُمراء على العلماء والأتقياء وغيرهما، يأمرونهم بالتعلّم والحفظ والتعليم والتقوى، وباتّباع العلماء والمتّقين في اُمور الدنيا والدين، وينهونهم عمّا يضادّها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والمنار موضع النور وعَلَمُ الطريق، والمراد به المهتدى به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احتاج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المخالفين في حال شدّة التقيّة، أو في موضع لا يجد أحدا من فقهاء الأصحاب ليستغني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احتاج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راجعهم وعاشرهم وجالسهم، وإذا فعل كذلك أدخلوه في باب ضلالتهم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يُحَسّن الشيطان قولهم وعملهم في نظره فيميل إليهم، ويدخل في باب ضلالتهم من حيث لا يشعر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مُستمع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وعيتُ الحديث، إذا فهمتَه وحفظتَه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الحسينُ بن محمّد ، عن أحمد بن إسحاق ، عن سَعدانَ بن مسلم ، عن معاوية بن عمّار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يَبُثُّ ذلك في الناس ، ويُشَدِّدُهُ في قلوبهم وقلوب شيعتكم ، ولعلّ عابدا من شيعتكم ليسَتْ له هذه الروايةُ ، أيُّهما أفضلُ؟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راوِيَةٌ لحديثكم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كثير الرواية، والهاء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يَبُثُّ ذلك في الناس ويسدّده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ينشر حديثكم فيما بين الناس ويقرّره سديدا، أي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قلوب الناس سواء كان موافقا أو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 الخاصّ على العامّ؛ لزيادة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أي يوثقه ويجعله ثابتا محكما في قلوب الموافقين والمخالفين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النسخة الاُولى يحتمل هذا المعنى أيضا؛ لأنّ التسديد قد يراد به التوثيق، بل حمله على هذا أوفق للجواب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الراويةُ لحديثنا 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أي يقوّي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قلوبَ شيعتنا أفضلُ من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إشعار بأنّ الفضيلة باعتبار النشر بين الشيعة وإخبارهم به لا بين المخالفين؛ فإنّه ربما ينافي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السالف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سبعين ألف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العالم الذي ينتفع ويعمل بعلمه، وبين راوية الحديث الناشر؛ لأنّ الثاني حافظ للحديث ناقل له، ولا يلزم أن يكون عالما بما يرويه ثمّ عاملاً به، فهذا إنّما هو فضل الراوي من حيث الرواية فقط، وما ذكر في الحديث الأوّل إنّما هو فضل العالم العامل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 الحديثين جميعا أنّ العالم العامل أفضل من سبعين راويةً للحديث يشدّ به قلوب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اجتمع الأمران في شخص اجتمع الفضلان فيه، على أنّه قد يعبّر بالألف عن الكثير، وليس المقصود به تعيين العدد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أصناف الناسعليُّ بن محمّد ، عن سهل بن زياد ؛ ومحمّدُ بن يحيى ، عن أحمد بن محمّد بن عيسى جميعا ، عن ابن محبوب ، عن أبي اُسامة ، عن هشام بن سالم ، عن أبي حمزة ، عن أبي إسحاقَ السَّبيعيّ ، عمّن حدّثه ممّن يوثَقُ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آلوا بعدَ رسول اللّه صلى الله عليه و آله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آلوا إلى عالِم على هُدًى من اللّه قد أغناه اللّهُ بما عَلِمَ عن عِلْم غيره،وجاهلٍ مُدَّع للعلم لا عِلْمَ له ، مُعجَبٍ بما عنده قد فَتَنَتْهُ الدنيا وفَتَنَ غيرَهُ،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أصناف الناس </w:t>
      </w:r>
      <w:r>
        <w:rPr>
          <w:rStyle w:val="FootnoteAnchor"/>
          <w:rtl w:val="true"/>
        </w:rPr>
        <w:footnoteReference w:id="24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آلوا بعد رسول اللّه صلى الله عليه و آله وسلم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حلّ هذا الحديث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آلوا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 صلى الله عليه و آله وسلم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يعني صاروا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 عليهم السلام ،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على هُدىً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بالمعارف الإلهيّة والعلوم الحقيقيّة والمسائل الشرعيّة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هدى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مستقرّا على هدى من جانب اللّه ؛ يعني كان علمه وهبيا بتأييد من اللّه وحسن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أغناه اللّه بما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علم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علمه بكسبي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الضلال وتوابعهم،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وجاهل مُدَّعٍ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بالجاهل إمّا مقابل العاقل الكامل، أي ناقص العقل، وإمّا من يتّصف بالمعنى المشترك بين جهلَي المركّب والبسيط، فإنّ صاحب الجهل المركّب يدّعي العلم؛ لاشتباه جهله بالعلم ولا علم له، مُعجَب بما عنده من التصوّرات الفاسدة، والتصديقات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أضلّته الدنيا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أضلّ ذلك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توابعه، </w:t>
      </w:r>
    </w:p>
    <w:p>
      <w:pPr>
        <w:pStyle w:val="BookText"/>
        <w:rPr/>
      </w:pPr>
      <w:r>
        <w:rPr>
          <w:rFonts w:ascii="Amiri" w:hAnsi="Amiri" w:eastAsia="Amiri" w:cs="Amiri"/>
          <w:color w:val="111111"/>
          <w:sz w:val="28"/>
          <w:sz w:val="28"/>
          <w:szCs w:val="28"/>
          <w:rtl w:val="true"/>
          <w:lang w:bidi="ar-SA"/>
        </w:rPr>
        <w:t>ومُتعلِّمٍ من عالِم على سبيل هُدًى من اللّه ونَجاةٍ ، ثمَّ هلكَ من ادَّعى ، وخابَ من افْتَرى</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 الجهل البسيط يدّعي العلم بإسناده إلى نفسه بالأكاذيب والمفتريات على اللّه وعلى رسوله ونحوها ولا علم له، معجب بما عنده من الجعل والتزوير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توابع أئمّة الهدى عليهم السلام وشيعتهم،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ومتعلّم من عالِم على سبيل هُدىً من اللّه ونجاةٍ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عالم يستقرّ ذلك العالم على سبيل هدى من جانب اللّه وسبيل نجاة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بالتعلّم من العالم أعمّ من أن يكون متعلّما من العالم ابتداءً أو بواسطة أو بوسائط، سواء كان علمه يقينيا برهانيا أو ظنّيا، اجتهاديا أو تقليديا، حاصلاً من اتّباع صاحب أحد العلمين الأوّلين من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هلك من ادّعى، وخاب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انقسام الناس إلى ثلاثة أقسام، هلك في الآخرة بالعذاب </w:t>
      </w:r>
      <w:r>
        <w:rPr>
          <w:rStyle w:val="FootnoteAnchor"/>
          <w:rtl w:val="true"/>
        </w:rPr>
        <w:footnoteReference w:id="250"/>
      </w:r>
      <w:r>
        <w:rPr>
          <w:rFonts w:ascii="Amiri" w:hAnsi="Amiri" w:eastAsia="Amiri" w:cs="Amiri"/>
          <w:color w:val="111111"/>
          <w:sz w:val="28"/>
          <w:sz w:val="28"/>
          <w:szCs w:val="28"/>
          <w:rtl w:val="true"/>
          <w:lang w:bidi="ar-SA"/>
        </w:rPr>
        <w:t xml:space="preserve">الأبدي القسم الأوّل من الصنف الثاني؛ لعمله بمقتضى جهله، وادّعائه العلمَ من اللّه لنفسه، والبقاء على ضلاله، وإضلاله للناس، وإضاعته للحقّ، وإعلائه للباطل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 لقوله على اللّه من غير علم، والإفتاء في حكم اللّه من غير دليل، والافتراء على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ما أَنْزَلَ اللّهُ لَكُمْ مِنْ رِزْقٍ فَجَعَلْتُمْ مِنْهُ حَراما وَحَلالاً قُلْ آللّهُ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أئمّة الضلالة من 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بالهلاك مع اشتراك القسمين فيه؛ لأنّهم الأصل في العذاب، ولأنّ عذابهم أشدّ من عذاب متّبعهم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اتّبعوا ورجعوا في دينهم بعد رسول اللّه صلى الله عليه و آله وسلم إلى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اتّبعوا أئمّة الهدى عليهم السلام بلا واسطة،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آلوا إلى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اتّبعوا أئمّة الضلالة،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وآلوا إلى جاهل مدّع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اتّبعوا علماء المحقّة من الفرقة الناجية،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وآلوا إلى متعلّم من عالم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الأشعريّ ، عن معلّى بن محمّد ، عن الحسن بن عليّ الوشّاء ، عن أحمدَ بن عائذ ، عن أبي خديجةَ سالِمِ بن مُكْرَمٍ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ومتعلّمٌ ، وغُثاءٌ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عبداللّه بن محمّد ، عن عليّ بن الحَكَم ، عن العلاء بن رَزينٍ ، عن محمّد بن مسلم ، 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 أو متعلّما ، أو أحِبَّ أهلَ العلم ، ولا تكن رابعا فتَهْلِكَ بِبُغْضِهم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 عن جميل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يَغدوا النّاسُ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ومتعلّمٍ ، وغُثاءٍ ؛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أنّ الفرقة الثانية هالكة؛ لهلاك أئمّتهم، وخاسرة؛ لخسرانهم، والفرقتين الباقيتين ناجيتان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اليقيني بالمعارف الإلهيّة والعلوم الحقيقيّة، وجميع الأحكام الشرعيّة الواقعيّة كالأئمّة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العالم الحقيقي، سواء كان ابتداءً أو بواسطة أو بوسائط، وسواء كان علمه يقينيا فيما يجب فيه بل يممكن اليقينُ، أو ظنّيا اجتهاديا فيما لا يمكن فيه تحصيل اليقين كعلماء الشيعة، أو تقليديا فيما لا يجب فيه اليقين كعوامّهم، وسواء كان التعلّم صنعة لهم أم لا، بل يستفيدون في الجملة في بعض الأحيان عن العلماء الذين هم يتعلّمون منهم عليهم السلام كعوامّ الشيعة، وهم الذين سيعبّر عنهم آنفا </w:t>
      </w:r>
      <w:r>
        <w:rPr>
          <w:rStyle w:val="FootnoteAnchor"/>
          <w:rtl w:val="true"/>
        </w:rPr>
        <w:footnoteReference w:id="252"/>
      </w:r>
      <w:r>
        <w:rPr>
          <w:rFonts w:ascii="Amiri" w:hAnsi="Amiri" w:eastAsia="Amiri" w:cs="Amiri"/>
          <w:color w:val="111111"/>
          <w:sz w:val="28"/>
          <w:sz w:val="28"/>
          <w:szCs w:val="28"/>
          <w:rtl w:val="true"/>
          <w:lang w:bidi="ar-SA"/>
        </w:rPr>
        <w:t>بمحبّ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بعض العوامّ الخارج عن ذلك المعنى فإطلاق اسم الشيعة عليه مجاز ليس بشيعة حقيقة؛ لأنّه لا يحبّ أهل العلم، فلا يحبّ أهل البيت، فليس بشيعة، ووجه تخصيص العالم وتعميم المتعلّم في هذا الحديث كما فعلناه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فنحن العلماءُ ، وشيعتُنا المتعلّمون ، وسائرُ الناس غُثاءٌ</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 في الحديث المسطور في آخر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العلماء وشيعتنا المتعلّمون وسائر الناس 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المعجمة وبالثاء المثلّثة والمدّ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يجيء فوق السيل ممّا يحمله من الزبد والوسخ وغيره، فالمراد هاهنا أراذل الناس وسقطهم وأهل البطالة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في كلّ صباح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بالعالم في هذا الحديث المعنى المذكورَ في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واللاحق، بل المراد به الذي اكتسب علم الدين من الأئمّة عليهم السلام ابتداءً كان أو بواسطة أو بوسائط؛ يعني اكتسب اليقين منهم فيما يمكن تحصيل اليقين فيه، واكتسب الظنّ منهم فيما لا يمكن ذلك، وهذا أحد أقسام المتعلّم المذكور في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اُغد متعلّما من العالم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بالمتعلّم هاهنا من جعل التعلّم صفة له، وهو المعنى العرفي المعبّر عنه بطالب العلم لا المعنى اللغوي الصادق عليه، وعلى من استفاد بعض المسائل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أحبّ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 بالمعنيين والمتعلّم جميعا، فإنّ محبّ أهل العلم محبّ للعلم، ومحبّ العلم يأخذ العلم في الجملة ووقتَ الاحتياج إلى العمل ولو كان تقليدا من أهله، وبذلك يندرج في تحت المتعلّم بالمعنى العامّ، وأيضا محبّ أهل العلم يردّد عندهم ويعاشرهم ويجالسهم، وذلك يوجب استفادته منهم أحيانا، واندراجَه في سلك المتعلّم بالمعنى المذكور، فلا ينافي ذلك تثليث القسمة في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واللاحق، بل هما أشمل من هذا؛ لأنّ تلك الأقسام الثلاثة مندرجة في تحت المتعلّم المذكور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الرابع هو ما يعبّر عنه فيهما بالغُثاء، فبقي القسم الأوّل فيهما وهو العالم بالمعنى الذي يعبّر عنه عن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خارجا من سلسلة أهل العلم وأحبّائهم، فتهلك بالعذاب الأبدي بسب أنّ العلماء يبغضونك؛ لأنّ من لم يحبّ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جملتهم </w:t>
      </w:r>
    </w:p>
    <w:p>
      <w:pPr>
        <w:pStyle w:val="BookText"/>
        <w:rPr/>
      </w:pPr>
      <w:r>
        <w:rPr>
          <w:rFonts w:ascii="Amiri" w:hAnsi="Amiri" w:eastAsia="Amiri" w:cs="Amiri"/>
          <w:color w:val="111111"/>
          <w:sz w:val="28"/>
          <w:sz w:val="28"/>
          <w:szCs w:val="28"/>
          <w:rtl w:val="true"/>
          <w:lang w:bidi="ar-SA"/>
        </w:rPr>
        <w:t xml:space="preserve">باب ثواب العالم والمتعلّممحمّدُ بن الحسن وعليّ بن محمّد ، عن سهل بن زياد ؛ ومحمّدُ بن يحيى ، عن أحمد بن محمّد جميعا ، عن جعفر بن محمّد الأشعريّ ، عن عبداللّه بن ميمون القدّاح ؛ وعليّ بن إبراهيمَ، عن أبيه، عن حمّاد بن عيسى، عن القَدّاح، عن أبيعبدللّه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 وإنَّ الملائكةَ</w:t>
      </w:r>
    </w:p>
    <w:p>
      <w:pPr>
        <w:pStyle w:val="BookText"/>
        <w:rPr/>
      </w:pPr>
      <w:r>
        <w:rPr>
          <w:rFonts w:ascii="Amiri" w:hAnsi="Amiri" w:eastAsia="Amiri" w:cs="Amiri"/>
          <w:color w:val="111111"/>
          <w:sz w:val="28"/>
          <w:sz w:val="28"/>
          <w:szCs w:val="28"/>
          <w:rtl w:val="true"/>
          <w:lang w:bidi="ar-SA"/>
        </w:rPr>
        <w:t xml:space="preserve">أهل البيت عليهم السلام يبغضه العلماء، بل يبغضه اللّه ورسله والملائكة أجمعون </w:t>
      </w:r>
      <w:r>
        <w:rPr>
          <w:rStyle w:val="FootnoteAnchor"/>
          <w:rtl w:val="true"/>
        </w:rPr>
        <w:footnoteReference w:id="253"/>
      </w:r>
      <w:r>
        <w:rPr>
          <w:rFonts w:ascii="Amiri" w:hAnsi="Amiri" w:eastAsia="Amiri" w:cs="Amiri"/>
          <w:color w:val="111111"/>
          <w:sz w:val="28"/>
          <w:sz w:val="28"/>
          <w:szCs w:val="28"/>
          <w:rtl w:val="true"/>
          <w:lang w:bidi="ar-SA"/>
        </w:rPr>
        <w:t>، أو لأنّ من لم يحبّهم من حيث إنّهم أهل العلم لم يحبّ المعلّم، ومن لم يحبّ المعلّم يبغضه العلماء، وذلك يوجب هلاكه، وحينئذٍ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فتهلك بسبب أنّك تبغض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بناء على أنّ عدم حبّه للعلماء من حيث إنّهم علماء إنّما يكون سببَ عدم حبّ العلم؛ لحبّ الجهل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 وذلك يقضي لصاحبه إلى بغضهم فهلك، وحينئذٍ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المفعول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ثواب العالم والمتعلّم </w:t>
      </w:r>
      <w:r>
        <w:rPr>
          <w:rStyle w:val="FootnoteAnchor"/>
          <w:rtl w:val="true"/>
        </w:rPr>
        <w:footnoteReference w:id="25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يغدو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يكونون في كلّ صباح على ثلاثة أصناف، وشرح الباقي يظهر ممّا مرّ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علما نافعا، ولا سيّما علم الدين، والضمير للطريق أو السلوك، والجملة صفة أو حال؛ يعني تفكّر في تحقيق مسألة، أو أخذ العلم من العالم الحقيقي ابتداءً أو بواسطة أو بوسائط، أو مشى إلى أبواب العلماء للتعلّم، أو سافر للوصول إلى موضع تيسّر له فيه تحصيل العلم، أو تصفّح الكتب،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 اللّه به طريقا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أدخله اللّه طريقا يوصل سلوكه إلى الجنّة، أو هداه اللّه إلى الحقّ ووفّقه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بوضع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خفضه، وهو عبارة عن الشفقة والرحمة والتواضع له، تعظيما لحقّه أو إعانة له في قوله تعالى </w:t>
      </w:r>
    </w:p>
    <w:p>
      <w:pPr>
        <w:pStyle w:val="BookText"/>
        <w:rPr/>
      </w:pPr>
      <w:r>
        <w:rPr>
          <w:rFonts w:ascii="Amiri" w:hAnsi="Amiri" w:eastAsia="Amiri" w:cs="Amiri"/>
          <w:color w:val="111111"/>
          <w:sz w:val="28"/>
          <w:sz w:val="28"/>
          <w:szCs w:val="28"/>
          <w:rtl w:val="true"/>
          <w:lang w:bidi="ar-SA"/>
        </w:rPr>
        <w:t>لتَضَعُ أجنحتَها لطالب العلم رضا به، وإنّه يَستغفرُ لطالب العلم مَن في السماء ومَن في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بطلب العلم أو بطالبه لطلبه؛ يعني لأنّه يرتضي طلب العلم، أو طالبه لطلبه، أو لإرضاء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يستغفر لطالب العلم مَن في السماء ومَن في الأرض حتّى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يستغفر لطالب العلم من في السماء ومن في الأرض من الملائكة حتّى الملك الموكّل على الحوت في البحر، والمقصود أنّه يستغفر له جميع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السماوات وملائكة الأرضين حتّى الملائكة الموكّلين على الحيتان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ويكون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أي يُستغفَر لطالب العلم بعدد من في السماء إلخ؛ يعني يُستغفَر له بعدد كلّ ذي حياة، والمُستَغفر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لذوي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لتغليب ذوي العقول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غاية وجود الجنّ والإنس المعرفةَ، أو العبادةَ المستلزمة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التعليم والتعلّم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بقوا طرفة عين؛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ليعرفونِ، وكان بقاء سائر الحيوانات ببركة بقاء العالمين العابدين من المكلّفين كما يظهر من الحديث، وكلّ ذي شعور سواء كان عاقلاً أم غير عاقل يريد بقاءه وصلاحَ حاله وسقوطَ ما ينجرّ إلى زواله وسوء حاله، وكلُّ ما يتوقّف عليه ذلك المطلوب يكون مرادا ومطلوبا له سواء كان مشعورا به </w:t>
      </w:r>
      <w:r>
        <w:rPr>
          <w:rStyle w:val="FootnoteAnchor"/>
          <w:rtl w:val="true"/>
        </w:rPr>
        <w:footnoteReference w:id="257"/>
      </w:r>
      <w:r>
        <w:rPr>
          <w:rFonts w:ascii="Amiri" w:hAnsi="Amiri" w:eastAsia="Amiri" w:cs="Amiri"/>
          <w:color w:val="111111"/>
          <w:sz w:val="28"/>
          <w:sz w:val="28"/>
          <w:szCs w:val="28"/>
          <w:rtl w:val="true"/>
          <w:lang w:bidi="ar-SA"/>
        </w:rPr>
        <w:t xml:space="preserve">أم لا، فطلب ذلك المطلوب ورغبته وإرادته من الجنّ والإنس وسائر الحيوانات متضمّن لطلب ما يتوقّف عليه حصول ذلك المطلوب لهم من إبقاء طالب العلم وإصلاح حاله وإن كان من حيث لا يشعر، فظهر من هذا أنّ كلّ </w:t>
      </w:r>
    </w:p>
    <w:p>
      <w:pPr>
        <w:pStyle w:val="BookText"/>
        <w:rPr/>
      </w:pPr>
      <w:r>
        <w:rPr>
          <w:rFonts w:ascii="Amiri" w:hAnsi="Amiri" w:eastAsia="Amiri" w:cs="Amiri"/>
          <w:color w:val="111111"/>
          <w:sz w:val="28"/>
          <w:sz w:val="28"/>
          <w:szCs w:val="28"/>
          <w:rtl w:val="true"/>
          <w:lang w:bidi="ar-SA"/>
        </w:rPr>
        <w:t>الأرض حتّى الحوت في البحر ، وفضلُ العالم على العابد كفضل القمر على سائر النجوم ليلةَ البدر ، وإنَّ العلماءَ ورثةُ الأنبياء ، إنَّ الأنبياء لم يورّثوا دينارا ولا درهما ، ولكن ورَّثوا العلمَ ، فمَنْ أخَذَ منه أخذ بحظٍّ وافرٍ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 عن الحسن بن محبوب ، عن جميل بن صالح ، عن محمّد بن مسلم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يُعلّم العلمَ منكم له أجرٌ مثلُ أجرِ المتعلّمِ ، وله الفضلُ عليه ، فتعلّموا العلمَ من حَمَلَةِ العلم ، وعلّموه إخوانَكم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شعور من الجنّ والإنس وسائر الحيوانات يطلب المغفرة؛ يعني إصلاح الحال الحاصل من ستر الزلّات والتجاوز عن السيّئات، أو من التثبيت </w:t>
      </w:r>
      <w:r>
        <w:rPr>
          <w:rStyle w:val="FootnoteAnchor"/>
          <w:rtl w:val="true"/>
        </w:rPr>
        <w:footnoteReference w:id="258"/>
      </w:r>
      <w:r>
        <w:rPr>
          <w:rFonts w:ascii="Amiri" w:hAnsi="Amiri" w:eastAsia="Amiri" w:cs="Amiri"/>
          <w:color w:val="111111"/>
          <w:sz w:val="28"/>
          <w:sz w:val="28"/>
          <w:szCs w:val="28"/>
          <w:rtl w:val="true"/>
          <w:lang w:bidi="ar-SA"/>
        </w:rPr>
        <w:t>على الصراط المستقيم المفضي إلى البقاء والنجاة لطالب العلم وإن كان طلب بعضهم بل طلب كلّهم في بعض الأوقات من حيث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الملائكة أيضا يستغفرون له لأمر </w:t>
      </w:r>
      <w:r>
        <w:rPr>
          <w:rStyle w:val="FootnoteAnchor"/>
          <w:rtl w:val="true"/>
        </w:rPr>
        <w:footnoteReference w:id="259"/>
      </w:r>
      <w:r>
        <w:rPr>
          <w:rFonts w:ascii="IRNazanin" w:hAnsi="IRNazanin" w:eastAsia="IRNazanin"/>
          <w:color w:val="111111"/>
          <w:sz w:val="28"/>
          <w:sz w:val="28"/>
          <w:szCs w:val="28"/>
          <w:rtl w:val="true"/>
          <w:lang w:bidi="fa-IR"/>
        </w:rPr>
        <w:t xml:space="preserve">اللّه تعالى، ولحبّهم العلماء، ولإرادتهم ببقاء </w:t>
      </w:r>
      <w:r>
        <w:rPr>
          <w:rStyle w:val="FootnoteAnchor"/>
          <w:rtl w:val="true"/>
        </w:rPr>
        <w:footnoteReference w:id="260"/>
      </w:r>
      <w:r>
        <w:rPr>
          <w:rFonts w:ascii="Amiri" w:hAnsi="Amiri" w:eastAsia="Amiri" w:cs="Amiri"/>
          <w:color w:val="111111"/>
          <w:sz w:val="28"/>
          <w:sz w:val="28"/>
          <w:szCs w:val="28"/>
          <w:rtl w:val="true"/>
          <w:lang w:bidi="ar-SA"/>
        </w:rPr>
        <w:t xml:space="preserve">ذلك الأنواع، فكلّ عاقل كامل من ذوي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عِلْويا كان أو سِفْليا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المغفرة لطالب العلم من حيث يدري، وكلّ جاهل ناقص العقل من ذوي العقول وكلّ ما لا يعقل من ذوي الحياة يطلب المغفرة له من حيث لا يدري</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ويحتمل أن يكون المراد بطالب العلم المعنى اللغوي الشامل للعرفي وللأنبياء والأوصياء أيضا؛ لأنّ كلّهم يطلبون العلم من اللّه تعالى، وحينئذٍ الاستغفار هو طلب صلاح الحال بالتثبيت على الصراط المستقيم الموجب للبقاء والنجاة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تعلّم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الحقّ النافع، ولا سيّما العلوم الدينيّة وأحاديث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أجر مثل أجر المتعلّم وله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مساواة أجر التعليم والتعلّم </w:t>
      </w:r>
    </w:p>
    <w:p>
      <w:pPr>
        <w:pStyle w:val="BookText"/>
        <w:rPr/>
      </w:pPr>
      <w:r>
        <w:rPr>
          <w:rFonts w:ascii="Amiri" w:hAnsi="Amiri" w:eastAsia="Amiri" w:cs="Amiri"/>
          <w:color w:val="111111"/>
          <w:sz w:val="28"/>
          <w:sz w:val="28"/>
          <w:szCs w:val="28"/>
          <w:rtl w:val="true"/>
          <w:lang w:bidi="ar-SA"/>
        </w:rPr>
        <w:t>كما علّمكموه العلماءُ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 عن أحمدَ بن محمّد البرقي ، عن عليّ بن الحَكمَ ،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خيرا فله مثلُ أجر من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علَّمَه غيرَه يَجري ذلك 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علّمه النّاسَ كلّهم جَرى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الرعيّة؛ لأنّ الكلام فيهم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ففضل المعلّم على المتعلّم بحسب الرتبة والشرف؛ لأنّ المعطي والمفيض أعلى رتبة وأشرف من المعطى والمفاض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بيان أنّ أجر المعلّم أكثر من المتعلّم، فمعناه أنّ للمعلّم مثل ثواب المتعلّم، وله الفضل عليه 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فتعلّموا العلمَ من حَمَلَة العلم، وعَلِّمُوه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سابقه، أي فتعلّموا وعلّموا لتحوزوا ثوابهما مع فضل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علّمكموه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زيادة ونقصان وتصرّف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إن علّم المتعلّم ذلك الخير غيره يجري ذلك الفضل للمعلّم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المعلّم الثاني ذلك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بوسائط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الأجر باعتبار تعلّم كلّ أحد للمعلّم الأوّل؛ لأنّه مبدأ هذا التعليم ومنشؤه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الأوّل وعلّم الثاني الثالث والثالث الرابع وهكذا جرى ذلك الأجر باعتبار كلّ واحد من التعاليم للمعلّم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ذلك الفضل له باعتبار كلّ واحد من التعاليم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عُلم حال سائر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معناه أنّه إن علّم المعلّم ذلك الخير غير من عمل به يجري ذلك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أجر من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السامع توهّم أنّ ذلك الأجر لعلّه إنّما يحصل للمعلّم إذا عمل المتعلّم بذلك </w:t>
      </w:r>
    </w:p>
    <w:p>
      <w:pPr>
        <w:pStyle w:val="BookText"/>
        <w:rPr/>
      </w:pPr>
      <w:r>
        <w:rPr>
          <w:rFonts w:ascii="Amiri" w:hAnsi="Amiri" w:eastAsia="Amiri" w:cs="Amiri"/>
          <w:color w:val="111111"/>
          <w:sz w:val="28"/>
          <w:sz w:val="28"/>
          <w:szCs w:val="28"/>
          <w:rtl w:val="true"/>
          <w:lang w:bidi="ar-SA"/>
        </w:rPr>
        <w:t xml:space="preserve">وبهذا الإسناد ، عن محمّد بن عبدالحميد ، عن العلاء بن رزين ، عن أبي عبيدةَ الحَذَّاء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بَابَ هُدًى فله مثلُ أجرِ من عَمِلَ به ، ولا يُنقَصُ اُولئك من اُجورهم شيئا ، ومَن عَلَّمَ بابَ ضَلالٍ كانَ عليه مثلُ أوزارِ من عَمِلَ به ، ولا يُنقَصُ اُولئك من أوزارهم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الحسين بن محمّد ، عن عليّ بن محمّد بن سَعْد ، رَفَعَه ، عن أبي حمزةَ ، عن عليّ بن الحسين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طلب العلم لَطَلَبوه ولو بسَفْك المُهَجِ وخَوضِ اللُّجَجِ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دانيال أنَّ أمقَتَ عبيدي إليَّ الجاهلُ المستخِفُّ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وأمّا إذا لم يعمل فربّما لا يحصل ذلك الأجر له، فأجاب عنه عليه السلام بأنّه إن علّم المعلّم ذلك الخير 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من جملتهم جمع لا يعملون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باعتبار تعليم كلّ واحد منهم له ذلك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فإن مات المعلّم وعمل المتعلّم بذلك الخير بعد موته يجري له مثل أجر هذا العمل الصادر عن المتعلّم بعد فوت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بابَ ضلالٍ كان عليه مثلُ أوزارِ مَن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هذا التعليم، وليس له شيء من أوزار من عمل به، 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يُنقَصُ اُولئك من أوزارهم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اُخْرى</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الفضل والشرف والرتبة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لطلبوه ولو بسَفْك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التعرّض للمخوفات التي يسفك فيها الدماء وهي 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في قعر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لجّة بتشديد الجيم وهو معظم البحر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أمقَتَ 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أبغض 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ناقص العقل، أو من لم يأخذ العلم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بأهل العلم أعمّ من الأئمّة عليهم السلام ، أو من أخذ علمه منهم ابتداءً أو بواسطة أو بوسائط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بحقِّ أهل العلم ، التاركُ للاقتداء بهم ، وأنَّ أحَبَّ عبيدي إليَّ التقيُّ الطالبُ للثواب الجزيل ، اللازمُ للعلماء ، التابعُ للحلماء ، القابلُ عن الحكماء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بن محمّد ، عن سليمانَ بن داود المِنْقَريّ ، عن حفص بن غياث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 وعَمِلَ به ، وعَلَّمَ للّه ، دُعِيَ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التقوى، أي الاجتناب عن المنهيّات، من آثار كمال العقل المقابل للجهل، فكلّ سوء إنّما يصدر من الإنسان بسبب جهله ونقص عقله؛ لغلبة قوّتي </w:t>
      </w:r>
      <w:r>
        <w:rPr>
          <w:rStyle w:val="FootnoteAnchor"/>
          <w:rtl w:val="true"/>
        </w:rPr>
        <w:footnoteReference w:id="263"/>
      </w:r>
      <w:r>
        <w:rPr>
          <w:rFonts w:ascii="Amiri" w:hAnsi="Amiri" w:eastAsia="Amiri" w:cs="Amiri"/>
          <w:color w:val="111111"/>
          <w:sz w:val="28"/>
          <w:sz w:val="28"/>
          <w:szCs w:val="28"/>
          <w:rtl w:val="true"/>
          <w:lang w:bidi="ar-SA"/>
        </w:rPr>
        <w:t>الشهويّة والغضبيّة على عقله، ومنعهما العمل بمقتضاه،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أي لمن يعمل سوءً بسبب نقصان العقل المغلوب عن القوّتين، فكلّ من يعمل سوءً إنّما يعمل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بطالب الثواب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 قبيل التعبير عن السبب باسم المسبّب، أو من باب المبالغة؛ يعني الطالب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بملازمة العلماء كثرةُ مجالستهم ومصاحبتهم والاستفادة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أي اُولوا العقول الكاملة في أقصى الغاية، والمراد بالحكماء العدول الآخذون بالحقّ والصواب علما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بالحلماء هاهنا الأنبياء صلوات اللّه عليهم كما يشعر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وبالحكماء الأوصياء ومن يقرب منهم كلقمان وآصف كما يشعر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وبالعلماء المعنى الشامل لهم ولغيرهم ممّن يأخذ العلم منهم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المعنى المختصّ بمن لا يكون قريبا منهم ويأخذ العلم منهم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العلم وعمل به وعلّم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بكلّ واحد من الثلاثة كما صرّح به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فعلوت من الملك، بني للمبالغة كالرهبوت من الرهبة، وهو أعلى </w:t>
      </w:r>
    </w:p>
    <w:p>
      <w:pPr>
        <w:pStyle w:val="BookText"/>
        <w:rPr/>
      </w:pPr>
      <w:r>
        <w:rPr>
          <w:rFonts w:ascii="Amiri" w:hAnsi="Amiri" w:eastAsia="Amiri" w:cs="Amiri"/>
          <w:color w:val="111111"/>
          <w:sz w:val="28"/>
          <w:sz w:val="28"/>
          <w:szCs w:val="28"/>
          <w:rtl w:val="true"/>
          <w:lang w:bidi="ar-SA"/>
        </w:rPr>
        <w:t xml:space="preserve">في ملكوت السماوات عظيما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 وَعَمِلَ للّه ، وعَلَّمَ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صفة العلماءمحمّد بن يحيى العطّار ، عن أحمد بن محمّد بن عيسى ، عن الحسن بن محبوب عن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العلمَ ، وتَزيّنوا معه بالحلم والوَقار ، وتواضَعوا لمن تُعلِّمونه العلمَ ، وتَواضَعوا لمن طلبتم منه العلمَ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لتوابع المُلك ولوازم السلطنة من كثرة الجنود والأتباع المسخّرين القائمين بأوامر الملك المطيعين له وكثرة آيات العظمة والجلالة، فقد يطلق ويراد به الملك وسلطانه وهو وصف للّه تعالى، وقد يطلق ويراد به آيات العظمة والجلالة وآثار الملك والسلطنة، وقد يطلق ويراد به الجنود المسخّرين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بملكوت السماوات هاهنا إمّا الآيات كما قيل،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في ملكوت السماوات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سمّي في الآيات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أعظم الآيات بتسميه أهل السماوات له وهم الملائكة والأرواح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الجنود السماويّة وهم الملائكة والأرواح، أي يسمّى بينهم عظيما، ويذكر بالعظمة بينهم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صفة العلماء </w:t>
      </w:r>
      <w:r>
        <w:rPr>
          <w:rStyle w:val="FootnoteAnchor"/>
          <w:rtl w:val="true"/>
        </w:rPr>
        <w:footnoteReference w:id="266"/>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تزيّنوا معه بالحلم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هاهنا إمّا بمعنى العقل، أي كمال العقل بحسب الكسب، أو بمعنى الأناة وترك النزاع والجدال، أو بمعنى الوقار، وحينئذٍ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تواضعوا لمن تُعلِّمونه العلمَ، وتواضعوا لمن طلبتم منه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تواضعوا </w:t>
      </w:r>
    </w:p>
    <w:p>
      <w:pPr>
        <w:pStyle w:val="BookText"/>
        <w:rPr/>
      </w:pPr>
      <w:r>
        <w:rPr>
          <w:rFonts w:ascii="Amiri" w:hAnsi="Amiri" w:eastAsia="Amiri" w:cs="Amiri"/>
          <w:color w:val="111111"/>
          <w:sz w:val="28"/>
          <w:sz w:val="28"/>
          <w:szCs w:val="28"/>
          <w:rtl w:val="true"/>
          <w:lang w:bidi="ar-SA"/>
        </w:rPr>
        <w:t>ولا تكونوا علماءَ جبّارين فيَذْهَبَ باطلُكُم بحقِّكُمْ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 عن حمّاد بن عثمان ، عن الحارث بن المغيرة النصريّ ، عن أبي عبداللّه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يَخْشَى اللَّهَ مِنْ عِبَادِهِ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بالعلماء من صَدَّقَ فعلُه قولَه ، ومن لم يُصَدِّقْ فعلُه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للمتعلّم قبل التعليم وفي حاله ليتمكّن من السؤال والبحث والفحص والاستكشاف، وتواضعوا للمعلّم بعد الفراغ من التعلّم؛ لأنّه معدّ لتعليم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علماء 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فيَذهَبَ باطلُكم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جبّاريّتكم وتكبّركم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بعلمكم، فلا يبقى العلم عندكم، وارتحل عن قلبكم، أو بشرفكم وفضلكم بالعلم، أو بثواب تعليمكم وتعلّمكم؛ فإنّه مع التكبّر لا يبقى، شرف وفضل، ولا يتحقّق استحقاق ثواب التعليم والتعلّم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بمن صدّق فعله قوله مَن استكمل </w:t>
      </w:r>
      <w:r>
        <w:rPr>
          <w:rStyle w:val="FootnoteAnchor"/>
          <w:rtl w:val="true"/>
        </w:rPr>
        <w:footnoteReference w:id="267"/>
      </w:r>
      <w:r>
        <w:rPr>
          <w:rFonts w:ascii="Amiri" w:hAnsi="Amiri" w:eastAsia="Amiri" w:cs="Amiri"/>
          <w:color w:val="111111"/>
          <w:sz w:val="28"/>
          <w:sz w:val="28"/>
          <w:szCs w:val="28"/>
          <w:rtl w:val="true"/>
          <w:lang w:bidi="ar-SA"/>
        </w:rPr>
        <w:t>القوّة النظريّة بحيث لا يتكلّم إلّا بالحقّ وعلى وفق علمه، واستكمل القوّة العمليّة بحيث لا يفعل إلّا على وفق علمه وطبق قوله، فيكون فعله مصدّقا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من كان ذا علم ومعرفة ثابتة مستقرّة في قلبه استقرارا لا يغلبه معه هواه، وتلك المعرفة الثابتة الراسخة في قلبه كما تدعوه </w:t>
      </w:r>
      <w:r>
        <w:rPr>
          <w:rStyle w:val="FootnoteAnchor"/>
          <w:rtl w:val="true"/>
        </w:rPr>
        <w:footnoteReference w:id="269"/>
      </w:r>
      <w:r>
        <w:rPr>
          <w:rFonts w:ascii="Amiri" w:hAnsi="Amiri" w:eastAsia="Amiri" w:cs="Amiri"/>
          <w:color w:val="111111"/>
          <w:sz w:val="28"/>
          <w:sz w:val="28"/>
          <w:szCs w:val="28"/>
          <w:rtl w:val="true"/>
          <w:lang w:bidi="ar-SA"/>
        </w:rPr>
        <w:t xml:space="preserve">إلى القول والإقرار باللسان، تدعوه إلى الفعل والعمل بالأركان، فيكون فعله مصدّقا لقوله، والعالم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الحقيق بأن يسمّى باسم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خشية من ربّه؛ لأنّ الخشية تقتضي الإطاعة والانقياد قولاً وفعلاً، والجرأة على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يصدر 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عالما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الخشية الحقيقيّة، إنّما تكون للعالم بهذا المعنى وهو العالم الكامل في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فليس بعالم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 عن أحمد بن محمّد البرقيّ ، عن إسماعيل بن مِهرانَ ، عن أبي سعيد القمّاط، عن الحلبيّ، عن أبيعبداللّه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بالفقيه حقّ الفقيه؟ من لم يُقَنِّطِ الناسَ من رحمة اللّه ، ولم يُؤمِنْهم من عذاب اللّه ، ولم يُرخّصْ لهم في معاصي اللّه ، ولم يَتركِ القرآنَ رغبةً عنه إلى غيره ، ألا لا خيرَ في علم ليس فيه تَفَهُّمٌ ، ألا لا خيرَ في قراءةٍ ليس فيها تدبُّرٌ ، ألا لا خيرَ في عبادةٍ ليس فيها تَفكُّرٌ</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بالفقيه حقّ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بعده خبر مبتدأ محذوف، أي هو من لم يُقنّط الناس، أو بالرفع بالابتداء، فيكون ما بعده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بالدين، العامل بعلمه على وجه نبّهه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له باعتبار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الفقيه الحقيقي باعتبار العلم ليس إلّا من كان متفهّما في علم الدين، مراعيا وملاحظا في كلّ مسألة جميعَ الأدلّة والآيات والأخبار الواردة فيها غير مقتصر على بعضها دون بعض، لا سيّما فيما ورد في الوعيد والوعد والعفو بملاحظة بعضها مع بعض حتّى يتبيّن له المراد منها، وهو التقريب من الطاعة والتبعيد عن المعصية، ولم يقتصر على ملاحظة البعض دون الباقي، ويعتمد على ما يفهمه بتلك الملاحظة حتّى يقنّط الناس من رحمة اللّه بمجرّد ملاحظة ما ورد في الوعيد فقط كما فعله الوعيديّة؛ فإنّ التقنيط يبعّد عن الطاعة، ويقرّب من المعصية، وذلك ضدّ المراد بما ورد في الوعيد، فمن يقنّط لم يكن في علمه تفهّم، أو يؤمنهم من عذاب اللّه بملاحظة ما ورد في الوعد فقط كما فعله أهل الأمانيّ الفارغة؛ فإنّ ذلك كالتقنيط يوجب ضدّ المراد، أو يرخّص لهم في معاصي اللّه بملاحظة ما ورد في العفو كما فعله المرجئة؛ فإنّ ذلك أيضا كأخويه يوجب ضدّ المراد، بل إنّما يحصل المراد بأن يجعلهم بين الخوف والرجاء بالجمع بين الآيات والأخبار الواردة في الوعيد والوعد 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الفقيه الحقيقي باعتبار العلم ليس إلّا من أخذ بكتاب اللّه وتدبّر فيه، ولم يرغب </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علمٍ ليس فيه تَفهُّمٌ ، ألا لا خيرَ في قراءة ليس فيها تَدَبُّرٌ ، ألا لا خيرَ في عبادةٍ لا فِقْهَ فيها ، ألا لا خيرَ في نُسُكٍ لا وَرَعَ فيه</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إلى غيره من الأحاديث لا تتمّ إلّا بمعرفة كتاب اللّه ، بل الفقيه من تمسّك بالكتاب والسنّة معا، فمن أخذ الدين من السنّة وترك الكتاب آخذ </w:t>
      </w:r>
      <w:r>
        <w:rPr>
          <w:rStyle w:val="FootnoteAnchor"/>
          <w:rtl w:val="true"/>
        </w:rPr>
        <w:footnoteReference w:id="270"/>
      </w:r>
      <w:r>
        <w:rPr>
          <w:rFonts w:ascii="Amiri" w:hAnsi="Amiri" w:eastAsia="Amiri" w:cs="Amiri"/>
          <w:color w:val="111111"/>
          <w:sz w:val="28"/>
          <w:sz w:val="28"/>
          <w:szCs w:val="28"/>
          <w:rtl w:val="true"/>
          <w:lang w:bidi="ar-SA"/>
        </w:rPr>
        <w:t>له من غير مأخذه الذي يجب أن يأخذ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الأخباريين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العمل بظواهر القرآن ما لم يوافقه حديث من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لزعمهم أنّ أحاديثهم قطعيّة السند والدلالة معا بخلاف ظواهر القرآن، فهؤلاء لا يعملون حقيقةً بالظواهر من حيث إنّها ظواهر القرآن، فوجودها وعدمها بالقياس إلى علمهم متساويان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علم ليس فيه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للأوّل، والمقصود أنّ التقنيط وأخويه وأمثالها إنّما ينشأ من عدم التفهّم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قراءة ليس فيها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للثاني، والمقصود أنّ ترك القرآن وعدم التمسّك به إنّما ينشأ من الاكتفاء منه بالقراءة فقط من غير تدبّر فيها؛ لأنّ المتدبّر فيه يتمسّك به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عبادة ليس فيها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للفقيه الحقيقي باعتبار العمل؛ يعني ليس الفقيه الحقيقي باعتبار العمل من ليس في عبادته تفكّر في عظمة معبوده وآلائه وصفاته وأفعاله، وفي أنّه تعالى ينظر إليه، فلا ينبغي الغفلة عنه وشغل الخاطر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تفكّر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 عبادته معرفة معبوده بصفاته وأفعاله وعظمته وآلائه حاضرةً في قلبه مشاهدة له، بل الفقيه الحقيقي من يكون في تمام أوقات عبادته متذكّرا له تعالى غير غافل عنه، فالمراد من الفقرتين واحد، وإنّما الاختلاف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عليه السلام في الرواية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نُسك لا ورع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للفقيه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ومحمّدُ بن إسماعيل ، عن الفضل بن شاذان النيسابوريّ جميعا ، عن صفوانَ بن يحيى ، عن أبي الحسن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علامات الفقه الحلمَ والصمتَ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أحمد بن عبداللّه ، عن أحمد بن محمّد البرقيّ ، عن بعض أصحابه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السَّفَهُ والغِرَّةُ في قلب العالم</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الحقيقي باعتبار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وسكون السين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 والعبادة، وكلّ فعل يتقرّب به العبد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والوَرع في الأصل الاجتناب عن المحرّمات، ثمّ استعمل للاجتناب عمّا ينبغي الاجتناب عنه، فمنه واجبٌ وهو الاجتناب عن المحرّمات، وذلك أدنى مراتب الورع يشترك فيه جميع المكلّفين، ومنه مندوبٌ وهو الاجتناب عن الشبهات والمكروهات وذلك أوسط مراتبه يشترك فيه أوساط الناس والكاملين، ومنه فضيلةٌ وهو الاجتناب عن فضول الدنيا، والاقتصار على الضروريات، وذلك أعلى مراتبه الظاهرة تختصّ بالكاملين، وأمّا المرتبة الكاملة الباطنة فهي ترك ما سوى اللّه تعالى، والانقطاع عن النفس، والفناء في التوحيد، وذلك الورع الإلهي يختصّ بالأنبياء والأولياء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الفقيه الحِلم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والمراد به هاهنا كمال العقل، ويحتمل أن يكون المراد به ترك النزاع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عمّا لا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السَفَهُ والغِرَّةُ في قلب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 الكامل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المعجمة وتشديد الراء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الخدعة، وقد جاء بمعنى الغفلة، وكلاهما مناسب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بقلب العالم نفسه المجرّدة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الإسناد ، عن محمّد بن خالد ، عن محمّد بن سنان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 ، لي إليكم حاجةٌ اقضوها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حاجتُك يا روح اللّه ، فقام فغَسَلَ أقدامَهم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نحن أحقَّ بهذا يا روح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بالخدمة العالمُ ، إنّما تواضَعْتُ هكذا لكيما تَتَواضَعوا بعدي في الناس كتواضعي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الحواريّين جمع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وكسر الراء وتشديد الياء وهو الناصر أو ناصر الأنبياء من اُمّتهم، والحميم، والقصّار، ومنه الحواريّون أصحاب المسيح عليه السلام ، أي أنصاره وأحبّاؤه من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الحواريّين الذين اُخلِصُوا ونُقُّوا من كلّ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قَصّارين يحوِّرون الثياب، أي يُبَيِّضُونها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هذا النقل غير معلوم، وليس في الكتاب المسمّى بالإنجيل عند النصارى أنّ أحدا منهم كان قصّارا، بل المذكور فيه أنّ أربعة رجال منهم كبُطرس واندراوس ويعقوب بن زبري ويوحنّا، كانت صنعتهم صيد السمك، وواحد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آكل الرباء، وصنعة الباقي غير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الماضي المجهول، ولم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نقضوا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لإفادة قرب الوقوع ورعاية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جملة إنشائيّة للدعاء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أكثر النسخ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فغسّل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ملائم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بالخدمة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وقع في بعض النسخ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فقبّل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تصحيفات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العالم أحقّ الناس بالخدمة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بالتواضع تُعمر الحكمةُ لا بالتكبّر ، وكذلك في السَّهْل يَنْبُتُ الزرْعُ ، لا في الجَبَل</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العالم يقتدي به الناس في أفعاله الحسنة، وكلُّ ما فعله يشتهر ويصير دأبا مستمرّا بينهم بخلاف غيره والخدمة من الأفعال الحسنة فهو أولى وأحقّ بالخدمة من الجاهل؛ ليتّبعه الناس وصار ذلك الفعل الحسن منتشرا بينهم؛ 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تواضعت هكذا لكيما تتواضعوا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كتواضعي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كونه أحقّ بالمخدوميّة من جهة اُخرى وهي النظر إلى مرتبة العالم والجاهل في نفسهما مع قطع النظر عن إرشاد الناس بحسن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للعالم زرع بذر الحكمة في قلوب الناس، وإرشادهم وهدايتهم إلى الحقّ، وذلك لا يؤثّر حقّ التأثير غالبا في قلوبهم القاسية، وأكبادهم الغليظة بغلبة القوّتين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الغضبيّة والشهويّة، فينبغي له أوّلاً أن يرقّق قلوبهم، ويليّن أكبادهم بالتواضع والخدمة والملاطفة، ثمّ أرشدهم وعلّمهم الحقّ حتّى يتأثّروا من كلامه وينتفعوا به، فهو أحقّ الناس بالخدمة والتواضع؛ يدلّ على ذلك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بالتواضع تُعمر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المرء يتخلّى عن كثير من 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كالعجب والتكبّر والترفّع والغلبة والتسلّط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نفسه بالخدمة والتواضع والتذلّل، وبذلك يتحلّى بكثير من الفضائل، فالعالم المستكمل لقوّتيه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والعمليّة معا أحقّ الناس بالخدمة والتواضع والتذلّل ليستكمل به قوّته العمليّة، ويتّصف بالحكمة، و ماينطق على هذا المعنى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بالتواضع تُعمر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عن أبيه ، عن عليّ بن معبد ، عمّن ذكره ، عن مُعاويةَ بن وَهْب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 إنَّ للعالم ثلاثَ</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التواضع والتذلّل يزيّن فضل العالم وشرفه وعزّه في الدارين؛ لأنّ </w:t>
      </w:r>
      <w:r>
        <w:rPr>
          <w:rStyle w:val="FootnoteAnchor"/>
          <w:rtl w:val="true"/>
        </w:rPr>
        <w:footnoteReference w:id="276"/>
      </w:r>
      <w:r>
        <w:rPr>
          <w:rFonts w:ascii="IRNazanin" w:hAnsi="IRNazanin" w:eastAsia="IRNazanin"/>
          <w:color w:val="111111"/>
          <w:sz w:val="28"/>
          <w:sz w:val="28"/>
          <w:szCs w:val="28"/>
          <w:rtl w:val="true"/>
          <w:lang w:bidi="fa-IR"/>
        </w:rPr>
        <w:t>بذلك يفيض عليه من المبدأ ما يليق به من زيادة الفضل والمنزلة والشرف، فيزيد ثوابه في الاُخرى، ويزيد عزّه ومكانته بجلب القلوب في الدنيا بخلاف الجاهل؛ لأنّه لا يكون له فضل وشرف ليزيد بتواضعه وخدمته، بل تواضعه وخدمته مناسب ولائق بذلّه، فالعالم أحقّ بالتواضع وبالخدمة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ز گردن فرازان نكوستگدا گر تواضع كند خوى اوست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العالم إلى الناس كنسبة الراعي إلى القطيع، فكما أنّ الراعي حقيق بخدمة الغنم، وأكمل الرعاة أكثر خدمةً له </w:t>
      </w:r>
      <w:r>
        <w:rPr>
          <w:rStyle w:val="FootnoteAnchor"/>
          <w:rtl w:val="true"/>
        </w:rPr>
        <w:footnoteReference w:id="278"/>
      </w:r>
      <w:r>
        <w:rPr>
          <w:rFonts w:ascii="Amiri" w:hAnsi="Amiri" w:eastAsia="Amiri" w:cs="Amiri"/>
          <w:color w:val="111111"/>
          <w:sz w:val="28"/>
          <w:sz w:val="28"/>
          <w:szCs w:val="28"/>
          <w:rtl w:val="true"/>
          <w:lang w:bidi="ar-SA"/>
        </w:rPr>
        <w:t xml:space="preserve">، كذلك العالم حقيق بخدمة الناس بأن يصلح اُمور معادهم ومعاشهم بتعليمهم وإرشادهم إلى الحقّ، وذلك الخدمة أصعب من الخدمة العرفيّة، وأكمل العلماء أشفقهم بالناس، وكمال الشفقة يفضيه إلى الخدمة العرفيّة أيضا، فهو أحقّ الناس بالخدمة؛ لأنّه يتمشّى عنه الخدمتان </w:t>
      </w:r>
      <w:r>
        <w:rPr>
          <w:rStyle w:val="FootnoteAnchor"/>
          <w:rtl w:val="true"/>
        </w:rPr>
        <w:footnoteReference w:id="279"/>
      </w:r>
      <w:r>
        <w:rPr>
          <w:rFonts w:ascii="Amiri" w:hAnsi="Amiri" w:eastAsia="Amiri" w:cs="Amiri"/>
          <w:color w:val="111111"/>
          <w:sz w:val="28"/>
          <w:sz w:val="28"/>
          <w:szCs w:val="28"/>
          <w:rtl w:val="true"/>
          <w:lang w:bidi="ar-SA"/>
        </w:rPr>
        <w:t>معا بخلاف غيره؛ فإنّه إنّما يتمشّى عنه الخدمة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لا يخلو عن بُعد بالنسبة إلى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طالب العلم إنّ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 الواقعي المستكمل لقوّتيه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والعمليّة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أي للعالم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والصمتَ ، 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 ويَظلِمُ مَن دونَه بالغَلَبَة ، ويُظاهِرُ الظَّلَمَةَ</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استقرّ العلم في قلبه بحيث يمنعه عن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فإن رأيت فيه تلك الثلاث فاطلب العلم منه، وإلّا فلم تطلب؛ فإنّه متكلّف، أي مدّع بالأقوال والكلمات العلميّة لاستكمال القوّتين واستقرار العلم في قلبه وفي الواقع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والحلم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الظاهرة والتكلّم بالكلمات العلميّة؛ لأنّه من علامات العالم الواقعي باعتبار أنّه يتميّز به عن الجاهل البحت ولا يخفى وهنه؛ لأنّ المقصود امتيازه عن المتكلّف المتّصف بالمعرفة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المراد به اليقين؛ لأنّه يوجب أن لا ينازع صاحبه لمن فوقه بالمعصية؛ لأنّ اليقينيات لا تعارض ولا تناقض بينها لينازع صاحبها لمن فوقه بالمعصية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إطاعته بالمعصية، فهو بذلك يتميّز عن الجاهل المتكلّف في العلم، ولا سيّما صاحب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محبّة العلم بحذف المضاف للاختصار؛ لأنّها من علامات العالم الواقعي باعتبار أنّه من هذه الجهة لا ينازع من فوقه أبدا، بل يحبّ أن يستفيد منه دائما ويطيعه، بخلاف المتكلّف؛ فإنّه لمّا لم يحبّه ولا يبالي بفقده بل بحصول ضدّه من الجهل المركّب، فهو ينازع من فوقه، ومن عليه إطاعته، وعليه أخذ العلم عنه بالمعصية وترك الإطاعة، فجعْل العلم مقابلاً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ينازع من فوقه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واضحة على ما حملناه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بالحلم التحمّل عن دونه، وترك المجادلة والغلبة عليه، وإسكاته بالباطل الذي لا يقدر على حلّه، ومقابله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ويظاهر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يعاونهم بالكلمات الفاسدة والفتاوى الباطلة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حقّ العالمعليّ بن محمّد بن عبداللّه ، عن أحمدَ بن محمّد ، عن محمّد بن خالد ، عن سليمان بن جعفر الجعفريّ ، عمّن ذَكَرَهُ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العالم أن لا تُكثرَ عليه السؤالَ ، ولا تَأخُذَ بثوبه ، وإذا دَخَلْتَ عليه وعندَه قومٌ فسَلِّمْ عليهم جميعا ، وخُصَّهُ بالتحيّة دونَهم ، وَاجْلِسْ بين يديه ، ولا تَجْلِسْ خلفَه ، ولا تَغْمِزْ بعينك ، ولا تُشِرْ بيدك ، ولا تُكْثِرْ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وقال فلانٌ ، خلافا لقوله ، ولا تَضْجَرْ بطول صحبته ، فإنّما مَثَلُ العالم مَثَلُ النَّخْلَةِ تَنتظرُها حتّى يَسقُطَ عليك منها شيء ، والعالمُ أعظمُ أجرا من الصائم القائم الغازي في سبيل اللّه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حقّ العالم </w:t>
      </w:r>
      <w:r>
        <w:rPr>
          <w:rStyle w:val="FootnoteAnchor"/>
          <w:rtl w:val="true"/>
        </w:rPr>
        <w:footnoteReference w:id="281"/>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العالم أن لا تكثر عليه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تسأل إلّا عمّا تحتاج إليه وتحفظه وتضبطه؛ لأنّه يوجب تضييع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بالإكثار الإكثار المتضمّن للضرر بأن تكثر ليظهر خطؤه أو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الظرف متعلّقا بالسؤال، أي لا تكثر السؤال عليه من الإيراد والردّ عليه؛ لأنّ كلّاً </w:t>
      </w:r>
      <w:r>
        <w:rPr>
          <w:rStyle w:val="FootnoteAnchor"/>
          <w:rtl w:val="true"/>
        </w:rPr>
        <w:footnoteReference w:id="282"/>
      </w:r>
      <w:r>
        <w:rPr>
          <w:rFonts w:ascii="Amiri" w:hAnsi="Amiri" w:eastAsia="Amiri" w:cs="Amiri"/>
          <w:color w:val="111111"/>
          <w:sz w:val="28"/>
          <w:sz w:val="28"/>
          <w:szCs w:val="28"/>
          <w:rtl w:val="true"/>
          <w:lang w:bidi="ar-SA"/>
        </w:rPr>
        <w:t>منهما وكذا الأخذ بثوبه ينافي تعظيمه وتوقيره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بالجلوس بين يديه الجلوس حيث تواجهه حتّى لا تحتاج في الخطاب والمواجهة إلى الانصراف إلى جانب السائل؛ لأنّه يخلّ بوقاره، ويوجب تشويش باله، وأيضا الجلوس بين يديه أدخل في فهم المقصود؛ فإنّ كيفيّة الأداء قد تكون قرينة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بغمز العين الإشارة بها، أو إطباقها للتصديق، والإكثارُ في نقل قول القائلين بخلاف قوله تركُ التعظيم والإجلال للعالم الذي من حقّه أن يعظّم ويبجّل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والعالم أعظم أجرا من 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الصائم في نهاره والقائم في </w:t>
      </w:r>
    </w:p>
    <w:p>
      <w:pPr>
        <w:pStyle w:val="BookText"/>
        <w:rPr/>
      </w:pPr>
      <w:r>
        <w:rPr>
          <w:rFonts w:ascii="Amiri" w:hAnsi="Amiri" w:eastAsia="Amiri" w:cs="Amiri"/>
          <w:color w:val="111111"/>
          <w:sz w:val="28"/>
          <w:sz w:val="28"/>
          <w:szCs w:val="28"/>
          <w:rtl w:val="true"/>
          <w:lang w:bidi="ar-SA"/>
        </w:rPr>
        <w:t xml:space="preserve">باب فقد العلماءعدَّة من أصحابنا ، عن أحمد بن محمّد بن خالد ، عن عثمان بن عيسى ، عن أبي أيّوب الخزّاز ، عن سليمانَ بن خالد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يموتُ من المؤمنينَ أحَبَّ إلى إبليسَ من موت فقيه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بعض أصحابه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ليله طول دهره؛ لأنّ الصائم إنّما يكفّ نفسه ممّا اُمر بالكفّ عنه، ولا يكفّ نفس غيره منه، والقائم إنّما يفعل ما ينفع لنفسه فقط من العبادة، والعالم يكفّ نفسه ونفوس أصحابه ومن اتّبعه وإن كان بوسائط كثيرة في أزمنة متطاولة من </w:t>
      </w:r>
      <w:r>
        <w:rPr>
          <w:rStyle w:val="FootnoteAnchor"/>
          <w:rtl w:val="true"/>
        </w:rPr>
        <w:footnoteReference w:id="284"/>
      </w:r>
      <w:r>
        <w:rPr>
          <w:rFonts w:ascii="Amiri" w:hAnsi="Amiri" w:eastAsia="Amiri" w:cs="Amiri"/>
          <w:color w:val="111111"/>
          <w:sz w:val="28"/>
          <w:sz w:val="28"/>
          <w:szCs w:val="28"/>
          <w:rtl w:val="true"/>
          <w:lang w:bidi="ar-SA"/>
        </w:rPr>
        <w:t>الاعتقادات الباطلة والآراء الفاسدة بالدلائل القاطعة، ويقيم الاعتقادات الحقّة بالبراهين القطعيّة في نفسه وفي نفوسهم، ويوجب إقدام جمع كثير وجمّ غفير بحقّ الصيام والقيام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الغازي في سبيل اللّه يدفع طغيان أهل الكفر والضلال الذين يجاهدهم فيقاتلهم حتّى يقرّوا بالحقّ، أو يعلموا </w:t>
      </w:r>
      <w:r>
        <w:rPr>
          <w:rStyle w:val="FootnoteAnchor"/>
          <w:rtl w:val="true"/>
        </w:rPr>
        <w:footnoteReference w:id="285"/>
      </w:r>
      <w:r>
        <w:rPr>
          <w:rFonts w:ascii="Amiri" w:hAnsi="Amiri" w:eastAsia="Amiri" w:cs="Amiri"/>
          <w:color w:val="111111"/>
          <w:sz w:val="28"/>
          <w:sz w:val="28"/>
          <w:szCs w:val="28"/>
          <w:rtl w:val="true"/>
          <w:lang w:bidi="ar-SA"/>
        </w:rPr>
        <w:t xml:space="preserve">بالذمّة، أو يدفع غلبتهم عن المسلمين، والعالم يدفع الشبه الموجبة للكفر والضلال والسعي في إزالتها وقلعها عن قلوبهم، فيهتدي بذلك كلّ من وصل إليه قوله، واستمعه، ونظر بعين الإنصاف إلى انقراض الدنيا؛ فلهذا صار العالم أعظم أجرا من الصائم القائم الغازي في سبيل اللّه تعالى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فقد العلماء </w:t>
      </w:r>
      <w:r>
        <w:rPr>
          <w:rStyle w:val="FootnoteAnchor"/>
          <w:rtl w:val="true"/>
        </w:rPr>
        <w:footnoteReference w:id="28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الفقيه ثلم في الإسلام 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الثاء المثلّثة وسكون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فرجة المكسور والمهدوم، أي ثلم بموته في الإسلام ثلمة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يسدّها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واحد من الفقهاء حصن للإسلام؛ فإنّه بوجودهم </w:t>
      </w:r>
    </w:p>
    <w:p>
      <w:pPr>
        <w:pStyle w:val="BookText"/>
        <w:rPr/>
      </w:pPr>
      <w:r>
        <w:rPr>
          <w:rFonts w:ascii="Amiri" w:hAnsi="Amiri" w:eastAsia="Amiri" w:cs="Amiri"/>
          <w:color w:val="111111"/>
          <w:sz w:val="28"/>
          <w:sz w:val="28"/>
          <w:szCs w:val="28"/>
          <w:rtl w:val="true"/>
          <w:lang w:bidi="ar-SA"/>
        </w:rPr>
        <w:t xml:space="preserve">محمّد بن يحيى ، عن أحمد بن محمّد ، عن ابن محبوب ، عن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بَكَتْ عليه الملائكةُ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حصون كثيرة يحفظ بها، فبحدوث فقيه آخر بعد موت الأوّل لا يزول تلك الثلمه؛ لأنّ الآتي حصن آخر له، فلا يقوم مقام الزائل؛ لأنّه لو لم يمت الأوّل إلى حدوث الآخر، لكان بهما للإسلام حصنان، فبموته انهدم حصن لا يقوم مقامه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 الفقيه بقرينة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عليه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الملائكة أو الملائكة الموكّلون بالناس وبأعمالهم؛ لأنّ وجوده فيهم كان مقوّيا لعقائدهم، معينا على صدور الحسنات عنهم، موجبا لانتظام اُمور معاشهم ومعادهم جميعا، مانعا عن نزول العذاب والبلايا عليهم، وفوته يوجب الوهن في كلّ ذلك، فبكى عليه كلّ من يحبّه ويحبّ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بالبكاء الحزن الموجب لجري الدمع فينا سواء كان هناك مع الحزن جري دموع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وبقاعُ الأرض التي كان يعبد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صيغة المعلوم، أي كان يعبد هذا المؤمن الفقيه عليها، ويحتمل </w:t>
      </w:r>
      <w:r>
        <w:rPr>
          <w:rStyle w:val="FootnoteAnchor"/>
          <w:rtl w:val="true"/>
        </w:rPr>
        <w:footnoteReference w:id="288"/>
      </w:r>
      <w:r>
        <w:rPr>
          <w:rFonts w:ascii="Amiri" w:hAnsi="Amiri" w:eastAsia="Amiri" w:cs="Amiri"/>
          <w:color w:val="111111"/>
          <w:sz w:val="28"/>
          <w:sz w:val="28"/>
          <w:szCs w:val="28"/>
          <w:rtl w:val="true"/>
          <w:lang w:bidi="ar-SA"/>
        </w:rPr>
        <w:t xml:space="preserve">على صيغة المجهول، أي كلّ بقعة يوقع العبادة فيه، والمراد أهل تلك البقاع من الملائكة والأرواح والجانّ والناس العابدين للّه بل سائر الناس والحيوانات أيضا من حيث لا يشعر بالمعنى الذي مرّ في بيان استغفار الحيوانات للعالم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نفس تلك البقاع بناءً على أن يكون لكلّ شيء شعور ونفس مدركة كما ذهب إليه بعض، ويدلّ على ذلك ظاهر بعض الآيات والأحاديث كقوله تعالى في سورة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وبقاعُ الأرض التي كانَ يَعبد اللّهَ عليها ، وأبوابُ السماء التي كانَ يُصعَدُ فيها بأعماله ، وثُلِمَ في الإسلام ثُلمَةٌ لا يَسدُّها شيء ؛ لأنَّ المؤمنين الفقهاءَ حصونُ الإسلام كحِصْن سُورِ المدينة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 عن أحمدَ ، عن ابن محبوب ، عن أبي أيّوب الخزّاز ، عن سليمان بن خالد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يَموتُ من المؤمنين أحَبَّ إلى إبليسَ من مَوْت فقيه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 عن سهل بن زياد ، عن عليّ بن أسباط ، عن عمّه يعقوبَ بن سالم ، عن داود بن فَرْقَدٍ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يَقْبِضُ العلمَ بعد ما يُهبِطُهُ ، ولكن يموتُ العالمُ فيَذْهَبُ بما يَعلَمُ ، فَتَلِيهِمُ الجُفاة ، فيَضِلّونَ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وأبواب السماء التي كان يُصعَدُ فيها بأعماله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الثاني فيه قائم مقام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بأبواب السماء النفس السماويّة، أو غيرها من العِلْويّات التي توصل الأعمال إلى مقرّها، وتكون </w:t>
      </w:r>
      <w:r>
        <w:rPr>
          <w:rStyle w:val="FootnoteAnchor"/>
          <w:rtl w:val="true"/>
        </w:rPr>
        <w:footnoteReference w:id="291"/>
      </w:r>
      <w:r>
        <w:rPr>
          <w:rFonts w:ascii="Amiri" w:hAnsi="Amiri" w:eastAsia="Amiri" w:cs="Amiri"/>
          <w:color w:val="111111"/>
          <w:sz w:val="28"/>
          <w:sz w:val="28"/>
          <w:szCs w:val="28"/>
          <w:rtl w:val="true"/>
          <w:lang w:bidi="ar-SA"/>
        </w:rPr>
        <w:t>وسيلة لوصولها ودخولها وانضباطها فيه، أو مواضع مخصوصة من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الحافظون له بحفظ العقائد الصحيحة والشريعة القويمة، والمانعون عنه دخول الشُبَه والأباطيل والبِدَع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كحصن سور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فيه متعلّق بمحذوف يفهم من السابق، أي يحفظون الإسلام كحفظ سور المدينة لها، أي للمدينة، فالمراد بالحصن هاهنا الحفظ تعبيرا عن الحالّ بالمحلّ؛ لأنّ من شأن الحصن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يَقْبِضُ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لا يقبض العلم من بين الناس بعد هبوطه وإنزاله بل يبقى فيهم، ويكون فيهم دائما من يعلمه، ولكن يموت العالم الذي يقتدي 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الذي كان له، وقام بنفسه، فبعد موته يغلب الجفاة والجهّال على العالم الآخر في إمامة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فيؤمّهم 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يوجب ضلالتهم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ويُضِلّونَ ، ولا خيرَ في شيء ليس له أصل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محمّد بن عليّ ، عمّن ذَكَرَهُ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يُسَخّي نفسي في سرعة الموت والقتل فينا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يَرَوْاْ أَنَّا نَأْتِي الْأَرْضَ نَنقُصُهَا مِنْ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ذهابُ العلماء</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يقبض العلم عن قلب العالم بعد ما يهبطه وينزله في قلبه بموته، ولكن يموت العالم فيذهب مع علمه القائم بنفسه، فبعد موته يؤمّ الناس الجفاة والجهّال، وذلك يوجب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والجفاة جمع الجافي وهو الغليظ اليابس الذي لا يؤثّر فيه الإصلاح والهداية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تملك التصرّف في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شيء ليس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خير في علم ليس له مأخذ حقّ كعلم الجفاة وأئمّة الضلالة، وفيه إشارة إلى أنّ العقل لا يستقلّ بعلم الدين بل لا بدّ من أخذه من النبيّ والأئمّة عليهم السلام ابتداء أو بواسطة أو بوسائط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يُسَخّي نفسي في سرعة الموت والقتل فينا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السخاوة والسخاء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يقال؛ سخى يسخو وسَخِيَ بالكسر يَسخى بالفتح، قد وقع في بعض النسخ يسخى بتخفيف الخاء من باب المجرّد المؤنّث الغائب، وحينئذٍ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المبتدأ والخبر جملة استينافيّة بيانيّة، أي لأنّ فينا قول اللّه إلخ، وفي بعضها بتشديد الخاء من باب التفعيل، وحينئذٍ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سرعة الموت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سرعة الموت والقتل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مجالسة العلماء وصحبتهمعليُّ بن إبراهيم ، عن محمّد بن عيسى ، عن يونسَ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اخْتَرِ المجالسَ على عينك ، فإن رأيتَ قوما يذكرونَ اللّه جلَّ وعزَّ فاجْلِسْ معهم ؛ فإن تكن عالما نَفَعَكَ عِلْمُك ، وإن تكنْ جاهلاً عَلَّموكَ ، ولعلّ اللّهَ أن يُظِلَّهم برحمته فيَعُمَّك معهم ، وإذا رأيت قوما لا يذكرون اللّه فلا تَجْلِسْ معهم ، فإن تكن عالما لم يَنْفَعْكَ علمُك ، وإن كنتَ جاهلاً يزيدوك جهلاً ، ولعلَّ اللّهَ أن يُظِلّهم بعقوبة فَيَعُمَّكَ معهم</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مجالسة العلماء </w:t>
      </w:r>
      <w:r>
        <w:rPr>
          <w:rStyle w:val="FootnoteAnchor"/>
          <w:rtl w:val="true"/>
        </w:rPr>
        <w:footnoteReference w:id="29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المجالسَ على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بصيرة منك ومعرفة لك بحالها، ثمّ بيّن طريق معرفة خيرها من شرّها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رأيت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يذكرون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يذكرون المعارف الإلهيّة والعلوم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البارز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نفع الجلوس معهم علمك؛ لأنّ سماعه مرّة اُخرى يوجب زيادة الحفظ، والبعدَ عن النسيان، وربما يذكر في تلك المعارف والعلوم دقائقُ ولطائفُ أنت في غفلة منها فتستفيد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أن يُظِلَّهم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يغشّيهم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فتعمّك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مؤنّثا كما في بعض النسخ، وأمّا إذا كان مذكّرا كما في بعضٍ آخَرَ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فيعمّك اللّه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يذكرون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يذكرون المعارف الإلهيّة، والعلوم النافعة الدينيّة، ويذكرون ما لا ينفع بل ما يضرّ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تك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بالمعارف الإلهيّة والعلوم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ينفعك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ينفع الجلوس معهم علمك؛ لأنّ أقوالهم الفاسدة لا تنفع بالعلوم الحقّة، وإن تكن جاهلاً </w:t>
      </w:r>
    </w:p>
    <w:p>
      <w:pPr>
        <w:pStyle w:val="BookText"/>
        <w:rPr/>
      </w:pPr>
      <w:r>
        <w:rPr>
          <w:rFonts w:ascii="Amiri" w:hAnsi="Amiri" w:eastAsia="Amiri" w:cs="Amiri"/>
          <w:color w:val="111111"/>
          <w:sz w:val="28"/>
          <w:sz w:val="28"/>
          <w:szCs w:val="28"/>
          <w:rtl w:val="true"/>
          <w:lang w:bidi="ar-SA"/>
        </w:rPr>
        <w:t xml:space="preserve">عليُّ بن إبراهيم ، عن أبيه ؛ ومحمّد بن يحيى ، عن أحمدَ بن محمّد بن عيسى جميعا ، عن ابن محبوب ، عن دُرُسْتَ بن أبي منصور ، عن إبراهيم بن عبد الحميد ، عن أبي الحسن موسى بن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البرقيّ ، عن شريف بن سابق ، عن الفضل بن أبي قُرَّة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الحواريّونَ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 مَن نُجالِسُ؟ قال من تذكّرُكُم اللّهَ رؤيتُهُ ، ويَزيدُ في علمِكُم منطِقُهُ ، ويُرغِّبُكُمْ في الآخرة عملُه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إسماعيل ، عن الفضل بن شاذان ، عن ابن أبي عمير ، عن منصور بن حازم، عن أبيعبداللّه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الدين شرفُ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بن محمّد الأصبهانيّ ، عن سليمان بن داودَ المِنْقَريّ ، عن سفيانَ بن عُيَيْنَةَ ، عن مِسْعَرِ بن كِدامٍ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بالمعارف الحقّة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تزيدوك </w:t>
      </w:r>
      <w:r>
        <w:rPr>
          <w:rStyle w:val="FootnoteAnchor"/>
          <w:rtl w:val="true"/>
        </w:rPr>
        <w:footnoteReference w:id="293"/>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الجهل المركّب؛ لأنّ للكلام تأثيرا ووقعا في النفوس فيفسد اعتقادك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الزرابيّ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الوسائد والبُسُط، الواحد الزربيّ بالكسر ويضمّ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 بالدين مَن مأخذه الحقّ العامل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وسكون السين والراء، بينهما عين مفتوحة غير معجمات، وقد يفتح ميمه تفأّلاً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الكوفي شيخ السفيانيَين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وسفيان بن عيينة، مات سنة ثلاث، أو خمس وخمسين بعد المئة ليس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المكسورة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ظهير الهلالي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لَمَجْلِسٌ أجْلِسُهُ إلى مَن أثِقُ به أوْثَقُ في نفسي من عَمَلِ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سؤال العالم وتذاكرهعليّ بن إبراهيم ، عن أبيه ، عن ابن أبي عمير ، عن بعض أصحابنا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مَجدور أصابَتْهُ جَنابةٌ ، فغسّلوه فماتَ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ألّا سألوا ، فإنَّ دَواءَ العِيِّ السؤالُ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حمّاد بن عيسى ، عن حريزٍ ، عن زرارةَ ومحمّد بن مسلم وبريد العجليّ،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لحُمْرانَ بن أعينَ في شيء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عن سهل بن زياد، عن جعفر بن محمّد الأشعريّ، عن عبداللّه بن ميمون القدّاح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العلمَ عليه قُفْلٌ ، ومفتاحُه المسألةُ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أجْلِسُه إلى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أجلس في ذلك المجلس مع من لا أتّقيه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في نفسي مِن عَمَلِ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كان ينشر العلوم الدينيّة عند ثقاته وهو أفضل من عمل سنة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سؤال العالم </w:t>
      </w:r>
      <w:r>
        <w:rPr>
          <w:rStyle w:val="FootnoteAnchor"/>
          <w:rtl w:val="true"/>
        </w:rPr>
        <w:footnoteReference w:id="29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سألوا، فإنّ دواءَ العِيِ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المهملة وتشديد الياء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التحيّر في الكلام والجهل، والمراد به هاهنا الجهل يعني لِمَ لَم يسألوا إذا لم يعلموا شيئا؟ فإنّ الجهل داء شديد، وشفاؤه السؤال والتعلّم من العلماء، فكلّ جاهل تعلّم يجد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بالهلاك هاهنا الضلالة الموجبة للهلاك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قفل ومفتاحه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لعدم استقلال فكر الإنسان بمعرفة </w:t>
      </w:r>
    </w:p>
    <w:p>
      <w:pPr>
        <w:pStyle w:val="BookText"/>
        <w:rPr/>
      </w:pPr>
      <w:r>
        <w:rPr>
          <w:rFonts w:ascii="Amiri" w:hAnsi="Amiri" w:eastAsia="Amiri" w:cs="Amiri"/>
          <w:color w:val="111111"/>
          <w:sz w:val="28"/>
          <w:sz w:val="28"/>
          <w:szCs w:val="28"/>
          <w:rtl w:val="true"/>
          <w:lang w:bidi="ar-SA"/>
        </w:rPr>
        <w:t xml:space="preserve">عليُّ بن إبراهيم ، عن أبيه ، عن النوفليّ ، عن السكونيّ ، عن أبي عبداللّه عليه السلام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بن عبدالرحمن ، عن أبي جعفر الأحول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 الناسَ حتّى يَسألوا ويَتفقّهوا ويَعرفوا إمامَهم ، ويَسعُهم أن يَأخُذوا بما يقولُ وإن كان تقيّةً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 عن محمّد بن عيسى ، عن يونسَ ، عمّن ذَكَرَه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لرجل لا يُفَرِّغُ نفسَه في كلّ جُمُعَةٍ لأمر دينه ، فيَتعاهَدَه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العلوم الدينيّة بدون الرجوع إلى العلماء كالأنبياء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حتّى يسألوا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يسألوا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يتفقهّوا في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يقول الإمام عليه السلام وإن كانت المسألة التي ذكرها عليه السلام تقيّة في الواقع إذا لم يعلم العامل الآخذ به أنّه صدر عنه ذلك القول على سبيل التقيّة، أو علم ذلك وعمل بمقتضاه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الهمزة وكسر الفاء المشدّدة منوّنا والتنوين للتكثير، وقيل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للتنكير، ويجوز حذف التنوين، ويجوز أيضا فتح الفاء مع التنوين وبدونه، ويجوز ضمّ الفاء مع التنوين وبدونه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تَكَرُّهٍ وتَضَجُّرٍ، وأفَّفَ تأفِيفا وتَأَفَّفَ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الاُفّ من وسخ الإصبع إذا غسّل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 له، أي قذرا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يفرغ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المجرّد، أي لا يقصد نفسه كلّ جمعة أمر دينه، وإمّا من المزيد، أي لا يجعل نفسه قاصدا لأمر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وتعاهد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يفقد منه وإحداث العهد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بالفراغ لأمر الدين ترك </w:t>
      </w:r>
    </w:p>
    <w:p>
      <w:pPr>
        <w:pStyle w:val="BookText"/>
        <w:rPr/>
      </w:pPr>
      <w:r>
        <w:rPr>
          <w:rFonts w:ascii="Amiri" w:hAnsi="Amiri" w:eastAsia="Amiri" w:cs="Amiri"/>
          <w:color w:val="111111"/>
          <w:sz w:val="28"/>
          <w:sz w:val="28"/>
          <w:szCs w:val="28"/>
          <w:rtl w:val="true"/>
          <w:lang w:bidi="ar-SA"/>
        </w:rPr>
        <w:t>ويسألَ عن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عبداللّه بن سِنان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عبادي ممّا تحيا عليه القلوبُ الميتةُ إذا هُمُ انْتَهَوْا فيه إلى أمري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يحيى ، عن أحمد بن محمّد بن عيسى ، عن محمّد بن سِنان ، عن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الاشتغال بالاُمور الدنيويّة للتوجّه إلى العبادة، والاشتغال بالاُمور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الاُخرويّة لحضور الجماعة وزيارة العلماء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بالسؤال الصريح في مجلس العلماء، أو بحضور مجلس الوعظ،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 العلم بين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المراد بالتذاكر المباحثة والفحص عن الحقّ حتّى ينتهي الكلام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يحيا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يحيا القلوب الميّتة حال كونها ثابتة على التذاكر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المزيد المجهول من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الحياة، أو الإحياء لحصول العلم الذي هو حياة قلب البصير لكن إنّما يكون العلم حياة القلب إذا كان علما ثابتا مستقرّا مأخوذا عن العالم الربّاني يحفظ به النفس عن متابعة الهوى ويؤدّي إلى الإطاعة والانقياد لأمره سبحانه؛ ولهذا قيّده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انتهوا فيه إلى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وصلوا في التذكّر إلى إطاعة أمري وانقيادي، وهذا إذا كان المراد بالأمر حكمه تعالى وتكليفه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بالأمر صفاته وأفعاله، أي إذا وصلوا في التذاكر إلى معرفة صفاتي وأفعالي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أمره عبارةً عن الروح الذي كان مع رسول اللّه والأئمّة صلوات اللّه عليهم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أي إذا وصلوا في التذاكر إلى علم </w:t>
      </w:r>
    </w:p>
    <w:p>
      <w:pPr>
        <w:pStyle w:val="BookText"/>
        <w:rPr/>
      </w:pPr>
      <w:r>
        <w:rPr>
          <w:rFonts w:ascii="Amiri" w:hAnsi="Amiri" w:eastAsia="Amiri" w:cs="Amiri"/>
          <w:color w:val="111111"/>
          <w:sz w:val="28"/>
          <w:sz w:val="28"/>
          <w:szCs w:val="28"/>
          <w:rtl w:val="true"/>
          <w:lang w:bidi="ar-SA"/>
        </w:rPr>
        <w:t xml:space="preserve">أبي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أحيا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إحياؤه؟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يُذاكِرَ به أهلَ الدين وأهلَ الورع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 عن عبداللّه بن محمّد الحَجّال ، عن بعض أصحابه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 وتَلاقوا وتَحدّثوا ، فإنَّ الحديثَ</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الروح المذكور، والمقصود إسناد ما يتذاكرونه من العلوم الدينيّة وانتهاء أخذه إلى الرسول والأئمّة عليهم السلام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بإحياء العلم حفظه بين الناس، سواء كان إحداثا للحفظ وتجديدا له، أو إبقاءً وتثبيتا له؛ لأنّ إبقاء ما هو في معرض الزوال إحياء له، يشهد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الذي يحيا به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والضمير للعبد، أي يذاكر العبد بالعلم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الدين وأهل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بهم لأنّ غيرهم يغيّروه غالبا ويضيّعوه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تذاكروا وتلاقوا وتحدّثوا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صلى الله عليه و آله وسلم بتذاكر العلم، ولمّا لم يكن صريحا في المراد وهو التحدّث بالعلم؛ لأنّ التفاعل للتشارك في أصل الفعل، والتشارك فيما هو مقابل النسيان وهو الذُكر لا يدلّ على التحدّث والمكالمة،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وتلاقوا وتحدّثوا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بالعلم، بيانا للمراد من التذاكر، وهو أن يتحدّث ويكالم بعضهم على بعض </w:t>
      </w:r>
      <w:r>
        <w:rPr>
          <w:rStyle w:val="FootnoteAnchor"/>
          <w:rtl w:val="true"/>
        </w:rPr>
        <w:footnoteReference w:id="303"/>
      </w:r>
      <w:r>
        <w:rPr>
          <w:rFonts w:ascii="Amiri" w:hAnsi="Amiri" w:eastAsia="Amiri" w:cs="Amiri"/>
          <w:color w:val="111111"/>
          <w:sz w:val="28"/>
          <w:sz w:val="28"/>
          <w:szCs w:val="28"/>
          <w:rtl w:val="true"/>
          <w:lang w:bidi="ar-SA"/>
        </w:rPr>
        <w:t>فيما يتعلّق بمعرفة الدين ومعرفة الشريعة القويمة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جِلاءٌ للقلوب ، إنَّ القلوبَ لترينُ كما يَرين السيفُ ، وجلاؤها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عن فَضالةَ بن أيّوبَ ، عن عمر بن أبان ، عن منصور الصيقل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 العلْمِ دراسةٌ ، والدراسةُ صلاةٌ حَسنةٌ</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تذاكروا العلم، وباحثوا عنه حتّى ينتهي ذلك التذاكر والبحث إلى الحقّ، ويستند علمكم إلى أهل البيت عليهم السلام ، وتلاقوا بعد تحقيق الحقّ قومكم وأهلكم وطلبة العلوم الدينيّة، وتحدّثوا معهم لتعليمهم وإرشادهم إلى الحقّ، فإنّ الحديث ونقل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أي ما يجلى به القلوب، وُصف بالمصدر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 تذاكروا العلوم العقليّة، وباحثوا عنه حتّى ينتهي إلى معرفة اللّه تعالى، وتلاقوا الأئمّة عليهم السلام ، سواء كان بلا واسطة أو بواسطة أو بوسائط، وتحمّلوا الأحاديث والعلوم النقليّة عنهم وتحدّثوا، أي تنقلوا الأحاديث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الدنس والوسخ،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رانَت نفسه تَرِينُ رَيْنا، أي خَبُثَتْ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جِلاؤه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أخيرا، أي جلاء السيف الآلة المتّخذة من الحديد للجلاء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بالثاء المثلّثة أخيرا، وحينئذٍ مرجع الضمير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 العلمِ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الضمير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الكتاب والعلم، ومعناه أنّ تذاكر العلم بحيث يعتدّ به إنّما يكون بالدراسة إن تيسّرت؛ لأنّ بغيرها يمحو عن الخاطر سريعا فلا يعتدّ به؛ لأنّه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أنّ تذاكر العلم بمنزلة دراسته في الفضل والثواب إن لم يتيسّر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والدراسة صلاة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دعاء مستجاب؛ لأنّه يحصل بها من السعادات الدنيويّة والاُخرويّة ما يحصل بأكمل الأدعية المستجابة وهو طلب خيرات النشأتين فهي بمنزلته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بذل العلممحمّد بن يحيى ، عن أحمد بن محمّد بن عيسى ، عن محمّد بن إسماعيل بن بزيع ، عن منصور بن حازم ، عن طلحةَ بن زيد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 لأنَّ العلمَ كان قبلَ 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معناه تعظيم للّه جميل؛ لأنّ دراسة العلوم الدينيّة تعظيم ظاهري ينبئ عن تعظيم 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صلاة مفروضة في الثواب والدرجة الرفيعة وحطّ السيّئات، فالمراد بالحسنة المفروضة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يعني الصلوات الخمس تكفّر ما بينها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بذل العلم </w:t>
      </w:r>
      <w:r>
        <w:rPr>
          <w:rStyle w:val="FootnoteAnchor"/>
          <w:rtl w:val="true"/>
        </w:rPr>
        <w:footnoteReference w:id="306"/>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يَأْخُذْ على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يعني أنّ اللّه أخذ العهد على العلماء حتّى على ذاته تعالى ببذل العلم قبل تكليف الجهّال بطلبه؛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العلم كان قبل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بالزمان؛ لأنّ واجب الوجود هو العلم </w:t>
      </w:r>
      <w:r>
        <w:rPr>
          <w:rStyle w:val="FootnoteAnchor"/>
          <w:rtl w:val="true"/>
        </w:rPr>
        <w:footnoteReference w:id="307"/>
      </w:r>
      <w:r>
        <w:rPr>
          <w:rFonts w:ascii="Amiri" w:hAnsi="Amiri" w:eastAsia="Amiri" w:cs="Amiri"/>
          <w:color w:val="111111"/>
          <w:sz w:val="28"/>
          <w:sz w:val="28"/>
          <w:szCs w:val="28"/>
          <w:rtl w:val="true"/>
          <w:lang w:bidi="ar-SA"/>
        </w:rPr>
        <w:t xml:space="preserve">القائم بنفسه وهو سابق بالزمان على الجهل؛ يعني عدم العلم، عمّا </w:t>
      </w:r>
      <w:r>
        <w:rPr>
          <w:rStyle w:val="FootnoteAnchor"/>
          <w:rtl w:val="true"/>
        </w:rPr>
        <w:footnoteReference w:id="308"/>
      </w:r>
      <w:r>
        <w:rPr>
          <w:rFonts w:ascii="Amiri" w:hAnsi="Amiri" w:eastAsia="Amiri" w:cs="Amiri"/>
          <w:color w:val="111111"/>
          <w:sz w:val="28"/>
          <w:sz w:val="28"/>
          <w:szCs w:val="28"/>
          <w:rtl w:val="true"/>
          <w:lang w:bidi="ar-SA"/>
        </w:rPr>
        <w:t xml:space="preserve">من شأنه أن يكون عالما، وكذا خلق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مخلوقاته كالقلم واللوح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بالزمان على خلق الجهّال، فعلمهم سابق على جهل الجهّال، وكذا خلق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بأحكامه، مقدّم على الجهّال من أولاده، وعلمه مقدّم على جهلهم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أصحابنا ، عن أحمد بن محمّد البرقيّ ، عن أبيه ، عن عبداللّه بن المغيرة ومحمّد بن سِنان ، عن طلحةَ بن زيد ، عن أبي عبداللّه عليه السلام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الناسُ عندك في العلم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 عن أبيه ، عن أحمد بن النضر ، عن عمرو بن شمر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العلم أن تُعلّمَه عبادَ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بن عبدالرحمن ، عمّن ذَكَرَه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عيسى بن مريمَ عليه السلام خطيبا في بني إسرائيل ، فقال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 التقدّم على التقدّم بالذات؛ لتقدّم العالم والعلم بالذات على الجاهل والجهل؛ لتقدّمه تعالى بالذات على الجهّال من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التقدّم بالشرف وبالرتبة؛ لأنّ العلم أشرف من الجهل، والعالم أقرب من جنابه سبحانه في الرتبة، ولا يصل العهد والتكليف منه سبحانه إلى الجاهل إلّا بوساطة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يعمّ جميع معانيه؛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الصَعَر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والتصعّر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ميل في الوجه، وإمالة الخدّ عن النظر إلى الناس تهاونا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الناسُ عندك في العلم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المقصود منه التسوية بالنسبة إلى طلّاب العلم، فلا يميل وجهه عن أحد منهم؛ لأنّ المقصود من البعثة تبليغ الشرائع وتعليم الدين، وتصعّر الخّد مناف للمقصود الأصلي، فلذلك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زكاة العلم أن تعلّمه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بالتعليم يزيد ملكة المعلّم، ويخطر بباله ما لم يعلمه قبل ذلك، ويزيد ثوابه، فهو موجب لنموّ العلم وزيادة ملكته وثوابه، كما أنّ زكاة المال يوجب نموّه وبركته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إسرائيل ، لا تُحدّثوا الجُهّالَ بالحكمة فتظلموها ، ولا تَمنعوها أهلَها فتظلموهم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النهي عن القول بغير علممحمّد بن يحيى ، عن أحمدَ وعبداللّه ابنَي محمّد بن عيسى ، عن عليّ بن الحكم ، عن سيف بن عميرة ، عن مفضّل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أنهاكَ عن خصلتين فيهما هلاك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أن تَدينَ اللّهَ بالباطل ، وتُفتِيَ الناسَ بما لا تَعلمُ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تحدّثوا الجهّال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بالجهّال ما يقابل العقلاء، أي ضعفاء العقول، الذين لم يتمكّنوا من درك الحكمة، بل تحدُّثهم بالحكمة يوجب زيادة ضلالتهم، أو المراد بالجهّال ما يقابل العلماء، والمقصود الجهّال الذين لا يحبّون العلم، ولا يطلبونه، ولا يلتفتون إلى حديث الحكمة لو 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تحدّثهم بالحكمة ظلم عليها؛ لأنّه وضع شيء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فتظلموهم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فتظلموا أهلها ومستحقّها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النهي عن القول بغير علم </w:t>
      </w:r>
      <w:r>
        <w:rPr>
          <w:rStyle w:val="FootnoteAnchor"/>
          <w:rtl w:val="true"/>
        </w:rPr>
        <w:footnoteReference w:id="310"/>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أنهاك أن تدين اللّه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 أنهاك أن تعبد اللّه بنحوٍ لا يكون مأخوذا ممّا يجب أن يؤخذ منه كالدلائل السمعيّة، والبراهين العقليّة المفيدة لليقين في اُصول الدين والمعارف الإلهيّة وكالكتاب والسنّة المنقولة المنتهية إلى حجج اللّه صلوات اللّه عليهم وسائر الأدلّة الشرعيّة، سواء كانت قطعيّة أو ظنّيّة في الفروع، فلا يجوز أخذ العلم من غير مأخذه الحقّ، وكذلك لا يجوز للمفتي أن يفتي الناس، أي يجيب في المسائل ويبيّنها لهم، أو يقضي بينهم بما لا يعلمه من مأخذ الحقّ، سواء كان عالما بمأخذه الحقّ، وأفتى بخلافه لهواء الدنيا؛ فإنّه قد خبط العشواء، أو لم يعلم مأخذه الحقّ أصلاً، وأفتى برأيه وبما خطر بباله؛ فإنّه قد ركب متن عمياء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بن عبدالرَّحمن عن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وخصلتين ففيهما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 أو تَدينَ بما لا تَعلَمُ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الحسن بن محبوب ، عن عليّ بن رئاب ، عن أبي عُبيدةَ الحذّاء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ولا هُدًى لَعَنَتْه ملائكةُ الرَّحمة وملائكةُ العذاب ، ولَحِقَه وِزرُ من عمل بِفُتْياه</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تفتيَ الناسَ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خطر ببالك من غير أخذ المفتي به من مأخذه الحقّ كالأدلّة الشرعيّة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تَدينَ بما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للخصلة الثانية، أي إيّاك وأن تعبد اللّه بما لا تعلم بثبوته بالبراهين العقليّة، والأدلّة الشرعيّة سواء كان من العقائد، أو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 إيّاك وأن تتّخذ ما لم تعلم دينا، أو معناه إيّاك وأن تتّخذ الدين متلبّسا بالقول فيه بما لا تعلم، والدين اسم لجميع ما يتعبّد اللّه به والملّة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والمقصود بيان أنّ العلم بما يفتي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الشرعيّة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إلّا بهدى من اللّه ، بمعنى توقيف منه تعالى وبلوغ التوقيف إلى المفتي؛ لأنّ العقل لا يستقلّ </w:t>
      </w:r>
      <w:r>
        <w:rPr>
          <w:rStyle w:val="FootnoteAnchor"/>
          <w:rtl w:val="true"/>
        </w:rPr>
        <w:footnoteReference w:id="312"/>
      </w:r>
      <w:r>
        <w:rPr>
          <w:rFonts w:ascii="Amiri" w:hAnsi="Amiri" w:eastAsia="Amiri" w:cs="Amiri"/>
          <w:color w:val="111111"/>
          <w:sz w:val="28"/>
          <w:sz w:val="28"/>
          <w:szCs w:val="28"/>
          <w:rtl w:val="true"/>
          <w:lang w:bidi="ar-SA"/>
        </w:rPr>
        <w:t>بمعرفتها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بالإفتاء القول على اللّه ، سواء كان في المعارف الإلهيّة والاُصول الدينيّة ونحوها ممّا يستقلّ العقل بمعرفته، أو في الفروع الفقهيّة التي لا يستقلّ العقل بمعرفتها، وحينئذٍ فالمراد بالعلم العلم فيما يستقلّ العقل بمعرفته، وبالهدى العلم فيما لا 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ولَحِقَه وِزرُ مَن عمل بفُتياه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منضمّا إلى وزره الحاصل بفتياه؛ لأنّه أصله، ولولا إفتاء غير العالم، لراجعوا إلى العالم وأخذوا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عدَّةٌ من أصحابنا، عن أحمدَ بن محمّد بن خالد، عن الحسن بن عليّ الوشّاء، عن أبان الأحمر، عن زياد بن أبي رجاء،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فقولوا، وما لم تَعْلَموا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 إنَّ الرجلَ لَيَنْتَزِعُ الآيةَ من القرآن يَخِرُّ فيها أبعدَ ما بين السماء والأرض</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فقولوا، وما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هاهنا علماء الشيعة وهم العالمون بكثير من المسائل، أو أكثرها من مآخذها الحقّة بالفعل، وببعضها بالقوّة القريبة إلى الفعل بسبب الاطّلاع على مآخذه وطريق الأخذ منها، وهم الذين يعبّر عنهم في هذه الأعصار بالمجتهدين، فإنّ هؤلاء إذا قالوا في الجواب عن السؤال بما لا يعلمونه بالفعل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كذب، ولا يضرّ دلالته على نحو علم له به؛ لأنّ العلم بالمآخذ وطريق الأخذ نحو علم بالمأخوذ منها، ويترتّب عليه العلم بما يؤخذ منها ولو بالقوّة القريبة من الفعل، ولأنّ اشتراك أصل العلم فيما بينهم وبين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العلم بالمسؤول عنه مختصّا 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صدق هذا القول منهم، بخلاف العوامّ؛ فإنّه ليس لهم أن يقولوا ذلك، كما صرّح به أبو عبد اللّه عليه السلام في الحديث الذي يتلو ذلك الحديث؛ لإشعاره بادّعاء العلم بالمسؤول في الجملة، أو بادّعاء أصل العلم، وليس لهم من العلم به وبغيره شيء أصلاً، بل ينبغي لهم أن يقولوا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عليه السلام في الحديث الذي سيجيء بقوله خطابا إلى عوامّ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سئل الرجل منكم عمّا لا يعلم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فيوقع في قلب صاحبه شكّا في أنّه عالم، وإذا قال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فلا يَتّهِمُه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بأنّه عالم، فحينئذٍ لا منافاة فيما بين الأحاديث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لَيَنْتَزِع الآيةَ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يفرزها ويفصّلها منه ويأخذها ليبيّن مراد اللّه تعالى منها، ويفسّرها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استدلالات أهل الأديان الباطلة ولا سيّما 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 فيها أبعدَ ما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جملة حاليّة عن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العاطف، أو خبر بعد الخبر، أي يسقط في تفسير </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بن عبداللّه ، عن محمّد بن مسلم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 إذا سُئل عن شيء وهو لا يعلمه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 وليس لغير العالم أن يقولَ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أحمد بن محمّد بن خالد ، عن حمّاد بن عيسى ، عن حَريز بن عبداللّه ، عن محمّد بن مسلم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 الرَّجلُ منكم عمّا لا يعلم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فَيوقِعَ في قلب صاحبه شكّا، وإذا قال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فلا يَتّهِمُه السائلُ</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على أمر باطل يكون البُعد بينه وبين مراد اللّه تعالى أبعد بُعدَ </w:t>
      </w:r>
      <w:r>
        <w:rPr>
          <w:rStyle w:val="FootnoteAnchor"/>
          <w:rtl w:val="true"/>
        </w:rPr>
        <w:footnoteReference w:id="313"/>
      </w:r>
      <w:r>
        <w:rPr>
          <w:rFonts w:ascii="Amiri" w:hAnsi="Amiri" w:eastAsia="Amiri" w:cs="Amiri"/>
          <w:color w:val="111111"/>
          <w:sz w:val="28"/>
          <w:sz w:val="28"/>
          <w:szCs w:val="28"/>
          <w:rtl w:val="true"/>
          <w:lang w:bidi="ar-SA"/>
        </w:rPr>
        <w:t>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سئل الرجل منكم عمّا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يحتمل أن يكون المراد بالرجل من الشيعة هاهنا غير العالم؛ لأنّه ليس في الكلام ما يشعر بعالميّته وهو الغالب الأكثري، فحينئذٍ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يقول الغير العالم في الجواب عن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تصريح بعدم علمه لا يتوهّم منه كذب، ولا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 في قلب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صاحب الرجل وهو السائل، أو صاحب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عالم، فكلامه مشعر بالكذب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فلا يَتّهِمُه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الذي ليس فيه، فليس في كلامه ما يشعر بالكذب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بالرجل ما يعمّ من العالم وغيره، والمقصود أنّ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الاشتراك في أصل العلم بالمسؤول عنه، فربما توهّم السائل أنّه عالم بالمسؤول عنه، ومعرض عن الجواب لعلّة،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فيه هذا التوهّم، فلا يتّهم السائل المجيب إذا قاله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فحاصل الأحاديث أنّه لا ينبغي لغير العالم أن يقول في الجواب عن السؤال عمّا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بل ينبغي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والنهي تنزيهي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العالم فيجوز له أن يقول في الجواب عنه ذلك القول، وليس فيه كراهية بالنسبة إليه، </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عليّ بن أسباط ، عن جعفر بن سماعة، عن غير واحد ، عن أبان ، عن زرارة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العباد؟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 ما يعلمون ، ويَقِفوا عند ما لا يعلمونَ</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الأولى أن يقول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لأنّ فيه شائبةَ شكّ وتهمة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عليك أنّه إذا قال غير العالم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يتوهّم من كلامه 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أنّه عالم بخصوص أصل المسألة ومعرض عن الجواب لعلّة، بخلاف العالم؛ فإنّه إذا قال ذلك لا يتوهّم من كلامه إلّا ما يشبه بالكذب باعتبار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يشبه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أنّ ذلك الإشعار ليس بكذب حقيقةً؛ لأنّ العلم بالمأخذ نحو علم بالمأخوذ؛ فلذا يكره ذلك القول من غير العالم، ويجوز من العالم، والأولى منه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فيما بين التكاليف ما هو أحقّ بأن يطلق عليه اسم حقّ اللّه على العباد؟ والحقّ هاهنا واحد الحقوق وهو عبارة عن الواجب الثابت الذي يصلح أن يطلب صاحبه عمّن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الأحقّ بأن يطلق عليه هذا الاسم اقتصار القول بما يعلمون، سواء كان جوابا عن سؤال أم لا، والوقوف عند ما لا يعلمون بأن لا يتعرّضونه نفيا وإثباتا، ولا سيّما في المسائل الدينيّة والأحكام الشرعيّة؛ لأنّ القول في العلوم الدينيّة عند عدم العلم قول على اللّه بغير الحقّ؛ لأنّ القول دالّ على اعتقاد القائل وعلمه بالمقول، وكلّ قول في العلوم الدينيّة قول على اللّه ، فالقول فيها من غير العالم قول على اللّه بغير الحقّ إمّا من جهة عدم مطابقته للواقع، وإمّا من جهة عدم معلوميّته وإن طابق الواقع اتّفاقا، وذلك منهيّ عنه؛ لقوله تعالى حكاية عن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 عَلى أَنْ لا أَقُولَ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أي الثابت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ابراهيمَ ، عن أبيه ، عن ابن أبي عمير ،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يعقوب إسحاقَ بن عبداللّه ،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خَصَّ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حتّى يعلَموا ، ولا يَرُدُّوا ما لم يعلَموا ،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يُؤْخَذْ عَلَيْهِم مِّيثَ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أَن لَايَقُولُواْ عَلَى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بِمَا لَمْ يُحِيطُواْ بِعِلْمِهِى وَ لَمَّا يَأْتِهِمْ تَأْوِيلُهُو </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حضَّ عباده بآيتين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بعد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أي 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بآيتين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العلم،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التفسير،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لحثّه تعالى؛ لأنّ حثّه يكون بالقول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للنهي، وعلى الأوّل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بعد المعجمة،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للتفسير المخصوص؛ لأنّ فيه معنى القول، أي لم يرخّص لهم التجاوز عنهما إلى غيرهما من مخصّص ونحوه؛ إذ لا تخصيص ولا تأويل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بالخصوص الجنس والحصر، فالباء ليس صلة له بل هي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 خصّ عباده، أي هذه الاُمّة، والتعبير عنهم بوصف العبوديّة مضافا إليه سبحانه وتعالى لتشريفهم وتعظيمهم من بين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يَقُولُوا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أي إلّا الثابت الواقع، فلمّا نهاهم عن القول على اللّه ، واستثنى منه الثابت الواقع، فلا يجوز لهم أن يقولوا عليه إلّا بما علموا واعتقدوا أنّه داخل في المستثنى، فقولهم على اللّه قبل العلم واعتقادِ الحقّيّة إتيان بالمنهيّ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في سورة يونس، وهذه الآية صريحة في النهي عن ردّ ما </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 عن داودَ بن فَرقَدٍ ، عمّن حدَّثه ، عن ابن شُبْرُمَةَ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حديثا سمعتُهُ عن جعفر بن محمّد عليه السلام إلّا كاد أن يَتصدَّعَ قلبي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 عن جدّي ، عن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واُقسِمُ باللّه ما كذب أبوه على جدّه ،ولا جدُّه على رسول اللّه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بالمقاييس فقد هَلكَ وأهْلَكَ ، ومن أفتى الناسَ بغير علم وهو لا يعلم الناسخَ من المنسوخ والمحكمَ من المتشابه فقد هَلَكَ وأهلَكَ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من عَمِلَ بغير علمعدَّة من أصحابنا ، عن أحمدَ بن محمّد بن خالد ، عن أبيه ، عن محمّد بن سِنان ، عن طلحة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على غير بصيرة</w:t>
      </w:r>
    </w:p>
    <w:p>
      <w:pPr>
        <w:pStyle w:val="BookText"/>
        <w:rPr/>
      </w:pPr>
      <w:r>
        <w:rPr>
          <w:rFonts w:ascii="Amiri" w:hAnsi="Amiri" w:eastAsia="Amiri" w:cs="Amiri"/>
          <w:color w:val="111111"/>
          <w:sz w:val="28"/>
          <w:sz w:val="28"/>
          <w:szCs w:val="28"/>
          <w:rtl w:val="true"/>
          <w:lang w:bidi="ar-SA"/>
        </w:rPr>
        <w:t>لا يعلم، والتكذيب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المعجمة وسكون الباء الموحّدة وضمّ 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صدعه كمنعه أي 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والمقاييس جمع مقياس وهو ما يقاس به شيء على شيء في حكمه من الوصف الجامع الذي يظنّ أنّه علّة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هلك وأهلك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ضلّ وأضلّ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أفتى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 من أفتى الناس بمجرّد ملاحظة ظاهر القرآن أو الحديث وهو لا يعلم الناسخ من المنسوخ ولا يعلم المحكم، يعني ما ليس له تأويل أو تخصيص، فقد ضلّ وأضلّ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من عمل بغير علم </w:t>
      </w:r>
      <w:r>
        <w:rPr>
          <w:rStyle w:val="FootnoteAnchor"/>
          <w:rtl w:val="true"/>
        </w:rPr>
        <w:footnoteReference w:id="31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يعني مَن أتى بشيء من الأفعال أو التروك بغير علمٍ بجوازه شرعا، أو بغير علم بأنّه </w:t>
      </w:r>
    </w:p>
    <w:p>
      <w:pPr>
        <w:pStyle w:val="BookText"/>
        <w:rPr/>
      </w:pPr>
      <w:r>
        <w:rPr>
          <w:rFonts w:ascii="Amiri" w:hAnsi="Amiri" w:eastAsia="Amiri" w:cs="Amiri"/>
          <w:color w:val="111111"/>
          <w:sz w:val="28"/>
          <w:sz w:val="28"/>
          <w:szCs w:val="28"/>
          <w:rtl w:val="true"/>
          <w:lang w:bidi="ar-SA"/>
        </w:rPr>
        <w:t>كالسائر على غير الطريق ، لا يزيده سرعةُ السير إلّا بُعدا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سِنان ، عن ابن مُسكان، عن حسين الصيقل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عملاً إلّا بمعرفة ، ولا معرفةً إلّا بعمل ،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مندرج في تحت أيّ حكم من الأحكام الخمسة من الوجوب </w:t>
      </w:r>
      <w:r>
        <w:rPr>
          <w:rStyle w:val="FootnoteAnchor"/>
          <w:rtl w:val="true"/>
        </w:rPr>
        <w:footnoteReference w:id="318"/>
      </w:r>
      <w:r>
        <w:rPr>
          <w:rFonts w:ascii="Amiri" w:hAnsi="Amiri" w:eastAsia="Amiri" w:cs="Amiri"/>
          <w:color w:val="111111"/>
          <w:sz w:val="28"/>
          <w:sz w:val="28"/>
          <w:szCs w:val="28"/>
          <w:rtl w:val="true"/>
          <w:lang w:bidi="ar-SA"/>
        </w:rPr>
        <w:t>والمندوب والحرام والمكروه والمباح، أو بغير علم بأنّ الصورة المأتيّ بها مطابقة لمطلوبه تعالى كمن صلّى بهيئة في زمان ومكان ونيّة وشرائط لا يعلم أنّ تلك الاُمور مطابقة لما أمر به الشارع أم لا، وعلى أيّ تقدير فالمراد بالعلم هاهنا ما يعمّ من القطعي والظنّي المتناول لعلم المجتهد والمقلّد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معناه أنّ العامل بجميع الفروع المتعبّد المبالغ في العمل على غير بصيرة وعلم قطعي بالاُصول والمعارف الإلهيّة كالمجسّمة والنواصب ومن يحذو حذوهما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كالسائر على غير الطريق لا يزيده كثرة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سرعة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بعدا عن المقصود، أو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وإسكان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عملاً إلّا بمعرفة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يقبل اللّه تعالى عملاً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إقرارا باللسان أو عملاً بالأركان، فعلاً كان كالإتيان بالواجبات والمندوبات، أو كفّا كترك المحرّمات والمكروهات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بمعرفة اللّه تعالى ومعرفة النبيّ والأئمّة عليهم السلام وسائر اُصول الدين معرفة يقينيّة على اختلاف مراتب العقول وطبقات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معرفة إلّا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أي لا يتحقّق كمال المعرفة إلّا بعمل؛ لأنّ العمل يوجب رسوخ المعرفة وملكتها، وكلّما ازداد العمل ازدادت ملكتها، وبه يفتح أبواب المعارف، ويكشف دقائق العلوم وأسرار الأحكام، </w:t>
      </w:r>
    </w:p>
    <w:p>
      <w:pPr>
        <w:pStyle w:val="BookText"/>
        <w:rPr/>
      </w:pPr>
      <w:r>
        <w:rPr>
          <w:rFonts w:ascii="Amiri" w:hAnsi="Amiri" w:eastAsia="Amiri" w:cs="Amiri"/>
          <w:color w:val="111111"/>
          <w:sz w:val="28"/>
          <w:sz w:val="28"/>
          <w:szCs w:val="28"/>
          <w:rtl w:val="true"/>
          <w:lang w:bidi="ar-SA"/>
        </w:rPr>
        <w:t>فمن عرف دَلَّتْه المعرفةُ على العمل ، ومن لم يَعْمَلْ فلا معرفةَ له ، ألا إنَّ الإيمانَ بعضُه من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عنه ، عن أحمدَ بن محمّد ، عن ابن فضّال ، عمّن رواه ، عن أبي عبداللّه عليه السلام ، قال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 العمل يوجب نسيانها وضعفها وطريان الشبه والشكوك عليها؛ أعاذنا اللّه تعالى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 دَلَّته المعرفةُ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حصل له المعرفة اليقينيّة بالمبدأ والمعاد والحجج، وبظاهرها من الاُصول دلّته المعرفة على العمل بحيث يتعسّر عليه التخلّف عن مقتضاها غايةَ التعسّر، وذلك ضروري لمن كان له ذهن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يَعْمَلْ فلا معرفةَ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العمل دليل على عدم معرفة صاحبه؛ لما عرفت من أنّ المعرفة اليقينيّة دلّت وألجأت صاحبها على العمل، فمن لم يعمل ليس له معرفة يقينيّة للمبدأ والمعاد، كما ينبغي ويليق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ومن لم يعمل فليس له معرفة كاملة بالاُصول؛ لما عرفت من أنّ العمل يوجب رسوخ المعرفة وملكتها، وعدمه يوجب ضعفها ونسيانها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الإيمان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بعضه وهو العمل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يتحقّق في ضمن الإقرار باللسان على وجه يقبله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من بعض وهو المعرفة اليقينيّة بالاُصول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معناه أنّ الإيمان الكامل بعضه وهو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باللسان أو بالأركان، فعلاً كان أو كفّا؛ لأنّ العمل بالأركان من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من بعض وهو المعرفة اليقينيّة،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بالمعرفة في الحديث العلمَ بالفروع قطعيا كان أو ظنّيا، سواء كان بطريق الاجتهاد، أو بطريق التقليد، وحينئذٍ معناه أنّه لا يقبل اللّه عملاً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أو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بمعرفة العلم المتعلّق بهذا العمل المأخوذ من مآخذه الحقّة من كمّياته وكيفيّاته وشرائطه وموانعه وغير ذلك من الاُمور المعتبرة في صحّته شرعا، ولا يتحقّق كمال تلك المعرفة إلّا بعمل؛ لأنّه لمزاولة العمل مدخل عظيم في بقاء العلم المتعلّق به، ولا سيّما في رسوخه وملكته، فمن لم يعمل يزول عنه ذلك العلم سريعا، فمن عرف العلم المتعلّق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استعمال العلممحمّد بن يحيى ، عن أحمدَ بن محمّد بن عيسى ، عن حمّاد بن عيسى ، عن عُمَرَ بن اُذينةَ ، عن أبان بن أبي عَيّاش ، عن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يُحدِّثُ عن النبيّ صلى الله عليه و آله أنّه قال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رجلان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سيّما في رسوخه وملكته، فمن لم يعمل على الوجه المطلوب للشارع فلا يبقى له </w:t>
      </w:r>
      <w:r>
        <w:rPr>
          <w:rStyle w:val="FootnoteAnchor"/>
          <w:rtl w:val="true"/>
        </w:rPr>
        <w:footnoteReference w:id="319"/>
      </w:r>
      <w:r>
        <w:rPr>
          <w:rFonts w:ascii="Amiri" w:hAnsi="Amiri" w:eastAsia="Amiri" w:cs="Amiri"/>
          <w:color w:val="111111"/>
          <w:sz w:val="28"/>
          <w:sz w:val="28"/>
          <w:szCs w:val="28"/>
          <w:rtl w:val="true"/>
          <w:lang w:bidi="ar-SA"/>
        </w:rPr>
        <w:t xml:space="preserve">معرفة متعلّقة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الإيمان الكامل،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صحّة العمل بالأركان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من بعض وهو العلوم الشرعيّة الفرعيّة سواء كانت بالاجتهاد أو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أنّه كما أنّ العمل الصحيح بالأركان من كمال الدين كذلك العلوم الشرعيّة المتعلّقة بالعمل أيضا من كماله بطريق أولى؛ لعدم صحّة العمل بدون العلم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على 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شرح هذا الحديث بكلّ واحد من الوجهين اللذين ذكرناهما في شرح الحديث السابق، فتدبّر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استعمال العلم </w:t>
      </w:r>
      <w:r>
        <w:rPr>
          <w:rStyle w:val="FootnoteAnchor"/>
          <w:rtl w:val="true"/>
        </w:rPr>
        <w:footnoteReference w:id="32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وفتح الذال المعجمة وإسكان الياء المثنّاة من تحت وفتح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وتشديد الياء المثنّاة من تحت والشين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صنفين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عالمٌ آخِذٌ بعلمه ، فهذا ناج ، وعالمٌ تاركٌ لعلمه ، فهذا هالك ، وإنَّ أهلَ النار لَيَتَأذّونَ من ريح العالم التارك لعلمه ، وإنَّ أشدَّ أهلِ النار نَدامةً وحسرةً رجلٌ دعا عبدا إلى اللّه ، فاستجاب له وقَبِلَ منه ، فأطاع اللّه ، فأدخَلَه اللّهُ الجنّةَ وأدخَلَ الدَّاعِيَ النارَ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علمَه ، واتّباعِهِ الهوى وطولِ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 أمّا اتّباعُ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فيَصُدُّ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الحقّ ، وطولُ الأمل يُنسي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 عن محمّد بن سنان ، عن إسماعيلَ بن جابر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 فمَن عَلِمَ عَمِلَ ، ومن عَمِلَ عَلِمَ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آخِذٌ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عامل بمقتضى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تارك لمقتضى علمه من الإتيان بالمأمورات، والكفّ عن المنهيّات بل عامل بخلاف علمه بسبب 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والقصر هوى النفس، أي اشتهاؤها وحبّها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العمل هاهنا ما يعمّ من القطعي في الاُصول والظنّي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مقرونٌ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أمرا في صورة الخبر،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اجعلوا علمكم مقارنا لعملكم حتّى يرتّب عليهما معا النجاة والمغفرة، كما يدلّ على ذلك اقترانه مع العمل في كتاب اللّه تعالى كقوله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المغفرة والنجاة عليهما معا، فمن علم يجب أن يعمل بمقتضى علمه، ومن عمل شيئا يجب أن يعمل على طبق علمه لا على خلافه بمقتضى هوى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يكون خبرا، وحينئذٍ معناه أنّ العلم مقرون إلى العمل في البقاء لا في الحدوث، والمراد أنّ بقاء العلم بالعمل، فمن علم علما باقيا في مدّة طويلة كان ذلك لاستقراره ورسوخه بسبب علمه، سواء كان ذلك العلم ظنّيا فرعيا متعلّقا بالعمل أم قطعيا اُصوليا؛ لما عرفت من أنّ اُصول الدين إنّما يبقى على وجه الكامل مع العمل، وأمّا مجرّدة عن العمل فيضعف، ويطرأ عليه الغفول والنسيان، ويتطرّق عليه الشبه والشكوك، ومن عمل 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الاُصول أو الفروع المتعلّقة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في مدّة طويلة مادام </w:t>
      </w:r>
    </w:p>
    <w:p>
      <w:pPr>
        <w:pStyle w:val="BookText"/>
        <w:rPr/>
      </w:pPr>
      <w:r>
        <w:rPr>
          <w:rFonts w:ascii="Amiri" w:hAnsi="Amiri" w:eastAsia="Amiri" w:cs="Amiri"/>
          <w:color w:val="111111"/>
          <w:sz w:val="28"/>
          <w:sz w:val="28"/>
          <w:szCs w:val="28"/>
          <w:rtl w:val="true"/>
          <w:lang w:bidi="ar-SA"/>
        </w:rPr>
        <w:t>والعلمُ يَهتِفُ بالعمل ، فإن أجابَه ، وإلّا ارتحَل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عليّ بن محمّد القاسانيّ ، عمّن ذكره ، عن عبداللّه بن القاسم الجعفريّ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بن محمّد ، عن المنقريّ ، عن عليّ بن هاشم بن البَريد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بن الحسين عليه السلام فسَأَلَه عن مسائلَ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 به؛ لأنّ الأعمال الشرعيّة توجب </w:t>
      </w:r>
      <w:r>
        <w:rPr>
          <w:rStyle w:val="FootnoteAnchor"/>
          <w:rtl w:val="true"/>
        </w:rPr>
        <w:footnoteReference w:id="321"/>
      </w:r>
      <w:r>
        <w:rPr>
          <w:rFonts w:ascii="Amiri" w:hAnsi="Amiri" w:eastAsia="Amiri" w:cs="Amiri"/>
          <w:color w:val="111111"/>
          <w:sz w:val="28"/>
          <w:sz w:val="28"/>
          <w:szCs w:val="28"/>
          <w:rtl w:val="true"/>
          <w:lang w:bidi="ar-SA"/>
        </w:rPr>
        <w:t>ملكةَ كلا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يَهتِفُ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العلم يصيح ويدعو صاحبه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وبقي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صاحبه بالنسيان ودخول الشكوك والشُبَه عليه ولو في ساعة الارتحال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محمّد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المراد بالقاسان بالسين المهملة هاهنا ناحية إصبهان، وفي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القاساني إصفهاني،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قاسانُ بلدٌ بما وراءَ النهرِ، وناحيةٌ بإصبهانَ غيرُ قاسانَ </w:t>
      </w:r>
      <w:r>
        <w:rPr>
          <w:rStyle w:val="FootnoteAnchor"/>
          <w:rtl w:val="true"/>
        </w:rPr>
        <w:footnoteReference w:id="322"/>
      </w:r>
      <w:r>
        <w:rPr>
          <w:rFonts w:ascii="Amiri" w:hAnsi="Amiri" w:eastAsia="Amiri" w:cs="Amiri"/>
          <w:color w:val="111111"/>
          <w:sz w:val="28"/>
          <w:sz w:val="28"/>
          <w:szCs w:val="28"/>
          <w:rtl w:val="true"/>
          <w:lang w:bidi="ar-SA"/>
        </w:rPr>
        <w:t>المذكورِ مع قمّ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الدخول في المحارم والمعاصي فعلاً كان أو تركا، أو ذكرُ ما يليّن القلب من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المهملة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صفاة وهي الصخرة الملساء، ومعناه أنّ العالم إذا لم يعمل بمقتضى علمه، ونَهى عن ارتكاب ما ارتكبه بترك العمل بعلمه، أو ذكَر الثواب والعقاب لتليين القلوب، لم يؤثّر ذلك في القلوب بل موعظته إنّما تمسّ القلوب، وتزلّ عنها كما يزلّ المطر عن الصفا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هاشم بن البُريد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 ثمَّ عادَ ليَسْأَلَ عن مثلها ، فقالَ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مكتوبٌ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 ولمّا تَعْمَلوا بما عَلِمتم ، فإنَّ العلمَ إذا لم يُعملْ به لم يَزدَدْ صاحبُه إلّا كفرا ، ولم يَزدَدْ من اللّه إلّا بُعدا</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الباء الموحّدة وفتح 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تَعْمَلوا بما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الجازمة، والجملة حاليّة؛ يعني لا تطلبوا علم ما لا تعملونه من الأعمال والحال أنّكم لم تعملوا بما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القول أمرا في صورة الخبر، أي لا تطلبوا علم ما لا تعملونه من الأعمال، وإلّا يجب عليكم أن تعملوا </w:t>
      </w:r>
      <w:r>
        <w:rPr>
          <w:rStyle w:val="FootnoteAnchor"/>
          <w:rtl w:val="true"/>
        </w:rPr>
        <w:footnoteReference w:id="325"/>
      </w:r>
      <w:r>
        <w:rPr>
          <w:rFonts w:ascii="Amiri" w:hAnsi="Amiri" w:eastAsia="Amiri" w:cs="Amiri"/>
          <w:color w:val="111111"/>
          <w:sz w:val="28"/>
          <w:sz w:val="28"/>
          <w:szCs w:val="28"/>
          <w:rtl w:val="true"/>
          <w:lang w:bidi="ar-SA"/>
        </w:rPr>
        <w:t>بما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حروف الجزم لَمْ ولمّا وألَم وأَلَمّا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نفيٌ لما مضى، ولَمّا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وإنكار الجوهري كونه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لمّا فعلتَ، أي إلّا فَعلتَ،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لَمّا جَمِيعٌ لَدَينا مُحْضَرُونَ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وقراءة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كلّهم </w:t>
      </w:r>
      <w:r>
        <w:rPr>
          <w:rStyle w:val="FootnoteAnchor"/>
          <w:rtl w:val="true"/>
        </w:rPr>
        <w:footnoteReference w:id="328"/>
      </w:r>
      <w:r>
        <w:rPr>
          <w:rFonts w:ascii="Amiri" w:hAnsi="Amiri" w:eastAsia="Amiri" w:cs="Amiri"/>
          <w:color w:val="111111"/>
          <w:sz w:val="28"/>
          <w:sz w:val="28"/>
          <w:szCs w:val="28"/>
          <w:rtl w:val="true"/>
          <w:lang w:bidi="ar-SA"/>
        </w:rPr>
        <w:t>لمّا كَذَّبَ الرُسُلَ</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الحديث أنّه إذا كان من شأن علمكم عدم التأثير فيكم، فلا يخلو إمّا أن يكون في قصدكم حين طلبه عدم العمل به، أو العمل به لكن علمتم من أنفسكم بالتجربة، أو بالحدس فتورَ ذلك القصد وتركَ العمل بما علمتم كما صدر عنكم ذلك مرارا، وعلى التقديرين فالأصلح لكم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فلأنّه كفر، أي جحود وعدم إقرار بما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فلأنّه يضعف ويفتر ذلك العلم بالتدريج، ويطرأ عليه الشكوك والشُبَه حتّى يؤدّي بالجحود وعدم الإقرار بما 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المفضّل بن عمرَ، عن أبيعبداللّه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الناجي؟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فعلُه لقوله موافقا فأثْبِتْ له الشهادةَ ، ومَن لم يَكُنْ فعلُه لقوله موافِقا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الجحود إمّا في القطعيات كاُصول الديانات من الربوبيّة والتوحيد والرسالة وأمثالها، وكضروريات الدين ونحوها من المسائل الشرعيّة القطعيّة، ولا شكّ في أنّه كفر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الظنّيات كالفروع المظنونة أنّها متلقّاة من الشارع، ولا شكّ في أنّ الجحود فيها مع الظنّ بكونها متلقّاة منه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فلا شكّ في أنّ هذا العالم أسوء حالاً من الجاهل المحض، ومن الجاهل المنكر؛ لأنّ الإنكار مع العلم أقبح من الجهل الصرف، ومن الإنكار مع الجهل، فهذا لا ينافي حسن المعرفة؛ لأنّ المعرفة في نفسها وإن كانت حسنة لكنّ الجحود بعدها من أقبح القبائح، وإنّما يجب طلب العلم مع قصد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 حين طلبه، وعدم وجدان فتور ذلك القصد من النفس في ذلك الحين بالتجربة أو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يزدد من اللّه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يزدد من رحمة اللّه تعالى وثوابه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يُعْرَفُ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له حسن الخاتمة من الفرقة الناجية التي تكون من الفرق الثلاث والسبعين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فعلُه لقوله موافقا فإنّما 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فعله لقوله الذي يخبر به عن اعتقاده موافقا فإنّما له الشهادة، أي شهادتنا بالنجاة وحسن الخاتمة له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الظرف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الحصر، أو شهادة الشاهد بالنجاة وحسن الخاتمة له، وذلك الشاهد هو موافقة الفعل للقول، الدالّةُ على ثبوت الاعتقاد ورسوخه واستقراره حتّى يوصله إلى النجاة، أو المراد بالشهادة عدم غيبة المعرفة وعدم زوالها عن قلبه وحفظه لها فيحصل النجاة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له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فأبَّت 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p>
    <w:p>
      <w:pPr>
        <w:pStyle w:val="BookText"/>
        <w:rPr/>
      </w:pPr>
      <w:r>
        <w:rPr>
          <w:rFonts w:ascii="Amiri" w:hAnsi="Amiri" w:eastAsia="Amiri" w:cs="Amiri"/>
          <w:color w:val="111111"/>
          <w:sz w:val="28"/>
          <w:sz w:val="28"/>
          <w:szCs w:val="28"/>
          <w:rtl w:val="true"/>
          <w:lang w:bidi="ar-SA"/>
        </w:rPr>
        <w:t>فإنّما ذلك مُستودَعٌ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في كلام له خَطَبَ به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إذا عَلِمْتم فاعمَلوا بما عَلِمْتم لعلّكم تَهتدون ، إنَّ العالِمَ العامِلَ بغيره كالجاهل الحائر الذي لا يَستفيقُ عن جهله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المشدّدة والتاء المثنّاة فوق من البتّ بمعنى القطع، أي فقطع له الشهادة بأحد المعاني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ذلك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اعتقاده الذي يخبر به عن قوله كالوديعة عنده ربّما يضعف ويزول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معنى السؤال أنّه بِمَ يعرف الناجي، أي الشيعي الإمامي من الفرق الثلاث والسبعين؟ والمقصود أنّه إذا ادّعى أحد أنّه إمامي بم يعرف أنّه صادق في دعواه ناجٍ؟ وحينئذٍ فمعنى الجواب أنّه من كان فعله لقوله الذي يخبر به عن إيمانه واعتقاده بالحقّ موافقا فإنّما له شهادتنا بأنّه مؤمن ناجٍ لا لغيره، أو له شهادة الشاهد بصدقه ونجاته من موافقة الفعل للقول الذي يخبر به عن إيمانه، أو المراد بالشهادة عدم غيبة المعرفة عن قلبه وصدقه في قوله، ومن لم يكن فعله لقوله موافقا فإنّما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إيمانه واعتقاده الذي يدّعيه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أي كالوديعة من جهة ترتّب حكم الإيمان على ذلك القول بحسب ظاهر الشرع في الدنيا، وزوال ذلك الحكم عنه وظهور كذبه في الآخرة؛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تهتدون إلى السعادات الدنيويّة والاُخرويّة، وإلى علوم اُخر؛ فإنّ العمل بما علم يفضي إلى علوم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العامل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العلم كالهوى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بالشيء إعماله، أو بغير ما يقتضيه العلم من الأعمال كالعمل بما يقتضيه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والحائر هو الذي لا يهتدي بجهة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قد رأيتُ أنَّ الحجَّةَ عليه أعظمُ ، والحسرةَ أدومُ على هذا العالم المنسلخ من علمه منها على هذا الجاهلِ المتحيّرِ في جهله ، وكلاهما حائرٌ بائرٌ ، لا تَرتابوا فَتَشُكّوا ، ولا تَشُكّوا فتَكْفُروا ،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والاستفاقة استفعال مِن أفاق، إذا رجع إلى ما شغل عنه، ومنه استفاقة المريض والمجنون والمغمى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رأيتُ أنّ الحجّة عليه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علمت علما قريبا من المعاينة أنّ الحجّة على هذا العالم أعظم من الحجّة على هذا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والحسرة أدوم على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عطف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المنسلخ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المشرف على الانسلاخ، أو معناه المنسلخ من غاية علمه من نيل السعادات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بالارتياب هاهنا الوصول إلى الريبة والوقوع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النفس واضطرابها ضدّ الطمأنينة،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ريّابٌ كشَدَّادٍ مُفْزِعٌ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يَُريبك إلى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ريبة، والصدق طمأنينة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تَرتابوا فتَشُكّوا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توقعوا أنفسكم في القلق والاضطراب بسبب التوغّل بالشبهات وكثرة الخصومات في العلوم المتيقّنة لكم؛ فإنّه يؤدّي إلى أن تشكّوا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مناسبة هذه الفقرة لسابقها أنّه قد يكون ترك العمل الذي يقتضيه العلم للارتياب المفضي إلى الشكّ في هذا العلم فنهى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تَشُكُّوا فتَكْفُروا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توقعوا أنفسكم في الشكّ، واحذروا من طريانه على </w:t>
      </w:r>
    </w:p>
    <w:p>
      <w:pPr>
        <w:pStyle w:val="BookText"/>
        <w:rPr/>
      </w:pPr>
      <w:r>
        <w:rPr>
          <w:rFonts w:ascii="Amiri" w:hAnsi="Amiri" w:eastAsia="Amiri" w:cs="Amiri"/>
          <w:color w:val="111111"/>
          <w:sz w:val="28"/>
          <w:sz w:val="28"/>
          <w:szCs w:val="28"/>
          <w:rtl w:val="true"/>
          <w:lang w:bidi="ar-SA"/>
        </w:rPr>
        <w:t>ولا تُرخِّصوا لأنفسكم فَتُدهِنوا ، ولا تُدهِنوا في الحقّ فتَخْسَروا ، وإنَّ من الحقّ أن تَفَقَّهوا ، ومن الفقه أن لا تَغتَرُّوا ، وإنَّ أنصحَكم لنفسه أطوَعُكم لربّه ، وأغَشَّكم لنفسه أعصاكم لربِّه ، ومن يُطِعِ اللّهَ يأمَنْ ويَسْتَبْشِرْ ، ومن يَعْصِ اللّهَ يَخِبْ ويَنْدَمْ</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يوصلكم إلى ستر الحقّ، أو ينتهي أمركم إلى الشكّ فيما يكون الشكّ فيه كفرا كالشكّ في اُصول الديانات وضروريات الدين وما يحذو حذوهما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تُرخِّصوا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تسهّلوا لأنفسكم أمر الإطاعة والعصيان، ولا تخفّفوا عنها ما شدّد اللّه عليها من حقوقه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تظهروا وتقولوا خلاف ما تضمرونه </w:t>
      </w:r>
      <w:r>
        <w:rPr>
          <w:rStyle w:val="FootnoteAnchor"/>
          <w:rtl w:val="true"/>
        </w:rPr>
        <w:footnoteReference w:id="332"/>
      </w:r>
      <w:r>
        <w:rPr>
          <w:rFonts w:ascii="Amiri" w:hAnsi="Amiri" w:eastAsia="Amiri" w:cs="Amiri"/>
          <w:color w:val="111111"/>
          <w:sz w:val="28"/>
          <w:sz w:val="28"/>
          <w:szCs w:val="28"/>
          <w:rtl w:val="true"/>
          <w:lang w:bidi="ar-SA"/>
        </w:rPr>
        <w:t>، أو تُلَيّنوا عند إظهار الباطل ولا تنكروه، أو تَغِشّوا الحقّ بترك المبالاة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المداهنةُ إظهارُ خلافِ ما يُضمَرُ كالإدهان، والغِشُّ</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تُدهِنوا في الحقّ فتَخْسَروا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تدهنوا فيما تعرفونه بالحقّيّة فتخسروا، أي يحصل لكم النقص في المعرفة الحاصلة لكم، أو في إيمانكم، أو يذهب الحقّ من يدكم بالكلّيّة، ويحصل الإدهان فيها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الحقّ أن 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أن تتفقّهوا حذفت إحدى التاءين، أي من جملة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أوجبه عليكم بالعلم الذي يجب العمل به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تفقّهوا، والتفقّه تعلّم الفقه، وتحصيل المعرفة بجميع ما هو معدود من العلوم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اُصولها وفروعها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الفقه أن لا تَغتَرُّوا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تتخدّعوا بالباطل، ولا تطمعوا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أنصحكم لنفسه أطوعُكم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خلاف الغِشّ بالكسر، وهي إرادة الخير للمنصوح له، وهي اسم من النُصح بالضمّ، وهو مصدر معناه فعل النصيحة، والغَشّ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خلاف ما أضمر، والاسم منه الغِشّ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وأغشَّكم لنفسه أعصاكم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دائرة العصيان لا ترجع </w:t>
      </w:r>
      <w:r>
        <w:rPr>
          <w:rStyle w:val="FootnoteAnchor"/>
          <w:rtl w:val="true"/>
        </w:rPr>
        <w:footnoteReference w:id="335"/>
      </w:r>
      <w:r>
        <w:rPr>
          <w:rFonts w:ascii="Amiri" w:hAnsi="Amiri" w:eastAsia="Amiri" w:cs="Amiri"/>
          <w:color w:val="111111"/>
          <w:sz w:val="28"/>
          <w:sz w:val="28"/>
          <w:szCs w:val="28"/>
          <w:rtl w:val="true"/>
          <w:lang w:bidi="ar-SA"/>
        </w:rPr>
        <w:t>إلّا إلى نفس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وعدم نيل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عمَّن ذكره ، عن محمّد بن عبدالرحمن بن أبي ليلى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العلمَ فاستَعْمِلوه ، ولْتَتَّسِعْ قلوبُكم ؛ فإنّ العلمَ إذا كَثُرَ في قلب رجل لا يحتمله قَدِرَ الشيطانُ عليه ، فإذا خاصَمَكم الشيطانُ فأقْبِلوا عليه بما تَعرفونَ ؛ فإنَّ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عبد الرحمان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اللامين بينهما ياء مثنّاة تحت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العلمَ فاستَعْمِلُوه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الأحاديث المفضية إلى العلم </w:t>
      </w:r>
      <w:r>
        <w:rPr>
          <w:rStyle w:val="FootnoteAnchor"/>
          <w:rtl w:val="true"/>
        </w:rPr>
        <w:footnoteReference w:id="336"/>
      </w:r>
      <w:r>
        <w:rPr>
          <w:rFonts w:ascii="Amiri" w:hAnsi="Amiri" w:eastAsia="Amiri" w:cs="Amiri"/>
          <w:color w:val="111111"/>
          <w:sz w:val="28"/>
          <w:sz w:val="28"/>
          <w:szCs w:val="28"/>
          <w:rtl w:val="true"/>
          <w:lang w:bidi="ar-SA"/>
        </w:rPr>
        <w:t>والكلام الدالّ عليه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المراد بالعلم المُذعَنُ به لا نفس التصديق؛ فإنّ التصديق والعلم يطلق على المعلوم المذعَنِ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لأنّ المعلوم المصدّق به كوجوب الصلاة مثلاً غير مسموع بل المسموع الكلام الدالّ عليه،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 بعد حصول العلم ينبغي الاشتغال بإعماله، والعملُ على وفقه لتكونوا عالمين عاملين، وحافظين للعلم من الزوال بمزاولة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ولْتَتَّسِعْ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أن تتّسع قلوبكم لما علمتم، وأن لا يكون طلبكم للعلم إلّا بقدر سعة قلوبكم، ولا تستكثروا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العلم إذا كَثُرَ في قلب رجل لا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يتّسع قلبه لذلك العلم الكثير، ولا يقدر على ضبطه كما ينبغي ويليق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بتلبيس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أفسد علمه بالتشكيكات، وألزمه ترك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خاصمكم الشيطان فأقبِلُوا عليه بما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ما يتوهّم هاهنا من أنّ الاكتفاء بما يتّسعه القلب يوجب العجز عن مخاصمة الشيطان، والاستكثارَ منه من أسباب القوّة على معارضته ودفعه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كيدَ الشيطانِ كانَ ضعيفا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نَعرِفُه؟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خاصِموه بما ظهَر لكم من قدرة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المستأكل بعلمه والمباهي بهفأجاب عنه عليه السلام بأنّ الإقبال على الشيطان بما تعرفون يكفي في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كيد الشيطان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اقتباس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المخاطب لم يتفطّن بما أراده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خاصموه بما ظهر لكم من قدرة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قدرة اللّه تعالى وصنعه فينا بإعطائنا العلمَ بجميع ما يحتاج إليه الاُمّة، والعلمَ بالمغيبات، وإجراءَ خوارق العادات في أيدينا، وجعلنا من أوليائه المعصومين، ومن الراسخين في العلم، وحججا على العالمين وغير ذلك من العطايا الجزيلة، فإنّكم بذلك تتمكّنوا من دفع مخاصمة الشيطان، ودفع جميع شكوكه وشبهه عن علمكم بأن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مأخوذ من الحجج، وسمعَنا وتعلّمَنا منهم عليهم السلام ، وكلَّ علمهم حقٌّ لا يتطرّق عليه شبهة وشكّ، فالذي تعلّمنا وسمعنا منهم أيضا كذلك، فبذلك يندفع عنكم كيد الشيطان ومخاصمته في علمكم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ذلك الدفع إنّما يمكن من العلم المأخوذ منهم عليهم السلام إذا كان قدرا يتّسعه قلب الحامل، ويقدر على ضبطه على وجه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استكثر منه بحيث لا يتمكّن من حقّ ضبطه، فلا شكّ في أنّه في معرض الفساد بسبب النسيان والاشتباه، وسوء الفهم وطريان الشبه والشكوك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المستأكل بالعلم </w:t>
      </w:r>
      <w:r>
        <w:rPr>
          <w:rStyle w:val="FootnoteAnchor"/>
          <w:rtl w:val="true"/>
        </w:rPr>
        <w:footnoteReference w:id="33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المستأكل بالعلم والمباهي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بالمستأكل هو الذي يفتي بغير علم ولا هُدىً من اللّه ، أو الذي يفتي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وعليُّ بن إبراهيم ، عن أبيه جميعا، عن حمّاد بن عيسى ، عن عُمَرَ بن اُذينةَ ، عن أبان بن أبي عيّاش ، 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دنيا ، وطالبُ علمٍ،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علمه، أو الذي يأخذ العلم من غير أهله ليصير مرجعا وإماماً، كلّ ذلك طمعا في حطام الدنيا، أو الذي يكون مقصوده من تحصيل العلم الرئاسة واتّباع الجهّال له ورجوع السلاطين والأكابر إليه ليأكل من عطاياهم وجوائزهم، ويرخّصهم لنيل قربهم وأكل سحتهم فيما يريدونه من المحظورات، وبالجملة المستأكل بالعلم هو الذي يجعل العلم آلة لتحصيل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يأخذ العلم من أهله، ويعمل به لنيل السعادات الأبديّة، وينشر العلم، ويهدي الناس خالصا للّه تعالى لا لنيل الدنيا، فلا يضرّه لو قَبِلَ من أحد من المؤمنين عطيّةً وصِلةً لا يكون فيها شبهة، كما يدلّ على ذلك ما رواه ابن بابويه في معاني الأخبار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استأكل بعلمه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في شيعتك ومواليك قوما يتحمّلون علومكم ويبثّونها في شيعتكم فلا يُعدِمون على ذلك منهم البرَّ والصلة والإكرام؟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اُولئك بمستأكلين، إنّما المستأكل بعلمه الذي يفتي بغير علم ولا هدىً من اللّه عزّ وجلّ ليبطل به الحقوق طلبا في حطام الدنيا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Style w:val="FootnoteAnchor"/>
          <w:rtl w:val="true"/>
        </w:rPr>
        <w:footnoteReference w:id="340"/>
      </w:r>
      <w:r>
        <w:rPr>
          <w:rFonts w:ascii="Amiri" w:hAnsi="Amiri" w:eastAsia="Amiri" w:cs="Amiri"/>
          <w:color w:val="111111"/>
          <w:sz w:val="28"/>
          <w:sz w:val="28"/>
          <w:szCs w:val="28"/>
          <w:rtl w:val="true"/>
          <w:lang w:bidi="ar-SA"/>
        </w:rPr>
        <w:t>المباهاة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وطالب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إفراط الشهوة في الطعام، وأن لا يمتلئ عن الأكل ولا يشبع، نَهِم كفَرِح فهو نَهِمٌ ونَهيمٌ ومَنهومٌ، شبّه إفراط الشهوة في طلب الدنيا وطلب العلم وشدّة الحرص </w:t>
      </w:r>
    </w:p>
    <w:p>
      <w:pPr>
        <w:pStyle w:val="BookText"/>
        <w:rPr/>
      </w:pPr>
      <w:r>
        <w:rPr>
          <w:rFonts w:ascii="Amiri" w:hAnsi="Amiri" w:eastAsia="Amiri" w:cs="Amiri"/>
          <w:color w:val="111111"/>
          <w:sz w:val="28"/>
          <w:sz w:val="28"/>
          <w:szCs w:val="28"/>
          <w:rtl w:val="true"/>
          <w:lang w:bidi="ar-SA"/>
        </w:rPr>
        <w:t>فمن اقتصر من الدنيا على ما أحَلَّ اللّهُ له سَلِمَ،ومن تناوَلَها من غير حِلّها هَلَكَ، إلّا أن يَتوبَ أو يُراجِعَ ، ومن أخَذَ العلمَ من أهله وعَمِلَ بعلمه نجا ، ومن أرادَ به الدنيا فهي حَظُّهُ</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عليهما بإفراط الشهوة في الطعام وشدّة الحرص عليه، واستعمل اللفظ الموضوع 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بطالب الدنيا طالبها لحبّها وللتوسّع والترفّع والثروة لا لأجل رفع الحاجة بقدر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بطالب العلم هاهنا طالبه للمباهاة والتوسّع فيه والجامعيّة والغلبة والرئاسة، وكلّ ذلك يرجع إلى نيل الدنيا لا لتحقيق الحقّ والعمل به ونيل السعادة الاُخرويّة، فهذان لا يشبعان ولا ينتهي أمرهما إلى حدّ تزول شهوتهما في الزيادة؛ لأنّه لا نهاية للعلم، وكذا للدنيا بالنسبة إلى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اقتصر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أخذ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لحال مطلق طالب الدنيا، سواء كان طالبها لنفسها وللاُمور المذكورة آنفا وهو الذي لا يشبع، أو لأجل كفاية الحاجة يعني من اقتصر من الدنيا المطلوبة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أحلّ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عمّا حرّمه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العقاب الاُخروي وعمّا يقتضيه النَهَم من التعب والنَصَب الدنيوي لتحصيلها في جميع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تناوَلَها من 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النهم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بالعقاب الاُخروي والنصب 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اللّه وفي حقّ الناس الذي لم يكن شيء من الحقّ وصاحبه معلوما بوجه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المال بعينه إذا كان باقيا، أو مثله أو قيمته إن لم يكن باقيا إلى صاحبه إذا كان معلوما؛ فإنّ بحت التوبة في هذه الصورة لم ينجح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أو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من الراوي</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وهذا بناء على أنّه حمل التوبة على التوبة بشروطها، ولا شكّ في أنّه يحصل بها النجاة لكلّ من يتوب، وحينئذٍ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من الراوي بحسب اختلاف اللفظ، وعلى هذا </w:t>
      </w:r>
    </w:p>
    <w:p>
      <w:pPr>
        <w:pStyle w:val="BookText"/>
        <w:rPr/>
      </w:pPr>
      <w:r>
        <w:rPr>
          <w:rFonts w:ascii="Amiri" w:hAnsi="Amiri" w:eastAsia="Amiri" w:cs="Amiri"/>
          <w:color w:val="111111"/>
          <w:sz w:val="28"/>
          <w:sz w:val="28"/>
          <w:szCs w:val="28"/>
          <w:rtl w:val="true"/>
          <w:lang w:bidi="ar-SA"/>
        </w:rPr>
        <w:t xml:space="preserve">الحسين بن محمّد بن عامر ، عن مُعلّى بن محمّد ، عن الحسن بن عليّ الوشّاء ، عن أحمدَ بن عائذ ، عن أبي خديجةَ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الحديثَ لمنفعة الدنيا لم يكن له في الآخرة نصيبٌ ، ومن أرادَ به خيرَ الآخرة أعطاهُ اللّه خيرَ الدنيا والآخرةِ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بن محمّد الأصبهانيّ ، عن المِنقَريّ ، عن حفص بن غياث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الحديثَ لمنفعة الدنيا لم يكن له في الآخرة نَصيبٌ</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أيضا أن 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للمجهول، أي يُراجِعُهُ اللّهُ بفضله، أو على البناء للفاعل، أي يراجع اللّهَ ذلك المتناولُ من غير الحلّ إذا كان تناوله منه في الجملة، وفي بعض الأحوال دون بعض، ويكون كثيرَ المراجعة إلى اللّه تعالى بالطاعات وبترك أكثر الكبائر من المعاصي، فيرجع اللّه تعالى عليه بفضله؛ لاستحقاقه لذلك الفضل بمراجعته إلى اللّه تعالى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أخذ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تفصيل لحال مطلق طالب العلم، سواء كان طالبه لكثرة العلم والجامعيّة والغلبة والرئاسة، أو لتحقيق الحقّ والعمل بمقتضاه ونيل السعادة الاُخرويّة؛ يعني أنّ النجاة لمن أخذ العلم من أهل العلم كالحجج ومن يقربهم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بلا واسطة أو بواسطة أو 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بالعلم المأخوذ هاهنا ما يعمّ من العلوم النقليّة والعقليّة الحقيقيّة لا الآليّة كالأدبيّة والمنطقيّة، وما ذكر إنّما هو القسم الثاني؛ يعني من يريد العلم لحقّيّته وللعمل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يتقيّد بالأخذ من أهل العلم ولم يعمل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همّه </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 عن المنقريّ ، عن حفص بن غياث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العالمَ مُحبّا لدُنياه فَاتّهِموه على دينكم ، فإنّ كلَّ محبّ لشيء يَحوطُ ما أحَبَّ</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علّامة ويتبعه الجهّال، ويراجعه السلاطين والاُمراء ليفتي لهم ما يريدونه من القبائح، فيأكل جوائزهم ويترأّس بقربهم على من لا رئاسة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ليس غرضه من طلب العلم إلّا أن يجعله آلة لتحصيل الدنيا، فليس حظّه ونصيبه منه إلّا الدنيا، وليس له من تحقيق الحقّ والعمل والنجاة حظّ، أو ليس له في الآخرة نصيب وثواب لأجل طلب العلم؛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لدنياه فاتّهِمُوه على دينكم فإنّ كلّ محبّ لشيء يَحوط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اتّهمتُ زيدا على كذا إذا لم تأمنه عليه، وأسأت ظنّك به فيه،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حاطه حوطا وحياطة، إذا حفظه وتعهّد أمره وتوفّر على مصالحه، يعني إذا رأيتم العالم محبّا لدنياه فلم تأمنوه على دينكم وتُسِيؤوا ظنّكم به فيه؛ لأنّ كلّ محبّ لشيء يحفظ ويتعهّد من ذلك الشيء ومن مقابله ما أحبّ، وحبّ أحد المتقابلين المتنافيين يوجب بغض الآخر، فحبّ الدنيا يوجب بغض الآخرة، كما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الدنيا وتولّاها أبغض الآخرة وعاداها</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وللإشارة إلى ما ذكرناه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يحوط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حفظ الدنيا وتعهّدها لا يجامع في غالب الأوقات إظهار الحقّ والعمل به ممّا يتعلّق به نيل الآخرة وحفظها، فذلك العالم في الغالب يميل إلى الباطل ويقوله، ويعمل به لحفظ دنياه، فلا ينصحكم ولا يراعي جانب دينكم بل يراعي جانب دنياه، فينبغي أن لا يعتمد عليه في أخذ العلوم الدينيّة عنه، وأن لا يعتمد على فتاويه وقضاياه؛ لأنّ كلَّ قول وفعل منه مظنّة كونه من الكثير الغالب الذي هو خلاف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وبينك عالما مفتونا بالدنيا ، فيَصُدَّك عن طريق محبّتي ، فإنَّ اُولئك قُطّاعُ طريقِ عبادي المريدين ، إنَّ أدنى ما أنا صانِعٌ بهم أن أنزِعَ حَلاوَةَ مُناجاتي عن قلوبهم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 عن أبيه ، عن النوفليّ ، عن السكونيّ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اُمناءُ الرسلِ ما لم يَدخُلوا في الدنيا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دُخولُهم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استيناف بياني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بَيني وبينَكَ عالما مفتونا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تصاحبه، ولا تواخه فيَ، ولا تستنصحه في دينك، والمفتون بالدنيا هو المُعجَب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حكما للاُمّة وإن كان المخاطب داوود عليه السلام ، أي لا تجعل بيني وبينك وسيلة إلى حصول معرفتي ومعرفة ديني وشريعتي عالما معجبا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يجب للاُمّة أن لا يأخذوا المعارف الإلهيّة والأحكام الدينيّة عن العالم المفتون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فيَصُدَّك عن طريق محبّتي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يمنعك عن طريق محبّتي بالترغيب إلى الدنيا، وتهييج الشهوة إلى طلبها، وتشييد محبّتها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اُولئك قُطّاعُ طريقِ عبادي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المريدين لما عندي من القرب والثواب؛ لأنّهم يميلون من الرغبة إلى قربه تعالى ومحبّته، أو من الرغبة إلى الآخرة ونعيم الجنّة إلى الرغبة في الدنيا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أدنى ما أنا صانع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 ما اُجزيهم بسبب افتتانهم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أنزع حلاوة مناجاتي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الحكايةِ معي والدعاءِ والذكرِ وعرضِ الحاجات عليَ عن قلبه، وذلك لشغل قلبه بالدنيا عمّن يناجيه، فلا يدرك حلاوة مناجاته، أو لأنّ إدراكه لكيفيّة المناجاة وطعمها مشوب بإدراكه لكيفيّة نيل الدنيا وطعمه، وهي مُرّة وإن وافقت ذائقته، فلا يخلص له حلاوة المناجاة مع ربّه، فهو تعالى بتركه على افتتانه ينزع عن قلبه حلاوة المناجاة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 فإذا فعلوا ذلك فاحْذَروهم على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إسماعيل، عن الفضل بن شاذان ، عن حمّاد بن عيسى ، عن رِبْعيّ بن عبداللّه ، عمَّن حَدَّثَه،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ليُباهِيَ به العلماءَ، أو يُمارِيَ به السفهاءَ ، أو يَصْرِفَ به وجوهَ الناس إليه ،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اتّخاذ طريقته قدوةً، والاهتمامُ بفعلِ ما يرتضيه وتركِ ما ينكره؛ لطلب قربه ونعمه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فعلوا ذلك فاحذروهم على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فاحذروهم خوفا منهم على دينكم، أو محافظةً على دينكم، ولا تسألوهم عن شيء من المعارف الإلهيّة والمسائل الدينيّة، ولا تعتمدوا على فتاواهم وقضاياهم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البهاء بمعنى الحسن، ومعناها المُغالبة في الحُسن، أي فيما يعدّ من المحاسن والمفاخر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والمجادلة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طلب العلم ليفاخر به العلماء، أو يجادل به السفهاء، أو يصرف به وجوه الناس من العالم الربّاني إليه، وبالجملة المراد أنّه طلب العلم لتحصيل الرئاسة؛ لأنّ الغرض من كلّ واحد من الثلاثة إنّما هو نيل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المفاخرة وادّعاء الغلبة بالعلم مع العلماء لا يصل إلى حدّ النزاع؛ لأنّهم لا يمارونه؛ لعلمهم بقبح المنازعة، فتسلم له المفاخرة وادّعاء الغلبة، فبذلك يترأّس عليهم ويؤدّي إلى رئاسة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فلأنّ المفاخرة وادّعاء الغلبة مع الجهّال المتلبّسين بلباس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المماراة والمنازعة، فإذا جادلهم ونازعهم وغلب عليهم صار </w:t>
      </w:r>
      <w:r>
        <w:rPr>
          <w:rStyle w:val="FootnoteAnchor"/>
          <w:rtl w:val="true"/>
        </w:rPr>
        <w:footnoteReference w:id="344"/>
      </w:r>
      <w:r>
        <w:rPr>
          <w:rFonts w:ascii="Amiri" w:hAnsi="Amiri" w:eastAsia="Amiri" w:cs="Amiri"/>
          <w:color w:val="111111"/>
          <w:sz w:val="28"/>
          <w:sz w:val="28"/>
          <w:szCs w:val="28"/>
          <w:rtl w:val="true"/>
          <w:lang w:bidi="ar-SA"/>
        </w:rPr>
        <w:t>رئيسا عليهم، ويفضي ذلك إلى رئاسة العوامّ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فَلْيَتَبَّوأ مَقعدَه من النار ، إنَّ الرئاسةَ لاتَصْلَحُ إلّا لأهلها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لزوم الحجّة على العالم وتشديد الأمر عليهعليُّ بن إبراهيم بن هاشم ، عن أبيه ، عن القاسم بن محمّد ، عن المنقريّ ، عن حَفص بن غياث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 ، يُغفَرُ للجاهل سبعون ذنبا قبل أن يُغفَرَ للعالم ذنبٌ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الثالث، فلأنّه يحصل له الرئاسة بمراجعة الناس إليه فيما ينبغي المراجعة فيه إلى العالم الربّاني الذي هو بالحقيقة أهل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فليتّخذ مكانه ومقرّه من النار، والمراد أنّه يصير إلى النار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الرئاسة لا تَصْلَحُ إلّا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أوجب اللّه تعالى على عباده المراجعةَ إليه والأخذَ عنه والتسليمَ لأمره، وتحمّلهم الرئاسة من التكاليف الشاقّة بالنسبة إليهم، وليس لهم في تلك الرئاسة شعف وسرور وهم يفعلون فعل الرؤساء في زيّ الفقراء، ولم تزددهم الرئاسة إلّا كسر أنفسهم كما في دعاء بعض الأئمّة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لي عزّةً ظاهرةً إلّا وجعلتَ لي ذلّةً باطنةً عند نفسي بقدرها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لزوم الحجّة على العالم وتشديد الأمر عليه </w:t>
      </w:r>
      <w:r>
        <w:rPr>
          <w:rStyle w:val="FootnoteAnchor"/>
          <w:rtl w:val="true"/>
        </w:rPr>
        <w:footnoteReference w:id="346"/>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بالعالم والجاهل المكلّفُ منهما، ولعلّ المراد بهما هاهنا ما يعمّ من العالم والجاهل على الإطلاق الذي لا يصحّ إطلاقُ الجاهل في العرف على الأوّل من غير تقييده بقيد كمسألة خاصّة، وإطلاقُ العالم فيه على الثاني كذلك، ومن العالم والجاهل الإضافيين؛ </w:t>
      </w:r>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للعلماء السوء كيف تَلظّى عليهم النّارُ</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من علم حكما تقليدا عالمٌ بالنسبة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أصلاً، وجاهلٌ بالنسبة إلى من علمه من الأدلّة، وكذا من علم ما يترتّب على المعصية من الخذلان والعقاب، وعلى الطاعة من الفضل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سبيل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بالنسبة إلى من لم يعلم ذلك أصلاً، وجاهلٌ بالنسبة إلى من يعلمه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فالأمر شديد على كلّ عالم بالنسبة إلى من هو جاهل بالنظر إليه؛ إذ لا شكّ في أنّ من يعلم شيئا بخصوصه، ويعلم ما يترتّب على فعله وتركه من الثواب والعقاب من الأدلّة التفصيليّة، ولا يعمل به أشدُّ تبعةً فيه ممّن لا يعلمه أصلاً أو يعلمه ولكن لا يعلم ما يترتّب على فعله وتركه من الثواب والعقاب، أو يعلمهما معا بالتقليد لا من الأدلّة؛ لضعف علمه وقوّة علم الأوّل، وكذا الحال فيمن يعلم حكما بخصوصه، ويعلم ما يترتّب عليه بالتقليد ولم يعمل به؛ فإنّه أشدّ تبعة ممّن لا يعلم ذلك الحكم أصلاً، أو يعلمه ولا يعلم ما يترتّب عليه،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يذهب عليك أنّ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وجوب طلب العلم بالأحكام الشرعيّة فلم يعمل بعلمه هذا، ولم يتعلّم الأحكام تقليدا ولم يتفقّه، فترك الواجبات وارتكب المنهيّات لجهله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فذنبه قويّ، وتبعته شديد في ترك طلب العلم؛ لأنّه عالم بوجوب طلبه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تقليدا كان أو اجتهادا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 بعلمه في تلك المسألة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بالنسبة إلى العالم بالأحكام في سائر الأحكام؛ لأنّه جاهل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بن مريم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كلمة عذاب، وواد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والسَوء بالفتح والإضافة،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السوء والعلماء السوء كلاهما بإضافة الصفة إلى معمولها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كانت كالضارب الرجل أو غير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السوء في هذا الموضع صفة بل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 السين الاسم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تلظّى عليهم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تتلهّب وتشتعل عليهم النار؟ فتلظّى فعل </w:t>
      </w:r>
    </w:p>
    <w:p>
      <w:pPr>
        <w:pStyle w:val="BookText"/>
        <w:rPr/>
      </w:pPr>
      <w:r>
        <w:rPr>
          <w:rFonts w:ascii="Amiri" w:hAnsi="Amiri" w:eastAsia="Amiri" w:cs="Amiri"/>
          <w:color w:val="111111"/>
          <w:sz w:val="28"/>
          <w:sz w:val="28"/>
          <w:szCs w:val="28"/>
          <w:rtl w:val="true"/>
          <w:lang w:bidi="ar-SA"/>
        </w:rPr>
        <w:t xml:space="preserve">عليُّ بن إبراهيم ، عن أبيه ؛ ومحمّد بن إسماعيل ، عن الفضل بن شاذان جميعا ، عن ابن أبي عمير ، عن جَميل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النفسُ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للعالم توبةٌ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التَّوْبَةُ عَلَى اللَّهِ لِلَّذِينَ يَعْمَلُونَ السُّوءَ بِجَهَ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يحيى ، عن أحمد بن محمّد بن عيسى ، عن الحسين بن سعيد ، عن النضر بن سُوَيْدٍ ، عن يحيى الحلبيّ ، عن أبي سعيد المُكاري ، عن أبي بصير ، عن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مضارع أصله تتلظّى حذفت إحدى التاءين، ويحتمل أن يكون فعلاً ماضيا من باب التفعّل </w:t>
      </w:r>
      <w:r>
        <w:rPr>
          <w:rStyle w:val="FootnoteAnchor"/>
          <w:rtl w:val="true"/>
        </w:rPr>
        <w:footnoteReference w:id="347"/>
      </w:r>
      <w:r>
        <w:rPr>
          <w:rFonts w:ascii="Amiri" w:hAnsi="Amiri" w:eastAsia="Amiri" w:cs="Amiri"/>
          <w:color w:val="111111"/>
          <w:sz w:val="28"/>
          <w:sz w:val="28"/>
          <w:szCs w:val="28"/>
          <w:rtl w:val="true"/>
          <w:lang w:bidi="ar-SA"/>
        </w:rPr>
        <w:t xml:space="preserve">لتحقّق وقوعه كيف تلهّب وتشتعل عليهم النار؟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النفس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بالنفس الروح الحيواني؛ لأنّه قد يطلق النفس عليه أيضا كما يطلق على النفس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ببلوغ النفس إلى الحلق قطع تعلّقها عن الأعضاء، والانتهاء في قطع التعلّق إلى الحلق والرأس </w:t>
      </w:r>
      <w:r>
        <w:rPr>
          <w:rStyle w:val="FootnoteAnchor"/>
          <w:rtl w:val="true"/>
        </w:rPr>
        <w:footnoteReference w:id="349"/>
      </w:r>
      <w:r>
        <w:rPr>
          <w:rFonts w:ascii="Amiri" w:hAnsi="Amiri" w:eastAsia="Amiri" w:cs="Amiri"/>
          <w:color w:val="111111"/>
          <w:sz w:val="28"/>
          <w:sz w:val="28"/>
          <w:szCs w:val="28"/>
          <w:rtl w:val="true"/>
          <w:lang w:bidi="ar-SA"/>
        </w:rPr>
        <w:t>وهو في آخر ساعة من الحياة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للعالم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يقبل اللّه توبة العالم بالأحكام وبما يترتّب على العمل فعلاً وتركا من الثواب والعقاب من الأدلّة تضييقا وتشديدا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المقصود أنّه ليس على اللّه قبول توبته كلّيّة إلّا بالتفضّل بخلاف الجاهل المقابل لذلك العالم، فإنّ توبته في تلك الساعة مقبولة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هذه الآية في سورة النساء، تمسّك عليه السلام فيما قاله بتلك الآية؛ لدلالتها على انحصار استحقاق قبول التوبة للجاهلين، وإنّما حمل عليه السلام ذلك الانحصار على خصوص وقت الخروج من الدنيا؛ لدلالة الأدلّة على أنّ توبة غير الجاهل أيضا مقبولة قبل هذا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جعفر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وصفوا عَدلاً بألسنتهم ثمّ خالَفوه إلى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النوادرعليّ بن إبراهيم ، عن أبيه ، عن ابن أبي عمير ، عن حفص بن البَختريّ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رَوِّحوا أنفسَكم ببديع الحكمة ، فإنّها تَكِلُّ كما تَكلُّ الأبدانُ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تعالى في سورة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وصَرَعَه كأكَبَّهُ وكَبْكَبه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والخيبة، أي فقُلبوا في النار الآلهة، والضالّون الخائبون الذين من جملتهم عَبَدتهم، فإنّهم أيضا مقرّون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لاُلوهيّة اللّه تعالى، وخالفوه إلى القول باُلوهيّة الأصنام أيضا؛ لأنّ ذلك القول مخالف للقول الأوّل وإن كان أكثرهم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والكَبْكَبة تكرير الكبّ؛ لتكرير معناه كأنّ من اُلقي في النار ينكبّ مرّة بعد اُخرى حتّى يستقرّ في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الغاوون قوم وصفوا وبيّنوا عدلاً، أي حقّا ثابتا مستقرّا من العقائد، أو واجبا من الأحكام، وذكروا حقّيّته ووجوبه بألسنتهم، ثمّ خالفوه إلى غيره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النوادر </w:t>
      </w:r>
      <w:r>
        <w:rPr>
          <w:rStyle w:val="FootnoteAnchor"/>
          <w:rtl w:val="true"/>
        </w:rPr>
        <w:footnoteReference w:id="35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بالنوادر أحاديث متفرّقة مناسبة للأبواب السابقة لا يجمعها عنوان، كما يجمع الأبواب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رَوِّحوا أنفسَكم ببديع الحكمة فإنّها تَكِلُّ كما تَكلُّ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الترويح مشتقّ من الرَوح بالفتح وهو الراحة، ونسيم الريح ورائحتها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الإعياء، أي اجعلوا أنفسكم في راحة، أو صيّروها طيّبة حتّى لا تكلّ أو بعد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نوح بن شُعيب النيسابوريّ ، عن عبيداللّه بن عبداللّه الدهقان ، عن دُرُستَ بن أبي منصور ، عن عروة بن أخي شعيب العَقَرقوفيّ، عن شعيب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 إنَّ العلمَ ذو فضائلَ كثيرة ؛ فرأسُه التواضعُ ، وعينُه البراءةُ من الحسد ، واُذنُه الفهمُ ، ولسانُه الصدقُ ،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لطيفها وطريفها وما يكون من الحكمة مبتدعا غير متكرّر بالنسبة إلى نفوسكم؛ فإنّ النفوس تكلّ بحركاتها في المحسوسات والمعقولات، وبالمتكرّر من المعرفة وتكرار تذكّرها، كما تكلّ الأبدان بحركاتها وأفعالها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ذو 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العلم النافع الكامل يتبعه فضائل كثيرة لا ينفكّ عنها، وهي للعلم بعضها بمنزلة الأجزاء والأعضاء، وبعضها بمنزلة القوى، وبعضها بمنزلة الآلات، وبعضها بمنزلة الأسباب، وبعضها بمنزلة الخدم والتبعة والأعوان، ويجب اتّصاف العالم بهذه الفضائل حتّى يبقى علمه، ويتمّ ويكمل فيه، ويظهر بها الآثار المقصودة من العلم من السعادات الدنيويّة والاُخرويّة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فرأسه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لا يفارق العلمُ الكاملُ وحصولُه التواضعَ، فتوقّعُ حصولِه بلا تواضعٍ كتوقّع وجود شخص وحياته بلا رأس، فمن يريد طلبه فعليه بالتواضع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وعينه البراءة من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الطالب إذا حسد يُخفي علمه عن غيره، وذلك يوجب عدم تذاكره وعدم ظهور ما يظهر، ويتفطّن به عند التذاكر، وكذا يوجب عدم استعلامه ما لا يعلمه عمّن يعلمه؛ لأنّه مبغضه يحسده فيخفى عليه مواضع الشُبَه، ولا يتميّز حقّه من باطله، وكذا يخفى عليه ما ينقل إليه الذهن عند التذاكر وكثير من المجهولات التي لا يستعملها بحسده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واُذنه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فهم المراد والمقصود؛ لأنّ الذهن إذا لم يفهم المعنى المقصود،لاأو لم يفهم ما يوصله إليه كالمقدّمات بالنسبة إلى النتيجة، كان كالذي يخاطب بما لا يسمع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ولسانه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لم يكن مع العلم الصدق، كان كالذي لا لسان له ليفيد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وحفظُه الفحْصُ ، وقلبُه حُسْنُ النيّة ، وعقلُه معرفةُ الأشياء والأُمور ،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وحفظه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البحث والكشف، فإنّ العلم بدون الفحص كالذي لا حفظ له، فينسى ويغفل عن كثير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وقلبه حسن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لا يكون الغرض منه إلّا تحقيقَ الحقّ والعمل بمقتضاه وانتشارَه وهدايةَ الناس خالصا مخلصا لوجه اللّه تعالى، من غير أن يكون مشوبا بشيء من الأغراض الدنيويّة حتّى يترتّب عليه آثاره المطلوبة منه كالحياة الأبديّة من قرب جَناب الحقّ، ونيل المثوبات </w:t>
      </w:r>
      <w:r>
        <w:rPr>
          <w:rStyle w:val="FootnoteAnchor"/>
          <w:rtl w:val="true"/>
        </w:rPr>
        <w:footnoteReference w:id="353"/>
      </w:r>
      <w:r>
        <w:rPr>
          <w:rFonts w:ascii="Amiri" w:hAnsi="Amiri" w:eastAsia="Amiri" w:cs="Amiri"/>
          <w:color w:val="111111"/>
          <w:sz w:val="28"/>
          <w:sz w:val="28"/>
          <w:szCs w:val="28"/>
          <w:rtl w:val="true"/>
          <w:lang w:bidi="ar-SA"/>
        </w:rPr>
        <w:t>الاُخرويّة، فإذا لم يكن معه حُسن النيّة كان كمن لا قلب له فلا حياة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وعقله معرفة الأشياء والاُمور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بعقله نفسه المجرّدة؛ فإنّ إطلاق العقل على النفس المجرّدة </w:t>
      </w:r>
      <w:r>
        <w:rPr>
          <w:rStyle w:val="FootnoteAnchor"/>
          <w:rtl w:val="true"/>
        </w:rPr>
        <w:footnoteReference w:id="354"/>
      </w:r>
      <w:r>
        <w:rPr>
          <w:rFonts w:ascii="Amiri" w:hAnsi="Amiri" w:eastAsia="Amiri" w:cs="Amiri"/>
          <w:color w:val="111111"/>
          <w:sz w:val="28"/>
          <w:sz w:val="28"/>
          <w:szCs w:val="28"/>
          <w:rtl w:val="true"/>
          <w:lang w:bidi="ar-SA"/>
        </w:rPr>
        <w:t xml:space="preserve">كثير شائع، ولمّا شبّه العلم بالإنسان المركّب من الأعضاء وهو مركّب من البدن والنفس، فينبغي أن يبيّن فيه أيضا ما هو بمنزلة النفس المجرّدة في الإنسان، ولمّا كان الإنسان بالحقيقة هو النفس، والبدن آلة لها، وكذا العلم حقيقة هو معرفة الأشياء والاُمور وما عدا ذلك ممّا يتّبعه، فعبّر عن بعض تلك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أشدّ ارتباطا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بالأعضاء والقوى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آلات قريبة للنفس، وعن البعض الآخر الذي يكون أضعف ارتباطا به من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بالسلاح والسيف وبظاهرهما التي هي آلات بعيدة للنفس، وبالأسباب والخدم والأعوان، ولمّا كان تعلّق النفس أوّلاً بالقلب، فبعد ذكر ما هو بمنزلة القلب للعلم، ذكر ما هو بمنزلة نفسه المجرّدة للإشعار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الحمل لا يلزم توسيط ذكر بعض القوى وهو القوّة العقليّة فيما بين ذكر الأجزاء، بخلاف ما إذا حمل على القوّة العقليّة المميّزة بين الحسن والقبيح، كما حمله على ذلك أكثر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واعتذر بعضهم </w:t>
      </w:r>
      <w:r>
        <w:rPr>
          <w:rStyle w:val="FootnoteAnchor"/>
          <w:rtl w:val="true"/>
        </w:rPr>
        <w:footnoteReference w:id="355"/>
      </w:r>
      <w:r>
        <w:rPr>
          <w:rFonts w:ascii="Amiri" w:hAnsi="Amiri" w:eastAsia="Amiri" w:cs="Amiri"/>
          <w:color w:val="111111"/>
          <w:sz w:val="28"/>
          <w:sz w:val="28"/>
          <w:szCs w:val="28"/>
          <w:rtl w:val="true"/>
          <w:lang w:bidi="ar-SA"/>
        </w:rPr>
        <w:t xml:space="preserve">عنه بأن عدّ العقل في الأعضاء؛ لكونه المدارَ عليه في </w:t>
      </w:r>
    </w:p>
    <w:p>
      <w:pPr>
        <w:pStyle w:val="BookText"/>
        <w:rPr/>
      </w:pPr>
      <w:r>
        <w:rPr>
          <w:rFonts w:ascii="Amiri" w:hAnsi="Amiri" w:eastAsia="Amiri" w:cs="Amiri"/>
          <w:color w:val="111111"/>
          <w:sz w:val="28"/>
          <w:sz w:val="28"/>
          <w:szCs w:val="28"/>
          <w:rtl w:val="true"/>
          <w:lang w:bidi="ar-SA"/>
        </w:rPr>
        <w:t>ويدُه الرحمةُ ، ورِجْلُه زيارةُ العلماء ، وهمّتُه السلامةُ ، وحكمتُه الورعُ ، ومستقرُّه النجاةُ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 واحتياجِه إليه أشدَّ من احتياجه إلى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حملهم على ذلك لا يخلو عن سَماجة </w:t>
      </w:r>
      <w:r>
        <w:rPr>
          <w:rStyle w:val="FootnoteAnchor"/>
          <w:rtl w:val="true"/>
        </w:rPr>
        <w:footnoteReference w:id="356"/>
      </w:r>
      <w:r>
        <w:rPr>
          <w:rFonts w:ascii="Amiri" w:hAnsi="Amiri" w:eastAsia="Amiri" w:cs="Amiri"/>
          <w:color w:val="111111"/>
          <w:sz w:val="28"/>
          <w:sz w:val="28"/>
          <w:szCs w:val="28"/>
          <w:rtl w:val="true"/>
          <w:lang w:bidi="ar-SA"/>
        </w:rPr>
        <w:t xml:space="preserve">؛ لأنّ التعبير عن عين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معرفة الأشياء والاُمور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بمنزلة بعض قواه في غاية الشناعة،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بالأشياء ما لا يكون وجوده بقدرتنا واختيارنا، وبالاُمور ما يكون وجوده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للأشياء، وحينئذٍ يجب تعميم الأشياء بحيث تتناول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 من الثاني 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التعطّف إلى المستحقّين بإيصال فضائله ونوائله بالتعليم والإفادة إليهم؛ فإنّ العلم مع عدم الرحمة كالذي لا يد له، ولا يقدر على ما ينبغي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ورجله زيارةُ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زيارة العلماء لانسدّ باب الإفادة والاستفادة، ولما انتقل العلم من أحد إلى آخر، فكان كمن لا رِجْلَ له، ولا ينتقل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آخر ذكر الأجزاء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وهمّتُه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والضمير، أي قصده السلامة من مهلكات الآخرة والاُولى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وحكمتُه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بالحكمة هاهنا ما ينبعث منه أن يختار صاحبه الصدق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والاجتناب عن المحرّمات، أي ما به اختياره الصدق والصواب هو التحرّز عن ارتكاب المحرّمات، بل الاجتناب عمّا لا ينبغي ويليق من الاعتقادات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والكاف، وهي ما أحاط من اللجام بحنك الدابّة، أي المانع لمركبه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عن طريقه والتوجّه إلى خلاف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مسكنه الذي إذا وصل إليه سكن واستقرّ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والتخلّص عن </w:t>
      </w:r>
    </w:p>
    <w:p>
      <w:pPr>
        <w:pStyle w:val="BookText"/>
        <w:rPr/>
      </w:pPr>
      <w:r>
        <w:rPr>
          <w:rFonts w:ascii="Amiri" w:hAnsi="Amiri" w:eastAsia="Amiri" w:cs="Amiri"/>
          <w:color w:val="111111"/>
          <w:sz w:val="28"/>
          <w:sz w:val="28"/>
          <w:szCs w:val="28"/>
          <w:rtl w:val="true"/>
          <w:lang w:bidi="ar-SA"/>
        </w:rPr>
        <w:t xml:space="preserve">وقائدُه العافيةُ ، ومركبُه الوفاءُ ، وسلاحُهُ لين الكلمة ، وسيفُه الرضا، وقوسُه المداراةُ، وجيشُه محاوَرَةُ العلماء، ومالُه الأدبُ، وذخيرتُه اجتنابُ الذنوب،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المعارضات الوهميّة، الحاصلة من الشُبَه والتشكيكات، وملاحظة طرق الضلال؛ فإنّ التخلّص عنها يوجب استقرار العلم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ويحتمل أن يكون مصدرا ميميا، أي استقراره في قلب العالم يوجب النجاة عن الجهل والعقاب، وحمل المصدر للمبالغة كأنّه نفس النجاة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يقوده ويجرّه نحو مستقرّه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البراءة من العاهات والأمراض النفسانيّة الحاصلة من معاشرة الجهّال، ومن المجادلات الواقعة بين السفهاء وغير ذلك من أسباب الآفات النفسانيّة، فإنّ كلّ ذلك صادّ للعلم والعالم عن مستقرّه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بركوبه وسَوقه يصل إلى مستقرّه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ذمّته من العمل بما يقتضيه، فبركوبه وسوقه يصل العلم إلى النجاة التي هي مستقرّه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وسلاحه لين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بذلك يؤثّر في القلوب القاسية الطالبة للمراء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وسيفه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الرضا بقضاء اللّه تعالى وحُكْمِه في كلّ الاُمور، فإنّه يقتل ما يهلكه من مقتضيات الشهوة والغضب والمخيّلات والأوهام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بالرضا التسليم وترك الجدال مع عدوّه؛ يعني صاحب الجهل المركّب الطالب للمراء، فإنّ ذلك يوجب سكوته والتخلّص عنه، فهو دافعٌ لضرره عن العلم والعالم، وقاتلٌ لجداله الذي هو عدوّ للعلم ومُفسده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يرمي به عدوّه من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الملاينة وحسن الخلق مع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وجيشه محاورة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ومكالمتهم ومجاوبتهم؛ فإنّه يقوّيه ويعينه كتقوية الأعوان والأنصار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بضاعته التي يتّجر بها ويكتسب بها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رعاية الآداب في التعليم والتعلّم، وفي محاورات العلماء والمعاشرة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يحرزه الإنسان يوما فيوما لوقت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إذا </w:t>
      </w:r>
    </w:p>
    <w:p>
      <w:pPr>
        <w:pStyle w:val="BookText"/>
        <w:rPr/>
      </w:pPr>
      <w:r>
        <w:rPr>
          <w:rFonts w:ascii="Amiri" w:hAnsi="Amiri" w:eastAsia="Amiri" w:cs="Amiri"/>
          <w:color w:val="111111"/>
          <w:sz w:val="28"/>
          <w:sz w:val="28"/>
          <w:szCs w:val="28"/>
          <w:rtl w:val="true"/>
          <w:lang w:bidi="ar-SA"/>
        </w:rPr>
        <w:t>وزادُه المعروفُ ، ومأواهُ الموادَعَةُ ، ودليلُه الهدى ، ورفيقُه محبّةُ الأخيار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أحمدَ بن محمّد بن أبي نصر ، عن حمّاد بن عثمان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الإيمانِ العلمُ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اجتُنبت لم يضعف العلم، ويبقى قوّته بل يزيد </w:t>
      </w:r>
      <w:r>
        <w:rPr>
          <w:rStyle w:val="FootnoteAnchor"/>
          <w:rtl w:val="true"/>
        </w:rPr>
        <w:footnoteReference w:id="357"/>
      </w:r>
      <w:r>
        <w:rPr>
          <w:rFonts w:ascii="Amiri" w:hAnsi="Amiri" w:eastAsia="Amiri" w:cs="Amiri"/>
          <w:color w:val="111111"/>
          <w:sz w:val="28"/>
          <w:sz w:val="28"/>
          <w:szCs w:val="28"/>
          <w:rtl w:val="true"/>
          <w:lang w:bidi="ar-SA"/>
        </w:rPr>
        <w:t>دائما، وينتفع به عند إرادة العدوّ 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 والجنّ إزالتَه، وكذا ينتفع صاحبه به في النشأتين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يتّخذه المسافر من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ضدّ المنكر من الأفعال، فبفعل المعروف يقوى على سلوك طريق الآخرة مع صاحبه من غير أن يتطرّق عليه فساد، أو هلاك في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يسكن به عطشه وحُرقة فؤاده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المصالحة، والمقصود الجمع بين المتعارضين، ورفع التنازع والتعارض بينهما مهما أمكن، وذلك يوجب تسكينه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الموادعة المتاركة؛ لأنّ كلّ واحد من المتصالحين يدّعي شيئا من دعواه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دليله إلى الحقّ ليستخلص عن الباطل، أو إلى النجاة ليستخلص من الشُبَه والشكوك وطرق الضلال، والمآل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هدى اللّه وتوفيقه تعالى بوساطة الكتب والرسل والأوصياء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موازين الحقّ يتخلّص العلم بها من الأباطيل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هُدَى اللّهِ هُوَ الهُدى</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وهو إشارة إلى عدم استقلال العقل بمعرفة الحلال والحرام وخصوصيات الأفعال، وذلك لا ينافي قاعدة التحسين والتقبيح العقليين، كما لا يخفى على من له 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يؤمن بمرافقته من قطع طريقه إلى العمل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تورث اختيار الخير والاجتناب عن الشرّ، وذلك هو العمل بما يقتضيه؛ واللّه وليّ التوفيق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وزيرُ الإيمانِ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المؤازر، أي المعاون الذي يلتجئ الأمير إلى رأيه وتدبيره، وتحمّل عنه وزره، أي ثقله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ونعم وزيرُ العلمِ الحلمُ ، ونعم وزيرُ الحلمِ الرفقُ ، ونعم وزيرُ الرفقِ الصبرُ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 عن سهل بن زياد ، عن جعفر بن محمّد الأشعريّ ، عن عبداللّه بن ميمون القَدّاح ، عن أبي عبداللّه عليه السلام ، عن آبائه عليهم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العلمُ؟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والإيمان هو التصديق بالاُلوهيّة وبالرسول وجميع ما جاء به النبيّ عليه السلام بحيث لا يجامع الإنكار والجحود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بالعلم هنا معرفةُ تفاصيل المعارف الإلهيّة والعلوم الدينيّة بأدلّتها عدا العلم بما يؤمن به، وتصديقٌ به، فإنّه نفس الإيمان لا معاونه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الأناة، وهو ملكة نفسانيّة توجب </w:t>
      </w:r>
      <w:r>
        <w:rPr>
          <w:rStyle w:val="FootnoteAnchor"/>
          <w:rtl w:val="true"/>
        </w:rPr>
        <w:footnoteReference w:id="359"/>
      </w:r>
      <w:r>
        <w:rPr>
          <w:rFonts w:ascii="Amiri" w:hAnsi="Amiri" w:eastAsia="Amiri" w:cs="Amiri"/>
          <w:color w:val="111111"/>
          <w:sz w:val="28"/>
          <w:sz w:val="28"/>
          <w:szCs w:val="28"/>
          <w:rtl w:val="true"/>
          <w:lang w:bidi="ar-SA"/>
        </w:rPr>
        <w:t xml:space="preserve">ترك الانتقام والمراء والجدال وعدم استفزاز </w:t>
      </w:r>
      <w:r>
        <w:rPr>
          <w:rStyle w:val="FootnoteAnchor"/>
          <w:rtl w:val="true"/>
        </w:rPr>
        <w:footnoteReference w:id="360"/>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العنف، وهو التلطّف، وتسهيل الأمر وذلك من الأفعال، والأوّل صفة النفس، وقد يتحقّق بدون الحلم مع التحلّم </w:t>
      </w:r>
      <w:r>
        <w:rPr>
          <w:rStyle w:val="FootnoteAnchor"/>
          <w:rtl w:val="true"/>
        </w:rPr>
        <w:footnoteReference w:id="361"/>
      </w:r>
      <w:r>
        <w:rPr>
          <w:rFonts w:ascii="Amiri" w:hAnsi="Amiri" w:eastAsia="Amiri" w:cs="Amiri"/>
          <w:color w:val="111111"/>
          <w:sz w:val="28"/>
          <w:sz w:val="28"/>
          <w:szCs w:val="28"/>
          <w:rtl w:val="true"/>
          <w:lang w:bidi="ar-SA"/>
        </w:rPr>
        <w:t>، أي تكلّف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الاعتبار، وأصله العبور العلمي والانتقال الفكري من الأشياء كترك الرفق وارتكاب العنف إلى ما يرتّب عليها من سوء العاقبة، فالإيمان في استقامة أمره يحتاج إلى إعانة العلم، والعلم يحتاج إلى إعانة الحلم، وهكذا إلى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السكون النفساني الباعث للإنسان على ترك الانتقام وإطفاء الغضب، وعلى هذا فينبغي أن يحمل الحلم على العقل الكامل؛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الذي يجب رعايته في نيل العلم بقاءه والانتفاع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رَفَعَه إلى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العلم ثلاثَةٌ فَاعْرِفْهم بأعيانهم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يَطلبُه للجهل والمراء،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يسكت سكوتَ مُستمع، وذلك ممّا يجب رعايته في نيل العلم وتحصيله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 ما، قلبت الألف هاءً؛ فإنّ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الاستفهاميّة قد تقلب 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ممّا يجب رعايته في بقائه، والعمل به ممّا يجب رعايته في البقاء والانتفاع به؛ لأنّ بالعمل يرتقي العالم إلى معارج القرب، وينال السعادة الأبديّة والثواب الاُخروي، ونشره أيضا ممّا يجب رعايته في البقاء والانتفاع به؛ لأنّ بنشره وتعليمه تحصل ملكته ورسوخه في الذهن مع ترتّب الثواب على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فاعرفوهم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بخواصّهم وأفعالهم المخصوصة بهم، أو بالشاهد والحاضر من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القول الأخير منه مستند </w:t>
      </w:r>
      <w:r>
        <w:rPr>
          <w:rStyle w:val="FootnoteAnchor"/>
          <w:rtl w:val="true"/>
        </w:rPr>
        <w:footnoteReference w:id="364"/>
      </w:r>
      <w:r>
        <w:rPr>
          <w:rFonts w:ascii="Amiri" w:hAnsi="Amiri" w:eastAsia="Amiri" w:cs="Amiri"/>
          <w:color w:val="111111"/>
          <w:sz w:val="28"/>
          <w:sz w:val="28"/>
          <w:szCs w:val="28"/>
          <w:rtl w:val="true"/>
          <w:lang w:bidi="ar-SA"/>
        </w:rPr>
        <w:t>إلى ما قاله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من كلّ شيء</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فالمراد بصفاتهم ما عدا أفعالهم من علاماتهم المتّصفين بها، أو ذلك القول 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بأعيانهم</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3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فاعرفهم 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أقسامهم ومفهومات أصنافهم، وهي فيما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علاماتهم التي يعرف بها كلُّ صنف من غيره، وهو فيما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فصاحب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بأعيانهم مناظرَهم من هيآتهم وأوضاعهم كالتسربل بالخشوع والتخلّي من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الرجل</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وبصفاتهم </w:t>
      </w:r>
      <w:r>
        <w:rPr>
          <w:rStyle w:val="FootnoteAnchor"/>
          <w:rtl w:val="true"/>
        </w:rPr>
        <w:footnoteReference w:id="368"/>
      </w:r>
      <w:r>
        <w:rPr>
          <w:rFonts w:ascii="IRNazanin" w:hAnsi="IRNazanin" w:eastAsia="IRNazanin"/>
          <w:color w:val="111111"/>
          <w:sz w:val="28"/>
          <w:sz w:val="28"/>
          <w:szCs w:val="28"/>
          <w:rtl w:val="true"/>
          <w:lang w:bidi="fa-IR"/>
        </w:rPr>
        <w:t>علاماتِهم من أفعالهم</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ويحتمل أن يكون الباء للإلصاق،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اعرفهم بأشخاصهم وصفاتهم بما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اعرفهم بسبب الحاضر من أفعالهم وعلاماتهم، وتكون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صفاتهم وخواصّهم التي خصّهم اللّه تعالى بها ممّا فعله بهم من العقاب على الأوّلين، وإعطاء الثواب على الثالث على الوجه الذي ذكره عليه السلام بعد ذكر علامة كلّ واحد من الأصناف الثلاثة، وحينئذٍ يكون الكلام على سياقة اللفّ والنشر المرتّب أو بالعكس، بأن يكون المراد بأعيانهم خواصّهم التي خصّهم اللّه تعالى بها </w:t>
      </w:r>
      <w:r>
        <w:rPr>
          <w:rStyle w:val="FootnoteAnchor"/>
          <w:rtl w:val="true"/>
        </w:rPr>
        <w:footnoteReference w:id="370"/>
      </w:r>
      <w:r>
        <w:rPr>
          <w:rFonts w:ascii="Amiri" w:hAnsi="Amiri" w:eastAsia="Amiri" w:cs="Amiri"/>
          <w:color w:val="111111"/>
          <w:sz w:val="28"/>
          <w:sz w:val="28"/>
          <w:szCs w:val="28"/>
          <w:rtl w:val="true"/>
          <w:lang w:bidi="ar-SA"/>
        </w:rPr>
        <w:t xml:space="preserve">من العقاب والثواب، وبصفاتهم علاماتهم، ويكون الباء للإلصاق، والواو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العطف، واللفّ على خلاف ترتيب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وذانك التفسيران أحسن من سائر التفاسير، وآخره أولى من أوّله من وجه، وبالعكس من وجه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وصنفٌ يطلُبُه للاستطالة والخَتْل، وصنفٌ يطلُبُه للفقه والعقل ، فصاحبُ الجهل والمراء موذٍ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بعدُ احتمالات اُخر في هذا القول، كما لا يخفى على الفطن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يطلبه للجهل والمراء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بالجهل هاهنا ضدّ العقل وهو الصفة الداعية إلى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لإظهار الغلبة، فمقصوده من طلبه أن يكون آلة له لنيل الباطل والجدال ومنازعة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وصنف يطلبه للاستطالة والخَتَل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الاستطالة هي التطاول والتفضّل والترفّع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والتاء المثنّاة فوق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الخدعة، أي يطلبه للتفوّق والترفّع به على العلماء، والمباهاة به إيّاهم، وللخُدعة بالنسبة إلى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وصنف يطلبه للفقه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فقيها عارفا في الاُصول والفروع، وليستعمله العقل فيعمل العاقل بمقتضاه؛ فإنّ العلم مقصود بالذات، والعمل به أيضا مقصود، فهذا الطالب يطلبه لنفسه وللعمل به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بالفقه الفهم والتميز بين الحقّ والباطل والحَسن والقبيح، والمراد بالعقل العقل المكتسبي وهو كمال العقل الفطري من الصفة الداعية للخير </w:t>
      </w:r>
      <w:r>
        <w:rPr>
          <w:rStyle w:val="FootnoteAnchor"/>
          <w:rtl w:val="true"/>
        </w:rPr>
        <w:footnoteReference w:id="371"/>
      </w:r>
      <w:r>
        <w:rPr>
          <w:rFonts w:ascii="Amiri" w:hAnsi="Amiri" w:eastAsia="Amiri" w:cs="Amiri"/>
          <w:color w:val="111111"/>
          <w:sz w:val="28"/>
          <w:sz w:val="28"/>
          <w:szCs w:val="28"/>
          <w:rtl w:val="true"/>
          <w:lang w:bidi="ar-SA"/>
        </w:rPr>
        <w:t xml:space="preserve">، وتلك الصفة إنّما تكمل </w:t>
      </w:r>
      <w:r>
        <w:rPr>
          <w:rStyle w:val="FootnoteAnchor"/>
          <w:rtl w:val="true"/>
        </w:rPr>
        <w:footnoteReference w:id="372"/>
      </w:r>
      <w:r>
        <w:rPr>
          <w:rFonts w:ascii="Amiri" w:hAnsi="Amiri" w:eastAsia="Amiri" w:cs="Amiri"/>
          <w:color w:val="111111"/>
          <w:sz w:val="28"/>
          <w:sz w:val="28"/>
          <w:szCs w:val="28"/>
          <w:rtl w:val="true"/>
          <w:lang w:bidi="ar-SA"/>
        </w:rPr>
        <w:t>بالعلم ومعرفة الخير من الشرّ في خصوصيّات الأفعال؛ لعدم استقلال العقل بذلك 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فصاحبُ الجهل والمراء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لعلامة كلّ واحد من الأصناف الثلاثة، وما يختصّ بكلّ واحد منها من مآل حالهم، وكيفيّة عاقبة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للأذيّة، أي المكروه، فيُسمِع مَن يباحثه بما يكرهه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مجادل منازع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مُمارٍ ، مُتعرِّضٌ للمقال في أندِيَة الرجال الرجال بتذاكُرِ العلمِ وصفة الحلمِ ، قد تَسَرْبَلَ بالخشوع ، وتَخَلّى من الورع ، فَدَقَّ اللّهُ من هذا خيشومَه ،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مُتعرِّضٌ للمقال في أندية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الأندية جمع نَدِيّ كرغيف وأرغفة والنَدِيّ والنَدوة والمُنتَدى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القوم ومجلسهم ومتحدَّثهم، أي متعرّض للمقال في القوم أو الكاملين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بتذاكر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المسائل والمعارف بينهم وإظهار العلم بها، أو ببيان أنّ العلم ماذا؟ أي ليس الذي مع غيري من السابقين واللاحقين علما، والعلم إنّما </w:t>
      </w:r>
      <w:r>
        <w:rPr>
          <w:rStyle w:val="FootnoteAnchor"/>
          <w:rtl w:val="true"/>
        </w:rPr>
        <w:footnoteReference w:id="373"/>
      </w:r>
      <w:r>
        <w:rPr>
          <w:rFonts w:ascii="Amiri" w:hAnsi="Amiri" w:eastAsia="Amiri" w:cs="Amiri"/>
          <w:color w:val="111111"/>
          <w:sz w:val="28"/>
          <w:sz w:val="28"/>
          <w:szCs w:val="28"/>
          <w:rtl w:val="true"/>
          <w:lang w:bidi="ar-SA"/>
        </w:rPr>
        <w:t>هو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الذكر، والمبالغة فيه؛ لأنّ التفاعل في الأصل وُضع للنسبة إلى </w:t>
      </w:r>
      <w:r>
        <w:rPr>
          <w:rStyle w:val="FootnoteAnchor"/>
          <w:rtl w:val="true"/>
        </w:rPr>
        <w:footnoteReference w:id="374"/>
      </w:r>
      <w:r>
        <w:rPr>
          <w:rFonts w:ascii="Amiri" w:hAnsi="Amiri" w:eastAsia="Amiri" w:cs="Amiri"/>
          <w:color w:val="111111"/>
          <w:sz w:val="28"/>
          <w:sz w:val="28"/>
          <w:szCs w:val="28"/>
          <w:rtl w:val="true"/>
          <w:lang w:bidi="ar-SA"/>
        </w:rPr>
        <w:t xml:space="preserve">اثنين، ولمّا كان الفعل إذا وقع بين اثنين، كان مظنّة للمبالغة </w:t>
      </w:r>
      <w:r>
        <w:rPr>
          <w:rStyle w:val="FootnoteAnchor"/>
          <w:rtl w:val="true"/>
        </w:rPr>
        <w:footnoteReference w:id="375"/>
      </w:r>
      <w:r>
        <w:rPr>
          <w:rFonts w:ascii="Amiri" w:hAnsi="Amiri" w:eastAsia="Amiri" w:cs="Amiri"/>
          <w:color w:val="111111"/>
          <w:sz w:val="28"/>
          <w:sz w:val="28"/>
          <w:szCs w:val="28"/>
          <w:rtl w:val="true"/>
          <w:lang w:bidi="ar-SA"/>
        </w:rPr>
        <w:t>والتكرار، والمبالغة استعمل للتفاعل، واُريد محض المبالغة وإن لم يكن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بوصف العلم وإظهار اتّصافه به، أو ببيان أنّ السابقين واللاحقين لم يكونوا حُلماء؛ لما نقل عنهم من المنازعات والمجادلات، وإنّما كان الحلم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تَسَرْبَلَ بالخشوع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القَميصُ أو الدِرْعُ أو كلُّ ما لُبِسَ وقد تَسَرْبَلَ به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تلبّس به، والمراد بالتلبّس بالخشوع التكلّف له وإظهار الخضوع والتذلّل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وتخلّى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التقوى والاجتناب عن المحرّمات كالرياء وإيذاء العلماء والمراء ومخالفة قوله فعله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فَدَقَّ اللّهُ من هذا خيشومَه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خبريّة بيان لما يترتّب على طلبه العلمَ للجهل والمراء، والمرادُ بدقّ الخيشوم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أقصى الأنف وأعلاه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إذلالُه واختلال حاله ورفع الانتظام من أفعاله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وقَطَعَ منه حَيزومَه ، وصاحبُ الاستطالة والخَتْلِ ذو خِبٍّ ومَلَقٍ ، يَستطيلُ على مِثْله من أشباهِهِ ، ويَتواضَعُ للأغنياء من دونه ، فهو لحلوائهم هاضِمٌ ، ولدينه حاطِمٌ ،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بقطع الحَيزُوم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المفتوحة والزاي المعجمة المرفوعة وهو الصدر أو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ما هو مناط الحياة والتعيّش الاُخرويّة من النجاة والثواب المترتّب على العلم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الاستطالة والخَتلِ ذو خِبّ وَمَلَقٍ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وتشديد الباء 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الخدعة والخبث والغِشّ والنفاق، ويقال للخدّاع والذي يسعى بين الناس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المداهنة والملاينة وأن يعطي باللسان ما ليس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يَستطيلُ على مثله من أشباهِه، ويَتواضَعُ للأغنياء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لخِبّه ومَلقَه، فإنّ خِبّه، أي خباثته وغشّه باستطالته وترفّعه وتفوّقه على من هو مثله في المرتبة والعزّ من العلماء أو الطلبة الذين هم أشباهه، وكذا خداعه بتلك الاستطالة عليهم لغير أهل العلم فإنّهم يتخدّعون بها، ويظنّون علوّ رتبته وسموّ منزلته، ويتّبعونه، وملَقه بالنسبة إلى الأغنياء ومعهم بتواضعه لهم من دونه، أي من غير صنفه وهم طلبة العلم، فالمضاف محذوف، أو ممّن هو دونه ومن هو خسيس وضعيف بالنسبة إليه،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لحلوائهم هاضم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الحلواء ما يتّخذ من الحلاوة من الأطعمة اللذيذة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والهضم في الأصل الكسر، ثمّ استعمل في تصرّف الطبيعة في الغِذاء بكسره وإزالة صورته لأن يصير جزءً من المغتذي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w:t>
      </w:r>
      <w:r>
        <w:rPr>
          <w:rStyle w:val="FootnoteAnchor"/>
          <w:rtl w:val="true"/>
        </w:rPr>
        <w:footnoteReference w:id="377"/>
      </w:r>
      <w:r>
        <w:rPr>
          <w:rFonts w:ascii="Amiri" w:hAnsi="Amiri" w:eastAsia="Amiri" w:cs="Amiri"/>
          <w:color w:val="111111"/>
          <w:sz w:val="28"/>
          <w:sz w:val="28"/>
          <w:szCs w:val="28"/>
          <w:rtl w:val="true"/>
          <w:lang w:bidi="ar-SA"/>
        </w:rPr>
        <w:t>الحُلوان بضمّ الحاء وبالنون وهو اُجرة الدلّال والكاهن وما اُعطي منه نحو رشوة، والمراد هاهنا ما يعطيه الأغنياء، فكأنّه اُجرة لما يفعله بالنسبة إليهم، ورشوة على ما يتوقّعون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ولدينه حاطمٌ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كاسر ومفسد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فأعمى اللّهُ على هذا خَبَرَه ، وقَطَعَ من آثار العلماء أثرَه ، وصاحبُ الفقهِ والعقلِ ذوكَآبَةٍ وحَزَنٍ وسَهَرٍ ، قد تَحَنَّكَ في بُرْنُسِهِ ،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فأعمى اللّهُ على هذا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وبكسرها وسكون الباء الموحّدة وبالراء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أي أخفى اللّه تعالى على هذا العالم علمه وأزاله عنه في الدنيا، فلا يميّز بين الحقّ والباطل، ولا يهتدي إلى الحقّ، ولا يرتّب على علمه ما هو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والباء، أي أخفى اللّه بناء على هذا أو من أجل فعله هذا خَبَره من بين العلماء، وجعله في الدنيا ذليلاً مجهولاً بحيث لا يعدّه أحد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 من آثار العلماء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من آثار العلماء من الفضل والثواب والقرب والمنزلة المترتّب على علمهم في الآخرة أثره في تلك الاُمور؛ لإفساده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الفقه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يطلب العلم للفقه والعقل، وفيه إشارة إلى أنّ من طلب العلم للفقاهة ولكونه آلة ومقوّيا للعقل يحصّل به ما أراده من الفقاهة وقوّة العقل، كما يحصّل من طلبه للجهل والمراء والاستطالة والختل ما أرادهما منه من الاُمور المذكورة، ولهذا عبّر عنهما عن صاحب الجهل والمراء، وعن صاحب الاستطالة والختل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كآبةٍ وحَزَنٍ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لخوف أهوال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والهمزة بعدهما ألف وقد يحذف الألف ويسكّن الهمزة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انكسار النفس من شدّة الحزن 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المهملة والهاء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تحنّك في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العِمامة تحت الحنك و </w:t>
      </w:r>
      <w:r>
        <w:rPr>
          <w:rStyle w:val="FootnoteAnchor"/>
          <w:rtl w:val="true"/>
        </w:rPr>
        <w:footnoteReference w:id="378"/>
      </w:r>
      <w:r>
        <w:rPr>
          <w:rFonts w:ascii="Amiri" w:hAnsi="Amiri" w:eastAsia="Amiri" w:cs="Amiri"/>
          <w:color w:val="111111"/>
          <w:sz w:val="28"/>
          <w:sz w:val="28"/>
          <w:szCs w:val="28"/>
          <w:rtl w:val="true"/>
          <w:lang w:bidi="ar-SA"/>
        </w:rPr>
        <w:t xml:space="preserve">الانقياد الكامل،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كنصرت وضربت، أي جعلت في حنكه الأسفل وفي فيه حبلاً أقوده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وسكون الراء المهملة والنون المضمومة والسين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ثوبٍ رأسُه منه ملتزقٌ دُرّاعةٌ أو جُبّةٌ أو مِمْطَرٌ أو غيره،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وقام الليل في حِنْدِسِه ، يَعمَلُ ويَخْشى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قَلنسُوَةٌ طويلة كان يلبسها النُسّاك والعُبّاد في صدر الإسلام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القطن، والنون زائدة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w:t>
      </w:r>
      <w:r>
        <w:rPr>
          <w:rStyle w:val="FootnoteAnchor"/>
          <w:rtl w:val="true"/>
        </w:rPr>
        <w:footnoteReference w:id="381"/>
      </w:r>
      <w:r>
        <w:rPr>
          <w:rFonts w:ascii="Amiri" w:hAnsi="Amiri" w:eastAsia="Amiri" w:cs="Amiri"/>
          <w:color w:val="111111"/>
          <w:sz w:val="28"/>
          <w:sz w:val="28"/>
          <w:szCs w:val="28"/>
          <w:rtl w:val="true"/>
          <w:lang w:bidi="ar-SA"/>
        </w:rPr>
        <w:t>هو المراد به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والتحنّك في البُرنس إدارة المنديل من فوق البرنس تحت الحنك لئلّا يسقط عند الحركات حين العبادة، فهي مستعملة </w:t>
      </w:r>
      <w:r>
        <w:rPr>
          <w:rStyle w:val="FootnoteAnchor"/>
          <w:rtl w:val="true"/>
        </w:rPr>
        <w:footnoteReference w:id="383"/>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 تحنّك في وقت لبس برنسه بحذف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التلبّس بالبرنس في وقت النوم والاستراحة وفي الخلوات، فمعناه أنّه تحنّك فيه للرياضة والاشتغال بالعبادات في الخلوات، وفي أوقات لا يشوبها شوب الرياء خالصا مخلصا لوجه اللّه تعالى، أو انقاد كمال الانقياد في وقت لبسه، أو عند لبسه بالاشتغال بالعبادات في الخلوات إلى آخر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 الليل في حِنْدِسه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المكسورة والنون الساكنة والدال المهملة المكسورة والسين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ظلمة الليل، وقد يطلق على الليل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قام الليل للتهجّد والمناجاة وأنحاء العبادات في ظلمة الليل،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قام الليل للاشتغال بالعبادة في ليلته المظلمة، أو في ظلمة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ويَخشَى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يعمل للّه ، ويخشى من عقابه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خائفا من عدم قبول طاعته بسبب من الأسباب كعدم الخلوص الذي يليق بعبادته حتّى أن </w:t>
      </w:r>
    </w:p>
    <w:p>
      <w:pPr>
        <w:pStyle w:val="BookText"/>
        <w:rPr/>
      </w:pPr>
      <w:r>
        <w:rPr>
          <w:rFonts w:ascii="Amiri" w:hAnsi="Amiri" w:eastAsia="Amiri" w:cs="Amiri"/>
          <w:color w:val="111111"/>
          <w:sz w:val="28"/>
          <w:sz w:val="28"/>
          <w:szCs w:val="28"/>
          <w:rtl w:val="true"/>
          <w:lang w:bidi="ar-SA"/>
        </w:rPr>
        <w:t>وَجِلاً داعِيا مُشفِقا ، مُقبِلاً على شأنه ، عارفا بأهل زمانه ، مُسْتَوْحِشا من أوثق إخوانه ، فشدَّ اللّهُ من هذا أركانَه ، وأعطاه يومَ القيامة أمانَه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به محمّدُ بن محمودٍ أبو عبداللّه القزوينيّ ، عن عدَّة من أصحابنا منهم جعفر بن محمّد الصيقل بقزوين ، عن أحمد بن عيسى العَلَوِيّ ، عن عَبّاد بن صُهَيب البصريّ ، عن أبي عبداللّه عليه السلام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منظور قلبه في بعض الأحيان دفع عقاب، أو نيل ثواب مثلاً بتلك العبادة، وذلك ينافي الخلوص والقربة، ومن عدم دوامها وزوالها في أثناء عمره وغير ذلك من الأخاويف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طالبا منه سبحانه توفيقه للاهتداء بالهداية والثبات على الإيمان ونيل العفو والمغفرة والسعادة الأبديّة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خائفا من الانتهاء إلى الضلال والشقاء وفساد الاعتقاد وسوء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 داعيا لغيره ممّن له استعداد وقابليّة للاهتداء إلى الحقّ، سواء كان بحسب النطق والمقال، أو بلسان الحال، فإنّ بعض الناس من أهل السعادة إذا رأى من أحد حسن العبادة مال إليه واقتفى أثره، فكأنّ حسن عبادته دعوة لغيره إلى ذلك مشفقا ناصحا لغيره من أهل الاستعداد بدعوته إلى الحقّ بالمقال، أو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فالمشفق بمعنى الشفيق من الشفق بمعنى حرص الناصح على إصلاح المنصوح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مقبلاً على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وإصلاح حاله، حذرا ممّا يشفق ويخاف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عارفا بأهل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ينخدع ولا يغترّ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يعلم أنّ أكثرهم أهل الباطل لا يؤثّر فيهم الكلام، ولا يحفظون الأسرار فيتحرّز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مستوحشا من أوثق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يعرف من أهل زمانه من الخداع والنفاق والبطلان والإفساد وإفشاء الأسرار فلا يطّلعه على سرّه؛ لأنّه ينافي كمال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فشدّ اللّه من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 حاله في الدنيا بإفاضة المعرفة وإكمال العقل ، وتمكّنه من إعمال العلم والعمل على وفقه، وأصلح حاله في الآخرة بإعطاء الأمان على طبق ما كان يطلب العلم له خير جزاء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إبراهيم، عن أبيه، عن محمّد بن يحيى،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رُواةَ الكتاب كثيرٌ ، وإنَّ رعاتَه قليلٌ، وكم من مُسْتَنْصِحٍ للحديث مُستَغِشٌّ للكتاب ، فالعلماءُ يَحْزُنُهُم تركُ الرعاية ، والجهّالُ يَحْزُنُهم حفظُ الرواية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رواة الكتاب كثير وإنّ رعاته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برواة الكتاب رواة القرآن، قراءة كانت أو تفسيرا، بأن يكون راويا لتفسيره من الأحاديث من غير تدبّر فيها للعمل بها، والمراد برعاته مَن يتدبّر ويتفكّر فيه ويتنبّه لمقصوده، ويعمل على 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مستنصح للحديث مستغشّ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استنصحه، أي عدّه نصحا خالصا عن الغشّ، واستغشّه، أي عدّه مغشوشا، أي وكم من عامل بالحديث المخالف للقرآن، فيكون مستغشّا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الحديث إذا كان مخالفا لمحكمات القرآن وظواهره يجب تأويله وطرحه، ولا يجوز تأويل محكماته وظواهره بالحديث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فالعلماء يَحزُنُهم تركُ الرعاية، والجهّالُ يحزنهم حفظُ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بالعلماء هاهنا أصحاب الفقه والعقل من طلبة العلم الذين يعملون بعلمهم؛ لأنّهم يستحقّون بهذه التسمية؛ لانتفاعهم بعلمهم الكامل، وبالجهّال الصنفان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أصحاب الجهل والمراء، وأصحاب الاستطالة والخَتَل،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لتضرّرهم وتشديد عقابهم بعلمهم بالنسبة إلى الجهّال الذين لا يعلمون الكتاب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يستحقّون بتلك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أحزنه وحَزَنَه كنصَرَه، إذا جعله محزونا، أي العلماء الذين يكون مطلوبهم معرفة مطالب الكتاب ومقاصده، والعملَ على طباقها يحزنهم ترك الرعاية والتدبّر والتفكّر في القرآن وعدم معرفة مطالبه، الذي يفضي إلى عدم العمل به عاجلاً في الدنيا؛ حيث يعلمون ما في الترك من سوء العاقبة، وآجلاً في العقبى عند ظهور ما يرتّب على تفريطه، فهؤلاء يحزنون بترك مطلوبهم، وفعل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يوجب مسرّتهم وعلوّ رتبتهم في </w:t>
      </w:r>
    </w:p>
    <w:p>
      <w:pPr>
        <w:pStyle w:val="BookText"/>
        <w:rPr/>
      </w:pPr>
      <w:r>
        <w:rPr>
          <w:rFonts w:ascii="Amiri" w:hAnsi="Amiri" w:eastAsia="Amiri" w:cs="Amiri"/>
          <w:color w:val="111111"/>
          <w:sz w:val="28"/>
          <w:sz w:val="28"/>
          <w:szCs w:val="28"/>
          <w:rtl w:val="true"/>
          <w:lang w:bidi="ar-SA"/>
        </w:rPr>
        <w:t>فَراعٍ يَرْعى حياتَه ، وراعٍ يرعى هَلَكَتَه ، فَعِند ذلك اختَلَفَ الراعيانِ ، وتَغايَرَ الفريقانِ</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النشأتين، والجهّال الذين يكون مطلوبهم حفظ رواية الكتاب ورواية الأخبار الواردة في تفسيره للجهل والمراء، أو الاستطالة والختل، ولا يتفكّرون في مقاصده للفقه والعقل، ولا يريدون علمه للعمل بمقتضاه، يحزنهم حفظ الرواية عاجلاً بإذلالهم وإزالة علمهم عنهم في الدنيا، وآجلاً بأليم عقابهم وتشديد الأمر عليهم بسبب الاطّلاع على الكتاب، والعلم به في الجملة، وترك التدبّر فيه ليعرف مطالبه وعدم العمل به، فهؤلاء يحزنهم مطلوبهم من حفظ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مطلوب العلماء ما هو تركه يوجب حزنهم، ومطلوب الجهّال ما هو فعله يوجب 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فَراعٍ يَرعى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فراعٍ يرعى حياته، أي حياة نفسه أبدا، ونجاته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يراعي الكتاب ويتدبّر فيه ويعمل بما عرفه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التفكّر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 يرعى 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أي هلاك نفسه وعقابه الاُخروي وهو الذي يحفظ روايته للجهل والمراء، أو الاستطالة والختل، ولا يتدبّر فيه، ولا يعمل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ذلك اختلف الراعيانِ، وتغايَرَ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وفريق في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في رسالة أبي جعفر عليه السلام إلى سعد الخير ونقلها الكليني في كتاب الروضة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الجهّال يعجبهم حفظهم للرواية، والعلماء يحزنهم تركهم للرعاية</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وذلك لا ينافي لهذا الحديث على ما بيّناه كما لا يخفى،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الأعلام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 العلماء ترك رعاية الكتاب مكروههم ويوجب حزنهم، والجهّال ترك حفظ الرواية مكروههم ويوجب حزنهم، بحذف المضاف؛ لدلالة قرينة المقام عليه، فيكون موجب الحزن في الموضعين المكروه، وقد يكون المحبوب المطلوب أيضا موجبا للحزن؛ لخوف فوته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الأشعريّ ، عن مُعلّى بن محمّد ، عن محمّد بن جمهور ، عن عبدالرحمن بن أبي نجرانَ ، عمّن ذكره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أحاديثنا أربعينَ حديثا ، بَعَثَه اللّهُ يومَ القيامة عالما فقيها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عمَّن ذكره ، عن زيد الشحّام ، عن أبي جعفر عليه 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إِلَى طَعَامِهِى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طَعامُه؟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الأصحاب </w:t>
      </w:r>
      <w:r>
        <w:rPr>
          <w:rStyle w:val="FootnoteAnchor"/>
          <w:rtl w:val="true"/>
        </w:rPr>
        <w:footnoteReference w:id="388"/>
      </w:r>
      <w:r>
        <w:rPr>
          <w:rFonts w:ascii="Amiri" w:hAnsi="Amiri" w:eastAsia="Amiri" w:cs="Amiri"/>
          <w:color w:val="111111"/>
          <w:sz w:val="28"/>
          <w:sz w:val="28"/>
          <w:szCs w:val="28"/>
          <w:rtl w:val="true"/>
          <w:lang w:bidi="ar-SA"/>
        </w:rPr>
        <w:t xml:space="preserve">كتب فوق لفظ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 أنّ الظاهر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يحزنهم الرعاية ليكون الموجب للحزن في الموضعين المحبوب </w:t>
      </w:r>
      <w:r>
        <w:rPr>
          <w:rStyle w:val="FootnoteAnchor"/>
          <w:rtl w:val="true"/>
        </w:rPr>
        <w:footnoteReference w:id="390"/>
      </w:r>
      <w:r>
        <w:rPr>
          <w:rFonts w:ascii="Amiri" w:hAnsi="Amiri" w:eastAsia="Amiri" w:cs="Amiri"/>
          <w:color w:val="111111"/>
          <w:sz w:val="28"/>
          <w:sz w:val="28"/>
          <w:szCs w:val="28"/>
          <w:rtl w:val="true"/>
          <w:lang w:bidi="ar-SA"/>
        </w:rPr>
        <w:t>، وفي كتاب السرائر لابن إدريس فيما استطرفه من كتاب اُنس العالم تصنيف الصفواني نقل هذه الرواية بتعبير عن طلحة بن زيد عن أبي عبد اللّه عليه السلام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يحزنهم الدراية، والجهّال يحزنهم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فراعٍ يرعى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حياة نفسه وهو راعي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 يرعى 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 هلاك نفسه وهو راعي الحديث المخالف للكتاب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أحاديثنا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الأحاديث المرويّة عنّا حججَ اللّه تعالى على خلقه من هذه الاُمّة، وأخذها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التدبّر فيها والعمل بها، ونشرها كما يستفاد تلك الشرائط من الأحاديث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اللّهُ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زمرة العلماء بالمعارف الإلهيّة، والفقهاء بالأحكام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ما طعامه الذي يجب أن ينظر إليه؟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يأخُذُه ، عمّن يأخُذُه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عليّ بن النعمان ، عن عبداللّه بن مسكان ، عن داودَ بن فَرقد ، عن أبي سعيد الزُّهْريّ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 ، وتركُك حديثا لم تَرْوِهِ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المرادُ بالطعام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يُدرَك طعمه ويُغتذى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الطعام الجسماني والروحاني، أي النفساني، والأهمّ النفساني منه، فكأنّه هو المقصود الأصلي، وهو العلم الذي تدركه النفس وتغتذي </w:t>
      </w:r>
      <w:r>
        <w:rPr>
          <w:rStyle w:val="FootnoteAnchor"/>
          <w:rtl w:val="true"/>
        </w:rPr>
        <w:footnoteReference w:id="392"/>
      </w:r>
      <w:r>
        <w:rPr>
          <w:rFonts w:ascii="Amiri" w:hAnsi="Amiri" w:eastAsia="Amiri" w:cs="Amiri"/>
          <w:color w:val="111111"/>
          <w:sz w:val="28"/>
          <w:sz w:val="28"/>
          <w:szCs w:val="28"/>
          <w:rtl w:val="true"/>
          <w:lang w:bidi="ar-SA"/>
        </w:rPr>
        <w:t>به؛ لأنّه يقوّيها ويكمّلها كما أنّ الطعام الجسماني يقوّي الجسم ويكمّله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عليه السلام أنّ الطعامَ المهتمّ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أن ينظر الإنسان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الذي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ينظر إليه عمّن يأخذه؛ فإنّه لا يحلّ أخذه إلّا من مأخذه الحقّ ولو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سعيد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 المضمومة والهاء الساكنة والراء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الشيء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الهلاك، والمراد بالهلاك هاهنا الضلال، أي التوقّف والتثبّت عند الشبهة حتّى يتبيّن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وإلقاء نفسه فُجأةً في الضلال؛ إذ الدخول في الشبهة وما لا يكون معلومَ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ولا شرعا، لا ابتداءً وفي بادئ الرأي، ولا ثانيا بعد النظر، اعتقادا كان أو قولاً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وضلال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وتركُكَ حديثا 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من باب الإفعال </w:t>
      </w:r>
      <w:r>
        <w:rPr>
          <w:rStyle w:val="FootnoteAnchor"/>
          <w:rtl w:val="true"/>
        </w:rPr>
        <w:footnoteReference w:id="393"/>
      </w:r>
      <w:r>
        <w:rPr>
          <w:rFonts w:ascii="Amiri" w:hAnsi="Amiri" w:eastAsia="Amiri" w:cs="Amiri"/>
          <w:color w:val="111111"/>
          <w:sz w:val="28"/>
          <w:sz w:val="28"/>
          <w:szCs w:val="28"/>
          <w:rtl w:val="true"/>
          <w:lang w:bidi="ar-SA"/>
        </w:rPr>
        <w:t xml:space="preserve">أو التفعيل </w:t>
      </w:r>
      <w:r>
        <w:rPr>
          <w:rStyle w:val="FootnoteAnchor"/>
          <w:rtl w:val="true"/>
        </w:rPr>
        <w:footnoteReference w:id="394"/>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تركك حديثا لم تُحمل على روايته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من روايتك حديثا لم تُحْصِهِ</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وكونه محمولاً على روايته عبارة عن كونه متحمّلاً للحديث المضبوط المصحّح بحيث يجوز له، أو يجب عليه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صيغة المعلوم من أحد البابين،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روّيتُهُ الشعرَ، أي حملته على روايته، وأرويته أيضا كذلك، أي تركك حديثا لم يحملك من يرويه لك على روايته، ولم يصيّرك بحيث يجوز لك، أو يجب عليك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على صيغة المعلوم المجرّد، أو المجهول 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تركك حديثا لم تكن راويا له، ولم يكن لك إصلاحه روايته </w:t>
      </w:r>
      <w:r>
        <w:rPr>
          <w:rStyle w:val="FootnoteAnchor"/>
          <w:rtl w:val="true"/>
        </w:rPr>
        <w:footnoteReference w:id="395"/>
      </w:r>
      <w:r>
        <w:rPr>
          <w:rFonts w:ascii="Amiri" w:hAnsi="Amiri" w:eastAsia="Amiri" w:cs="Amiri"/>
          <w:color w:val="111111"/>
          <w:sz w:val="28"/>
          <w:sz w:val="28"/>
          <w:szCs w:val="28"/>
          <w:rtl w:val="true"/>
          <w:lang w:bidi="ar-SA"/>
        </w:rPr>
        <w:t>؛ لعدم تحمّلك إيّاه عن المشايخ إلى أن ينتهي إلى مأخذه بوجه من وجوه التحمّل، وعدم تصحيحك وضبطك متنه وسنده، وبالجملة، لعدم رعاية ما يجب رعايته في رواية الحديث، أو تركك حديثا لم يرو لك إيّاه أحد من الرواة على حاله فلا 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روايتك حديثا لم تُحْصِه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العلم بجميع أحواله متنا وسندا، وتحمّله من أهله مسندا إلى أن ينتهي إلى مأخذه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حديثا لم تُحْصِه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في موضع الإضمار، لكثرة الاعتناء بشأنه؛ لأنّه عبارة اُخرى من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حديثا 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تركك رواية حديث لم تحمّله خير من روايتك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النهي عن رواية الحديث قبل تحمّله وضبطه وتصحيحه سندا ومتنا؛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الحديث،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الحديث الثاني لا صفة له؛ لمناسبة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يحسن كونه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النهي عن الرواية لما ليس محفوظا عنده أنّه من مسموعاته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فتأمّل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 عن أحمدَ ، عن ابن فضّال ، عن ابن بكير ، عن حمزةَ بن الطيّار ، أنّه عَرَضَ على أبي عبدللّه عليه السلام بعضَ خُطب أبيه ، حتّى إذا بلَغ موضعا منها ،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يَسَعُكم فيما ينزل بكم ممّا لا تعلمونَ إلّا الكَفُّ عنه، والتثبّتُ والرَّدُّ إلى أئمّة الهدى حتّى يَحمِلوكم فيه على القصد ،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حمزة بن 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وتشديد الياء المثنّاة تحت، وهذا منافٍ لما قيل </w:t>
      </w:r>
      <w:r>
        <w:rPr>
          <w:rStyle w:val="FootnoteAnchor"/>
          <w:rtl w:val="true"/>
        </w:rPr>
        <w:footnoteReference w:id="396"/>
      </w:r>
      <w:r>
        <w:rPr>
          <w:rFonts w:ascii="Amiri" w:hAnsi="Amiri" w:eastAsia="Amiri" w:cs="Amiri"/>
          <w:color w:val="111111"/>
          <w:sz w:val="28"/>
          <w:sz w:val="28"/>
          <w:szCs w:val="28"/>
          <w:rtl w:val="true"/>
          <w:lang w:bidi="ar-SA"/>
        </w:rPr>
        <w:t>من أنّ الطيّار لقب حمزة لا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على أبي عبد اللّه عليه السلام بعضَ خُطب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عرضه عليه عليه السلام إمّا تصحيح اللفظ، أو فهم معناه، أو إظهار ما فهمه عنه؛ ليخبر </w:t>
      </w:r>
      <w:r>
        <w:rPr>
          <w:rStyle w:val="FootnoteAnchor"/>
          <w:rtl w:val="true"/>
        </w:rPr>
        <w:footnoteReference w:id="397"/>
      </w:r>
      <w:r>
        <w:rPr>
          <w:rFonts w:ascii="Amiri" w:hAnsi="Amiri" w:eastAsia="Amiri" w:cs="Amiri"/>
          <w:color w:val="111111"/>
          <w:sz w:val="28"/>
          <w:sz w:val="28"/>
          <w:szCs w:val="28"/>
          <w:rtl w:val="true"/>
          <w:lang w:bidi="ar-SA"/>
        </w:rPr>
        <w:t>عن صحّته وفساده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 نفسك عن عرض الخطبة، واسكت للاستماع 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عليه السلام بالكفّ والسكوت عن العرض للاستماع بما أفاده إمّا لخطئه وسوء فهمه ما في هذا الموضع من الخطبة، أو لعدم فهمه </w:t>
      </w:r>
      <w:r>
        <w:rPr>
          <w:rStyle w:val="FootnoteAnchor"/>
          <w:rtl w:val="true"/>
        </w:rPr>
        <w:footnoteReference w:id="398"/>
      </w:r>
      <w:r>
        <w:rPr>
          <w:rFonts w:ascii="Amiri" w:hAnsi="Amiri" w:eastAsia="Amiri" w:cs="Amiri"/>
          <w:color w:val="111111"/>
          <w:sz w:val="28"/>
          <w:sz w:val="28"/>
          <w:szCs w:val="28"/>
          <w:rtl w:val="true"/>
          <w:lang w:bidi="ar-SA"/>
        </w:rPr>
        <w:t xml:space="preserve">له أصلاً، فأفاد عليه السلام أنّ المواضع المشكلة والمتشابهة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تعلمونها أصلاً، أو لا تعلمونها بحقيقتها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لكم إلّا الكفّ عن روايتها على نحوٍ يوهم علمكم بها، أو على سبيل الإفتاء بها، وإلّا التوقّف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ينبغي لكم إلّا الكفّ عن حملها على معنىً، وإلّا التثبّت والتوقّف في معناها لئلّا تضلّوا بتأويلاتكم الفاسدة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والردّ إلى أئمّة الهدى عليهم السلام حتّى يحملوكم فيها على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العدل، ويهدوكم إلى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هو استقامة الطريق، أو الوسط بين طرفي </w:t>
      </w:r>
    </w:p>
    <w:p>
      <w:pPr>
        <w:pStyle w:val="BookText"/>
        <w:rPr/>
      </w:pPr>
      <w:r>
        <w:rPr>
          <w:rFonts w:ascii="Amiri" w:hAnsi="Amiri" w:eastAsia="Amiri" w:cs="Amiri"/>
          <w:color w:val="111111"/>
          <w:sz w:val="28"/>
          <w:sz w:val="28"/>
          <w:szCs w:val="28"/>
          <w:rtl w:val="true"/>
          <w:lang w:bidi="ar-SA"/>
        </w:rPr>
        <w:t xml:space="preserve">ويَجْلوا عنكم فيه العمى ، ويُعَرِّفوكم فيه الحقَّ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بن محمّد ، عن المِنقريّ ، عن سفيان بن عُيينة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علم الناس كلَّه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الإفراط والتفريط وهو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قصد القائل، أي حتّى يطلعوكم فيه على ما قصده قائله وأراد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ويجلوا عنكم فيه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بسيطا كان، أو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عمى البصيرة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ويُعَرِّفُوكم فيه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معنى هذا الموضع من الخطبة ما أفاده عليه السلام ولكن لمّا كان عبارتُه في غاية الإيجاز والإعضال، وفهمُه يحتاج إلى بيان وتفصيل وظَهَرَ عليه عليه السلام من حال الراوي عدم فهمه، أمَرَهُ عليه السلام بالسكوت وشَرَحَه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بأهل الذكر أهل العلم بكتاب اللّه ، وهم أئمّة الهدى عليهم السلام ، أي ما لا تعلمونه من المتشابهات والمشكلات، وممّا لا يصل إليكم حكمه بخصوصه أصلاً من الكتاب وقول الرسول وسائر الأدلّة الشرعيّة فاسألوا أهل الذكر واعلموا منهم ولو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إذا لم يتيسّر السؤال عنهم عليهم السلام الاستدلال بالعمومات الكتابيّة والحديثيّة المرويّة عنهم عليهم السلام والرجوع إلى حكم الأصل، أو إلى القياسين المعتبرين عندنا فيما لم يصل إلينا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ضمن الإجماع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القرآن فيه حكم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 الناس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وجدت ما يجب على الناس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وجوبا عقليا وهو استحقاق الذمّ على تركه، أو وجوبا شرعيا وهو استحقاق العقاب الاُخروي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في أربع 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المعرفة المفهومة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تَعرفَ ربَّك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صنَع بك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أرادَ منك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من دينك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هشام بن سالم،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الأربع، وتذكير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 حينئذٍ باعتبار العلم، أو أوّل أقسامها؛ حيث عرّف انقسامها بالأقسام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أزليا أبديا لا يحتاج في وجوده ولا في شيء من صفاته الحقيقيّة الكماليّة إلى غيره، واحدا أحدا عالما قادرا وبسائر صفات ذاته وصفات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معرفة أنّ للعالم صانعا، أو أنّ لنا ربّا؛ فإنّ تلك المعرفة بديهيّة حاصلة لكلّ من بلغ سنّ التميز قبل البلوغ وقبل التكليف العقلي، كما يدلّ على ذلك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عليها التكليف الشرعي وليست مكلّفا بها شرعا، كما سيجيء في باب البيان والتعريف ولزوم الحجّة، وباب آخر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 الأقسام معرفتك بما صنع بك من إعطاء العقل والحواسّ والقدرة والرزق والهداية واللطف بإرسال الرسل وإنزال الكتب وغير ذلك من النعم العظام التي توجب العبادة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منها معرفتك بما أراد منك من العقائد الصالحة واتّباع الرسل والأئمّة وأخذ العلوم الدينيّة منهم، ومن الإقدام بأوامر اللّه تعالى والكفّ عن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منها معرفتك بما يُخرجك من دينك كإنكار اُصول الديانات والضروريات والمسائل الإجماعيّة المتيقّنة، واتّباع الطواغيت، وأخذ المعارف والعلوم الدينيّة من غير مأخذه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خلقه؟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 ويَكُفّوا عمّا لا يعلمون ، فإذا فعلوا ذلك فقد أدُّوا إلى اللّه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الحسن، عن سهل بن زياد ، عن ابن سنان ، عن محمّد بن مروان العِجْليّ ، عن عليّ بن حنظلةَ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الحسين بن الحسن، عن محمّد بن زكريّا الغَلابيّ، عن ابن عائشة البصريّ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هو أحقّ بأن يطلق عليه حقّ اللّه تعالى على خلقه من سائر حقوقه؟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ما تعلمون، وتكُفّوا عمّا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بالقول ما يعمّ من القول اللساني والقلبي، أي أن تعترفوا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ولسانا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تعلمونه من الاُصول والفروع بحيث يكون فعلكم مطابقا لقولكم، وتكفّوا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وإثباتا، قولاً وفعلاً واعتقادا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تعلمون حتّى يتبيّن لكم الحقّ من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ذلك يفضي إلى اتّباع الأئمّة عليهم السلام ، وذلك يؤدّي إلى أداء حقوق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والنون الساكنة والظاء المعجمة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مراتبهم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روايتهم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محض كثرة الرواية، بل المراد كثرة رواية أحاديثهم مع رعايتها من تصحيحِ متنها وسندها والتفكّرِ فيها والتنبّهِ بمقاصدها والعملِ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زادت الرواية عنهم عليهم السلام على هذا النحو ازدادت صاحبها قدرا ومنزلة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زكريّا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المفتوحة واللام المخفّفة ثمّ الألف ثمّ الباء الموحّدة وهو غلاب، قبيلة بالبصرة من بني نصر بن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رفعه ، أنَّ أميرَ المؤمنين عليه السلام قال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اعلَموا أنّه ليس بعاقل من انْزَعَجَ من قول الزور فيه، ولا بحكيم من رضي بثناء الجاهل عليه؛ الناس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أنّه ليس بعاقل من انْزَعَجَ من قول الزور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 أي أقلقه وقلعه من مكانه وانزعج بنفسه، ويكون ذلك للمكروه وللمحبوب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أي ليس بعاقل من قلق، وخرج من مكانه من قول الكذب والمائل عن الحقّ فيه، أو في صديقه، أو في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 كان أو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إذا كان فيه كمال ونفاه الكاذب، أو لم يكن فيه منقصة وأثبتها له، لم ينتف عنه بذلك القول كماله، ولم يحصل له به منقصة، بل إنّما يحصل للكاذب منقصة واستحقاق العذاب، وكذا إذا لم يكن فيه كمال وأثبته له، أو كان فيه منقصة ونفاها عنه، لم يحصل له بذلك القول كمال، ولم ينتف عنه به المنقصة، وكذا الحال في صديقه وعدوّه، فالعقل يمنع من الانزعاج بما يعلم عدم ضرّه من قول الزور في ذمّه، وبما يعلم عدم نفعه من قول الكذب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بحكيم من رضي بثناء الجاهل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الحكيم عالم بأسباب الأشياء ومسبّباتها، ويعلم مخالفة الجهل والجاهل للعلم والعالم، ويعلم أنّ التخالف يوجب التنافر في الطبائع، فيعرف أنّ الجاهل لا يحبّ العالم، ولا يميل إلّا إلى مُشاكله، ولا يثني من خلوص الاعتقاد إلّا على الجاهل، فثناؤه عليه إمّا لأن يعتقد جهله ومناسبته له، وإمّا لأن يستهزئ به باعتقاده، أو لأن يخدعه باعتقاده، وظاهر أنّ الحكيم لا يرضى بشيء من ذلك، فالحكمة لا تجامع الرضا بثناء الجاهل، والعقل لا يجامع الانزعاج من قول الزور، فظهر أنّ الانزعاج من قول الزور أقبح من الرضا بثناء الجاهل؛ لأنّ الأوّل يدلّ على عدم العقل، والثاني على عدم الحكمة،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تفسيره بوجه آخر وهو أنّه لمّا كان الجاهل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 إدراك العلم والحكمة والصفات الكماليّة التي يتّصف الحكيم بها بل كلّ ما يتصوّره من تلك الكمالات فإنّما يتصوّره على وجه هو في الواقع منقصة، فثناؤه عليه إنّما هو بالمعاني المذمومة التي تصوّرها من تلك الكمالات وقَصَدَها بالعبارات الدالّة على الثناء ففي </w:t>
      </w:r>
    </w:p>
    <w:p>
      <w:pPr>
        <w:pStyle w:val="BookText"/>
        <w:rPr/>
      </w:pPr>
      <w:r>
        <w:rPr>
          <w:rFonts w:ascii="Amiri" w:hAnsi="Amiri" w:eastAsia="Amiri" w:cs="Amiri"/>
          <w:color w:val="111111"/>
          <w:sz w:val="28"/>
          <w:sz w:val="28"/>
          <w:szCs w:val="28"/>
          <w:rtl w:val="true"/>
          <w:lang w:bidi="ar-SA"/>
        </w:rPr>
        <w:t xml:space="preserve">أبناءُ ما يُحسنونَ،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مدحُه ذمٌّ، وثناؤه هجاءٌ، وظاهر أنّ الحكيم العارف بحقيقة الأحوال لا يرضى بمثل هذا الثناء</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ومن هذا ظهر أنّ ثناء العارف على اللّه تعالى بأسمائه الحسنى إنّما هو بقصد المعنى الذي أراده اللّه تعالى من تلك الأسماء لا بقصد المعاني التي تمكّن العارف من فهمها، وحَمَلَ تلك الأسماء عليها؛ فإنّها نقص بالنسبة إليه؛ تعالى عن ذلك علوّا كبيرا،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بحقيقة العلم الذي أراده من ذلك اللفظ ولا يعلمها إلّا هو بل العلم بها ممتنع لغيره تعالى، وكذلك قادر بحقيقة القدرة التي أراده ها من ذلك اللفظ، ويمتنع أن يكون غيره عالما بها، وعلى هذا فقس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سرّ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 ما 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يحسنونه، فالعائد المنصوب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يُحْسِنُ الشيءَ إحسانا، أي يَعْلَمُه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الناس أبناء ما يعلمونه من الصنائع والمعارف كما هو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ما يأتون به حسنا،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الشيء، إذا أتى به حسنا وكما هو حقّه،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وقَدْرُ كلِّ امرئ ما يُحسِنُ ، فتَكَلّموا في العلم تَبَيَّنْ أقدارُكم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الوشّاء ، عن أبان بن عثمان ، عن عبداللّه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وعنده رجلٌ من أهل البصرة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يَزعُمُ أنَّ الذين يكتمونَ العلمَ يُؤذي ريحُ بطونهم أهلَ النار ،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 ما يحسن بالأب؛ لأنّ المرء يعرف بما يُحسنه وينتفع عنه، وينتظم حاله به ويفتخر ويحدّث به شكر نعمة </w:t>
      </w:r>
      <w:r>
        <w:rPr>
          <w:rStyle w:val="FootnoteAnchor"/>
          <w:rtl w:val="true"/>
        </w:rPr>
        <w:footnoteReference w:id="403"/>
      </w:r>
      <w:r>
        <w:rPr>
          <w:rFonts w:ascii="Amiri" w:hAnsi="Amiri" w:eastAsia="Amiri" w:cs="Amiri"/>
          <w:color w:val="111111"/>
          <w:sz w:val="28"/>
          <w:sz w:val="28"/>
          <w:szCs w:val="28"/>
          <w:rtl w:val="true"/>
          <w:lang w:bidi="ar-SA"/>
        </w:rPr>
        <w:t>ربّه،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الكاتب، وفلان الأديب مثلاً، وكلّ واحد منهما ينتفع عن صناعته، وينتظم حاله بها، ويفتخر ويحدّث بها كما يعرف الابن بالأب،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 وينتفع عنه وينتظم حاله به، ويفتخر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قيمته ورتبته في العزّ والشرف والذلّ والخسّة ما يعلمه كما هو حقّه، أو ما أتى به حسنا فإن كان ما يحسنه أمرا خسيسا كصنائع الدنيّة، كان المرء خسيسا ذليلاً، وإن كان عزيزا شريفا، كالعلم بالمعارف الإلهيّة والمسائل الدينيّة كان المرء عزيزا شريفا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فتكلّموا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تكلّموا في كسب العلم، وتذاكروه وتباحثوا فيه وتحدّثوا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بالعلم أعمّ من المعارف العقليّة الحقيقيّة والعلوم النقليّة الدينيّة للعمل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أقدارُكم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بجواب الأمر، وأصله تتبيّن حذف إحدى التاءين من باب التفعّل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إذا انفرد وبَعُدَ عن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أقداركم جدّا؛ فإنّ التفاوت بين قدر من يحسن المعارف العقليّة والعلوم النقليّة الدينيّة ليعمل بها، ومن يحسن شيئا غير هذا أظهر من أن يخفى، أو معناه يتّضح أقداركم فلا حاجة لكم إلى المدح والثناء، ولا سيّما من الجهّال؛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البصري يَزعُمُ أنّ الذين يكتمون العلمَ يُؤذي ريحُ بطونهم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الحسن من هذا القول أنّه لم يكن عند رسول اللّه صلى الله عليه و آله وسلم علم سوى ما اشتهر بين </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فهَلَكَ إذَنْ مؤمنُ آل فرعونَ ، ما زال العلمُ مكتوما منذُ بعث اللّه نوحا عليه السلام ، فليذهب الحَسَنُ يمينا و شمالاً ، فواللّه ما يوجد العلمُ إلّا هاهنا</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وفي أيديهم من أحاديثه، وكذلك لم يكن عند أمير المؤمنين عليه السلام علم بغير ما هو المشهور منه، وغرضه تكذيب الأئمّة عليهم السلام من ادّعائهم أنّ علمهم علم من علوم النبيّ صلى الله عليه و آله وسلمغير ما في أيدي الناس والتشنيع عليهم في التقيّة؛ لأنّه من كتمان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فهلك إذا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بكتمانه إيمانه ومعرفته باللّه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يَكْتُمُ إِيْمانَهُ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العلمُ مكتوما منذُ بعث اللّه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 حكايةً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إِنِّي أَعْلَنْتُ لَهُمْ وَأَسْرَرْتُ لَهُمْ إِسْرارا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والحاصل أنّه كيف يكون الكتمان قبيحا موجبا للعقاب وكان المؤمنون يكتمونه تقيّة كمؤمن آل فرعون، وقد يكون الحكمة مقتضية لكتمان بعض العلوم الحقيقيّة الفائضة من المبدأ على اُولي العزم، فإنّه مكتوم عن عامّة الناس، ولا يجوز إظهاره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 هذا العلم مكتوما منذُ بعث اللّهُ نوحا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فليذهب الحَسَنُ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فليذهب الحسن دائما إلى خلاف الحقّ وفي غير الجادّة، والمقصود أنّه دائما في ضلال مبين، أو معناه فليذهب الحسن الذي يزعم انحصار العلم فيما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كلّ جانب ليطلبه من الناس، فإنّه لا يوجد عندهم أكثر العلوم المتعارفة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لا يوجد العلم إلّا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عند أهل البيت الذي ائتمنهم رسول اللّه على علومه وهي عندهم مكتومة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رواية الكتب والحديث وفضل الكتابة والتمسّك بالكتبعلىُّ بن إبراهيم ، عن أبيه ، عن ابن أبي عمير ، عن منصور بن يونسَ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قول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يَسْتَمِعُونَ الْقَوْلَ فَيَتَّبِعُونَ أَحْسَنَهُو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يَسمع الحديث، فيُحدّثُ به كما سَمِعَه ، لا يَزيدُ فيه ولا يَنقصُ منه</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رواية الكتب والحديث وفضل الكتابة والتمسّك بالكتب </w:t>
      </w:r>
      <w:r>
        <w:rPr>
          <w:rStyle w:val="FootnoteAnchor"/>
          <w:rtl w:val="true"/>
        </w:rPr>
        <w:footnoteReference w:id="40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يَستمع الحديث فيحدّث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الفرد الذي يتضمّنه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القول عبارة عن أن يسلك بحذاء ما سمعه، وأن يقتفي لأثره بلا زيادة ونقصان قولاً وفعلاً واعتقادا، لكن لمّا كان المقصود هاهنا بيان الاتّباع بحسب القول وكيفيّة رواية الحديث، اكتفى بذكره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يستمع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المستمع للقول المتّبع أحسنه هو الرجل يسمع الحديث ويحفظه، فيرويه بلفظه، أو بمعناه فقط، ويحدّث به غيره كما سمعه بلا زيادة ونقصان في اللفظ، أو في المعنى فقط إذا كان نقله بالمعنى، وأحسنُ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حُسنا وهو المحكم الباقي مدَّ الدهور،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فَيَتَّبِعُونَ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أَحْسَنَ ما اُنْزِلَ إِلَيْكُمْ مِنْ رَبِّكُمْ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يسمع الحديث، فيحدّث به كما سمعه أي بلفظه لا بمعناه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فيه ولا ينقص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لفظا ولا معنىً، وفيه دلالة على أنّ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فيتّبعونه، أي القول، وعلى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 غير اللفظ، وضميره راجع إلى الاتّباع المذكور في 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فيتّبعون القول أحسن اتّباع، وإنّما </w:t>
      </w:r>
    </w:p>
    <w:p>
      <w:pPr>
        <w:pStyle w:val="BookText"/>
        <w:rPr/>
      </w:pPr>
      <w:r>
        <w:rPr>
          <w:rFonts w:ascii="Amiri" w:hAnsi="Amiri" w:eastAsia="Amiri" w:cs="Amiri"/>
          <w:color w:val="111111"/>
          <w:sz w:val="28"/>
          <w:sz w:val="28"/>
          <w:szCs w:val="28"/>
          <w:rtl w:val="true"/>
          <w:lang w:bidi="ar-SA"/>
        </w:rPr>
        <w:t xml:space="preserve">محمّد بن يحيى ، عن محمّد بن الحسين ، عن ابن أبي عمير ، عن ابن اُذينةَ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الحديثَ منك فأزيدُ وأنقُصُ؟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تُريد معانيه ، فلا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 عن محمّد بن الحسين ، عن ابن سنان ، عن داود بن فَرقد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أسمَعُ الكلامَ منك ، فاُريدُ أن أروِيَهُ كما سمعتُه منك فلا يَجيءُ؟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أحسن اتّباع إمّا </w:t>
      </w:r>
      <w:r>
        <w:rPr>
          <w:rStyle w:val="FootnoteAnchor"/>
          <w:rtl w:val="true"/>
        </w:rPr>
        <w:footnoteReference w:id="410"/>
      </w:r>
      <w:r>
        <w:rPr>
          <w:rFonts w:ascii="Amiri" w:hAnsi="Amiri" w:eastAsia="Amiri" w:cs="Amiri"/>
          <w:color w:val="111111"/>
          <w:sz w:val="28"/>
          <w:sz w:val="28"/>
          <w:szCs w:val="28"/>
          <w:rtl w:val="true"/>
          <w:lang w:bidi="ar-SA"/>
        </w:rPr>
        <w:t>لأنّه بعد الاتّباع في العمل به وهو اتّباع حسن، والنقل باللفظ أحسن 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في تفسير هذا الحديث أظهر من هذا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الحديثَ منك فأزيدُ وأنقُصُ؟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روايته ونقله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استعلام جواز الزيادة والنقصان فيما يسمع من الحديث عند نقله وروايته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كنت تقصد وتطلب بالزيادة والنقصان في اللفظ إفادة معاني الحديث كما هو حقّها، ويكون ذلك أدخل في فهم المخاطب، أو إن كنت تقصد وتراعي ضبط معانيه وحفظها بحيث لا يختلّ شيء من جهاتها المقصودة منه، فلا بأس بالزيادة والنقصان فيه مع عدم تغيّر في معناه أصلاً، ولا شكّ في أنّ ذلك إنّما يتيسّر لنقّادي الكلام والمَهَرة من الأعلام، فذلك الحديث الصحيح يدلّ على جواز النقل بالمعنى وإن كان النقل باللفظ إذا فهمه المخاطب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أسمَعُ الكلامَ منك، فاُريد أن أروِيَه كما سمعتُه منك فلا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يجيء لفظه كما سمعته إلى ذهني في أثناء الرواية؛ لنسياني اللفظ بالكلّيّة، هل يجوز أن أرويه بلفظ آخر؟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المضبوط في أكثر النسخ الصحيحة فتعمّد بالتاء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الواحدة المثنّاة من فوق، 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بالتاءين، قيل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تقصد ذلك </w:t>
      </w:r>
      <w:r>
        <w:rPr>
          <w:rStyle w:val="FootnoteAnchor"/>
          <w:rtl w:val="true"/>
        </w:rPr>
        <w:footnoteReference w:id="41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قصده، وأصله تتعمّد حذف إحدى التاءين من باب التفعّل </w:t>
      </w:r>
      <w:r>
        <w:rPr>
          <w:rStyle w:val="FootnoteAnchor"/>
          <w:rtl w:val="true"/>
        </w:rPr>
        <w:footnoteReference w:id="413"/>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كضَرَبَه، إذا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في ظاهره مناقشة من أنّ عدم العمد معلوم من قول الراوي فلا وجه للسؤال، فقيل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على صيغة المخاطب من باب الإفعال، أو تُعمّد من باب التفعيل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إذا انفضح داخلُ سَنامِه من الركوب وظاهره صحيح، فهو بعير عَمِدٌ بفتح العين وكسر الميم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أفتجعل ذلك الحديث فاسد الباطن صحيح الظاهر؛ لنسيان اللفظ المسموع، والتعبير عنه بلفظ آخر بأن يفضي ذلك إلى الاختلال ببعض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أفتقصد ذلك اللفظ الذي يجيء إلى ذهنك، وتريد روايته به، والمحافظة عليه من غير ضبط المعنى؟ والحاصل أنّ مقصودك المحافظة على ألفاظك التي أقمتها من عندك مقام ألفاظ الحديث وإن كان يؤدّي ذلك إلى الاختلال بمعانيه؟ فقال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التفعّل </w:t>
      </w:r>
      <w:r>
        <w:rPr>
          <w:rStyle w:val="FootnoteAnchor"/>
          <w:rtl w:val="true"/>
        </w:rPr>
        <w:footnoteReference w:id="416"/>
      </w:r>
      <w:r>
        <w:rPr>
          <w:rFonts w:ascii="Amiri" w:hAnsi="Amiri" w:eastAsia="Amiri" w:cs="Amiri"/>
          <w:color w:val="111111"/>
          <w:sz w:val="28"/>
          <w:sz w:val="28"/>
          <w:szCs w:val="28"/>
          <w:rtl w:val="true"/>
          <w:lang w:bidi="ar-SA"/>
        </w:rPr>
        <w:t xml:space="preserve">بحذف إحدى التاءين، ويؤيّده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بالتاءين،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كضربه، إذا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الشيء، أي أقمتُه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 عن أحمد بن محمّد بن عيسى ، عن الحسين بن سعيد ، عن القاسم بن محمّد ، عن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أسمَعُه منك أرْوِيهِ عن أبيك ، أو أسمَعُه من أبيك أرْوِيهِ عنك؟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بعماد،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أعمدتُه أي جعلتُ تحته عمادا، 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أفتضمّ إليه شيئا من عندك تقيمه به وتصلحه، كما يقام الشيء بعماد يعتمد </w:t>
      </w:r>
      <w:r>
        <w:rPr>
          <w:rStyle w:val="FootnoteAnchor"/>
          <w:rtl w:val="true"/>
        </w:rPr>
        <w:footnoteReference w:id="417"/>
      </w:r>
      <w:r>
        <w:rPr>
          <w:rFonts w:ascii="Amiri" w:hAnsi="Amiri" w:eastAsia="Amiri" w:cs="Amiri"/>
          <w:color w:val="111111"/>
          <w:sz w:val="28"/>
          <w:sz w:val="28"/>
          <w:szCs w:val="28"/>
          <w:rtl w:val="true"/>
          <w:lang w:bidi="ar-SA"/>
        </w:rPr>
        <w:t>عليه من غير المحافظة على معناه؟ فقال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تقصد المحافظةَ على معانيه وضبطها حقّ الضبط، والتعبيرَ عنها كما ينبغي من غير زيادة ونقصان فيها بأيّ عبارة كانت؟ فقال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بأس في النقل بالمعنى مع ضبطه وحفظه من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الصحيح أيضا دليل على جواز نقل الحديث بالمعنى بشرط رعاية حقّ حفظه وضبطه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 هل يجوز أن أروي عن أبيك ما كان سماعه منك، وأن أروي منك ما كان سماعه من أبيك، أم لا؟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والمدّ، أي نسبة المسموع إلى المسموع منه ونسبته إلى الآخر منّا سواء في الجواز، فأخبر عليه السلام مجملاً بأنّ كلّ ما يقول به أحد من الحجج عليهم السلام يقول به الآخر، وأنّ أحاديثهم واحد لا يختلف، فيجوز نسبة الحديث المسموع من كلّ واحد منهم إلى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أنّك تَرويه عن أبي أحَبُّ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عبداللّه عليه السلام لجميل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منّي فاروِه عن أبي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وعنه ، عن أحمد بن محمّد ؛ ومحمّد بن الحسين ، عن ابن محبوب ، عن عبداللّه بن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أنّك تَرويه عن أبي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تعلّقه بالقرينتين معا؛ يعني رواية كلّ من المسموع منّي ومن أبي عن أبي أحبّ إليّ من روايته عنّي، وذلك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الرواية عمّن مضى أوفق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اشتهار الرواية عن الأعلى يوجب قلّة إنكار </w:t>
      </w:r>
      <w:r>
        <w:rPr>
          <w:rStyle w:val="FootnoteAnchor"/>
          <w:rtl w:val="true"/>
        </w:rPr>
        <w:footnoteReference w:id="418"/>
      </w:r>
      <w:r>
        <w:rPr>
          <w:rFonts w:ascii="Amiri" w:hAnsi="Amiri" w:eastAsia="Amiri" w:cs="Amiri"/>
          <w:color w:val="111111"/>
          <w:sz w:val="28"/>
          <w:sz w:val="28"/>
          <w:szCs w:val="28"/>
          <w:rtl w:val="true"/>
          <w:lang w:bidi="ar-SA"/>
        </w:rPr>
        <w:t>أهل الزمان لها، وذانك الوجهان في صورتي السماع منه ومن أبيه جميعا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للتحرّز عن إيهام الكذب في صورة السماع من الأب من سماعه بخصوصه من الابن، وذلك لأنّ كلّ مقول لأبي عبد اللّه عليه السلام مقول لأبيه لفظا، فالمسموع منه عليه السلام مسموع من أبيه ولو بالواسطة بخلاف العكس؛ لأنّه يجوز عدم تلفّظه ببعض ما سمعه من أبيه بعدُ وإن كان موافقا لعلمه واعتقاده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تعلّقه بالأخيرة فقط يعني رواية المسموع من أبي عنه أحبّ إليّ من روايته عنّي للوجوه الثلاثة المذكورة، ولا سيّما للوجه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رفعه على أنّه خبر بتأويل أمر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بالمُعَيْدِي خيرٌ مِن أن تراه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عبد اللّه عليه السلام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كلام أبي بصير فيكون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حديثا على حدة ذكره الكليني رحمه الله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منّي فاروِه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للوجهين الأوّلين، ولا شكّ في صدق ذلك الإسناد بوساطته عليه السلام وإن لم يذكر الواسطة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يَجيئني القومُ فيَستمعون منّي حديثَكم ، فأضْجَرُ ولا أقْوى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عليهم من أوّله حديثا ، ومن وَسَطِه حديثا ، ومن آخِره حديثا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عنه ، بإسناده عن أحمد بن عمر الحلّال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يُعطيني الكتابَ ولا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لي أن أروِيَه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الكتابَ له ، فارْوِهِ عنه</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يَجيئني القومُ فيَسمعون منّي حديثَكم، فأضْجَرُ ولا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يجيئني القوم لسماع كتب حديثكم منّي فأقوم بقضاء حاجتهم، ويسمعون حديثكم منّي في الجملة فأضْجَرُ ولا أقوى على مرادهم من سماع جميع ما رويته من أحاديثكم؛ لمانع يمنعني من ذلك كالخوف من اطّلاع المخالفين عليه، أو غيره من سائر الموانع، فما أفعل في إنجاح مطلوبهم؟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عليهم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أوّل كتاب الحديث حديثا، ومن وسطه حديثا، ومن آخره حديثا؛ يعني إذا لم تَقْوَ على مرادهم من السماع الكامل، فاكتف بذلك ليحصل لهم فضل السماع في الجملة، وليقنعوا بما به يجوز العمل والرواية من الإجازة أو المناولة أو نحوهما من أنحاء تحمّل الحديث كما ورد في الأخبار عدا السماع والعَرْض الكاملين المنافيين للتقيّة ونحوها من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من أصحابنا يُعطيني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يعطيني كتاب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أقسام تحمّل الحديث يسمّى بالمناولة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بأنّ الكتاب له ومن مرويّاته كافٍ للرواية عنه، ولا يلزم في جواز الرواية عنه أن 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سواء كان ذلك العلم مع إعطاء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بأن ينتقل ذلك الكتاب إليك بوجه آخر، ويسمّى بالوجادة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يجوز أن تقول حين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أو حدّثني فلان 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وأمثاله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عن أبيه ؛ وعن أحمد بن محمّد بن خالد ، عن النوفليّ ، عن السكونيّ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حَدَّثْتم بحديث فأسْنِدوه إلى الذي حدّثَكم ، فإن كان حقّا فلكم ، وإن كان كذبا فعليه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بن عبداللّه ، عن أحمد بن محمّد ، عن أبي أيّوب المدنيّ ، عن ابن أبي عمير، عن حسين الأحمسيّ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الحسن بن عليّ الوشّاء ، عن عاصم بن حُميد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اكْتُبوا ،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حَدّثتم بحديث فأسْنِدوه إلى الذي حدّثكم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تحدّثون بحديث فأسندوه عند روايته إلى الذي حدّثكم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 أي إذا سمعتم الحديث فأسندوه عند روايته إلى الذي حدّثكم به بأن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أو أخبرني فلان، فإن كان حقّا وصدقا فثوابه لكم، وإن كان كذبا فعقابه على الذي حدّثكم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بالحديث هاهنا ما يعمّ أحاديث الحجج عليهم السلام وأخبار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حسين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وسكون الحاء المهملة وفتح الميم ثمّ السين المهملة، وبنو أحمس بطن من ضبيعة، وقيل</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من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يَتَّكِلُ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يعتمد على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لا يخلو عن دلالة على صحّة تحمّل الحديث بالمناولة والوجادة والمكاتبة وإن كان الأظهر أن يكون المراد به الأمر بكتابة الحديث وعدم الاعتماد على الحافظة والاكتفاء بالحفظ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يسمعون من أحاديثنا وغير ذلك ممّا أردتم ضبطه وحفظه؛ فإنّكم لا تحفظون ولا </w:t>
      </w:r>
    </w:p>
    <w:p>
      <w:pPr>
        <w:pStyle w:val="BookText"/>
        <w:rPr/>
      </w:pPr>
      <w:r>
        <w:rPr>
          <w:rFonts w:ascii="Amiri" w:hAnsi="Amiri" w:eastAsia="Amiri" w:cs="Amiri"/>
          <w:color w:val="111111"/>
          <w:sz w:val="28"/>
          <w:sz w:val="28"/>
          <w:szCs w:val="28"/>
          <w:rtl w:val="true"/>
          <w:lang w:bidi="ar-SA"/>
        </w:rPr>
        <w:t>فإنّكم لا تَحفظون حتّى تَكتبوا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الحسن بن عليّ بن فضّال ، عن ابن بكير ، عن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احتفِظوا بكُتُبكم ، فإنّكم سوف تَحتاجون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البرقيّ ، عن بعض أصحابه ، عن أبي سعيد الخَيبريّ ،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وبُثَّ علمَك في إخوانك ، فإن مِتَّ فأوْرِثْ كُتُبَكَ بَنيك ، فإنّه يأتي على الناس زمان هرج لا يأنَسون فيه إلّا بكُتُبِهم</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تضبطون كما ينبغي ويليق حتّى تَكتُبوا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سوف تحتاجون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زمان الغيبة وعدم تمكّن الناس من المراجعة إلى الحجّة، وعند هذا لا بدّ من الرجوع إلى الكتب المصنّفة في أحاديثهم عليهم السلام أو قبله أيضا؛ لأنّ الحفظ في الخاطر لا يفي بالأحاديث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احتفاظ الأحاديث وغيرها من المطالب المهتمّ بها بالكتب؛ للاحتياج إلى الكتب عند نسيانها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وبُثَّ علمَك في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فأورِثْ كُتُبَك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اجعلها بحيث تصل إليهم بعد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الفعل مجهولاً،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صحّة تحمّل الحديث بالوجادة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يأتي على الناس زمان 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زمان الفتنة واختلاط الحقّ بالباطل والاشتباه بحيث لا يمكن فيه التوسّل إلى الحجّة والحقّ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زمان الغيبة، وما روي عن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الساعة هرج</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إشارة إلى ذلك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الإسناد ، عن محمّد بن عليّ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والكَذِبَ المُفترعَ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الكَذِبُ المفترع؟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يُحدِّثَك الرجلُ بالحديث فتَتْرُكَه وتَروِيَه عن الذي حَدَّثَك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أحمدَ بن محمّد بن أبي نصر ، عن جميل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حديثَنا ، فإنّا قومٌ فصحاءُ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 عن سهل بن زياد ، عن أحمدَ بن محمّد ، عن عُمَرَ بن عبدالعزيز ، عن هشام بن سالم و حمّاد بن عثمان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 وحديثُ أبي حديثُ جَدّي ، وحديثُ جَدّي حديثُ الحسين ، وحديثُ الحسين حديثُ الحسن ، وحديثُ الحسن حديثُ أميرِالمؤمنين عليهم السلام وحديثُ أميرالمؤمنين حديثُ رسولِ اللّه صلى الله عليه و آله وحديثُ رسولِ اللّه قولُ اللّه عزّ وجلّ</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يأنَسون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يتيسّر فيه الوصول إلى الحجّة، فلا بدّ من التوسّل بأحاديثهم عليهم السلام بالكتب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والكذبَ المُفترَعَ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اسم المفعول من باب الافتعال،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افتَرَعْتُ البِكْرَ، إذا افتضضتَها</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الكذب المبتذل الذي سبقكم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إشارة إلى وقوع هذا القسم من الكذب من السابقين من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كلامه، إذا لم يلحن في الإعراب، أي اكتسبوا واضبطوا إعرابها على الطريق الجاري على ألسنتنا وإن كان ربّما يخفى عليكم وجهه وسببه، ولا تغيّروه </w:t>
      </w:r>
      <w:r>
        <w:rPr>
          <w:rStyle w:val="FootnoteAnchor"/>
          <w:rtl w:val="true"/>
        </w:rPr>
        <w:footnoteReference w:id="423"/>
      </w:r>
      <w:r>
        <w:rPr>
          <w:rFonts w:ascii="Amiri" w:hAnsi="Amiri" w:eastAsia="Amiri" w:cs="Amiri"/>
          <w:color w:val="111111"/>
          <w:sz w:val="28"/>
          <w:sz w:val="28"/>
          <w:szCs w:val="28"/>
          <w:rtl w:val="true"/>
          <w:lang w:bidi="ar-SA"/>
        </w:rPr>
        <w:t xml:space="preserve">من قبل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قومٌ 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أقاويلنا معادن الحقيقة، فإذا غيّرتموها فاتتكم أسرار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أحاديث كلّ واحد منّا ينتهي إلى قول اللّه عزّ وجلّ، ولا يكون منشؤها اجتهادا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محمّد بن الحسن بن أبي خالد شينُولَةَ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مشايخَنا رَوَوْا عن أبي جعفر وأبي عبداللّه عليهماالسلاموكانتِ التقيّةُ شديدةً ، فكَتَموا كُتُبَهم ولم تُرْوَ عنهم ، فلمّا ماتوا صارَتِ الكُتُبُ إلينا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بها ، فإنّها حقٌّ</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ورأيا، فلا رجوع ولا اختلاف فيها، والمرويّ عن كلّ واحد منّا موافق للمرويّ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الحسن بن أبي خالد شَيْنُولَةَ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أبي خالد المعروف بشينولة بفتح الشين المعجمة وإسكان الياء المنقّطة تحتها نقطتين وضمّ النون وإسكان الواو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رَوَوا عن أبي جعفر وعن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رووا عنهم، وكتبوا رواياتهم في كتبهم التي ألّفوها </w:t>
      </w:r>
      <w:r>
        <w:rPr>
          <w:rStyle w:val="FootnoteAnchor"/>
          <w:rtl w:val="true"/>
        </w:rPr>
        <w:footnoteReference w:id="425"/>
      </w:r>
      <w:r>
        <w:rPr>
          <w:rFonts w:ascii="Amiri" w:hAnsi="Amiri" w:eastAsia="Amiri" w:cs="Amiri"/>
          <w:color w:val="111111"/>
          <w:sz w:val="28"/>
          <w:sz w:val="28"/>
          <w:szCs w:val="28"/>
          <w:rtl w:val="true"/>
          <w:lang w:bidi="ar-SA"/>
        </w:rPr>
        <w:t>في الحديث بقرينة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تُرْوَ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أي لم تُروَ عنهم تلك الكتب، ولم تصل إلينا برواية الرواة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ماتوا صارت الكتبُ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وصلت كتبهم إلينا، ونحن نعرف أنّها كتبهم بالقرائن المفيدة للعلم، أو بشهادة الثقات على أنّها كتبهم، أيجوز لنا روايتها، أم لا؟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حدّثوا بتلك الروايات المسطورة في كتبهم عنهم بأنّ فلانا روى في كتابه كذا؛ فإنّ تلك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معتبرة ثابتة عنهم، وعمّن رَووا عنهم من الرواة الذين أسندوها إليهم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أيضا يدلّ على صحّة تحمّل الحديث بالوجادة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التقليدعدَّةٌ من أصحابنا ، عن أحمدَ بن محمّد بن خالد ، عن عبداللّه بن يحيى ، عن ابن مُسكان ، عن أبي بصير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أَحْبَارَهُمْ وَرُهْبَ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 ما دَعَوْهم إلى عبادة أنفسهم ، ولو دَعَوْهم ما أجابوهم، ولكن أحَلّوا لهم حراما، وحَرَّموا عليهم حلالاً،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التقليد </w:t>
      </w:r>
      <w:r>
        <w:rPr>
          <w:rStyle w:val="FootnoteAnchor"/>
          <w:rtl w:val="true"/>
        </w:rPr>
        <w:footnoteReference w:id="42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التقليد أي باب بيان من لا يجوز تقليده، ومن يجوز ويجب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بقول الغير وحكمه من غير طلب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سألته عن معنى هذه الآية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اتّخاذ النصارى الأحبار والرهبان أربابا؟ والأحبار جمع حِبر بكسر الحاء </w:t>
      </w:r>
      <w:r>
        <w:rPr>
          <w:rStyle w:val="FootnoteAnchor"/>
          <w:rtl w:val="true"/>
        </w:rPr>
        <w:footnoteReference w:id="428"/>
      </w:r>
      <w:r>
        <w:rPr>
          <w:rFonts w:ascii="Amiri" w:hAnsi="Amiri" w:eastAsia="Amiri" w:cs="Amiri"/>
          <w:color w:val="111111"/>
          <w:sz w:val="28"/>
          <w:sz w:val="28"/>
          <w:szCs w:val="28"/>
          <w:rtl w:val="true"/>
          <w:lang w:bidi="ar-SA"/>
        </w:rPr>
        <w:t>وفتحها وهو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والرُهبان جمع راهب وهو المرتاض التارك لأشغال الدنيا وملاذّها، المعتزل 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دَعَوْهم إلى عبادة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عبادة أنفسهم صريحا ما أجابوهم على وفْق دعوتهم وما عبدوهم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أحَلّوا لهم حراما، وحَرَّموا عليهم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أحَلّوا لهم ما حرّمه اللّه عليهم، وحرّموا عليهم ما حلّله لهم على وفق هوائهم وميلهم إلى استرضاء أهل الدنيا، أو إلى أن لا يظنّ 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أحلّوا لهم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العلماء،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وحرّموا عليهم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الرهبان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فَعَبَدُوهم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 عن سهل بن زياد ، عن إبراهيمَ بن محمّد الهمذانيّ ، عن محمّد بن عُبيدة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 أنتم أشدُّ تقليدا ، أم المرجئة؟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فَعَبَدُوهم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بالعبادة الإطاعة والانقياد والتقليد للأوامر والنواهي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أمر ونهي له </w:t>
      </w:r>
      <w:r>
        <w:rPr>
          <w:rStyle w:val="FootnoteAnchor"/>
          <w:rtl w:val="true"/>
        </w:rPr>
        <w:footnoteReference w:id="429"/>
      </w:r>
      <w:r>
        <w:rPr>
          <w:rFonts w:ascii="Amiri" w:hAnsi="Amiri" w:eastAsia="Amiri" w:cs="Amiri"/>
          <w:color w:val="111111"/>
          <w:sz w:val="28"/>
          <w:sz w:val="28"/>
          <w:szCs w:val="28"/>
          <w:rtl w:val="true"/>
          <w:lang w:bidi="ar-SA"/>
        </w:rPr>
        <w:t xml:space="preserve">، لا من حيث إنّه أوجب اللّه تعالى عليه ذلك الانقياد والإطاعة والتقليد لذلك الشخص؛ فإنّ ذلك عبادة له تعالى لا عبادة لذلك الشخص كإطاعة الحجج عليهم السلام ونوّابهم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فعبادتهم عبارة عن اتّباعهم وإطاعتهم فيما يقولونه خصوصا فيما يخالف حكم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فعبدوهم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عبادة لهم؛ لعدم تفكّرهم ومساهلتهم في أمر دينهم، بل بعضهم علموا بمعجزات النبيّ صلى الله عليه و آله وحقّيّة الإسلام أنّ إطاعتهم وتقليدهم حرام، وأصرّوا على ذلك عمدا، وإنّما لا يشعرون بكون إطاعتهم وتقليدهم عبادة لهم؛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إبراهيم بن محمّد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والميم المفتوحتين والذال المعجمة، نسبة إلى بلد بناه هَمَذان بن الفلّوج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أشدّ تقليدا، أم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بالتقليد الإطاعة والانقياد في الأحكام من غير طلب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والمراد بالمرجئة هاهنا جماهير المؤخّرين عليّا عليه السلام عن الدرجة الاُولى إلى المرتبة الرابعة، فهم والشيعة طائفتان متقابلتان، لا ما هو مصطلح أهل الكلام من الفرقة المقابلة للوعيديّة بخصوصها، وهم الذين يقولون لا يضرّ مع الإيمان معصية، كما لا ينفع مع الكفر طاعة، أي أنتم أشدّ إطاعةً وانقيادا لأئمّتكم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المرجئة؟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قلَّدْنا وَقَلَّدوا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أسْألكَ عن هذا ، فلم يَكُنْ عندي جوابٌ أكثَرُ من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المرجئةَ نصبت رجلاً لم تَفْرِضْ طاعتَه وقلّدوه ، وأنتم نَصَبْتُم رجلاً وفَرَضْتم طاعتَه ثم لم تُقلّدوه ، فهم أشدُّ منكم تقليدا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بن عبداللّه ، عن أبي بصير ، عن أبي عبداللّه عليه السلام في قول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أَحْبَارَهُمْ وَرُهْبَ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صاموا لهم ولا صلّوا لهم ، ولكن أحلّوا لهم حراما ، وحرَّموا عليهم حلالاً ، فاتَّبَعوهم</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قَلَّدْنا وقَلَّدوا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أطعنا أئمّتنا، وأطاعوا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سؤالي عن أصل التقليد والإطاعة، بل عن التفاوت بينكم وبينهم في التقليد والانقياد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عندي جوابٌ أكثرُ من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فسكتّ عن الجواب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المرجئة نصبت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عيّنوه وأقاموه من عند أنفسهم للإمامة والإمارة من غير أن يكون معيّنا من عند اللّه تعالى وعند الرسول صلى الله عليه و آله وسلمكالخليفة العبّاسيّة في عصره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يفترض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عند اللّه تعالى أصلاً في الواقع، ولا من عندهم بخصوصه؛ لأنّ اعتقادهم أنّ خلفاءهم وأئمّتهم مجتهدون، ويجوز إقامة الآخرين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انقادوا لجميع أوامره ونواهيه، وأطاعوه غاية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نصبتم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أنتم عيّنتموه للإمامة وقلتم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وفرضتم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قلتم بأنّه واجب الطاعة بخصوصه، معصوم عن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يطيعوه في جميع أوامره ونواهيه، بل خالفوه في بعض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أشدّ منكم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شكاية منه عليه السلام عن بعض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البدع والرأي والمقاييسالحسين بن محمّد الأشعريّ ، عن معلّى بن محمّد ، عن الحسن بن عليّ الوشّاء ؛ وعدَّةٌ من أصحابنا ، عن أحمد بن محمّد ، عن ابن فضّال جميعا ، عن عاصم بن حُميد ، عن محمّد بن مسلم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أميرُالمؤمنين عليه السلام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إنّما بَدْءُ وقوع الفتن أهواءٌ تُتَّبَعُ ، وأحكام تُبْتَدَعُ ، يُخالَفُ فيها كتابُ اللّه ،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البدع والرأي والمقاييس </w:t>
      </w:r>
      <w:r>
        <w:rPr>
          <w:rStyle w:val="FootnoteAnchor"/>
          <w:rtl w:val="true"/>
        </w:rPr>
        <w:footnoteReference w:id="43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ظهر شرحه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بَدْءُ وقوعِ الفِتَنِ أهواءٌ تُتَّبَعُ وأحكامٌ 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الموحّدة وسكون الدال ثمّ الهمزة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من كلّ شيء، أو بمعنى الابتداء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فعلتَه ابتداءً، أو بمعنى ما يُبتدأ به، والمبتدأ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ابتدأتَ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الفتنة وهي الاختبار والامتحان، ثمّ كثر استعماله لما يختبر به من المكروه، ثمّ كثر استعماله بمعنى الضلال والكفر والقتال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والأهواء جمع هوى وهو بالقصر الحبّ المفرط وميل النفس إلى شيء خيرا كان أو شرّا، أي إنّ أوّل وقوع الفتن وقوع أهواء بحذف المضاف، وإقامة المضاف إليه مقامه، أو الحمل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أنّ أوّل الفتن 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مقتحم، أو ابتداء وقوع الفتن من أهواء، أو منشأ وقوع الفتن ومُبتدؤها أهواء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من باب الافتعال أو التفعيل، أي يتّبعها صاحبوها، ويتّخذونها آراء وأحكام تبتدع، على صيغة المجهول من باب الافتعال، أي تبتدع على طبق الأهواء واتّباعها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يُخالف فيها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بيان وتوضيح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يتولّى فيها رجالٌ رجالاً ، فلو أنّ الباطلَ خَلَصَ لم يَخْفَ على ذي حِجى ، ولو أنَّ الحقَّ خَلَصَ لم يكن اختلافٌ ، ولكن يُؤخَذُ من هذا ضِغثٌ ومن هذا ضِغثٌ فيُمزَجان فيجيئان معا ، فهُنالِك استَحْوَذَ الشيطانُ على أوليائه ، ونجا الذين سبَقَتْ لهم من اللّه الحُسنى</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يخالف في الأحكام المبتدعة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يتولّى فيها رجالٌ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تولّاه، إذا اتّخذه وليّا، أي يتّخذ في تلك الأحكام المبتدعة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المقلّدون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صاحبو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حبيبهم، أو ناصرهم، أو أولى بتصرّفهم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المقلّدين والمطيعين لصاحب تلك الأحكام يقلّدونهم ويطيعونهم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عليه السلام ثلاثة أنواع من الفتنة، أو ممّا يوجبها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 المتّبعة وهي فتنة، أو منشؤها لصاحبيها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المبتدعة وهي فتنة، أو منشؤها لصاحبيها، ولمقلّد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المقلّدين للمبتدئين، وذلك فتنة، أو مبتدؤها لهما ولغيرهما أيضا؛ لأنّه يوجب إفساد حال غيرهما أيضا من الإضلال والإهلاك والإضرار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الباطل لم يَخْفَ على ذي 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بيان لأنّ الأهواء المتّبعة والأحكام المبتدعة إنّما هو بدء وقوع الفتن وموقعة للضلال؛ لسبب خلطها، ومزجها بالحقّ، والافتتان باجتماعهما؛ فإنّ الباطل الخالص لا يخفى 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ذي 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ذي عقل وفطانة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بكسر الحاء المهملة وفتح الجيم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الخالص واحد لا يكون فيه اختلاف، ولا يؤدّي إلى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يُؤخَذُ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قبضة وحصّة مختلطة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ضَغَثَ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والضِغث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قُبْضَةٌ من الحشيش مُختَلَط </w:t>
      </w:r>
      <w:r>
        <w:rPr>
          <w:rStyle w:val="FootnoteAnchor"/>
          <w:rtl w:val="true"/>
        </w:rPr>
        <w:footnoteReference w:id="431"/>
      </w:r>
      <w:r>
        <w:rPr>
          <w:rFonts w:ascii="Amiri" w:hAnsi="Amiri" w:eastAsia="Amiri" w:cs="Amiri"/>
          <w:color w:val="111111"/>
          <w:sz w:val="28"/>
          <w:sz w:val="28"/>
          <w:szCs w:val="28"/>
          <w:rtl w:val="true"/>
          <w:lang w:bidi="ar-SA"/>
        </w:rPr>
        <w:t>الرَطْبِ باليابس</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 فيمتزجان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فيجيئان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مقارنَيْن، فيحصل 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استحوذ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محبّيه وأتباعه باتّباعهم الأهواء والبدع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 الذين سبقت لهم من اللّه الحسنى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محمّد بن جمهورٍ العَمِّيِّ يَرْفَعُه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في اُمّتي ، فَلْيُظْهِرِ العالمُ علْمَه ، فمن لم يَفْعَلْ فَعليه لعنةُ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 عن محمّد بن جمهور ،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ذا بِدعَةٍ فعَظَّمَه ، فإنّما يَسعى في هَدم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عن محمّد بن جمهور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لصاحب البِدعة بالتوبة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وكيف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اُشربَ قلبُه حُبَّها</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مشيّته وقَدَره وقضائه، أو الكلمة الحسنى وهي التوفيق كما في قوله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الحُسْنى عَلى بَنِي إِسْرائِيلَ</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وهي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جمهور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المفتوحة وتشديد الميم، نسبة إلى موضع بين حلب وأنطاكية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اُمّتي فَلْيُظْهِرِ العالمُ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تمكّن ولم يكن تقيّة وخوف </w:t>
      </w:r>
      <w:r>
        <w:rPr>
          <w:rStyle w:val="FootnoteAnchor"/>
          <w:rtl w:val="true"/>
        </w:rPr>
        <w:footnoteReference w:id="434"/>
      </w:r>
      <w:r>
        <w:rPr>
          <w:rFonts w:ascii="Amiri" w:hAnsi="Amiri" w:eastAsia="Amiri" w:cs="Amiri"/>
          <w:color w:val="111111"/>
          <w:sz w:val="28"/>
          <w:sz w:val="28"/>
          <w:szCs w:val="28"/>
          <w:rtl w:val="true"/>
          <w:lang w:bidi="ar-SA"/>
        </w:rPr>
        <w:t>على نفسه، أو على غيره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فمن لم يظهر علمه مع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ذا بدعةٍ فَعَظَّمه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لتقيّة، أو عظّمه؛ لكونه ذا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يَسعى في هدم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تعظيمه تقوية في ترويج بدعته </w:t>
      </w:r>
      <w:r>
        <w:rPr>
          <w:rStyle w:val="FootnoteAnchor"/>
          <w:rtl w:val="true"/>
        </w:rPr>
        <w:footnoteReference w:id="435"/>
      </w:r>
      <w:r>
        <w:rPr>
          <w:rFonts w:ascii="Amiri" w:hAnsi="Amiri" w:eastAsia="Amiri" w:cs="Amiri"/>
          <w:color w:val="111111"/>
          <w:sz w:val="28"/>
          <w:sz w:val="28"/>
          <w:szCs w:val="28"/>
          <w:rtl w:val="true"/>
          <w:lang w:bidi="ar-SA"/>
        </w:rPr>
        <w:t>، ورواج البدعة مبطل للشريعة، وإدخال لما ليس من الشرع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لصاحب البدعة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بصاحب البدعة المزاول لها، أي لا يوفّقه اللّه تعالى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أشرب قلبه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المعلوم أو المجهول،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الحسن بن محبوب ، عن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كلّ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بعدي يُكادُ بها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من أهل بيتي موكَّلاً به يَذُبُّ عنه ، يَنطق بإلهام من اللّه ، ويُعلِنُ الحقَّ ويُنَوِّرُه ، ويَرُدُّ كيدَ الكائدين ، يُعَبّرُ عن الضعفاء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الرفع،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خالط حبَّها قلبَه،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فلانٌ حبَّ فلان، أي خالط قلبه فتعمى بصيرته عن إدراك قبحه، أو فساده وبطلانه، فلا يندم على فعله، ولا يهتدي إلى الصراط المستقيم ليتوب عن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 كلّ بدعة تكون </w:t>
      </w:r>
      <w:r>
        <w:rPr>
          <w:rStyle w:val="FootnoteAnchor"/>
          <w:rtl w:val="true"/>
        </w:rPr>
        <w:footnoteReference w:id="436"/>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آخر الزمان، والجملة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بها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اُخرى لها، والفعل مجهول مشتقّ من الكيد، أي بها يمكر، أو يحارب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ناصرا للإيمان من أهل بيتي، والمراد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الصاحب عليه السلام في زمان الغيبة أيضا ناصر للإيمان لبعض الموفّقين لكن على وجه لا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موكّلاً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 بالشيء هو الذي جعل حافظا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جُعل حافظا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يدفع عن الإيمان شُبَه المبطلين وأهل البدع، وبالجملة يدفع عنه ضرر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يُعلِنُ الحقَّ ويُنَوِّرُه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الحقّ ويجعله بيّنا واضحا بالبراهين والأدلّة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كيدَ الكائدين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يردّ كيد المبتدعين في ترويج البدع وإفساد الإيمان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يُعَبّرُ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 عن فلان تعبيرا، إذا تكلّمت عنه، أي </w:t>
      </w:r>
    </w:p>
    <w:p>
      <w:pPr>
        <w:pStyle w:val="BookText"/>
        <w:rPr/>
      </w:pPr>
      <w:r>
        <w:rPr>
          <w:rFonts w:ascii="Amiri" w:hAnsi="Amiri" w:eastAsia="Amiri" w:cs="Amiri"/>
          <w:color w:val="111111"/>
          <w:sz w:val="28"/>
          <w:sz w:val="28"/>
          <w:szCs w:val="28"/>
          <w:rtl w:val="true"/>
          <w:lang w:bidi="ar-SA"/>
        </w:rPr>
        <w:t xml:space="preserve">فاعتَبِروا يا اُولي الأبصار ، وتوكّلوا على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يحيى ، عن بعض أصحابه ؛ وعليُّ بن إبراهيم ، عن هارون بن مسلم ، عن مسعدة بن صدقة ، عن أبي عبداللّه عليه السلام ؛ وعليّ بن إبراهيم، عن أبيه ، عن ابن محبوب، رَفَعه، عن أميرالمؤمنين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أبغض الخلق إلى اللّه عزّوجلّ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يتكلّم عن المؤمنين الذين ضعفوا عن إظهار الحقّ وإبانته بالأدلّة، ولا يقدرون على دفع الشكوك والشُبَه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كلام من الصادق عليه السلام ، والمعنى أنّه صلى الله عليه و آله بقوله ذلك يعبّر عن الضعفاء، أي الأئمّة الذين ظُلموا واستُضعِفوا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اُولي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كلام الصادق عليه السلام ، وتعجّب من أمر الاُمّة حيث إنّهم مع سماعهم أمثال هذه من نبيّهم، كيف تركوا أهل بيته بل خذلوهم وقتلوهم؟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وتوكّلوا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للاحتراز عن مخالفتهم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أبغض الخلق إلى اللّه عزّ وجلّ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ضدّ الحبّ،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باغض لي، إذا مَقَتَكَ، ومبغوض إليَ، إذا أمقتَّه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لبعض أهل الضلال من المسلمين الذي هو من جملة أبغض الخلق إلى اللّه تعالى إلى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عبّادهم المبتدعون في العمل والعبادة، المعتمدون في الإصلاح على ما يهوونه ويرونه إصلاحا كالمتصوّفة والمرتاضين بالرياضات الغير المشروعة، والسالكين بالمسالك المبتدعة، وهؤلاء شبيه رهبان النصارى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رَهبانيّةً ابتدعوها</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علماؤهم الآخذون للعلم من غير مأخذه، المستندون بالجهالات والشُبَه، والقياسات الباطلة، والروايات الفاسدة، والأقوال الكاذبة في أحكامهم وفتاويهم كعلماء </w:t>
      </w:r>
    </w:p>
    <w:p>
      <w:pPr>
        <w:pStyle w:val="BookText"/>
        <w:rPr/>
      </w:pPr>
      <w:r>
        <w:rPr>
          <w:rFonts w:ascii="Amiri" w:hAnsi="Amiri" w:eastAsia="Amiri" w:cs="Amiri"/>
          <w:color w:val="111111"/>
          <w:sz w:val="28"/>
          <w:sz w:val="28"/>
          <w:szCs w:val="28"/>
          <w:rtl w:val="true"/>
          <w:lang w:bidi="ar-SA"/>
        </w:rPr>
        <w:t xml:space="preserve">إلى نفسه ، فهو جائرٌ عن قَصْد السبيلِ ، مَشعوفٌ بكلام بدعة ، قد لَهِجَ بالصوم والصلاة ؛ فهو فتنة لمن افْتَتَنَ به ،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المخالفين، ومن يحذو حذوهم، وهؤلاء شبيه أحبار النصارى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إليه الأمر، أي سلّمه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 وكل اللّه أمره إلى نفسه؛ يعني خلّاه ونفسه، وترك إصلاحه وتوفيقه، وصرف أمره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جائر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وبيان لوكول أمره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القصد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من كلّ شيء وهو بين الإفراط والتفريط، أي مائل عن سبيل الحقّ، وعن السبيل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مشعوف بكلام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من شعفني حبّه، أي غشي الحبُّ القلب من فوقه، أو بالغين المعجمة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شَغفه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 الحُبُّ شَغافَه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لَهِجَ بالصوم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اللَهْج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وسكون الهاء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الولوع به والمواظبة عليه والحرص فيه، والفعل كعلم، أي قد ولع بالصوم والصلاة حريصا فيهما؛ لافتتان الناس به، فهذا أصل الافتتان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فرّع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فتنة لمن افتتن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والامتحان والإضلال والضلال والإثم والعذاب،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وأفتنه وافتتنه، إذا اختبره وامتحنه وأضلّه وأوقعه في الضلال والإثم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افتتن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المتعدّي، أو المعلوم اللازم؛ لأنّه لازم ومتعدّ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ضالٌّ عن هَدْي من كان قبلَه ، مُضلٌّ لمن اقتدى به في حياته وبعد موته ، حمّالُ خطايا غيرِهِ ، رَهْنٌ بخطيئته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قَمَشَ جهلاً في جُهّال الناس ، عانَ بأغباش الفتنة ، قد سمّاه أشباه الناس عالما ، ولم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ضالٌّ عن هَدْي مَن كان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الحقّ ببدعته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 لمن اقتدى به في حياته وبعد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حمّال خطايا غيرِه، 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يعود إليه مثل عقاب خطايا غيره من المقتفين لأثره؛ لأنّه سبب لها وعقاب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تفصيل وبيان لحال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والقَمش جمع الشيء من هاهنا وهاهنا، وكذا التقميش، وذلك الشيء 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بالجهل الجهل المركّب وهو العقائد والأحكام الغير المأخوذة من مأخذها </w:t>
      </w:r>
      <w:r>
        <w:rPr>
          <w:rStyle w:val="FootnoteAnchor"/>
          <w:rtl w:val="true"/>
        </w:rPr>
        <w:footnoteReference w:id="441"/>
      </w:r>
      <w:r>
        <w:rPr>
          <w:rFonts w:ascii="Amiri" w:hAnsi="Amiri" w:eastAsia="Amiri" w:cs="Amiri"/>
          <w:color w:val="111111"/>
          <w:sz w:val="28"/>
          <w:sz w:val="28"/>
          <w:szCs w:val="28"/>
          <w:rtl w:val="true"/>
          <w:lang w:bidi="ar-SA"/>
        </w:rPr>
        <w:t xml:space="preserve">الذي يجب أن تؤخذ عنه، فلا يكون الاعتماد فيها إلّا على توهّمات فاسدة، أو قياسات كاسدة، أو ظنون باطلة، أو روايات غير ثابتة ممّن هو الحجّة، فيَضلّ هو بها، ويُضلّ غيرَه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بالجهّال هاهنا أعمّ ممّن يقابل العلماء، وممّن يقابل العقلاء؛ يعني ضعفاء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عان بأغباش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الناقص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يعنو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خضع وذلّ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عنيتُ بحاجتك فأنا 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اهتممتُ بها واشتغلتُ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والأغباش جمع الغَبَش محرّكة بالباء الموحّدة بين المعجمتين وهو بقيّة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بها عمّا بقي من آثار سلفهم من الجهالات والشبهات الموسوسة، أي أسير بسبب بقايا الفتنة المظلمة، أو بسبب ظلمات آخرها، أو معناه مهتمّ مشتغل ببقاياها، أو بظلمات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سمّاه أشباه الناس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بأشباه الناس الذين يماثلونهم في الشكل والتكلّم والحركة والمشاعر الظاهرة والحواسّ الباطنة، ويخالفونهم في التميز </w:t>
      </w:r>
    </w:p>
    <w:p>
      <w:pPr>
        <w:pStyle w:val="BookText"/>
        <w:rPr/>
      </w:pPr>
      <w:r>
        <w:rPr>
          <w:rFonts w:ascii="Amiri" w:hAnsi="Amiri" w:eastAsia="Amiri" w:cs="Amiri"/>
          <w:color w:val="111111"/>
          <w:sz w:val="28"/>
          <w:sz w:val="28"/>
          <w:szCs w:val="28"/>
          <w:rtl w:val="true"/>
          <w:lang w:bidi="ar-SA"/>
        </w:rPr>
        <w:t>يَغْنَ فيه يوما سالما ، بكَّرَ فاستَكْثَرَ ، ما قَلَّ منه خيرٌ ممّا كَثُرَ ، حتّى إذا ارتوى من آجِنٍ واكْتَنَزَ من غير طائل جَلَسَ بين الناس قاضيا ضامنا لتخليص ما التبس على غيره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العقلي والتفكّر والتدبّر في الاُمور وعواقبها، فهؤلاء لعدم تميزهم يسمّونه عالما، ومن له أدنى تميز يعدّه من أجهل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يَغْنَ فيه يوما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 الأثيريّة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سمّاه الناس عالما، ولم يغن في العلم يوما سالما أي لم يلبث في العلم يوما تامّا،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غَنيْتُ بالمكان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أقمتَ فيه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أي لم يهتمّ في العلم يوما تامّا، بل يصرف أوقاته على قَمش الجهل والاشتغال بالفتنة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فاستكثر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في أوّل اليوم،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استكثرتُ من الشيء، إذا أكثرتَ منه، يعني بادر وسارع كلّ يوم إلى تحصيل الجهالات وجمعها، فاستكثر وحصّل كثيرا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 منه 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أي ما قلّ صدوره من ذلك الرجل، ولم يهتمّ به كسائر أفعاله أيّ فعلٍ كان خير ممّا كثر صدوره منه، واهتمّ به من قَمش الجهل والاشتغال بالفتنة، فعدمه خير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ارتوى من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من الماء بقدر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الطعم واللون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الجهالاتِ بالآجن، وقَمشَها وجمعَها بقدر يكفيه باعتقاده بالارتواء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اجتمع وامتلأ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نافع، يعني ممّا لا نفع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بين الناس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حاكما ماضيا نافذا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ضامنا لتخليص الحقّ الملتبس </w:t>
      </w:r>
    </w:p>
    <w:p>
      <w:pPr>
        <w:pStyle w:val="BookText"/>
        <w:rPr/>
      </w:pPr>
      <w:r>
        <w:rPr>
          <w:rFonts w:ascii="Amiri" w:hAnsi="Amiri" w:eastAsia="Amiri" w:cs="Amiri"/>
          <w:color w:val="111111"/>
          <w:sz w:val="28"/>
          <w:sz w:val="28"/>
          <w:szCs w:val="28"/>
          <w:rtl w:val="true"/>
          <w:lang w:bidi="ar-SA"/>
        </w:rPr>
        <w:t>وإن خالَفَ قاضيا سَبَقَه ، لم يأمَنْ أن يَنقُضَ حكمَه مَن يأتي بعدَه كفِعْلِهِ بمَن كانَ قبلَه ، وإن نزلَتْ به إحدى المبهمات المعضلات هَيَّأَ لها حشوا من رأيه ، ثمّ قطع به ، فهو من لَبْس الشبهات في مثل غَزْلِ العنكبوت لا يدري أصابَ أم أخْطَأ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غيره من الشكوك والشُبَه والالتباس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في الفتاوى، كما أنّ الاُولى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خالف قاضيا سَبَقَه لم يأمَنْ أن يَنقُضَ حكمَه مَن يأتي بعدَه كفعله لمن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أحوال القاضي، وناظر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بين الناس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نزلَتْ به إحدى المبهمات المعضلات هَيَّأَ لها حشوا من رأيه ثمّ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أحوال المفتي وناظر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أبهمتُ الباب، إذا أغلقتَه،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مبهمٌ، أي لا مأتيّ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الفاعل، أي المشكلات،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أعْضَلَني، أي أعياني أمره، وقد أعْضَلَ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واستغلق، وأمرٌ 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يُهْتَدَى لوجهه، والمُعْضِلاتُ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الشدائد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والحشو ما يُحشى به الفرش وغيره من القطن والصوف، والمراد به هاهنا الضائع الركيك من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فَصَلَ واستخرج الفروع المعضلة من اُصوله الفاسدة، وأفتى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لَبس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أي من خلط الشبهات بعضها ببعض، أو من خلطها بغيرها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غَزْلِ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الشبهات بغزل العنكبوت، كلّ شبهة بطاقة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أصاب أم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يفتي بما لا يعلم أنّه مأخوذ من مأخذه الذي ينبغي أن يؤخذ منه، بل يأخذه ممّا يميل بهواه إلى الاعتماد عليه من الأوهام والظنون </w:t>
      </w:r>
    </w:p>
    <w:p>
      <w:pPr>
        <w:pStyle w:val="BookText"/>
        <w:rPr/>
      </w:pPr>
      <w:r>
        <w:rPr>
          <w:rFonts w:ascii="Amiri" w:hAnsi="Amiri" w:eastAsia="Amiri" w:cs="Amiri"/>
          <w:color w:val="111111"/>
          <w:sz w:val="28"/>
          <w:sz w:val="28"/>
          <w:szCs w:val="28"/>
          <w:rtl w:val="true"/>
          <w:lang w:bidi="ar-SA"/>
        </w:rPr>
        <w:t>لا يَحسَبُ العلمَ في شيء ممّا أنكَرَ ، ولا يَرى أنّ وراء ما بلغ فيه مذهبا ، إن قاس شيئا بشيء لم يُكذِّبْ نظرَه ، وإن أظلم عليه أمرٌ اكْتَتَمَ به؛لما يعلم من جهل نفسه،لكيلا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ثمّ جَسَرَ فقضى، فهو مفتاح عَشَواتٍ ، رَكّابُ شبهاتٍ ، خبّاطُ جهالاتٍ ،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والقياسات الفاسدة والروايات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يَحسَبُ العلمَ في شيء ممّا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يحسب أن يكون لأحد العلم في شيء ممّا أنكره ولا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يَرى أنّ وراء ما بلغ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جميع الجهالات وخلط الشبهات، أو مرتبة قضائه وفتوائه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قاس شيئا بشيء لم يُكَذِّبْ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جواز العمل بالقياس؛ لاعتقاده أنّ ما يستدلّ به على جواز العمل بمطلق القياس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الفقرة إشارة إلى كمال وهن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أظلم عليه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يحصل في ذهنه منه شيء أصلاً، ولا يقع نظره فيه على شيء من الشُبَه والأوهام والمآخذ الفاسدة حتّى يستدلّ بشيء منها على ذلك الأمر بزعمه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سَتَرَهُ، فالباء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يعلم من جهل نفسه لكي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الأمر، ولم يظهر جهله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على هذا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جَرَأَ إذا رُجِع إليه في هذه المسألة المجهولة المكتومة على الأمر الخطير من القضاء بالحكم بين الناس، أو الإفتاء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الوجهين ممّا يجري على لسانه مع خلوّ ذهنه عنها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مفتاح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بتثليث المهملة وتسكين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يركب المرء أمرا يجهله ولا يعرف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عشوة الليل وهي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أظلم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رَكّابُ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خبّاطُ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فالنشر على خلاف ترتيب اللفّ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يَعتذِرُ ممّا لا يعلم فيسلم ، ولا يَعَضُّ في العلم بضِرْسٍ قاطِعٍ فيَغْنَمَ ، يَذري الرواياتِ ذَرْوَ الريح الهَشيم ، تبكي منه المواريثُ ، وتَصرُخُ منه الدماء ؛ يُستحلُّ بقضائه الفَرْجُ الحرام ، ويُحرَّمُ بقضائه الفَرْج الحلال ، لامَلِيءٌ بإصدار ما عليه وَرَدَ ،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والخبّاط بتشديد الباء الموحّدة للمبالغة،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خَبَطَ البعيرُ الأرضَ بيده خَبْطا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عَشْواءَ، وهي الناقة التي في بَصَرها ضعفٌ، تَخْبِطُ إذا مَشَتْ لا تتوقّى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وخَبَطَ الرجل، إذا طَرَحَ نفسَه حيث كان لينامَ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يَعتذِرُ ممّا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ليسلم من القول على اللّه بغير علم، أو من الافتضاح إذا ظهر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يَعَضُّ في العلم بضرسٍ قاطعٍ فَيَغْنم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بالأسنان، والمقصود أنّه ليس في كسب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اُصولاً كان أو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حتّى يحصل له فائدة منه، بل إنّما الحاصلُ له من ذلك الكسب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خبّاط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يَذري الرواياتِ ذَرْوَ 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 الريح التراب وغيره تذروه وتذريه ذروا وذريا، أي طيّرته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والهشيم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المتكسّر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تأويل الروايات على الهوى، وتقديم القياس على الخبر الواحد كما هو رأي أبي حنيفة، وعدم رعاية الجمع بين متعارضاتها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إلى آخر الحديث ناظر إلى قوليه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ركّاب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خبّاط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تبكي منه المواريثُ، وتَصرُخُ منه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يحكم فيهما بخلاف الحقّ بالشبهات والجهالات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 بقضائه الفرجُ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الإخلال بشرائط الطلاق وطواف النساء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مَلِيءٌ بإصدار ما عليه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 اللام وسكون الياء وآخره 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 المتموّل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الإرجاع، أي بإرجاع ما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w:t>
      </w:r>
    </w:p>
    <w:p>
      <w:pPr>
        <w:pStyle w:val="BookText"/>
        <w:rPr/>
      </w:pPr>
      <w:r>
        <w:rPr>
          <w:rFonts w:ascii="Amiri" w:hAnsi="Amiri" w:eastAsia="Amiri" w:cs="Amiri"/>
          <w:color w:val="111111"/>
          <w:sz w:val="28"/>
          <w:sz w:val="28"/>
          <w:szCs w:val="28"/>
          <w:rtl w:val="true"/>
          <w:lang w:bidi="ar-SA"/>
        </w:rPr>
        <w:t>ولا هو أهلٌ لما منه فَرَطَ ، مِن ادّعائه علمَ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الحسن بن عليّ الوشّاء ، عن أبان بن عثمان ، عن أبي شيبةَ الخراسانيّ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المقاييس طلبوا العلمَ بالمقاييس ، فلم تَزِدْهم المقاييس من الحقّ إلّا بُعدا ، وإنَّ دين اللّه لا يُصابُ بالمقاييس</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يقدر على حلّ ما سئل عنه على 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هو أهلٌ لما منه فَرَطَ من ادّعائه علمَ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في الأمر كنصر، إذا قصّر فيه وضيّعه حتّى فات، أي ليس هو أهلاً لعلم الحقّ الذي قصّر فيه وضيّعه حتّى فات عنه، من جهة ادّعائه علم الحقّ كذبا، وانتسابه إلى نفسه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منّي إليه قول، أي سبق من غير احتياط،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أهلاً لدعوى علم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شَيبة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وسكون الياء المثناة تحت وفتح الباء الموحّدة ثمّ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المقاييس طلبوا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المسائل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تَزِدْهم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تزد مراعاتهم المقاييس واستدلالهم بها على المسائل الشرعيّة ولا سيّما ترجيحها على الخبر الواحد كما ذهب إليه أبو حنيفة، أو جعلها معارضا له، أو مرجّحا للضعيف على القويّ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ليست من الأدلّة والأمارات في الشرعيّات، كيف، وأكثر الأحكام الثابتة في الشرع إذا لوحظ مخالف لقياسهم، ويستثنى من ذلك قياس منصوص العلّة وطريق الأولويّة؛ فإنّ العمل بهما حقيقةً يرجع </w:t>
      </w:r>
      <w:r>
        <w:rPr>
          <w:rStyle w:val="FootnoteAnchor"/>
          <w:rtl w:val="true"/>
        </w:rPr>
        <w:footnoteReference w:id="447"/>
      </w:r>
      <w:r>
        <w:rPr>
          <w:rFonts w:ascii="Amiri" w:hAnsi="Amiri" w:eastAsia="Amiri" w:cs="Amiri"/>
          <w:color w:val="111111"/>
          <w:sz w:val="28"/>
          <w:sz w:val="28"/>
          <w:szCs w:val="28"/>
          <w:rtl w:val="true"/>
          <w:lang w:bidi="ar-SA"/>
        </w:rPr>
        <w:t>إلى العمل بالكتاب والسنّة، فيجوز العمل بهما كما بيّن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يُصابُ بالمقاييس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لم يرد فيه حكم فهو على الإباحة، ولا يجوز لأحد إثبات حكم فيه بالقياس، اللّهمّ إلّا أن يجري فيه أحد القياسين المذكورين، </w:t>
      </w:r>
    </w:p>
    <w:p>
      <w:pPr>
        <w:pStyle w:val="BookText"/>
        <w:rPr/>
      </w:pPr>
      <w:r>
        <w:rPr>
          <w:rFonts w:ascii="Amiri" w:hAnsi="Amiri" w:eastAsia="Amiri" w:cs="Amiri"/>
          <w:color w:val="111111"/>
          <w:sz w:val="28"/>
          <w:sz w:val="28"/>
          <w:szCs w:val="28"/>
          <w:rtl w:val="true"/>
          <w:lang w:bidi="ar-SA"/>
        </w:rPr>
        <w:t>عليُّ بن إبراهيم ، عن أبيه ؛ ومحمّدُ بن إسماعيل ، عن الفضل بن شاذان ، رَفَعَه ، عن أبي جعفر وأبي عبداللّه عليهماالسلام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 وكلُّ ضلالَةٍ سبيلُها إلى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محمّد بن حكيم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فُقِّهْنا في الدين وأغْنانا اللّه بكم عن الناس ، حتّى أنَّ الجماعةَ منّا لتكون في المجلس ما يسأل رجلٌ صاحبَه تَحضُرُه المسألةُ ويَحضره جوابُها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فيه حكم من الشارع، فلا يجوز لأحد ترك طلبه وأخذه من حَمَلَته والاعتماد فيه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الحاء المهملة والياء بعد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بفتح الحاء المهملة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من باب التفعيل، أو على صيغة المعلوم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كَكَرُم، إذا صار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إنّ الجماعة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الجماعة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الداخلة على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للتأكيد، وبالتاء المثنّاة فوقُ للمضارعة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يسأل رجلٌ صاحبَه تَحضُرُه المسألةُ ويَحضره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وهي مبتدأ، والجملة معطوفة </w:t>
      </w:r>
      <w:r>
        <w:rPr>
          <w:rStyle w:val="FootnoteAnchor"/>
          <w:rtl w:val="true"/>
        </w:rPr>
        <w:footnoteReference w:id="449"/>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الجملة حاليّة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مقدّر، أي رجل منهم، أو صفة للمجلس؛ لأنّه في حكم النكرة والعائد مقدّر، أي ليسأل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أي لا حاجة له إلى سؤال،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استينافا </w:t>
      </w:r>
    </w:p>
    <w:p>
      <w:pPr>
        <w:pStyle w:val="BookText"/>
        <w:rPr/>
      </w:pPr>
      <w:r>
        <w:rPr>
          <w:rFonts w:ascii="Amiri" w:hAnsi="Amiri" w:eastAsia="Amiri" w:cs="Amiri"/>
          <w:color w:val="111111"/>
          <w:sz w:val="28"/>
          <w:sz w:val="28"/>
          <w:szCs w:val="28"/>
          <w:rtl w:val="true"/>
          <w:lang w:bidi="ar-SA"/>
        </w:rPr>
        <w:t xml:space="preserve">فيما مَنّ اللّهُ علينا بكم ، فربّما وَرَدَ علينا الشيءُ لم يأتنا فيه عنك ولا عن آبائك شيءٌ ، فنظَرْنا إلى أحسنِ ما يَحضرُنا وأوفَقِ الأشياء لما جاءنا عنكم ، فنأخذ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 في ذلك واللّه هَلَكَ من هَلَكَ يا ابْنَ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أبا حنيفَةَ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حكيم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إلّا أن يُرَخِّصَ لي في القياس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بيانيا، والضميران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فتمهيد هذه المقدّمة لبيان أنّ احتياجنا إلى القياس نادر حتّى يأذن عليه السلام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ورد علينا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ربما سئلنا عن مسألة، أو ربّما وصلنا في العمل إلى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ولا عن آبائك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حكم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فنظرنا إلى أحسن ما يحضرنا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أحاديثكم وهو ما لا يكون فيه تقيّة، ولا يعرضه تغيّر؛ ليصلح أن يكون أصلاً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وأوفَقِ الأشياء لما جاءنا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أحاديثكم قياسا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نجيب بذلك الجواب الذي هو أوفق لحديثكم قياسا عليه وهو جواب يكون بينه وبين الحديث جامع يعتبر في القياس، أو نعمل فيه بالذي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أي بَعُدَ عن المسلك المستقيم وإصابة الحقّ، والثاني تأكيد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الأخذ بالأوفق للحديث قياسا عليه؛ يعني في الأخذ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القائلين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السياق أنّه كان يقول ذلك إذا أراد قياس شيء على قول عليّ عليه السلام في شيء آخر، فمعناه أنّه قال عليّ في مسألة كذا هكذا، وفي مسألة اُخرى هكذا قياسا على قوله في المسألة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عبداللّه ، رَفَعَه ، عن يونس بن عبدالرّحمن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اُوَحِّدُ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 لا تكونَنّ مُبتدِعا ، مَن نَظَرَ برأيه هَلَكَ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قياسا، وقلت قياسا، فأخذ بالقياس وظنّ بعليّ عليه السلام </w:t>
      </w:r>
      <w:r>
        <w:rPr>
          <w:rStyle w:val="FootnoteAnchor"/>
          <w:rtl w:val="true"/>
        </w:rPr>
        <w:footnoteReference w:id="452"/>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 ترجيح قياسه على الخبر الواحد المرويّ عن عليّ عليه السلام ؛ لأنّ من مذهبه ترجيحَ القياس على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أنّه ردّ على عليّ عليه السلام في مسألة بترجيح قياس نفسه على حكم عليّ عليه السلام فيها، سواء كان حكمه عليه السلام فيها بطريق القياس كما ظنّ به عليه السلام ذلك، أو بطريق الرواية عن النبيّ؛ لظنّه بالنبيّ صلى الله عليه و آله أنّه كان يقول بالقياس، وترجيح قياس نفسه على قياسه صلى الله عليه و آله وسلم، أو لترجيح قياسه على رواية عليّ عليه السلام فبعيد جدّا؛ لاشتمال كلّ ذلك على ضلال وطغيان قلّما يرتكبه ويظهره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اُوحِّدُ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المتكلّم وحده من باب التفعيل، والمراد بما يوحَّدُ شروط التوحيد من اُصول الدين التي لا يقبل اللّه توحيده إلّا بها، كما يدلّ على ذلك روايات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مثبتا حكما من عندك لا بالكتاب والسنّة وسائر الأدلّة الشرعيّة بل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برأيه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نظر في العلوم الدينيّة برأيه وبدعته، وجعل الرأي والقياس مأخذها </w:t>
      </w:r>
      <w:r>
        <w:rPr>
          <w:rStyle w:val="FootnoteAnchor"/>
          <w:rtl w:val="true"/>
        </w:rPr>
        <w:footnoteReference w:id="453"/>
      </w:r>
      <w:r>
        <w:rPr>
          <w:rFonts w:ascii="Amiri" w:hAnsi="Amiri" w:eastAsia="Amiri" w:cs="Amiri"/>
          <w:color w:val="111111"/>
          <w:sz w:val="28"/>
          <w:sz w:val="28"/>
          <w:szCs w:val="28"/>
          <w:rtl w:val="true"/>
          <w:lang w:bidi="ar-SA"/>
        </w:rPr>
        <w:t xml:space="preserve">كما فعله المخالفون فقد ضلّ؛ لأنّ ذلك مسبّب عن ترك أهل البيت عليهم السلام وإنكار إمامتهم وعدم أخذ المعارف والأحكام الدينيّة عنهم، فاحتاج إلى الرجوع إلى القياس والرأي، فهو تارك لأهل البيت عليهم السلام ، ومن ترك أهل بيت نبيّه صلى الله عليه و آله لم يأخذ العلوم الشرعيّة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أو بواسطة أو 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لعدم تمكّنه من الوصول إلى </w:t>
      </w:r>
    </w:p>
    <w:p>
      <w:pPr>
        <w:pStyle w:val="BookText"/>
        <w:rPr/>
      </w:pPr>
      <w:r>
        <w:rPr>
          <w:rFonts w:ascii="Amiri" w:hAnsi="Amiri" w:eastAsia="Amiri" w:cs="Amiri"/>
          <w:color w:val="111111"/>
          <w:sz w:val="28"/>
          <w:sz w:val="28"/>
          <w:szCs w:val="28"/>
          <w:rtl w:val="true"/>
          <w:lang w:bidi="ar-SA"/>
        </w:rPr>
        <w:t>ومن تَرَكَ أهلَ بيت نبيّه صلى الله عليه و آله ضَلَّ ، ومن تَرَكَ كتابَ اللّهِ وقولِ نبيّه كَفَرَ</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فيها؛ حيث ترك السبيل إليها وهو الأخذ عنهم عليهم السلام ،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برأيه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قياس على هيئة الشَكل الأوّل، وصغراه مطويّة؛ لظهورها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الدليل أنّه من نظر برأيه فقد ترك أهل بيت نبيّه صلى الله عليه و آله ، ومن ترك أهل بيت نبيّه صلى الله عليه و آله وسلمضلّ، فمن نظر برأيه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كتابَ اللّهِ وقول نبيّه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لقياس آخر على هيئة الشَكل الأوّل، وصغراه مطويّة لظهورها وهي </w:t>
      </w:r>
      <w:r>
        <w:rPr>
          <w:rStyle w:val="FootnoteAnchor"/>
          <w:rtl w:val="true"/>
        </w:rPr>
        <w:footnoteReference w:id="455"/>
      </w:r>
      <w:r>
        <w:rPr>
          <w:rFonts w:ascii="Amiri" w:hAnsi="Amiri" w:eastAsia="Amiri" w:cs="Amiri"/>
          <w:color w:val="111111"/>
          <w:sz w:val="28"/>
          <w:sz w:val="28"/>
          <w:szCs w:val="28"/>
          <w:rtl w:val="true"/>
          <w:lang w:bidi="ar-SA"/>
        </w:rPr>
        <w:t xml:space="preserve">أنّه من ترك أهل بيت نبيّه صلى الله عليه و آله فقد ترك كتاب اللّه وقوانينه </w:t>
      </w:r>
      <w:r>
        <w:rPr>
          <w:rStyle w:val="FootnoteAnchor"/>
          <w:rtl w:val="true"/>
        </w:rPr>
        <w:footnoteReference w:id="456"/>
      </w:r>
      <w:r>
        <w:rPr>
          <w:rFonts w:ascii="Amiri" w:hAnsi="Amiri" w:eastAsia="Amiri" w:cs="Amiri"/>
          <w:color w:val="111111"/>
          <w:sz w:val="28"/>
          <w:sz w:val="28"/>
          <w:szCs w:val="28"/>
          <w:rtl w:val="true"/>
          <w:lang w:bidi="ar-SA"/>
        </w:rPr>
        <w:t xml:space="preserve">؛ لدلالة الكتاب والأحاديث المتواترة عن النبيّ صلى الله عليه و آله بإمامتهم </w:t>
      </w:r>
      <w:r>
        <w:rPr>
          <w:rStyle w:val="FootnoteAnchor"/>
          <w:rtl w:val="true"/>
        </w:rPr>
        <w:footnoteReference w:id="457"/>
      </w:r>
      <w:r>
        <w:rPr>
          <w:rFonts w:ascii="Amiri" w:hAnsi="Amiri" w:eastAsia="Amiri" w:cs="Amiri"/>
          <w:color w:val="111111"/>
          <w:sz w:val="28"/>
          <w:sz w:val="28"/>
          <w:szCs w:val="28"/>
          <w:rtl w:val="true"/>
          <w:lang w:bidi="ar-SA"/>
        </w:rPr>
        <w:t>ووجوب اتّباعهم وأخذ العلوم الدينيّة عنهم، فتاركهم تارك لما علم ثبوته من الكتاب وقول النبيّ صلى الله عليه و آله وسلم، ومن ترك كتاب اللّه وقول نبيّه كفر، فمن ترك أهل بيت نبيّه صلى الله عليه و آله وسلمكفر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 القياسين يتلخّص قياس ثالث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الشكل</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المذكور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برأيه كفر، كما لا يخفى</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كفر أهل الخلاف وهم من زمرة المسلمين على رأي أكثر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علمائنا في كفرهم بمعنى أنّهم يخلّدون في النار كسائر الكفّار، كيف لا، والإمامة من اُصول الدين باتّفاق الفرقة المحقّة الناجية، ومنكر أصل من اُصول الدين كافر، إنّما الخلاف في إجراء حكم الكافر عليهم في الدنيا، فذهب بعض أصحابنا </w:t>
      </w:r>
    </w:p>
    <w:p>
      <w:pPr>
        <w:pStyle w:val="BookText"/>
        <w:rPr/>
      </w:pPr>
      <w:r>
        <w:rPr>
          <w:rFonts w:ascii="Amiri" w:hAnsi="Amiri" w:eastAsia="Amiri" w:cs="Amiri"/>
          <w:color w:val="111111"/>
          <w:sz w:val="28"/>
          <w:sz w:val="28"/>
          <w:szCs w:val="28"/>
          <w:rtl w:val="true"/>
          <w:lang w:bidi="ar-SA"/>
        </w:rPr>
        <w:t xml:space="preserve">محمّد بن يحيى، عن أحمد بن محمّد، عن الوشّاء،عن مُثنّى الحَنّاط،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علينا أشياءُ ليس نَعرِفُها في كتاب اللّه ، ولا سنّةٍ ، فنَنظرُ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أما إنّك إن أصَبْتَ لم تُؤْجَرْ ،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كالمرتضى رحمه الله إلى ذلك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وذهب الأكثرون إلى خلافه؛ للزوم الحرج، وللأخبار الدالّة على هذا، وهذا لا ينافي كفرهم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علينا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مسائل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نعرفها في سنّة من أحاديث النبيّ وأحاديث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فيها بالرأي والقياس، وحرف الاستفهام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 لم تُؤْجَر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أصبت في حكمك اتّفاقا لم تؤجر على الإصابة؛ لأنّ الأجر إنّما يترتّب على الإصابة إذا كان الحكم الصائب مأخوذا من المأخذ الذي ينبغي أن يؤخذ منه، كما يترتّب على أخذه من المأخذ المذكور أيضا، فللمصيب حينئذٍ أجران، وللمخطئ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من المأخذ الذي ينبغي له أن يأخذ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واحد بإزاء اجتهاده وأخذ </w:t>
      </w:r>
    </w:p>
    <w:p>
      <w:pPr>
        <w:pStyle w:val="BookText"/>
        <w:rPr/>
      </w:pPr>
      <w:r>
        <w:rPr>
          <w:rFonts w:ascii="Amiri" w:hAnsi="Amiri" w:eastAsia="Amiri" w:cs="Amiri"/>
          <w:color w:val="111111"/>
          <w:sz w:val="28"/>
          <w:sz w:val="28"/>
          <w:szCs w:val="28"/>
          <w:rtl w:val="true"/>
          <w:lang w:bidi="ar-SA"/>
        </w:rPr>
        <w:t>وإن أخْطَأتَ كذبتَ على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عيسى ، عن عليّ بن الحكم ، عن عُمرَ بن أبانٍ الكلبيّ ، عن عبدالرحيم القصير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 وكلّ ضَلالةٍ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بن عبدالرحمن ، عن سَماعة بن مِهران ، عن أبي الحسن موسى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إنّا نَجتمعُ فنتذاكَرُ ما عندنا ، فلا يَرِدُ علينا شيءٌ إلّا وعندنا فيه شيءٌ مُسَطَّرٌ ، وذلك ممّا أنعمَ اللّهُ به علينا بكم ، ثمّ يَرِدُ علينا الشيءُ الصغيرُ ليس عندنا فيه شيءٌ ، فيَنظُرُ بعضُنا إلى بعضٍ ، وعندنا ما يُشْبِهُهُ ، فنقيسُ على أحسنه؟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وللقياس؟ إنّما هَلَك مَن هَلَكَ مِن قبلِكم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من مأخذه، وخطؤه مغتفر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مراده عليه السلام أنّ الإثم غير حاصل في هذه الصورة أصلاً بل هو آثم بسبب أخذ هذا الحكم وإن كان صوابا اتّفاقا من غير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أخطأت كذبت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جهة الكذب على اللّه ، وثانيهما من جهة أخذ الحكم من غير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فيه شيء مُسَطَّرٌ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التسطير، أي شيء مكتوب من حكمكم وحديثكم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بالشيء الصغير المسألة التي لا يُعبأ بها، وقلّما يحتاج الناس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فنقيس على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 ما عندنا من أحاديثكم وأحكامكم في المسائل التي 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المراد بالأحسن ما لا يكون فيه تقيّة وتغيّر ليصلح أن يكون أصلاً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هاهنا الأوفق للفرع باعتبار الجامع، وما يظنّ أنّه عليه الحكم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وللقياس؟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ولزيد، أي أيّ شيء تريد بمصاحبته؟ ولِمَ لا تتركه؟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ما تَعلمون ، فقولوا به ، وإن جاءكم مالا تَعلمون 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فيه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أبا حنيفةَ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 أنا ، وقالت الصحابة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أكُنْتَ تَجلسُ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أتى رسول اللّه صلى الله عليه و آله الناسَ بما يَكتفون به في عهده؟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وما يحتاجون إليه إلى يوم القيامة</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جاءكم ما لا تعلمون 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تكون اسما لفعلٍ وهو خُذْ، وتُمَدُّ، ويُستعملان بكاف الخطاب، ويجوز في الممدودة أن يُسْتَغْنى عن الكاف بتصريف همزتها تصاريفَ الكاف، هاءَ للمذكّر وهاءِ للمؤنّث وهاؤُما وهاؤُنَ وهاؤُم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اقْرَؤُوا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واسمع الجواب مِن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 ويكون المذكور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وأهوى بيده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فَهاؤوا للجمع، ويكون المذكور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بيده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الباء للتعدية، والجملة حاليّة، أي مدّ ورفع يده مشيرا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يدي له وأهوَت، إذا امتدّت وارتفعت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فالمعنى إن جاءكم ما لا تعلمون فخذوا من أفواهنا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سهو؛ لأنّ هاؤا لم يجيء جمعَ هاء بل جمعه هاؤم وهاؤن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أكُنتَ تَجلسُ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معنى التوجّه، أي أكنت تجلس معه متوجّها إليه حتّى سمعت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يحتاجون إليه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أتى بما يكتفون به في عهده، وبما يحتاجون إليه إلى يوم القيامة كما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فضاعَ من ذلك شيء؟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هو عند 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عنه ، عن محمّد ، عن يونس ، عن أبان ، عن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عِلْمُ ابن شُبْرُمَةَ عند الجامعة ، إملاء رسول اللّه صلى الله عليه و آله وخطّ علي عليه السلام بيده ، إنَّ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سبحانه قد أكمل الدين، وبيّن لنبيّه جميع الأحكام الشرعيّة، وأنزلها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أمره بتبليغ ما اُنزل إليه بلّغ صلى الله عليه و آله ما أمكن تبليغه إلى من أمكن تبليغه إليه، وحمّل بعضا ليبلّغ الآخرين، فلم يبق حكم من أحكام اللّه إلّا وقد أتى به رسول اللّه صلى الله عليه و آله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بيته صلى الله عليه و آله ، أو أهل ذلك العلم، أو عند من حمّله رسول اللّه صلى الله عليه و آله ذلك التبليغ، وهو أهل للتحمّل والتبليغ، وهو أمير المؤمنين وأوصياؤه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ذلك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علمُ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كقُنفُذ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السِنُّورَةُ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ابن شبرمة من أصحاب الرأي والقياس، وزعم أنّ رسول اللّه صلى الله عليه و آله لم يأت بكلّ ما يحتاج إليه الاُمّة من الحلال والحرام بل فوّض الأمر إلى أهل القياس والرأي والتخمين، وكان أكثر علمه في المسائل مأخوذا من الرأي والقياس،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علمُ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بالمسائل والأحكام الدينيّة بالقياس والرأي فاسد ضائع هالك عندما أتى به رسول اللّه صلى الله عليه و آله من تلك المسائل والأحكام المثبتة في الجامعة؛ لمخالفته لعلمه، أو ظهر ضلال علمه وخروجه عن الطريقة المستقيمة عندما ثبت من رسول اللّه صلى الله عليه و آله وهو مثبت في الجامعة؛ لمخالفته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الجامعة لم تَدَعْ لأحد كلاما ، فيها علمُ الحلالِ والحرامِ ، إنّ أصحابَ القياس طَلَبوا العلمَ بالقياس ، فلم يَزدادوا من الحقّ إلّا بُعدا ، إنَّ دينَ اللّهِ لا يُصابُ بالقياس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صفوان بن يحيى ، عن عبد الرحمن بن الحجّاج ، عن أبان بن تغلب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السنّةَ لا تُقاسُ ، ألا تَرى أنّ المرأة تَقْضِي صومَها ولا تَقضي صلاتَها ؛ يا أبانُ ،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ضلّ ما سمّاه ابن شبرمة علما وهو أنّه لم يأت رسول اللّه بكلّ ما يحتاج إليه الاُمّة من الحلال والحرام بل فوّض الأمر إلى أهل القياس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يُصابُ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في كلّ مسألة حكما خاصّا صادرا </w:t>
      </w:r>
      <w:r>
        <w:rPr>
          <w:rStyle w:val="FootnoteAnchor"/>
          <w:rtl w:val="true"/>
        </w:rPr>
        <w:footnoteReference w:id="469"/>
      </w:r>
      <w:r>
        <w:rPr>
          <w:rFonts w:ascii="Amiri" w:hAnsi="Amiri" w:eastAsia="Amiri" w:cs="Amiri"/>
          <w:color w:val="111111"/>
          <w:sz w:val="28"/>
          <w:sz w:val="28"/>
          <w:szCs w:val="28"/>
          <w:rtl w:val="true"/>
          <w:lang w:bidi="ar-SA"/>
        </w:rPr>
        <w:t>من الشارع قلّما يطابقه ما يقاس؛ لأنّ العلل في الأحكام الشرعيّة غير منتظمة، فقلّما يفارق النظر فيها عن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لا تُقاسُ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الحكم فيها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المرأة تَقْضي صومَها ولا 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تقريره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ما يكون في السنّة ضمّ المختلفات في الصفات الظاهرة، وتفريق المتشاكلات والمتشاركات في الأحوال الواضحة، كما في قضاء صوم الحائض، وعدم قضاء صلاتها، وكلّ ما يكون كذلك فالقياس فيه باطل غير مطابق للحقّ غالبا؛ لافتراق الأصل والفرع غالبا في الحكم مع اشتراكهما في الصفة الجامعة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يظنّ أنّها علّة الحكم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ولفساد ذلك الظنّ غالبا، ولا شكّ في أنّ كلّ ما يكون فيه القياس باطلاً في الغالب لا يجوز الحكم فيه به، فلا يجوز الحكم في السنّة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عُلم أنّ فيها ضمَّ المختلفات، وتفريقَ المتشاركات كما في هذا </w:t>
      </w:r>
    </w:p>
    <w:p>
      <w:pPr>
        <w:pStyle w:val="BookText"/>
        <w:rPr/>
      </w:pP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عثمان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عليه السلام عن القياس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والقياسَ ، إنّ اللّه لا يُسألُ كيف أحَلَّ وكيف 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هارون بن مسلم ، عن مَسعدةَ 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للقياس، لم يَزَلْ دهرَه في التِباسٍ ، ومن دانَ اللّهَ بالرأي، لم يَزَلْ دهرَه في ارتماسٍ</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ولا شكّ في أنّ القياس فيما علم أنّه كذلك لا يفيد ظنّا أصلاً فضلاً عن العلم، وما لا يفيد الظنّ والعلم لا يجوز الحكم به في السنّة، فلا يجوز الحكم فيها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إذا قِيسَتْ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اُثبتت بالقياس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أي مُحي واُبطل الدين شيئا فشيئا بإدخال ما ليس منه فيه، وإخراج ما يكون منه عنه حتّى يؤدّي إكثارُ ذلك إلى تركِ الدين بالكلّيّة والعملِ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يُسألُ كيف أحَلَّ وكيف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علّة أحكامه تعالى في حلّ الأشياء وحرمتها ما يوافق مدارك عامّة العباد حتّى لو سئل عنه تعالى من علّتها أجاب بما هو مرغوبُ مداركِهم ومستحسنُ طِباعِهم ليلزم من ذلك أن يكون ما زعمه أهل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علّة الحكم في الأصل وإلحاق الفرع به في الحكم لوجودها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للواقع، بل في أحكامه تعالى حِكَم ومصالح لا يصل إليها أفهام أكثر الناس من العوامّ والخواصّ فضلاً عن أهل القياس، فبطل القياس، وظهر أنّه لا يفيد في الشريعة ظنّا أصلاً، ولا ينشأ إلّا 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للقياس لم يَزَلْ دهرَه في 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أقام نفسه للعمل بالقياس، وجعله عادة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أي في دهره، أو بالرفع، والنسبة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اشتباه وخلط بين الباطل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دانَ اللّهَ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أخذ دين اللّه وشريعته بالرأي بالظنّ المنبعث من الاستحسانيات العقليّة والقياسات الفقهيّة، لا من الأدلّة والمآخذ المنتهية إلى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دهرَه في 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انغماس في الباطل ودخول فيه بحيث يحيط به إحاطة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برأيه، فقد دانَ اللّه بما لا يَعلَمُ ، ومن دانَ اللّهَ بما لا يَعلَمُ ، فقد ضادَّ اللّهَ ؛ حيث أحَلَّ وحَرَّمَ فيما لا 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 عن الحسن بن عليّ بن يقطين ، عن الحسين بن مَيّاح ، عن أبيه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قاسَ نفسَه بآدمَ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خَلَقتنيمن نار وخلقتَه من طين ،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بمظنونه المأخوذ، لا من المأخذ الذي يجب أن يؤخذ منها، بل من القياسات والاستحسانيات والروايات الباطلة والأوهام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دان اللّه بما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دينه واعتقد شريعته بما لا يعلم أنّه من اللّه تعالى، وقال على اللّه ما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دان اللّه بما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في دينه ما ليس منه، وأخرج عنه ما 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ضادّ اللّه ؛ حيث أحلّ وحَرَّم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من اللّه ، وجعل نفسه شريكا للّه في وضع الشريعة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 مَيّاح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وتشديد الياء المثنّاة تحت ثمّ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قاس نفسَه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هاهنا بالمعنى اللغوي لا القياس الفقهي </w:t>
      </w:r>
      <w:r>
        <w:rPr>
          <w:rStyle w:val="FootnoteAnchor"/>
          <w:rtl w:val="true"/>
        </w:rPr>
        <w:footnoteReference w:id="471"/>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الشيءَ بالشيء، إذا قدّرتَه عليه لتعتبر أيزيد عليه أو ينقص عنه أو يساويه لتعمل في كلّ صورة ما يقتضيه، وذلك أيضا باطل في الدين، بل أهون وأضعف من القياس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 ما بين النار والطين، فعمل بالقياس وترك السجود لآدم مع أنّه كان داخلاً في ظاهر الخطاب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ألّا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إلخ، أي ظننت بالقياس أنّي مستثنى فعملت بظنّي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قاسَ الجوهَرَ الذي خَلَقَ اللّهُ منه آدمَ بالنار ، كانَ ذلك أكثرَ نورا وضياءً من النار</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إبليس لم يفعل زائدا على ما يفعله أهل القياس؛ فإنّه لم يكن قياسه في مقابله نصّ بل كان في مقابله ظاهر عموم خصّصه بالقياس، فإنّه سمع الخطاب </w:t>
      </w:r>
      <w:r>
        <w:rPr>
          <w:rStyle w:val="FootnoteAnchor"/>
          <w:rtl w:val="true"/>
        </w:rPr>
        <w:footnoteReference w:id="474"/>
      </w:r>
      <w:r>
        <w:rPr>
          <w:rFonts w:ascii="Amiri" w:hAnsi="Amiri" w:eastAsia="Amiri" w:cs="Amiri"/>
          <w:color w:val="111111"/>
          <w:sz w:val="28"/>
          <w:sz w:val="28"/>
          <w:szCs w:val="28"/>
          <w:rtl w:val="true"/>
          <w:lang w:bidi="ar-SA"/>
        </w:rPr>
        <w:t xml:space="preserve">العامّ لجمع هو أحدهم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فظنّ أنّه خارج عن المراد وإن كان داخلاً في ظاهر الخطاب بأن قاس نفسه بآدم فيما وقع الخلق منه، وظنّ أنّ علّة الحكم شرف المخلوق منه، ورأى أنّ ما خلق هو منه زائد في الشرف على ما خلق آدم منه، فظنّ أنّ أمره بالسجود له قبيح ليس مراد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قاس الجوهَرَ الذي خَلَقَ اللّهُ منه آدمَ بالنار، كان ذلك أكثر نورا وضياءً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الجوهر هو نور عظمته الذي خلق منه روح آدم، كما سيجيء في باب خلق أبدان الأئمّة وأرواحهم وقلوبهم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هو الجوهر العقلاني الذي خلق اللّه تعالى منه نفس آدم، ولا شكّ في أنّ ذلك الجوهر أكثر نورا وضياءً، وأشرف وأكرم وأكمل من الجوهر الذي خلق نفس الشيطان وسائر الجانّ منه ومن النار الذي خلق أبدانهم منه، كيف، ومن أوصافه ما يظهر به ما لا يظهر بالنار كالمعقولات، وبه يظهر كلّ ما يظهر بالنار كالمحسوسات، فهو أكثر نورا وضياءً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الحديث أنّ القياس وإن كان باطلاً في الدين والشريعة في نفسه، ولم يكن الحكم بسجود آدم إلّا لحكمة ومصلحة مخفيّة لا يعلمها إلّا اللّه ، ولم يكن علّته شرافة عنصره ومادّته التي خلق منها، كما ظنّه إبليس وقاس وتمرّد، فمع ذلك غلط إبليس في قياسه؛ لأنّ الشرافة إنّما تكون باعتبار النفس لا باعتبار البدن الذي هو آلتها وكالثوب لها، فعلى تقدير تسليم علّية شرافة ما خلق منه للسجود لكان النظر الصحيح يقتضي قياس ما خلق منه نفس آدم على ما خلق منه نفسه، أو على ما هو الأشرف من سنخ نفسه وعنصر بدنه على سبيل التنزّل والمماشاة، ولا شكّ في أنّ ما خلق منه نفس آدم أشرف وأضوأ وأنور </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 عن حريزٍ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الحلال والحرام؟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إلى يوم القيامة ، وحرامُه حرامٌ أبدا إلى يوم القيامة ، لا يكونُ غيرُه ولا يجيءُ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النار وممّا خلق منه نفس إبليس، فلو قاس إبليس قياسا صحيحا لن يتمرّد اتّفاقا وإن كان الدين 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يتبدّل ويختلف الحلال والحرام في الواقع بحسب اختلاف آراء المجتهدين، ويحكم كلّ مجتهد بالحكم الواقعي كما هو مذهب المصوّبة من أنّه ليس للشارع حكم معيّن في كلّ فرع، بل فوّض الأحكام الشرعيّة الفرعيّة إلى آراء المجتهدين، فحكمُ كلِّ مجتهد في كلّ فرع هو حكم اللّه الواقعي في حقّه وفي حقّ من يقلّده، أم لا يتبدّلان ولا يخلتفان في الواقع، بل إنّما يختلف بحسب اختلافهم أحكامُهم الواصليّة كما هو مذهب المُخَطِّئَة من أنّ الشارع قد حكم في كلّ فرع بحكم معيّن والمجتهد بعد استفراغ الوسع قد يصيب وقد يخطئ، والمخطئ مثاب؛ لبذله جهده واجتهاده، وخطاؤه مغتفر، وللمصيب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لإصابته، والآخر لاجتهاده وبذل جهده في الاستنباط؟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 لا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في الواقع حكم في الدين القويم غير ما 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يجيء ولا يتجدّد في الواقع حكم في الشرع المستقيم غير حكمه بحسب تجدّد آراء المجتهدين واختلافهم، فلا يختلف بذلك حكمه الواقعي، فهذا بيان لبطلان المذهب المصوّبة، واختيار لصحّة ما يقابله من المذهب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كان في كلّ مسألة بيان من الشارع وحكم منه في الواقع فمن قال بما لم يكن في الشرع من عند نفسه وابتدع شيئا، ترك به سنّة وحكما من أحكامه في الواقع، فلو كان الأمر كما زعمه المصوّبة، فلا </w:t>
      </w:r>
    </w:p>
    <w:p>
      <w:pPr>
        <w:pStyle w:val="BookText"/>
        <w:rPr/>
      </w:pPr>
      <w:r>
        <w:rPr>
          <w:rFonts w:ascii="Amiri" w:hAnsi="Amiri" w:eastAsia="Amiri" w:cs="Amiri"/>
          <w:color w:val="111111"/>
          <w:sz w:val="28"/>
          <w:sz w:val="28"/>
          <w:szCs w:val="28"/>
          <w:rtl w:val="true"/>
          <w:lang w:bidi="ar-SA"/>
        </w:rPr>
        <w:t>عليُّ بن إبراهيم ، عن أبيه ، عن أحمدَ بن عبداللّه العقيليّ ، عن عيسى بن عبداللّه القُرَشيّ،قال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أبوحنيفةَ على أبي عبداللّه عليه السلام ،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أباحنيفةَ، بلَغني أنّك 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تَقِسْ ، فإنَّ أوّلَ من قاسَ إبليسُ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 فقاسَ ما بين النار والطين ، ولو قاسَ نوريّةَ آدمَ بنوريّة النار عَرَفَ فَضْلَ ما بين النورَيْنِ ، وصَفاءَ أحدهما على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 عن محمّد بن عيسى ، عن يونسَ ، عن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عليه السلام عن مسألةٍ، فأجابَه فيها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كذا وكذا ما يكونُ القولُ فيها؟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 ما أجَبتُك فيه من شيء فهو عن رسول اللّه صلى الله عليه و آله لسنا من أرأيتَ في شى 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البدعة موجبا لترك السنّة كما قال عليّ عليه السلام ؛ لعدم وجود سنّة وحكم شرعي معيّن في مسألة من المسائل الفرعيّة في الواقع على زعمهم، فهذا القول منه عليه السلام استدلال على بطلان مذهبهم بقول عليّ عليه السلام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عبد اللّه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المهملة وفتح القاف نسبة إلى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وصفاء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صفاء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عليه السلام عدم جواز القياس في الدين رأسا، أراد أن يدفع عن المخاطب توهّم حصول قوّة الظنّ بالقياس فبيّن أنّ القائس يكثر منه الخطأ؛ فإنّ أوّل من سنَّ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القائسين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 خطأً ظاهرا، فما ظنّك بتابعيه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شرحه ممّا سلف 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كان كذا وكذا ما يكون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أخبرني عن رأيك فيما ينبغي أن يقال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وسكون الهاء، أي اُكفُف واسكت، فإنّا لا نقول إلّا ما وصل إلينا من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لسنا مِن أرأيتَ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لسنا ممّن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في شيء، ولسنا من أهل الرأي والاجتهاد في شيء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لاتَتّخِذوا من دون اللّه وليجةً فلا تكونوا مؤمنين ، فإنّ كلّ سَبَبٍ ونَسَبٍ وقَرابةٍ ووَليجَةٍ وبِدعَةٍ وشُبهَةٍ مُنقَطِعٌ إلّا ما أثبَتَهُ القرآنُ</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من دون اللّه وليجةً فلا تكونوا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وليجة الرجل من يتّخذه معتمدا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هاهنا المعتمد عليه في أمر الدين، ومن يعتمد في أمر الدين ووضع الشريعة وقرارها على غير اللّه يكون متعبّدا لغير اللّه ، والمتعبّد لغير اللّه لا يكون مؤمنا باللّه وباليوم الآخر، فظهر من ذلك أنّ كلَّ سببٍ ونسب وقرابة ووليجة وبدعة وشبهة لم يثبت القرآن حجّيته في الدين بظواهره، أو ببواطنه، الذي أحاديث الحجج عليهم السلام كاشفة عنها منقطعٌ عن الحقّ لا يبقى ولا ينتفع بها في الآخرة، فلا يجوز الاستناد إليه في أحكام اللّه تعالى؛ لأنّه يؤدّي إلى التشريعِ والاعتمادِ على غير اللّه في أمر الدين والتعبّدِ لغيره تعالى، وهو كفر كما فعله المخالفون من الاستناد بالطواغيت والقياس والشُبَه والآراء الفاسدة في أحكام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أثبتَهُ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ما أثبت القرآن من تلك الاُمور حجّيته كأئمّة الهدى عليهم السلام والإجماع وخبر الواحد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 أنّ كلّ ما لم يثبته القرآن من سبب ونسب ووليجة وبدعة وشبهة فهو منقطع عن أحكام الشرع والدين، بمعنى أنّه لا يترتّب عليها الأحكام الشرعيّة المترتّبة على ما أثبته القرآن من تلك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كلّ حكم في كلّ مسألة لم يثبته القرآن بظاهره، أو بباطنه، فهو منقطع عن دين الإسلام،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كلّ شيء يتوصّل به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بالنسب هو ما بين الأبوين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والقَرابة بفتح القاف من ذكر العامّ بعد الخاصّ، أو خاصّ بما عدا النسب، أو 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الدنوّة لمصاحبه مثلاً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باب الرّد إلى الكتاب والسُنّة وأنّه ليس شيء من الحلال والحراممحمّد بن يحيى ، عن أحمد بن محمّد بن عيسى ، عن عليّ بن حديد ، عن مُرازِمٍ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أنزَلَ في القرآن تبيانَ كلِّ شيء ، حتّى واللّه ما تَرَكَ اللّهُ شيئا يَحتاجُ إليه العبادُ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الردّ إلى الكتاب والسنّة </w:t>
      </w:r>
      <w:r>
        <w:rPr>
          <w:rStyle w:val="FootnoteAnchor"/>
          <w:rtl w:val="true"/>
        </w:rPr>
        <w:footnoteReference w:id="47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الردّ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فاعل الردّ الأئمّة عليهم السلام ، أي باب أنّ الأئمّة ردّوا كلّ حكم إلى الكتاب والسنّة، 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حكم شرعي فرعي من فروع الفقه مذكور بخصوصه في كلّ واحد من الكتاب، ومن سنّة النبيّ صلى الله عليه و آله وهو محفوظ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عطف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الخلوّ لا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وفتح الراء المهملة والألف والزاي المكسورة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حكم من الأحكام </w:t>
      </w:r>
      <w:r>
        <w:rPr>
          <w:rStyle w:val="FootnoteAnchor"/>
          <w:rtl w:val="true"/>
        </w:rPr>
        <w:footnoteReference w:id="478"/>
      </w:r>
      <w:r>
        <w:rPr>
          <w:rFonts w:ascii="Amiri" w:hAnsi="Amiri" w:eastAsia="Amiri" w:cs="Amiri"/>
          <w:color w:val="111111"/>
          <w:sz w:val="28"/>
          <w:sz w:val="28"/>
          <w:szCs w:val="28"/>
          <w:rtl w:val="true"/>
          <w:lang w:bidi="ar-SA"/>
        </w:rPr>
        <w:t>الخمسة، وكلّ ما يحتاج إليه العباد، بقرينة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اللّهُ شيئا يحتاج إليه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وَدَعَهُ، ثمّ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كأنّه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وتركنا عليه في الآخرين</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أي أبقينا</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جعل اللّه شيئا يحتاج إليه العباد، أو ما أبقى اللّه على شيء يحتاج إليه العباد، </w:t>
      </w:r>
    </w:p>
    <w:p>
      <w:pPr>
        <w:pStyle w:val="BookText"/>
        <w:rPr/>
      </w:pPr>
      <w:r>
        <w:rPr>
          <w:rFonts w:ascii="Amiri" w:hAnsi="Amiri" w:eastAsia="Amiri" w:cs="Amiri"/>
          <w:color w:val="111111"/>
          <w:sz w:val="28"/>
          <w:sz w:val="28"/>
          <w:szCs w:val="28"/>
          <w:rtl w:val="true"/>
          <w:lang w:bidi="ar-SA"/>
        </w:rPr>
        <w:t xml:space="preserve">حتّى لا يَستطيعَ عبدٌ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اُنزلَ فيالقرآن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أنزَلَه اللّهُ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 عن حسين بن المنذر ، عن عُمَر بن قيس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لم يَدَعْ شيئا يحتاج إليه الأُمّةُ إلّا أنزلَه في كتابه، وبَيَّنَهُ لرسوله صلى الله عليه و آله وجعَل لكلّ شيء حدّا ، وجعل عليه دليلاً يَدلُّ عليه ، وجعل على من تعدّى ذلك الحدَّ حَدًّا</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بنزع الخافض، أو ما وَدَع اللّه شيئا يحتاج إليه العباد على حاله من كونه محتاجا إليه إلّا وقد أنزله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وقد أنزله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وتوسيطُ الغاية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لاتّصالها بذي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يستطيع عبد يقول قولاً صادقا في أحاديث الأئمّة عليهم السلام ، أو في أمر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حقّا اُنزل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وحينئذٍ لا يحتاج إلى تقدير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هذا اُنزل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أي لو كان هذا اُنزل في القرآن لكان حسنا؛ يعني لا يستطيع عبد يقول قولاً صحيحا في شيء من الأحكام والمسائل المحتاج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هذا اُنزل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لكلّ شيء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لكلّ شيء ممّا يحتاج إليه العباد، وبيّنه في الكتاب منتهىً معيّنا لا يتجاوزه ولا يقصر عنه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ذلك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كالنبيّ صلى الله عليه و آله في زمانه والأئمّة عليهم السلام بعده، فعلى الناس أن يراجعوا الدليل ويأخذوا منه، أو معناه جعل عليه دليلاً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ذلك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تركه ولم يقل به ولم يأخذه من دليله ولم يراجعه حدّا من العقاب والنكال، فمن سعى في أخذ ذلك الحدّ من دليله ومأخذه الذي ينبغي أن يؤخذ منه، ولم يتركه بالكلّيّة، ولم ينكره رأسا، لم يكن له عقاب بعد </w:t>
      </w:r>
    </w:p>
    <w:p>
      <w:pPr>
        <w:pStyle w:val="BookText"/>
        <w:rPr/>
      </w:pPr>
      <w:r>
        <w:rPr>
          <w:rFonts w:ascii="Amiri" w:hAnsi="Amiri" w:eastAsia="Amiri" w:cs="Amiri"/>
          <w:color w:val="111111"/>
          <w:sz w:val="28"/>
          <w:sz w:val="28"/>
          <w:szCs w:val="28"/>
          <w:rtl w:val="true"/>
          <w:lang w:bidi="ar-SA"/>
        </w:rPr>
        <w:t xml:space="preserve">عليٌّ ، عن محمّد ، عن يونسَ ، عن أبان ، عن سليمان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حلالاً ولاحراما إلّا وله حَدٌّ كحدّ الدار،فما كانَ من الطريق فهو من الطريق ، وما كان من الدار فهو من الدار حتّى أرش الخَدْشِ فما سواه ، والجَلْدَةِ ونصف الجَلْدَةِ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 عن محمّد بن عيسى ، عن يونسَ ، عن حمّاد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وفيه كتابٌ أو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 عن محمّد بن عيسى ، عن يونسَ ، عن حمّاد ، عن عبداللّه بن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استفراغ الوسع وبذل الجهد وإن أخطأ في الحكم الواقعي، فاندفع ما قيل </w:t>
      </w:r>
      <w:r>
        <w:rPr>
          <w:rStyle w:val="FootnoteAnchor"/>
          <w:rtl w:val="true"/>
        </w:rPr>
        <w:footnoteReference w:id="481"/>
      </w:r>
      <w:r>
        <w:rPr>
          <w:rFonts w:ascii="Amiri" w:hAnsi="Amiri" w:eastAsia="Amiri" w:cs="Amiri"/>
          <w:color w:val="111111"/>
          <w:sz w:val="28"/>
          <w:sz w:val="28"/>
          <w:szCs w:val="28"/>
          <w:rtl w:val="true"/>
          <w:lang w:bidi="ar-SA"/>
        </w:rPr>
        <w:t xml:space="preserve">من أنّ هذا يدلّ على أنّه لا يجوز العمل إلّا مع يقين </w:t>
      </w:r>
      <w:r>
        <w:rPr>
          <w:rStyle w:val="FootnoteAnchor"/>
          <w:rtl w:val="true"/>
        </w:rPr>
        <w:footnoteReference w:id="482"/>
      </w:r>
      <w:r>
        <w:rPr>
          <w:rFonts w:ascii="Amiri" w:hAnsi="Amiri" w:eastAsia="Amiri" w:cs="Amiri"/>
          <w:color w:val="111111"/>
          <w:sz w:val="28"/>
          <w:sz w:val="28"/>
          <w:szCs w:val="28"/>
          <w:rtl w:val="true"/>
          <w:lang w:bidi="ar-SA"/>
        </w:rPr>
        <w:t>بالحكم الواقعي، وإلّا يلزم التعدّي عن الحدّ؛ لما عرفت من أنّه ليس المراد بالتعدّي عن الحدّ التعدّيَ عن إصابته ولو بعد استفراغ الوسع في استنباطه من الأدلّة، بل المراد تركه بالكلّيّة وإنكاره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عنه </w:t>
      </w:r>
      <w:r>
        <w:rPr>
          <w:rStyle w:val="FootnoteAnchor"/>
          <w:rtl w:val="true"/>
        </w:rPr>
        <w:footnoteReference w:id="483"/>
      </w:r>
      <w:r>
        <w:rPr>
          <w:rFonts w:ascii="Amiri" w:hAnsi="Amiri" w:eastAsia="Amiri" w:cs="Amiri"/>
          <w:color w:val="111111"/>
          <w:sz w:val="28"/>
          <w:sz w:val="28"/>
          <w:szCs w:val="28"/>
          <w:rtl w:val="true"/>
          <w:lang w:bidi="ar-SA"/>
        </w:rPr>
        <w:t>أيضا بأنّ أحكام اللّه تعالى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 وواصليّة، وقد جعل لكلّ منهما حدّا، فالمجتهد المخطئ أيضا لم يتعدّ عن الحدّ الواصلي، كما أنّ المصيب لم يتعدّ عن الحدّ الواقعي؛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حلالاً ولا حراما إلّا وله حدّ كحدّ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له نهاية يتميّز به عن غيره كحدّ الدار؛ فإنّه يتميّز به الطريق عن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 الطريق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الدار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 وكذلك الحلال والحرام لا اشتباه فيهما في بيانه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للخدش، أو للأرش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في وسط الدرّة ويضرب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يحتاج إليه الناس إلى يوم القيامة إلّا وفيه كتاب، أو سنّة على سبيل منع الخلوّ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سنان ، عن أبي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حَدَّثْتُكُمْ بشيء فاسألوني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بعض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عن القيل والقال ، وفسادِ المال ، وكثرةِ السؤال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أين هذا من كتاب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كَثِيرٍ مِّن نَّجْوَل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إِلَا مَنْ أَمَرَ بِصَدَقَةٍ أَوْ مَعْرُوفٍ أَوْ إِصْلَ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تُؤْتُواْ السُّفَهَآءَ أَمْوَ لَكُمُ الَّتِي جَعَلَ اللَّهُ لَكُمْ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تَسْئلُواْ عَنْ أَشْيَآءَ إِن تُبْدَ لَكُمْ تَسُؤْكُمْ </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حدّثتُكم بشيء فسلوني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 كتاب اللّه ؟ يعني كلّ ما حدّثتكم موجود مبيّن في كتاب اللّه ، فسلوني عنه حتّى يتّسع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القيل 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اُخذا من فعلين ماضيين فاُعربا على إجرائهما مجرى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نقل القصص والحكايات والكلمات التي لا نفع فيها كما يقال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كذا وقيل كذا، وقال فلان كذا وقال فلان كذا في نقل الوقائع وأقوال بعضهم في بعض كما هو الشائع، وهكذا حال المتناجين من البطلة في المجالس العامّة تَرى كلّ اثنين منهم أو أكثر يتحدّثون بأمثال هذه الخرافات بحيث لا يسمع كلّ المجلس لئلّا يخلّ بتحديث آخرين بمثلها لا تعليم المسائل العلميّة، أو تذكيره وغير ذلك ممّا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بفساد المال صرفه في غير مصرفه وترك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بكثرة السؤال السؤال عن كثير ممّا لا يحتاج إليه كأن يجري بين اثنين كلام لم تسمعه فتسألهما، أو ثالثا عمّا جرى بينهما، أو أن تسأل رجلاً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فلان في حقّي وأمثال ذلك ممّا يحتمل السوء في الكشف عنه، وليس المراد السؤال عن المعارف واُمور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يقوم أمر معاشكم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 عن أحمد بن محمّد ، عن ابن فضّال ، عن ثعلبةَ بن ميمون ، عمّن حدّثه ، عن المعلّى بن خُنيس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أمر يَختلفُ فيه اثنان إلّا وله أصلٌ في كتاب اللّه عزَّ وجلَّ ، ولكن لا تَبلُغُه عقولُ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بعض أصحابه ، عن هارونَ بن مسلم، عن مسعدة بن صدقةَ،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إليكم الرسولَ صلى الله عليه و آله وأنزَلَ إليه الكتابَ بالحقّ وأنتم اُمّيّون عن الكتاب ومَن أنزَلَه ، وعن الرّسول ومَن أرسَلَه ، على حين فَترةٍ من الرسل ،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وفتح النون ثمّ الياء المثنّاة تحت ثمّ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تبلغه عقول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يقدر أكثرهم على أن يستنبط جميعه بل إنّما يقدر على ذلك الكُمَّلُ منهم كالنبيّ والأئمّة عليهم السلام ، وقد يبلغ على بعضه من هداه اللّه إليه، وخصّه بمزيد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اُمّيّون عن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يقال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اُمّيّون؛ لنسبتهم إلى ما عليه اُمّة العرب وجماعتهم من ترك تعلّم الكتابة وجهلهم بالكتاب وغفلتهم عنه، ثمّ غلّب فيمن 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 منسوب إلى الاُمّ، أي من هو باق على حالته الجبلّيّة التي ولد عليها ولم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يعنى أنتم جاهلون وغافلون عمّا أنزل اللّه تعالى من الكتب السماويّة ومن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إليكم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وسكون التاء المثنّاة فوق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السكون والضعف و الزمان الخالي من الرسول بين الرسولين، أي على طرف زمان خالٍ من الرسول بين الرسولين، أو في زمان </w:t>
      </w:r>
      <w:r>
        <w:rPr>
          <w:rStyle w:val="FootnoteAnchor"/>
          <w:rtl w:val="true"/>
        </w:rPr>
        <w:footnoteReference w:id="485"/>
      </w:r>
      <w:r>
        <w:rPr>
          <w:rFonts w:ascii="Amiri" w:hAnsi="Amiri" w:eastAsia="Amiri" w:cs="Amiri"/>
          <w:color w:val="111111"/>
          <w:sz w:val="28"/>
          <w:sz w:val="28"/>
          <w:szCs w:val="28"/>
          <w:rtl w:val="true"/>
          <w:lang w:bidi="ar-SA"/>
        </w:rPr>
        <w:t>خالٍ من الرسل وشريعتهم الباقية المحفوظة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وطول هَجعةٍ من الأُمم ، وانبساطٍ من الجهل ، واعتراضٍ من الفتنة ، وانتِقاضٍ من المبرَم ، وعَمىً عن الحقِّ ، واعتِسافٍ من الجور ، وامتِحاقٍ من الدين ، وتَلَظٍّ من الحروب ، على حين اصفرارٍ من رياض جَنّاتِ الدنيا ، ويُبْسٍ من أغصانها ، وانتثارٍ من وَرَقِها ، ويأسٍ من ثمرها ، واغورارٍ من مائها ،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وطول هَجْعَةٍ من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طول غفلة من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وسكون الجيم وفتح العين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بالليل، عبّر بها عن الغفلة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فالمراد باعتراض الفتنة إفضاؤها إلى ترك كلّ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وانتقاضٍ من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المحكم من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والجور نقيض العدل وضدّ القصد،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واعتسافٍ من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 ناشٍ من الانحراف عن الشريعة والسبيل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الاعتساف إلى الجور مجاز، وفيه مبالغة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جدّه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تَلَظٍّ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تلهّب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وتلظّي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تلهّبها، حذفت الياء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الحروب بالنيران على الاستعارة بالكناية، وذكر التلظّي ترشيح، ولو شبّه الحروب بالنيران المتلظّية، كان ذكر التلظّي تخييلاً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اصفرارٍ من رياض جنّات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بيان أنّ الناس قبل البعثة كانوا في ضيق وقحط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الظرف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والرياض جمع روضة وهي ما ينبت فيه البقل والعشب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والعرب يسمّي النخيل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فُعلى من الدنوّ وهو القرب سمّيت؛ لقربها منّا بالنسبة إلى الآخرة، والتأنيث باعتبار أنّ موصوفها النشأة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دَرَسَتْ أعلامُ الهدى ، فَظَهَرَتْ أعلامُ الردى ، فالدنيا مُتهجِّمَةٌ في وجوه أهلِها ، مُكفَهِرَّةٌ ، مُدبِرَةٌ غيرُ مُقِبلَةٍ ، ثمرتُها الفتنةُ ، وطعامُها الجيفةُ ، وشِعارُها الخوفُ ، ودِثارُها السيفُ ، مُزِّقْتُم كلَّ مُمَزَّقٍ ، وقد أعمَتْ عيون أهلِها ، وأظلَمَتْ عليها أيّامُها ، قد قَطعوا أرحامَهم ، وسَفَكوا دماءَهم ، ودَفَنوا في التراب الموؤودةَ بينهم من أولادهم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دَرَسَتْ 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استيناف بياني لما تقدّم، فدروس أعلام الهدى وزواله وظهور أعلام الردى ناظر إلى خلوّ الزمان عن الرسل والشرائع القويمة وغفلة الاُمم وانبساط الجهل، وبالجملة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ويترتّب على ذلك ويتفرّع عليه تهجّمُ الدنيا واكفهرارُها في وجوه أهلها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فالدنيا مُتَهَجِّمَةٌ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اسم الفاعل من باب التفعّل، أي منهدمة خربة،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البيت وانهجم، أي انهدم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 أهلها مُكْفَهِرَّةٌ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بمكفهرّة،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اكفهرّ الرجل كاقشعرّ، إذا عَبَسَ، أي في وجوه أهلها عابِس، يعني ناظر إلى وجوههم بوجهٍ 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فالدنيا متهجّمة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ناظرا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وطعامها الجيفةُ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كانوا يأكلون الجيف في سِنِي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الذي يلي الجسد؛ لأنّه يلي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الذي فوق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مُزّقتم كلَّ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أو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والممزّق كمعظّم مصدر كالتمزيق، وهو مفعول مطلق، اُقيم مضافه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مقامه واُعرب بإعرابه، أي فرّقتم كلّ 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الراغبين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أهلها،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ودفنوا في التراب الموؤدةَ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البنت حيّةً وهي مَوْؤُدَة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بالدفن، أو بالموؤدة بتضمين معنى الشيوع، وذكره لزيادة التفظيع </w:t>
      </w:r>
    </w:p>
    <w:p>
      <w:pPr>
        <w:pStyle w:val="BookText"/>
        <w:rPr/>
      </w:pPr>
      <w:r>
        <w:rPr>
          <w:rFonts w:ascii="Amiri" w:hAnsi="Amiri" w:eastAsia="Amiri" w:cs="Amiri"/>
          <w:color w:val="111111"/>
          <w:sz w:val="28"/>
          <w:sz w:val="28"/>
          <w:szCs w:val="28"/>
          <w:rtl w:val="true"/>
          <w:lang w:bidi="ar-SA"/>
        </w:rPr>
        <w:t xml:space="preserve">يَجتازُ دونَهم طيبُ العيش ورَفاهِيَةُ خُفوضِ الدنيا ؛ لا يَرجونَ من اللّه ثوابا ، ولا يَخافونَ واللّهِ منه عقابا ؛ حَيُّهُم أعمى نَجِسٌ ، وَميِّتُهم في النار مُبْلِسٌ ، فجاءهم بنُسخَة ما في الصُّحُف الأُولى ،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لم يكونوا يخفون هذا القبيح، بل كانوا يظهرون في محضر جماعتهم، ولا ينهى عنه أحد منهم،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التفظيع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دونهم طيبُ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والدون إمّا مرفوع على أنّه فاعل، والمراد به الخسيس؛ يعني يختار الخسيس منهم بذلك الوأد طيب العيش، أو منصوب، والمراد به الغير يعني يختار بذلك الوأد لغيرهم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والضمير للأولاد الموؤدة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والزاي، أي يجمع ويمسك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بالجيم والزاي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ورفاهيةُ خُفوضِ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وبالضاد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الدعة والسعة، أي رفاهية الدعة ووسعة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يرجون من اللّه ثوابا، ولا يخافون واللّهِ منه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حالهم من عدم معرفتهم العقائد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حَيُّهم أعمى 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وسكون الخاء المعجمة ثمّ سين مهملة، أي ناقص، عديم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بالنون والحاء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وميّتُهم في النار مُبْلِسٌ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اسم الفاعل مِن أبلس، إذا يئس، ومنه سمّي إبليس؛ ليأسه من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فجاءهم بنُسخة ما في الصُحُف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بنسخة مشتملة على جميع ما في الصحف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وتصديقِ الذي بين يديه ، وتفصيلِ الحلالِ من رَيب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ولن ينطقَ لكم ، اُخبِرُكم عنه ، إنّ فيه علمَ ما مضى ، وعلمَ ما يأتي إلى يوم القيامة ، وحُكمَ ما بينَكم ، وبيانَ ما أصْبَحْتم فيه تَختلفونَ ، فلوسَأَلتُموني عنه لَعَلَّمْتُكم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محمّد بن عبدالجبّار ، عن ابن فضّال ، عن حمّاد بن عثمانَ ، عن عبدالأعلى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وَلَدَني رسولُ اللّه صلى الله عليه و آله وأنا أعلَمُ كتابَ اللّه ، وفيه بَدءُ الخلقِ ، وما هو كائنٌ إلى يوم القيامة ، وفيه خَبَرُ السماء وخَبَرُ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وتصديق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وبمصدّق الذي بين يديه من التوراة والإنجيل، أو وصف بالمصدر مبالغة كزيد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ينطقَ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أنّ الاهتداء بالكتاب موقوف على بيان الإمام عليه السلام كما بيّنه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ولدني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هذا يدلّ على أنّ ولد البنت ولد حقيقةً؛ ردّا على من أنكر ذلك، كما لا يخفى على العارف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بدء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ذكر فيه أوّل الخلق منذ </w:t>
      </w:r>
      <w:r>
        <w:rPr>
          <w:rStyle w:val="FootnoteAnchor"/>
          <w:rtl w:val="true"/>
        </w:rPr>
        <w:footnoteReference w:id="489"/>
      </w:r>
      <w:r>
        <w:rPr>
          <w:rFonts w:ascii="Amiri" w:hAnsi="Amiri" w:eastAsia="Amiri" w:cs="Amiri"/>
          <w:color w:val="111111"/>
          <w:sz w:val="28"/>
          <w:sz w:val="28"/>
          <w:szCs w:val="28"/>
          <w:rtl w:val="true"/>
          <w:lang w:bidi="ar-SA"/>
        </w:rPr>
        <w:t>بدأ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كلّ ما اتّصف بالوجود فيما مضى من الذوات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يتّصف بالوجود من الذوات في الحال وفي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خبر السماء وخبر الأرض وخبر الجنّة وخبر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ما كان وما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فيه أحوال ما كان في الماضي وما هو كائن في الحال والمستقبل، ويندرج في ذلك الوقائعُ والشرائع والعقائد والأحكام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ذكر العامّ بعد ذكر الخاصّ، فذكر أوّلاً اشتمال الكتاب على الذوات، ثمّ ذكر اشتماله على أخبارها وأحوالها مبتدئا بالعمدة في الدنيويات، أي السماء </w:t>
      </w:r>
    </w:p>
    <w:p>
      <w:pPr>
        <w:pStyle w:val="BookText"/>
        <w:rPr/>
      </w:pPr>
      <w:r>
        <w:rPr>
          <w:rFonts w:ascii="Amiri" w:hAnsi="Amiri" w:eastAsia="Amiri" w:cs="Amiri"/>
          <w:color w:val="111111"/>
          <w:sz w:val="28"/>
          <w:sz w:val="28"/>
          <w:szCs w:val="28"/>
          <w:rtl w:val="true"/>
          <w:lang w:bidi="ar-SA"/>
        </w:rPr>
        <w:t xml:space="preserve">الأرض ، وخَبَرُ الجنّة وخَبَرُ النار ، وخَبَرُ ما كانَ ، وَ خَبَرُ ما هو كائنٌ ، أعلَمُ ذلك كما أنظُرُ إلى كَفّي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عيسى ، عن عليّ بن النعمان ، عن إسماعيل بن جابر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نباُ ما قبلكم ، وخبرُ ما بعدَكم ، وفَصْلُ ما بينَكم ، ونحنُ نَعلَمُهُ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إسماعيل بن مِهرانَ ، عن سيف بن عَميرة ، عن أبي المغراء ، عن سَماعةَ ، عن أبي الحسن موسى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شيء في كتاب اللّهِ وسُنّة نبيِّهِ صلى الله عليه و آله أو تقولون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كلُّ شيءٍ في كتاب اللّه وسنَّةِ نبيّه صلى الله عليه و آله </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والعمدة في الاُخرويات، أي الجنّة والنار، ثمّ عمّم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 ما كان وما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المطلبين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الكتاب على هذه الاُمور وهو ظاهر،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عليه السلام بها، وذلك لأنّ التبيان فوق البيان، ولا يتصوّر ذلك بدون علم أحد بمضمونه في كلّ عصر حتّى الأئمّة من أهل البيت عليهم السلام ، وإلّا يلزم أن لا يكون فيه تبيان كلّ شيء في بعض الأوقات بل في أكثرها وهو باطل كما لا يخفى؛ فأحسِن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وفَصْلُ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بالقضايا الشرعيّة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المَغْرا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وإسكان الغين المعجمة وما بعدها راء مهملة ثمّ ألف مقصور، وقيل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قول يقول الناس في شأن الكتاب والسنّة وليس في الواقع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اختلاف الحديثعليُّ بن إبراهيم بن هاشم ، عن أبيه ، عن حمّاد بن عيسى ، عن إبراهيمَ بن عُمر اليمانيّ ، عن أبان بن أبي عَيّاش ، 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من سلمانَ والمقدادِ وأبي ذرٍّ شيئا من تفسير القرآن وأحاديثَ عن نبيّ اللّه صلى الله عليه و آله غيرَ ما في أيدي الناس ، ثمّ سمعتُ منك تصديقَ ما سمعتُ منهم ، ورأيتُ في أيدي الناس أشياءَ كثيرةً من تفسير القرآن ، ومن الأحاديث عن نبيّ اللّه صلى الله عليه و آله أنتم تُخالفونَهم فيها ، وتَزعُمونَ أنّ ذلك كلَّه باطلٌ ؛ أفَتَرى الناسَ يَكذِبونَ على رسول اللّه صلى الله عليه و آله مُتعمِّدين ، ويُفسّرونَ القرآنَ بآرائهم؟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اختلاف الحديث </w:t>
      </w:r>
      <w:r>
        <w:rPr>
          <w:rStyle w:val="FootnoteAnchor"/>
          <w:rtl w:val="true"/>
        </w:rPr>
        <w:footnoteReference w:id="49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باب بيان سرّ اختلاف الحديث وبيان كيفيّة العمل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وصفة لكلٍّ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سلمان ومقداد وأبي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وشيعتك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وتزعمون أنّ ذلك كلّه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تدّعون أنّ ذلك المذكور من الأشياء الكثيرة كلّه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ينافي أن يكون في أيدي الناس حقّ وباطل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أيدي الناس حقّا وباطلاً ، وصِدقا وكذبا، وناسخا ومنسوخا، وعامّا وخاصّا، ومحكما ومتشابها، وحِفظا ووَهما ، وقد كُذب على رسول اللّه صلى الله عليه و آله على عهده حتّى قام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قد كَثُرَتْ علَيَّ الكَذّابَةُ ، فمن كَذَبَ علَيَّ مُتعمّدا فَلْيتبوَّأ مَقعدَه من النار ، ثمّ كُذِبَ عليه من بعده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فتوجّه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وباطلاً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الاعتقاد والرأي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وصدقا وكذبا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النقل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ومحكما ومتشابها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هو ما له ظاهر مراد، والمتشابه ما ليس له ظاهر مراد، ويتناول مثل المقطّعات القرآنيّة، والمجملات والمأوّلات التي لها ظاهر غير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وحفظا ووهما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محفوظا عند الراوي متيقّنا له أنّه سمعه كذلك، وموهوما عنده غير متيقّن الانحفاظ، فينقله على ما يتوهّم أنّه سمعه كذلك، سواء وافق الحقّ </w:t>
      </w:r>
      <w:r>
        <w:rPr>
          <w:rStyle w:val="FootnoteAnchor"/>
          <w:rtl w:val="true"/>
        </w:rPr>
        <w:footnoteReference w:id="493"/>
      </w:r>
      <w:r>
        <w:rPr>
          <w:rFonts w:ascii="Amiri" w:hAnsi="Amiri" w:eastAsia="Amiri" w:cs="Amiri"/>
          <w:color w:val="111111"/>
          <w:sz w:val="28"/>
          <w:sz w:val="28"/>
          <w:szCs w:val="28"/>
          <w:rtl w:val="true"/>
          <w:lang w:bidi="ar-SA"/>
        </w:rPr>
        <w:t>رجما بالغيب،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بيانٌ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الناسَ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كَثُرَتْ عليَ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أي كثر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على صيغة المبالغة، فحينئذٍ فالتاء إمّا يكون للمبالغة كعلّامة، أو للتأنيث لكون الموصوف مؤنّثا، أي اجتمعت عليَ الطائفة الكذّابة، فالظرف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لتضمينه معنى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أنّه لا يجوز التمسّك في الأحكام بما رووه عن رسول اللّه صلى الله عليه و آله بغير طرق أهل البيت عليهم السلام ، كما صرّح به الشيخ الطوسي رحمه اللهفي العدّة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عن وَهْمٍ أو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أتاكم الحديثُ من أربعةٍ ليس لهم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يُظهر الإيمانَ ، مُتصنِّعٍ بالإسلام ، لا يَتأثَّمُ ولا يَتحرَّجُ أن يَكذبَ على رسول اللّه صلى الله عليه و آله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بَوَّأه اللّهُ منزلَنا، أي أسكنه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ليتّخذ منزله ومحلّه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الإخبار بأنّ منزله في النار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أتاكم الحديثُ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وجه الضبط أنّ الراوي الذي يؤخذ منه الحديث، ويعتمد على روايته إمّا كاذب أو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والكاذب إمّا أن لا يتحرّج ولا يكفّ عن إثم </w:t>
      </w:r>
      <w:r>
        <w:rPr>
          <w:rStyle w:val="FootnoteAnchor"/>
          <w:rtl w:val="true"/>
        </w:rPr>
        <w:footnoteReference w:id="495"/>
      </w:r>
      <w:r>
        <w:rPr>
          <w:rFonts w:ascii="Amiri" w:hAnsi="Amiri" w:eastAsia="Amiri" w:cs="Amiri"/>
          <w:color w:val="111111"/>
          <w:sz w:val="28"/>
          <w:sz w:val="28"/>
          <w:szCs w:val="28"/>
          <w:rtl w:val="true"/>
          <w:lang w:bidi="ar-SA"/>
        </w:rPr>
        <w:t xml:space="preserve">الكذب على رسول اللّه صلى الله عليه و آله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سبحانه بوجودهم في عصره صلى الله عليه و آله ووصفهم بما وصفهم، ثمّ بقوا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يتحرّج ويكفّ عن ذنب الكذب على رسول اللّه صلى الله عليه و آله متعمّدا، ولكن يتوهّم ويغلط حيث لم يحفظ الحديث على وجهه، فيكذب عليه من حيث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والصادق إمّا غير عالم بالناسخ والمنسوخ، فيحدّث بالمنسوخ ويقول به، أو عالم بالناسخ والمنسوخ، حافظ للحديث على وجهه، فلا يحدّث إلّا بالناسخ أو بالمنسوخ على أنّه منسوخ متروك القول والعمل به بعد أن حفظه على وجهه الذي حدّث به رسول اللّه صلى الله عليه و آله من العموم والخصوص، والوجه المراد من الكلام الذي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يَتأثَّمُ ولا يَتحرَّجُ أن يَكذبَ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الإثم والذنب، وكذلك التحرّج؛ لأنّه كفّ عن الحرج بمعنى الإثم،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تأثَّم، أي تَحَرَّجَ عنه </w:t>
      </w:r>
      <w:r>
        <w:rPr>
          <w:rStyle w:val="FootnoteAnchor"/>
          <w:rtl w:val="true"/>
        </w:rPr>
        <w:footnoteReference w:id="496"/>
      </w:r>
      <w:r>
        <w:rPr>
          <w:rFonts w:ascii="Amiri" w:hAnsi="Amiri" w:eastAsia="Amiri" w:cs="Amiri"/>
          <w:color w:val="111111"/>
          <w:sz w:val="28"/>
          <w:sz w:val="28"/>
          <w:szCs w:val="28"/>
          <w:rtl w:val="true"/>
          <w:lang w:bidi="ar-SA"/>
        </w:rPr>
        <w:t>وكفّ</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منه </w:t>
      </w:r>
      <w:r>
        <w:rPr>
          <w:rStyle w:val="FootnoteAnchor"/>
          <w:rtl w:val="true"/>
        </w:rPr>
        <w:footnoteReference w:id="498"/>
      </w:r>
      <w:r>
        <w:rPr>
          <w:rFonts w:ascii="Amiri" w:hAnsi="Amiri" w:eastAsia="Amiri" w:cs="Amiri"/>
          <w:color w:val="111111"/>
          <w:sz w:val="28"/>
          <w:sz w:val="28"/>
          <w:szCs w:val="28"/>
          <w:rtl w:val="true"/>
          <w:lang w:bidi="ar-SA"/>
        </w:rPr>
        <w:t xml:space="preserve">وتَحَرَّجَ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متعمّدا ؛ فلو عَلِمَ الناسُ أنّه منافق كذّاب ، لم يَقبلوا منه ولم يُصدّقوه ، ولكنّهم قالوا هذا قد صَحِبَ رسولَ اللّه صلى الله عليه و آله ورآه وسَمِعَ منه ، وأخَذوا عنه وهم لا يَعرفون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أخبَرَه اللّه عن المنافقين بما أخبَرَه ، ووَصَفَهم بما وَصَفَهم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رَأَيْتَهُمْ تُعْجِبُكَ أَجْسَامُهُمْ وَ إِن يَقُولُواْ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 فَتَقَرَّبوا إلى أئمّة الضلالة والدُّعاةِ إلى النار بالزور والكَذِب والبهتان ، فَوَلّوهم الأعمالَ ، وحَمَلُوهم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وتَحَرَّجَ، أي تأثَّم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 عن إثم الكذب على رسول اللّه صلى الله عليه و آله متعمّدا، أو لا يتوب ولا يرجع عن معصية الكذب على رسول اللّه صلى الله عليه و آله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يتأثّم ولا يتحرّج عن أن يكذب على رسول اللّه صلى الله عليه و آله ؛ لتضمين معنى التحرّز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يقبلوا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يقبلوا الحديث منه،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أخذوا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أخبره اللّهُ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على أنّ بعض الأصحاب كانوا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راجع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أخبره في القرآن من وجودهم في عصره بنحو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المَدِينَةِ مَرَدُوا عَلَى النِّفاقِ لا تَعْلَمُهُم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وفيه إشارة إلى أنّ الرسول إذا لم يعلمهم فكيف يعلمهم الناس؟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ووصفهم بما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سورة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لتفصيل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تُعْجِبُكَ أَجْسامُهُمْ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لضخامتها وحسن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يَقُولُوا تَسْمَعْ لِقَوْلِهِم</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لكونهم بين الناس معظّمين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بَقوا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 هؤلاء المنافقون الكذّابون </w:t>
      </w:r>
      <w:r>
        <w:rPr>
          <w:rStyle w:val="FootnoteAnchor"/>
          <w:rtl w:val="true"/>
        </w:rPr>
        <w:footnoteReference w:id="504"/>
      </w:r>
      <w:r>
        <w:rPr>
          <w:rFonts w:ascii="Amiri" w:hAnsi="Amiri" w:eastAsia="Amiri" w:cs="Amiri"/>
          <w:color w:val="111111"/>
          <w:sz w:val="28"/>
          <w:sz w:val="28"/>
          <w:szCs w:val="28"/>
          <w:rtl w:val="true"/>
          <w:lang w:bidi="ar-SA"/>
        </w:rPr>
        <w:t xml:space="preserve">بقوا بعد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رِقاب الناس ، وأكُلوا بهم الدنيا ، وإنّما الناسُ مع الملوك والدنيا إلّا مَن عَصَمَ اللّه ، فهذا أحدُ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سَمِعَ من رسول اللّه شيئا لم يَحْمِلْه على وجهه ووَهِمَ فيه ، ولم يَتعمَّدْ كذبا ، فهو في يده ، يقول به ، ويَعمل به ، ويَرويه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صلى الله عليه و آله فلو عَلِمَ المسلمون أنّه وَهِمَ لم يَقبَلوه ، ولو عَلِمَ هو أنّه وَهِمَ لرَفَضَه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ثالثٍ سَمِعَ من رسول اللّه صلى الله عليه و آله شيئا أمَرَ به ثمَّ نهى عنه وهو لا يعلَمُ ، أو سَمِعَه ينهى عن شيء ثمَّ أمر به وهو لا يعلم ، فحَفِظَ منسوخَه ولم يَحفَظِ الناسخَ ، ولو علم أنّه منسوخ لرَفَضَه ، ولو علم المسلمونَ إذ سمعوه منه أنّه منسوخٌ لَرَفَضُوه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رابعٍ لم يَكْذِبْ على رسول اللّه صلى الله عليه و آله ، مُبغضٍ للكذب خوفا من اللّه وتعظيما لرسول اللّه صلى الله عليه و آله ، لم يَنْسَه ، بل حَفِظَ ما سمِع على وجهه ، فجاء به كما سمِع ، لم يَزِدْ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وأكلوا بهم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الأوّل للمنافقين، والثاني لأئمّة الضلالة، أو بالعكس؛ يعني أئمّة الضلالة أكلوا بسبب زورهم وكذبهم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الناس مع الملوك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ميل الناس قبول قولهم واتّباعهم قد ازداد بسبب التقرّب إلى الملوك وجمع مال الدنيا، أو تولّي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حفظه اللّه عن الضلال، ووفّقه وعرف أنّ الكون مع الملوك والدنيا يضرّ بدين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يفتي ويحكم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يَحْفَظِ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يعلم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للتميز عن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النسخ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للتميز عن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به كما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نقله ورواه كما 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ولم يَنقُصْ منه ، وعلِم الناسخ من المنسوخ ، فعمِلَ بالناسخ ورَفَضَ المنسوخَ ، فإنَّ أمْرَ النبيّ صلى الله عليه و آله مثلُ القرآنِ ناسخٌ ومنسوخٌ ، وخاصٌّ وعامٌّ ، ومحكمٌ ومُتشابِهٌ ، قد كان يكون من رسول اللّه صلى الله عليه و آله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 وكلامٌ خاصٌّ مثلُ القرآن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w:t>
      </w:r>
      <w:r>
        <w:rPr>
          <w:rStyle w:val="FootnoteAnchor"/>
          <w:rtl w:val="true"/>
        </w:rPr>
        <w:footnoteReference w:id="505"/>
      </w:r>
      <w:r>
        <w:rPr>
          <w:rFonts w:ascii="Amiri" w:hAnsi="Amiri" w:eastAsia="Amiri" w:cs="Amiri"/>
          <w:color w:val="111111"/>
          <w:sz w:val="28"/>
          <w:sz w:val="28"/>
          <w:szCs w:val="28"/>
          <w:rtl w:val="true"/>
          <w:lang w:bidi="ar-SA"/>
        </w:rPr>
        <w:t>أمر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للتميز عن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أمر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حكمه من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حكم القرآن ناسخ ومنسوخ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لوجود القسم الثاني والقسم الثالث؛ فإنّ وجود القسم الثالث مسبّب عن وجود الناسخ والمنسوخ في كلامه صلى الله عليه و آله وسلم، ووجود القسم الثاني مسبّب عن وجود العامّ والخاصّ، والمحكم والمتشابه، والكلام الذي له وجهان في كلامه صلى الله عليه و آله كأن يكون كلاما عامّا مخصّصا ونسي الراوي، أو لَم يفهم تخصيصه وحدّث عنه صلى الله عليه و آله ، أو كلاما خاصّا وحمله على العموم لسوء فهمه، أو لنسيانه فنقله عنه صلى الله عليه و آله ، أو ظاهرا مع ما يدلّ على تأويله فنسي أو لم يفهم ما يدلّ عليه ورواه عنه صلى الله عليه و آله ، أو مجملاً مع مبيّنه فنسي، أو لم يفهم المبيّن وحمله على معنى آخر فأخبره عنه صلى الله عليه و آله ، أو كلاما له وجهان فحمل على غير المراد ونسبه إليه صلى الله عليه و آله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يكون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التعميم بعد ذكر الخاصّ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لأنّه عليه السلام قد ذكر أوّلاً أنّ أمر النبيّ، أي حكمه من أوامره ونواهيه مثل حكم القرآن من أوامره ونواهيه يكون ناسخا ومنسوخا، وعامّا وخاصّا، ومحكما ومتشابها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ثانيا أنّ ما عدا الناسخ والمنسوخ اللذين يختصّان بالحكم ممّا ذكر لا اختصاص له بحكم النبيّ صلى الله عليه و آله ، بل يجري في سائر كلامه أيضا كما يجري في سائر القرآن، فإنّه قد كان في كلام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حكما، أو غير حكم كالخبر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وخاصّ، ومتشابه وهو الذي يعبّر عنه بالكلام له وجهان، واكتفى عن ذكر المحكم بظهوره، كما كان ذلك في حكم القرآن وفي غير حكمه أيضا،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مَآ 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الرَّسُولُ فَخُذُوهُ وَ مَا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فيَشْتَبِهُ على من لم يعرِفْ ولم يَدرِ ما عَنَى اللّهُ به ورسولهُ صلى الله عليه و آله ، وليس كلّ أصحاب رسول اللّه صلى الله عليه و آله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إقحام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للدلالة على الاستمرار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عزّ وجلّ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سورة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لأنّ المرجع في بيان الكتاب والمبيّن له هو الرسول صلى الله عليه و آله وسلم؛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المرجع في بيان الكتاب والسنّة معا هو الأئمّة عليهم السلام ؛ لأنّ النبيّ صلى الله عليه و آله قد أودع بيان كلّ ما يحتاج إلى البيان من الكتاب والسنّة عند أهل بيته عليهم السلام ، فكلّ ما يحتاج إليه الناس محفوظ عندهم، ولا يسع الناسَ تركُ الأخذ عنهم، والاستبداد بآرائهم، والاعتماد على ظنونهم في الأخذ عن الكتاب والأحاديث النبويّة، بل عليهم أن يراجعوا أهل البيت فيما فيه احتمال تخصيص، أو إرادة وجه دون وجه ، أو وقوع نسخ، فبعد المراجعة إليهم إذا علم عدم تخصيصه بقي العامّ على عمومه، وإذا علم عدم إرادة وجه آخر يحمل على هذا الوجه، وإذا علم عدم وقوع نسخ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صنيع الجماهير من ترك </w:t>
      </w:r>
      <w:r>
        <w:rPr>
          <w:rStyle w:val="FootnoteAnchor"/>
          <w:rtl w:val="true"/>
        </w:rPr>
        <w:footnoteReference w:id="508"/>
      </w:r>
      <w:r>
        <w:rPr>
          <w:rFonts w:ascii="Amiri" w:hAnsi="Amiri" w:eastAsia="Amiri" w:cs="Amiri"/>
          <w:color w:val="111111"/>
          <w:sz w:val="28"/>
          <w:sz w:val="28"/>
          <w:szCs w:val="28"/>
          <w:rtl w:val="true"/>
          <w:lang w:bidi="ar-SA"/>
        </w:rPr>
        <w:t>المراجعة إليهم، والاستبداد بآرائهم، والاعتماد على ظنونهم وقياساتهم، ففيه من الاستهانة بأمر الدين ما لا ينبغي للمتديّن، وخصوصا بعد الاطّلاع على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إنّي تركت </w:t>
      </w:r>
      <w:r>
        <w:rPr>
          <w:rStyle w:val="FootnoteAnchor"/>
          <w:rtl w:val="true"/>
        </w:rPr>
        <w:footnoteReference w:id="509"/>
      </w:r>
      <w:r>
        <w:rPr>
          <w:rFonts w:ascii="Amiri" w:hAnsi="Amiri" w:eastAsia="Amiri" w:cs="Amiri"/>
          <w:color w:val="111111"/>
          <w:sz w:val="28"/>
          <w:sz w:val="28"/>
          <w:szCs w:val="28"/>
          <w:rtl w:val="true"/>
          <w:lang w:bidi="ar-SA"/>
        </w:rPr>
        <w:t>فيكم مَن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فيَشْتَبِهُ على من لم يَعرِفْ ولم يَدرِ ما عَنَى اللّهُ به ورسولُه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فيشتبه على من لم يعرف ولم يدر الناسخ والمنسوخ، والمحكم والمتشابه ، والعامّ والخاصّ من </w:t>
      </w:r>
    </w:p>
    <w:p>
      <w:pPr>
        <w:pStyle w:val="BookText"/>
        <w:rPr/>
      </w:pPr>
      <w:r>
        <w:rPr>
          <w:rFonts w:ascii="Amiri" w:hAnsi="Amiri" w:eastAsia="Amiri" w:cs="Amiri"/>
          <w:color w:val="111111"/>
          <w:sz w:val="28"/>
          <w:sz w:val="28"/>
          <w:szCs w:val="28"/>
          <w:rtl w:val="true"/>
          <w:lang w:bidi="ar-SA"/>
        </w:rPr>
        <w:t xml:space="preserve">كان يسألُه عن الشيء فيَفهَمُ ، وكانَ منهم من يسألُه ولا يَستَفهِمهُ ، حتّى أن كانوا ليُحِبّونَ أن يَجيءَ الأعرابيُ والطارِئُ ، فيسألَ رسولَ اللّه صلى الله عليه و آله حتّى يَسمعوا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أدخلُ على رسول اللّه صلى الله عليه و آله كلَّ يومٍ دَخْلَةً وكلَّ ليلةٍ دَخْلَةً ، فيُخليني فيها ، أدورُ معه حيث دارَ ، وقد عَلِمَ أصحابُ رسول اللّه صلى الله عليه و آله أنّه لم يَصْنَعْ ذلك بأحدٍ من الناس غيري ، فربّما كان في بيتي يأتيني رسولُ اللّه صلى الله عليه و آله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ومن الأحاديث النبويّة ما عنى اللّه به، أي بكلامه جلّ ذكره، وما عنى رسوله بكلامه صلى الله عليه و آله ، سواء كان في تفسير القرآن، أو غير ذلك،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يكون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أصحاب رسول اللّه صلى الله عليه و آله يسأله عن الشيء فيفهم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المعلوم من باب الإفعال، أي فيُفهِمه رسول اللّه صلى الله عليه و آله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من المجرّد، أي فيفهم السائل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النفي إمّا راجع إلى السؤال، أو إلى الإفهام، وذلك فيما لا يتعلّق بالسائل، أو إلى الفهم، وذلك كما روى محمّد بن مسلم في صحيحه عن الثاني أنّه سأل رسول اللّه صلى الله عليه و آله مكرّرا عن الكلام ولم يفهم الجواب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يجيء من البلاد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أي مرّة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أي فيتركني ولا يمنعني من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الداخلة، أو بتخفيفها من باب الإفعال من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أتعلّم منه كلّ ما علّمني كما عَلِمَه، أو أتعلّم منه في كلّ مسألة جميع الجهات المعلومة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فربّما كان في بيتي يأتيني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الظرف على متعلّقه، أي فربّما كان رسول اللّه صلى الله عليه و آله يأتيني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خبره قدّم على الاسم، ولا يلزم الإضمار قبل الذكر؛ لأنّ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بحسب </w:t>
      </w:r>
    </w:p>
    <w:p>
      <w:pPr>
        <w:pStyle w:val="BookText"/>
        <w:rPr/>
      </w:pPr>
      <w:r>
        <w:rPr>
          <w:rFonts w:ascii="Amiri" w:hAnsi="Amiri" w:eastAsia="Amiri" w:cs="Amiri"/>
          <w:color w:val="111111"/>
          <w:sz w:val="28"/>
          <w:sz w:val="28"/>
          <w:szCs w:val="28"/>
          <w:rtl w:val="true"/>
          <w:lang w:bidi="ar-SA"/>
        </w:rPr>
        <w:t>أكثَرُ ذلك في بيتي ، وكنتُ إذا دخلتُ عليه بعضَ منازله أخلاني وأقام عنّي نساءه ، فلا يبقى عنده غيري ، وإذا أتاني للخلوة معي في منزلي لم تَقُمْ عنّي فاطمةُ ولا أحدٌ من بَنِيَّ ، وكنتُ إذا سألتُهُ أجابَني ، وإذا سَكَتُّ عنه وفَنِيَتْ مسائلي ابْتَدَأني ، فما نزلَتْ على رسول اللّه صلى الله عليه و آله آيةٌ من القرآن إلّا أقْرَأنيها وأملاها عَلَيَّ ، فكتبتُها بخطّي ، وعَلَّمَني تأويلَها وتفسيرَها ، وناسخَها ومنسوخَها ، ومحكمَها ومتشابِهَها ، وخاصّها وعامَّها، ودعا اللّه أن يُعطِيَني فهمَها وحفظَها، فما نسيتُ آيةً من كتاب اللّه ولاعلما أملاه عَلَيَّ وكتبْتُه منذُ دعا اللّه لي بما دعا ، وما ترك</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الرتبة، وذلك كافٍ في صحّة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ذلك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أكثر الدور معه حيث دار، وأكثر التعلّم عنه كان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فربّما كان الدور معه حيث دار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استيناف بياني لكون الدور معه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بين الفعل والظرف المتعلّق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من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إتيان الرسول إيّاه عليهماالسلام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الماضي من باب الإفعال ونون الوقاية قبل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قبل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وفَنِيَتْ مسائلي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يبق في ذهني ما أردت السؤال عنه، ولم يخطر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حملني على أن أقرأها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على ضبطها وجمعها مع أخواتها؛ لأنّ القراءة في الأصل الجمع، سمّي القرآن؛ لأنّه جمع القصص، والأمر والنهي، والوعد والوعيد، والآيات والسور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والإملاء أن يقرأ أحد كلاما ليكتبه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كلاما فيه علم وهي الأحاديث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شيئا علَّمَه اللّهُ من حلال ولا حرام ، ولا أمرٍ ولا نهيٍ ، كان أو يكون ، ولا كتابٍ مُنزَلٍ على أحد قبلَه من طاعة أو معصية إلّا عَلَّمَنيه وحَفِظْتُه ، فلم أنسَ حرفا واحدا ، ثمّ وَضَعَ يدَه على صدري ودعا اللّهَ لي أن يَمْلَأ قلبي علما وفهما وحكما ونورا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بأبي أنت واُمّي ، منذُ دعوتَ اللّهَ لي بما دعوتَ لم أنْسَ شيئا ، ولم يَفُتْني شيءٌ لم أكْتُبْهُ ، أفتتخَوَّفُ عَلَيَّ النسيانَ فيما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لستُ أتخوَّفُ عليك النسيانَ والجهلَ</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كتابٍ مُنزَل على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كالتوراة والإنجيل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طاعة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مقدّر، أي ولا شيئا من طاعة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بيانا للكتاب باعتبار ما فيه من القصص في طاعة أقوام ومعصية آخرين، ولو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أعمّ من جميع التوراة مثلاً وبعضِه، أمكن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بالكتاب ما أنزله اللّه تعالى على الاُمم السابقة من البشرى والرحمة والعذاب، فإنّه مكتوب، أي واجب باقتضاء الحكمة، وقد يعبّر عن الوجوب بالكتابة،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بأحد أحد من الاُمم، وحينئذٍ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ومتعلّقة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وَضَعَ يدَه 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تعليم الجميع، وفي آخر عمره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وسكون الكاف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بالعدل، أو بمعنى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بأبي واُمّي على صيغة المجهول المخاطب حذف الفعل، وجعل الضمير المتّصل منفصلاً، 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دعوتَ اللّهَ لي بما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الدعاء الذي سبق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اللّهَ أن يُعطِيَني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يَفُتني شيءٌ لم 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أكتبه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عدَّةٌ من أصحابنا ، عن أحمد بن محمّد ، عن عثمان بن عيسى ، عن أبي أيّوب الخرّاز ، عن محمّد بن مسلم، عن أبي عبداللّه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وفلان عن رسول اللّه صلى الله عليه و آله لا يُتَّهَمونَ بالكذب ، فيجيءُ منكم خلافُه؟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نجران ، عن عاصم بن حُميد ، عن منصور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أسألُكَ عن المسألة فتُجيبُني فيها بالجواب ، ثمَّ يَجيئُك غيري فتُجيبُه فيها بجواب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نُجيبُ الناسَ على الزيادة والنقصان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أصحاب رسول اللّه صلى الله عليه و آله صَدَقوا على محمّد صلى الله عليه و آله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حال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أي ما حالك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فيه لأقوام ولفلان وفلان جميعا، والجملة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السؤال عن غير الكاذبين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كان أو 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غير الكاذبين عمدا فيما لا يجري فيه الاشتباه الناشئ عن العموم والخصوص، أو كون الكلام ذا وجهين، أسند عليه السلام بطلان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وخلافه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نسخ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فتُجيبُه بجوابٍ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له، سواء كانت المغايرة باعتبار المضادّة، أو باعتبار بيان الشقوق والاحتمالات في أحدهما دون الآخر،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نُجيب الناسَ على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الكيفيّة وبحسب الكمّية بناء على اختلاف عقولهم في إدراك المسائل، وتفاوت حاجاتهم في بيان الشقوق والاحتمالات وعدمه، وتباين مراتبهم في حفظ السرّ في المسائل المخالفة لمذاهب العامّة وإفشائه، واختلاف مذاهبهم من الحقّ والباطل، فاُجيب أهل الحقّ بالحقّ، وأهل الباطل بما يقتضيه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الدال المهملة، وتعديته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معنى الدعوى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كَذَبوا؟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صدقوا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اختلفوا؟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 أنَّ الرجلَ كان يأتي رسولَ اللّه صلى الله عليه و آله فيسألُه عن المسألة ، فيُجيبُه فيها بالجواب ، ثم يُجيبُه بعد ذلك ما يَنسَخُ ذلك الجوابَ ؛ فَنَسَخَتِ الأحاديثُ بعضُها بعضا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 عن سهل بن زياد ، عن ابن محبوب ، عن عليّ بن رئاب ، عن أبي عُبيدة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 ما تقولُ لو أفتَيْنا رجلاً ممَّن يَتوَلّانا بشيء من التقيّة؟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فهو خيرٌ له وأعظمُ أجرا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 به اُوجِرَ ، وإن تَرَكَه واللّهِ أثِمَ</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يجيء رسول اللّه صلى الله عليه و آله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ما ينسخ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رجل آخر فيسأله عن المسألة فيجيبه فيها بجواب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نَسَخَتِ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الأحاديث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يحتمل أن يكون مثل سابقه بأن يكون السؤال عن بعض أصحابه الذي لا يكذب عليه عمدا ولا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السؤال عن مطلق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واقتصاره عليه السلام في الجواب بهذا وعدم تفصيله ببيان سائر الأقسام المذكورة في أوّل الباب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قد تكون مع غير المخالف أيضا خوفا من إفشاء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يتّقى به من العامّة؛ يعني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يثاب ويؤجر على العمل بذلك الفتوى، ويبرأ ذمّته من المكلّف به على زعمك، أم لا؟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من العمل بالمكلّف به على وجهه عند عدم التقيّة، أو عندها إن قلنا بصحّته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اُوجرَ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أي اُوجر على فعل ما فيه التقيّة أجرَ العمل بالمأمور به على وجهه، وعلى ارتكاب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تركه واللّهِ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أثم على ترك التقيّة، أو أثم عليه وعلى الإتيان </w:t>
      </w:r>
    </w:p>
    <w:p>
      <w:pPr>
        <w:pStyle w:val="BookText"/>
        <w:rPr/>
      </w:pPr>
      <w:r>
        <w:rPr>
          <w:rFonts w:ascii="Amiri" w:hAnsi="Amiri" w:eastAsia="Amiri" w:cs="Amiri"/>
          <w:color w:val="111111"/>
          <w:sz w:val="28"/>
          <w:sz w:val="28"/>
          <w:szCs w:val="28"/>
          <w:rtl w:val="true"/>
          <w:lang w:bidi="ar-SA"/>
        </w:rPr>
        <w:t xml:space="preserve">أحمدُ بن إدريس ، عن محمّد بن عبدالجبّار ، عن الحسن بن عليّ ، عن ثَعْلَبَةَ بن ميمون ، عن زرارةَ بن أعيَنَ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مسألة فأجابني ، ثم جاءه رجلٌ فسَألَهُ عنها ، فأجابه بخلاف ما أجابَني ، ثمَّ جاء رجلٌ آخر ، فأجابه بخلاف ما أجابَني وأجابَ صاحبي ، فلمّا خَرَجَ الرجلان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رجلان من أهل العراق من شيعتكم قَدِما يسألانِ ، فأجبتَ كلَّ واحدٍ منهما بغير ما أجَبْتَ به صاحِبَهُ؟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 إنّ هذا خيرٌ لنا ، وأبقى لنا ولكم ، ولو اجتَمَعتُم على أمرٍ واحدٍ لصَدَّقَكُم الناسُ علينا ، ولكان أقَلَّ لبقائنا وبقائكم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شيعتُكم لو حَمَلْتُموهم على الأسِنَّةِ أو على النارِ لَمَضَوْا ، وهم يَخرُجون من عندكم مُختلِفينَ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بمثل جواب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سنان ، عن نصر الخَثْعَميّ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أنّا لا نقولُ إلّا حَقّا فليَكْتَفِ بما يَعلَمُ منّا ، فإن سَمِعَ منّا خلاف ما يَعلَمُ ، فليَعْلَمْ أنّ ذلك دفاعٌ منّا عنه</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بخلافه بترك الواجب إن قلنا بعدم صحّة المأتيّ به على وجهه عند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لصدّقكم الناسُ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لحكموا بصدقكم علينا، فحكموا بموالاتكم لنا، وإن كنتم مختلفين في الرواية لم يحكموا بصدقكم علينا، فلم يحكموا بموالاتكم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ولكان أقلَّ لبقائنا وبقائكم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لكان حكمهم بصدقكم علينا وموالاتكم لنا يوجب عدم بقائنا وبقائكم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حَمَلتُموهم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الميم،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كذا، إذا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فَلْيَكْتَفِ بما يَعْلَمُ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فليكتف بما يعلم صدوره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كان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يفتّش عن مستنده ومأخذه، أو لا يفتّش عن أنّه هل صدر ذلك عن تقيّة،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سَمِعَ منّا خلاف 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قولنا بخلاف ما يعلم صدوره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منّا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مدافعة للضرر عنه واقعة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عن أبيه ، عن عثمان بن عيسى ، والحسن بن محبوب جميعا ، عن سَماعَةَ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اختَلَفَ عليه رجلان من أهل دينه في أمرٍ كلاهُما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يأمُرُ بأخذه ، والآخَرُ ينهاه عنه ، كيف يَصنَعُ؟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يُرْجِئُه حتّى يلقى من يُخبرُه ، فهو في سَعَةٍ حتّى يلقاه</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أنّ ذلك القول المخالف لما علمه منّا إنّما هو للتقيّة ودفع الضرر عن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الصادر عنه أوّلاً مطابقا للحكم الواقعي والمسموع عنه ثانيا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على عكس ذلك،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تعميم كلّ واحد من الأوّل والثاني بحيث يتناول الحكم الواقعي والتقيّة على سبيل الاحتمال بأن لا يكون شيء منهما متعيّنا لشيء من الحكم الواقعي والتقيّة، وحينئذٍ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الخلاف المفهوم من الكلام، أي فليعلم أنّ تلك المخالفة الواقعة منّا للتقيّة، ولدفع الضرر عنه؛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يصنع في هذه الصورة؟ وبم يعمل؟ وهذا إذا كان السؤال عن حال المقلّد، أو بم يقول ويفتي؟ وهذا إذا كان السؤال عن حال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بالهمز أو بالياء؛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أرجأت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أخّرته يهمز ولا يهمز</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العمل والأخذ بأحدهما بناء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يلقى من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القول والفتيا، فيعمل حينئذٍ بفتياه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حتّى يلقى من يعمل بقوله من أهل القول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يؤخّر في الترجيح والفتيا بناء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يلقى من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الرواية، فيخبره برواية اُخرى يترجّح بها إحدى الروايتين على الاُخرى، فيقول ويفتي بالراجح، وهذا في صورة عدم ترجيح إحداهما على الاُخرى بوجه آخر من سائر وجوه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والفتيا حتّى يلقى من يروي ما يترجّح به إحداهما على </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 عن أبيه ، عن عثمان بن عيسى ،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المختار ، عن بعض أصحابنا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لوحدَّثْتُك بحديثٍ العامَ ، ثمَّ جئتَني من قابِلٍ ، فحدَّثْتُكَ بخلافه ، بأيِّهِما كنتَ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 بالأخير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 عن أبيه ، عن إسماعيل بن مَرّارٍ ، عن يونسَ ، عن داودَ بن فَرقَدٍ ، عن المعلّى بن خُنيس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حديثٌ عن أوَّلكم ، وحديثٌ عن آخركم ، بأيِّهما نأخُذُ؟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 حتّى يَبلُغَكم عن الحيّ ، فإن بَلَغَكم عن الحيّ ، فَخُذُوا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الاُخرى فيفتي بالراجح، وهذا دليل التوقّف في صورة تعارض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يحتمل أن يكون المراد بمن يخبره الحجّةَ عليه السلام ، وذلك في زمان 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مثل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بأيّ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 باب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باب الانقياد والإطاعة للمرويّ عنه من الحجج عليهم السلام والرضاء بما ورد عنهم من الاختلاف، لا من حيث تعيين أحدهما بخصوصه للعمل بالهوى، أو لا من حيث ترجيحه بخصوصه بالرأي والقياس والأوهام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 الاستفهام وفتح التاء المثنّاة فوق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على الظرفيّة، أي في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عام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الأخير حكم له في ذلك الوقت، فيجب العمل به فيه، سواء كان موافقا للحكم الواقعي، أو للتقيّة؛ لأنّه لا يفتي في كلّ وقت إلّا بما هو الحقّ الذي يجب العمل به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بالحديث عن آخرنا؛ فإنّ حكمه حقّ ورافع لحكم الأوّل؛ لحكمة ومصلحة رآه إلى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نُدخِلُكم إلّا فيما يَسَعُكُم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محمّد بن الحسين ، عن محمّد بن عيسى ، عن صَفوانَ بن يحيى ، عن داودَ بن الحُصين ، عن عمرَ بن حنظلةَ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رجلَيْنِ من أصحابنا بينهما مُنازَعَةٌ في دَيْنٍ أو ميراثٍ ، فتحا كما إلى السلطان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يظهر عنهم عليهم السلام ما يرفع الثاني أيضا بحدوث سبب رفعه، وأشار إليه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واللّهِ لا نُدخلكم إلّا فيما 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ليس عليكم في الفتيا والقول، أو العمل به عقاب في الآخرة، ولا ضرر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منازعةٌ في دَيْنٍ أو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اعلم أنّ المنازعة في العين، أو منفعتها مع علم المدّعي بأنّها حقّ له،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إمّا في الدين المعلوم ثبوته وحقّيّته له،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هو أن يكون المنازعة في أمر لا يكون حقّيّته معلوما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أو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مشكوك الحقّيّة، أو مظنون الحقّيّة، أو ثابت الحقّيّة عنده بحكم الحاكم بأن يكون المنازعة بسبب جهلهم، أو جهل أحدهما بالمسألة التي اختلف فيها، كالنزاع في ثبوت الإرث بحصول ظنّ الحاكم به بإقامة الشهود مع عدم علم المدّعي بوراثته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 كلّها لا يجوز التحاكمُ إلى السلطان الجائر وإلى قُضاته، والأخذُ بحكمهم؛ فإنّ الأخذ بحكمهم يعني إزالة يد المدّعى عليه عن المدّعى به، واستقرارُ اليد عليه بحكمهم حرامٌ غير جائز، لكنّ المأخوذ في القسم الأوّل حلال؛ يعني التصرّف فيه جائز، وفي القسم الثاني المأخوذ أيضا حرام لا يجوز التصرّف فيه؛ فإنّه حقّ للمدّعى عليه، فتصرّفه تصرّف في مال الغير عدوانا، وبقي بعدُ حقُّ المدّعي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التخلّص عن حرمة الأخذ والمأخوذ في الصورتين بالتقاصّ بجبر الجائر وقُضاته بأن يجعل حكمهم سببا لتقاصّ حقّه فيأخذ حقّه بواسطتهم تقاصّا لا من حيث </w:t>
      </w:r>
    </w:p>
    <w:p>
      <w:pPr>
        <w:pStyle w:val="BookText"/>
        <w:rPr/>
      </w:pPr>
      <w:r>
        <w:rPr>
          <w:rFonts w:ascii="Amiri" w:hAnsi="Amiri" w:eastAsia="Amiri" w:cs="Amiri"/>
          <w:color w:val="111111"/>
          <w:sz w:val="28"/>
          <w:sz w:val="28"/>
          <w:szCs w:val="28"/>
          <w:rtl w:val="true"/>
          <w:lang w:bidi="ar-SA"/>
        </w:rPr>
        <w:t xml:space="preserve">وإلى القضاة ، أيحِلُ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تَحاكَمَ إليهم في حقٍّ أو باطلٍ فإنّما تَحاكَمَ إلى الطاغوت ، وما يَحْكُمُ له فإنّما يأخُذُ سُحْتا وإن كانَ حقّا ثابتا له ؛ لأنّه أخَذَه بحكم الطاغوت ، وقد أمَرَ اللّهُ أن يَكْفُروا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حكمهم، وفي القسم الثالث أيضا المأخوذ حرام وإن كان في الواقع حقّه، ولا يمكن حينئذٍ التخلّص عن حرمة الأخذ والمأخوذ بوجهٍ؛ لعدم جريان التقاصّ في هذه الصورة؛ لأنّه لا يعلم أنّه حقّ شرعي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فيحتمل أن يكون المراد بالمنازعة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منازعة في دين أو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مطلقا بحيث يتناول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بها خصوص القسمين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فذكر الدين والميراث على سبيل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سلاطين الجور يحيلون المتحاكمين إليهم إلى قضاتهم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العموم والشمول للأقسام الثلاثة، وحينئذٍ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يحكم له فإنّما يأخُذُ 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يحكم الطاغوت للمتحاكم فإن أخذه إنّما يأخذ أخذا سُحتا، أي حراما؛ لما عرفت من أنّ المدّعى به إذا كان عينا معلوم الحقّيّة للمدّعي إنّما يكون أخذه بحكم الجائر حراما، ولا يكون المأخوذ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تخصيصه بالقسمين الأخيرين، وحينئذٍ معناه إنّما يأخذ مالاً سحتا حراما لا يجوز 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معلوما له حقّيّته وكان خصمه منكرا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في 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تلك الرواية الحكم بتخطئة التحاكم إلى أهل الجور، ويستثنى منه ما لو توقّف حصول حقّه عليه، فيجوز الاستعانة على تحصيل الحقّ بغير القاضي، والنهي في الأخبار محمول على الترافع إليهم اختيارا مع إمكان تحصيل الغرض بأهل الحقّ، وقد صرّح به في 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بينه وبين أخٍ له مماراة في حقّ، فدعاه إلى رجل من إخوانه ليحكم بينه وبينه، فأبى إلّا أن يرافعه إلى هؤلاء كان بمنزلة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اُنْزِلَ إِلَيْكَ وَما اُنْزِلَ مِنْ قَبْلِكَ يُرِيدُونَ أَنْ يَتَحاكَمُوا إِلَى الطّاغُوتِ وَقَدْ اُمِرُوا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الآية </w:t>
      </w:r>
      <w:r>
        <w:rPr>
          <w:rStyle w:val="FootnoteAnchor"/>
          <w:rtl w:val="true"/>
        </w:rPr>
        <w:footnoteReference w:id="51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أنّ هذا الحديث لا يدلّ على الاستثناء المذكور وجواز الأخذ بحكم هؤلاء في صورة عدم التمكّن من الرجوع إلى أهل الحقّ؛ لأنّ السكوت عن حال الرافع إلى هؤلاء في هذه الصورة 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الرفع إليهم، على أنّ جواز الرفع إليهم لا يستلزم جواز الأخذ بحكمهم؛ لجواز أن يكون الرفع لأجل تقاصّ حقّه بالاستعانة بحكمهم، لا لجواز الأخذ بحكمهم في هذه الصورة، فلا وجه لتخصيص الحكم مع عموم الدليل وعدم تقييد حرمة التحاكم إليهم بصورة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قوله على جواز تقاصّ حقّه المعلوم له باستعانتهم، لا أخذه لأجل حكمهم،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الاستعانة على تحصيل الحقّ بغير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لاهوت بمنزلة الرَغَبُوتِ والرَهَبُوتِ إلّا أنّه مقلوب؛ لأنّه من طَغَا يَطْغى ويَطْغُو طُغيانا، أي جاوز الحدّ، وكذا طَغِيَ يَطْغى كعَلِم فهو طَغَوْت من الطَغَووت كفَعَلُوت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ولاهوت غير مقلوب؛ لأنّه مِن لاه يليه ليها، إذا تستّر وعلا وارتفع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والطاغوت قد يكون واحدا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الطواغيت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رأسٍ في الضلال، ومَرَدَةُ أهلِ الكتابِ، سمّي بذلك لفرط طغيانهم، أو لتشبيههم بالشيطان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هاهنا الشيطان؛ لأنّ التحاكم إلى الجائر هو التحاكم إلى الشيطان من حيث إنّه الحامل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ما عُبد من دون اللّه كالأصنام؛ لأنّ التحاكم إلى الجائر </w:t>
      </w:r>
    </w:p>
    <w:p>
      <w:pPr>
        <w:pStyle w:val="BookText"/>
        <w:rPr/>
      </w:pPr>
      <w:r>
        <w:rPr>
          <w:rFonts w:ascii="Amiri" w:hAnsi="Amiri" w:eastAsia="Amiri" w:cs="Amiri"/>
          <w:color w:val="111111"/>
          <w:sz w:val="28"/>
          <w:sz w:val="28"/>
          <w:szCs w:val="28"/>
          <w:rtl w:val="true"/>
          <w:lang w:bidi="ar-SA"/>
        </w:rPr>
        <w:t xml:space="preserve">به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أَن يَتَحَاكَمُواْ إِلَى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غُوتِ وَقَدْ أُمِرُواْ أَن يَكْفُرُواْ بِهِى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ينظران إلى من كانَ منكم ممّن قد روى حديثَنا ، ونَظَرَ في حلالنا وحرامنا وعَرَفَ أحكامَنا ،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تحاكم إلى هوى نفسه؛ لأنّه الباعث إلى ذلك، والمتحاكم إلى هوى نفسه كان متّخذا هواه إلها ومعبودا، فكان المتحاكم إلى الجائر متحاكما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 اللّهُ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والظرف قائم مقام الفاعل، أي أن لا يصدّق بشيء من أحكامه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المجرّد، أي يتأمّلان في اختيار من اتّصف بهذه الصفات، أو يرتقبان حضوره،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وأنتظرتُه، إذا ارتقبتَ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من باب الإفعال أو التفعيل، أي يجعلانه ناظرا في حقّهما، ويؤيّد هذا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الناظرين في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منكم ممّن قد روى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اعتبر كونه من الشيعة الإماميّة عالما بروايات أهل البيت، ناظرا متفكّرا في حلالهم وحرامهم، عارفا بأحكامهم التي تستنبط </w:t>
      </w:r>
      <w:r>
        <w:rPr>
          <w:rStyle w:val="FootnoteAnchor"/>
          <w:rtl w:val="true"/>
        </w:rPr>
        <w:footnoteReference w:id="518"/>
      </w:r>
      <w:r>
        <w:rPr>
          <w:rFonts w:ascii="Amiri" w:hAnsi="Amiri" w:eastAsia="Amiri" w:cs="Amiri"/>
          <w:color w:val="111111"/>
          <w:sz w:val="28"/>
          <w:sz w:val="28"/>
          <w:szCs w:val="28"/>
          <w:rtl w:val="true"/>
          <w:lang w:bidi="ar-SA"/>
        </w:rPr>
        <w:t xml:space="preserve">من أدلّتها كالكتاب والأحاديث وسائر الأدلّة الشرعيّة التي ثبت حجّيّتها بأحاديثهم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والموصوف بهذه الصفات هو المعبّر عنه بالفقيه عند السلف، وبالمجتهد في هذه الأعصار عند الإماميّة، وإن كان المجتهد في العصر الأوّل بينهم مستعملاً في العامل بالقياس والرأي والاستحسانات العقليّة ونحوها؛ ولذلك منعوا عن الاجتهاد، فالمجتهد عبارة عن العارف بالأحكام الشرعيّة الفرعيّة بالنظر في الحلال والحرام من الأدلّة التفصيليّة من الكتاب والروايات وسائر الأدلّة التي ثبت حجّيّتها بأحاديث الحجج عليهم السلام بعد جمع الأدلّة وترجيحها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بلوغه إلى مرتبة معرفة جميع الأحكام، أو القدر المعتدّ به بحسب 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معرفة بالفعل، أو بالقوّة القريبة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إطلاق المعرفة على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المعرفة تحصل بعد الفطنة القويمة والعلم </w:t>
      </w:r>
    </w:p>
    <w:p>
      <w:pPr>
        <w:pStyle w:val="BookText"/>
        <w:rPr/>
      </w:pPr>
      <w:r>
        <w:rPr>
          <w:rFonts w:ascii="Amiri" w:hAnsi="Amiri" w:eastAsia="Amiri" w:cs="Amiri"/>
          <w:color w:val="111111"/>
          <w:sz w:val="28"/>
          <w:sz w:val="28"/>
          <w:szCs w:val="28"/>
          <w:rtl w:val="true"/>
          <w:lang w:bidi="ar-SA"/>
        </w:rPr>
        <w:t xml:space="preserve">فَلْيَرْضَوْا به حَكَما ،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بأساليب الكلام بممارسة ملاحظة الأحاديث، ونهج بيانهم للأحكام، وملازمة العلماء ذوي البصائر والاستمداد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سعى السلف في جمع </w:t>
      </w:r>
      <w:r>
        <w:rPr>
          <w:rStyle w:val="FootnoteAnchor"/>
          <w:rtl w:val="true"/>
        </w:rPr>
        <w:footnoteReference w:id="519"/>
      </w:r>
      <w:r>
        <w:rPr>
          <w:rFonts w:ascii="Amiri" w:hAnsi="Amiri" w:eastAsia="Amiri" w:cs="Amiri"/>
          <w:color w:val="111111"/>
          <w:sz w:val="28"/>
          <w:sz w:val="28"/>
          <w:szCs w:val="28"/>
          <w:rtl w:val="true"/>
          <w:lang w:bidi="ar-SA"/>
        </w:rPr>
        <w:t>ما يستمدّ به في معرفة أساليب الكلام ومعانيها وترجيح الأخبار وجمعها شكر اللّه مساعيهم، ولكن لا يغني ذلك الخلف من تلك الممارسة والملازمة؛ لأنّ المجتهد يجب أن لا يعتمد إلّا على تحدّسه بالمراد، وظنّه الحاصل من النظر في الأدلّة، وإذا حصل له تلك المعرفة اطّلع من جانب اللّه تعالى بإلهام وإعلام على جواز عمله بما يفهمه من الروايات، وذلك فضل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ضمير الجمع راجع إلى المتحاكمين وأمثالهما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نفوذ قضاء الفقيه العدل الإمامي الجامع لسائر شرائط الفتوى عدا نصب الإمام عليه السلام إيّاه بخصوصه وإن لم يتراض الخصمان بحكمه في زمان الغيبة، وفي زمان الحضور أيضا مع عدم تمكّنه عليه السلام من نصب القضاة المعيّنة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قول أبي عبد اللّه عليه السلام لأبي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قضائنا فاجعلوه بينكم، فإنّي قد جعلته قاضيا فتحاكموا إليه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الخبرين ضعف؛ لأنّ في الطريق الأوّل داوود بن الحصين وهو ضعيف، ومحمّد بن عيسى وفيه قول، والأصحّ ضعفه، وعمر بن حنظلة ممّن لم ينصّ الأصحاب فيه بجرح ولا تعديل وقد وثّقه الشهيد الثاني </w:t>
      </w:r>
      <w:r>
        <w:rPr>
          <w:rStyle w:val="FootnoteAnchor"/>
          <w:rtl w:val="true"/>
        </w:rPr>
        <w:footnoteReference w:id="521"/>
      </w:r>
      <w:r>
        <w:rPr>
          <w:rFonts w:ascii="Amiri" w:hAnsi="Amiri" w:eastAsia="Amiri" w:cs="Amiri"/>
          <w:color w:val="111111"/>
          <w:sz w:val="28"/>
          <w:sz w:val="28"/>
          <w:szCs w:val="28"/>
          <w:rtl w:val="true"/>
          <w:lang w:bidi="ar-SA"/>
        </w:rPr>
        <w:t>؛ لقول الصادق عليه السلام فيه في حديث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لا </w:t>
      </w:r>
    </w:p>
    <w:p>
      <w:pPr>
        <w:pStyle w:val="BookText"/>
        <w:rPr/>
      </w:pPr>
      <w:r>
        <w:rPr>
          <w:rFonts w:ascii="Amiri" w:hAnsi="Amiri" w:eastAsia="Amiri" w:cs="Amiri"/>
          <w:color w:val="111111"/>
          <w:sz w:val="28"/>
          <w:sz w:val="28"/>
          <w:szCs w:val="28"/>
          <w:rtl w:val="true"/>
          <w:lang w:bidi="ar-SA"/>
        </w:rPr>
        <w:t xml:space="preserve">فإنّي قد جعلتُه عليكم حاكما ،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يكذب علينا</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لكنّ الحديث المذكور ضعيف الطريق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الثاني المعلّى بن محمّد وهو ضعيف، والحسين بن محمّد وهو مشترك بين الثقة والضعيف، لكنّهما مشتهران بين الأصحاب اتّفقوا على العمل بمضمونهما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الاُولى تسمّى مقبولة عمر بن حنظلة، ومعناه أنّ أصحابنا تلقّتها بالقبول، وعليها المدار في العمل، فكان ذلك جابرا لضعفها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المتقدّمة أيضا لا تخلو </w:t>
      </w:r>
      <w:r>
        <w:rPr>
          <w:rStyle w:val="FootnoteAnchor"/>
          <w:rtl w:val="true"/>
        </w:rPr>
        <w:footnoteReference w:id="524"/>
      </w:r>
      <w:r>
        <w:rPr>
          <w:rFonts w:ascii="Amiri" w:hAnsi="Amiri" w:eastAsia="Amiri" w:cs="Amiri"/>
          <w:color w:val="111111"/>
          <w:sz w:val="28"/>
          <w:sz w:val="28"/>
          <w:szCs w:val="28"/>
          <w:rtl w:val="true"/>
          <w:lang w:bidi="ar-SA"/>
        </w:rPr>
        <w:t>عن دلالة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صيّرته حاكما وقاضيا عليكم كما هو الظاهر من العبارة، فحينئذٍ يكون كلّ مجتهد مستجمع للشرائط منصوبا للحكم والقضاء من جانب الإمام عليه السلام بنصبٍ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الخاصّ لمعيّن إنّما يكون في زمان حضور الحجّة مع تمكّنه من النصب، فيكون ذلك الحكم باقيا إلى ظهور القائم عليه السلام ؛ لأنّه إمّا أن يحمل الحديثان على نصبه عليه السلام الفقيه في عصره وفي الأعصار بعده كما هو الظاهر من كلامه، أو على نصبه في عصره، وعلى الأوّل قد يكون الفقيه منصوبا لم ينعزل بعزله، ولا بعزل من يقوم مقامه؛ لعدم دليل على ذلك، والأصل بقاء ما كان حتّى يظهر خلافه، وكذلك على الثاني أيضا؛ لأنّه لا ينقضي أيّام نصبه بانقضاء أيّامه عليه السلام وتجدّد أيّام إمام آخر ما لم ينعزل؛ لاتّحاد طريقتهم واستحسان اللاحق ما حسّنه السابق منهم، وكون المتأخّر خليفة المتقدّم، فما لم يظهر منه خلاف ما جاء من المتقدّم حُكم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معنى العبارتين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حكمت بحكومته وقضائه، وسمّيته بالحاكم والقاضي،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فلان زيدا أعلمَ الناس، إذا وصفه بذلك وحكم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حَكَمَ بحُكمِنا فلم يَقْبَلْهُ منه فإنّما استخَفَّ بحكم اللّه وعلينا رَدَّ ،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المَلائِكَةَ الَّذِينَ هُمْ عِبادُ الرَّحْمنِ إناثا</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أي وصفوهم بذلك وحكموا بكونهم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 لأنّ على الثاني يكون المجتهد متّصفا بالحكومة، ويكون قوله عليه السلام مبيّنا لاتّصافه لا بنصب الإمام عليه السلام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الحديث أنّه منصوب بنصب الإمام؛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من الحاكم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يحكم حكما شرعيا في الوقائع الخاصّة، ويُنفذ الحكم كالحَكَم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المفتي، وهو الذي يفتي الحكم الشرعي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بذلك قولُ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بينهم يَحْكُمُ، أي قضى</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صاحب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مُنَفِّذُ الحكم كالحَكَم محرّكة</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يستعمل في الأعمّ من المُفتي والقاضي بخلاف الحَكَم؛ فإنّ أكثر استعماله في القاضي،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هذا مفتٍ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قضى بالحكم الشرعي الذي وصل منّا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يقبل المحكوم عليه الحكم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استخَفَّ بحكم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يطع حكم الفقيه الجامع لشرائط الحكم، وقد أوجب اللّه تعالى إطاعته بالوحي على الرسول الذي يكشف عنه أحاديث الحجج عليهم السلام ، أو بإيجاب طاعتهم عليهم السلام حيث 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وَاُولِي الأَمْرِ مِنْكُمْ</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وهم ينصبون نصبا عامّا، ويحكمون بوجوب إطاعته، فإطاعته إطاعتهم، وإطاعتهم حكم اللّه تعالى، فإطاعته حكم اللّه تعالى، ومخالفته استخفاف بحكمه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وعلينا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ردّ قضاء من نصبوه، أو وصفوه بالحكومة، وحكموا بحكومته وقضائه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والرادُّ علينا الرادُّ على اللّه ، وهو على حدّ الشركِ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فرَضِيا أن يكونا الناظِرَيْنِ في حقّهما ، واختلفا فيما حكما ، وكلاهما اختَلَفا في حديثكم؟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والرادُّ علينا الرادُّ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يقولوا إلّا بما جاء من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المستخفّ بحكم اللّه الرادّ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مرتبة من الضلالة، لا مرتبة فيها أشدّ منها وفوقها في الآخرة إلّا مرتبة الشرك باللّه تعالى؛ لأنّه باستخفافه بحكم اللّه وبردّه على اللّه الناشئ من ردّه على الأئمّة عليهم السلام يخرج عن الإيمان، وبخروجه عن الإيمان يكفر ويخلد في النار كما يخلد المشرك فيها إلّا أنّ عذاب المشرك أشدّ من عذاب جميع من عداه، فلم يبق له إلّا إطلاق اسم المسلم عليه في الدنيا، وإجراء أحكام المسلمين عليه فيها من حَقْن الدم والمال ونحوهما على رأي جمع من أصحابنا، وإلّا فهو في الواقع كافر ومخلّد في النار؛ لإنكاره أصلاً من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بحدّ الشرك باللّه حدَّ الشرك وما في حكمه من أنواع الكفر الذي لا يجري على صاحبه أحكام المسلمين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خصوص الشرك لاتّباع القرآن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الآية، والمقصود أنّه لا تكون مرتبة فوق هذه الضلالة في الدنيا والآخرة إلّا مرتبة الكفر المذكور لإجراء أحكام المسلمين على صاحبها في الدنيا بخلاف صاحب الكفر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التفسيران على ما هو المشهور بين الفقهاء، وأمّا على رأي السيّد رحمه الله </w:t>
      </w:r>
      <w:r>
        <w:rPr>
          <w:rStyle w:val="FootnoteAnchor"/>
          <w:rtl w:val="true"/>
        </w:rPr>
        <w:footnoteReference w:id="531"/>
      </w:r>
      <w:r>
        <w:rPr>
          <w:rFonts w:ascii="Amiri" w:hAnsi="Amiri" w:eastAsia="Amiri" w:cs="Amiri"/>
          <w:color w:val="111111"/>
          <w:sz w:val="28"/>
          <w:sz w:val="28"/>
          <w:szCs w:val="28"/>
          <w:rtl w:val="true"/>
          <w:lang w:bidi="ar-SA"/>
        </w:rPr>
        <w:t>من الحكم بإجراء أحكام الكفّار على أهل الخلاف في الدنيا فتفسيره أنّه لا تكون مرتبة فوق هذه الضلالة في الدنيا والآخرة إلّا مرتبة الشرك باللّه ؛ لأنّ المشرك أشدّ عذابا من جميع 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واختلفا فيما حكما، وكلاهما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في 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اختلافهما في الحكم استند إلى اختلافهما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ترجيح من اتّصف بالصفات الأربع جميعا، وحينئذٍ يكون الحكمُ بالرجحان على تقدير اتّصافه ببعضها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أعدل من الآخر مثلاً ومساويا له في الثلاثة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مسكوتا عنه، ولا يبعد أن يكون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المراد الحكم بترجيح من اتّصف بواحد منها، وعلى هذا يكون الحكم بترتيب الرجحان فيما إذا كان أحدهما متّصفا ببعض منها، والآخر متّصفا ببعض آخر مسكوتا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يستدلّ على ذلك بالترتيب الذكري؛ ولا يخفى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نفسانيّة تنبعث عن ملازمة التقوى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هو الاجتنابُ عن الكبائر، وعدمُ 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ارتكاب ما يدلّ على خسّة النفس ودناءة الهمّة، سواء كانت </w:t>
      </w:r>
      <w:r>
        <w:rPr>
          <w:rStyle w:val="FootnoteAnchor"/>
          <w:rtl w:val="true"/>
        </w:rPr>
        <w:footnoteReference w:id="532"/>
      </w:r>
      <w:r>
        <w:rPr>
          <w:rFonts w:ascii="Amiri" w:hAnsi="Amiri" w:eastAsia="Amiri" w:cs="Amiri"/>
          <w:color w:val="111111"/>
          <w:sz w:val="28"/>
          <w:sz w:val="28"/>
          <w:szCs w:val="28"/>
          <w:rtl w:val="true"/>
          <w:lang w:bidi="ar-SA"/>
        </w:rPr>
        <w:t xml:space="preserve">صغيرة كسرقة لقمة وتطفيف في الوزن ببخسه </w:t>
      </w:r>
      <w:r>
        <w:rPr>
          <w:rStyle w:val="FootnoteAnchor"/>
          <w:rtl w:val="true"/>
        </w:rPr>
        <w:footnoteReference w:id="533"/>
      </w:r>
      <w:r>
        <w:rPr>
          <w:rFonts w:ascii="Amiri" w:hAnsi="Amiri" w:eastAsia="Amiri" w:cs="Amiri"/>
          <w:color w:val="111111"/>
          <w:sz w:val="28"/>
          <w:sz w:val="28"/>
          <w:szCs w:val="28"/>
          <w:rtl w:val="true"/>
          <w:lang w:bidi="ar-SA"/>
        </w:rPr>
        <w:t>، أو مكروها، أو مباحا كالاجتماع مع الأراذل والحِرف الدنيّة كالحياكة والدباغة والحجامة، وكالأكل في السوق ممّن لا يليق به ذلك من غير ضرورة تحمله على ذلك؛ لأنّ مرتكبها لا يجتنب الكذب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معنى الفقه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والأصدق في الحديث من يكون أرعى للفظ المعصوم، وأقلَّ عدولاً عنه إلى لفظ آخر وإن كان موافقا له في المعنى، أو من يكون حديثه أصحّ من حديث الآخر بأن ينقله من أعدل، أو بأن تكون أكثر رواياته من العدول والثقات، أو من لا يعتمد في الحكم إلّا على الأحاديث الصحيحة دون الموثّق والحسن فضلاً عن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أنسب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والأورع هو الأتقى والأبعد عن المعاصي باجتناب الشبهات والمكروهات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يلتفت إلى ما يحكم به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 لا يُفضَّلُ واحدٌ منهما على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من أصحابك ، فيؤخَذُ به من حكمنا ، ويُترَكُ الشاذُّ الذي ليس بمشهور عند أصحابك ، فإنّ المجمَعَ عليه لا ريبَ فيه ؛ وإنّما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 وأمرٌ بَيِّنٌ غَيُّهُ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من باب التفعيل، أو المعلوم من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يفضّل في شيء من الصفات الأربع فبحكم أيّهما يؤخذ؟ فأجاب عليه السلام وبيّن له وجها </w:t>
      </w:r>
      <w:r>
        <w:rPr>
          <w:rStyle w:val="FootnoteAnchor"/>
          <w:rtl w:val="true"/>
        </w:rPr>
        <w:footnoteReference w:id="534"/>
      </w:r>
      <w:r>
        <w:rPr>
          <w:rFonts w:ascii="Amiri" w:hAnsi="Amiri" w:eastAsia="Amiri" w:cs="Amiri"/>
          <w:color w:val="111111"/>
          <w:sz w:val="28"/>
          <w:sz w:val="28"/>
          <w:szCs w:val="28"/>
          <w:rtl w:val="true"/>
          <w:lang w:bidi="ar-SA"/>
        </w:rPr>
        <w:t>آخر للترجيح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ينظر إلى حديث كان ذلك الحديث المجمع عليه، أي المشهور من أصحابك من جملة رواية الأصحاب عنّا في ذلك الأمر المتنازع فيه الذي حكم الحاكمان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ويُترك الشاذّ الذي ليس بمشهور عند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واسمه ضمير مستتر فيه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بالمجمع عليه هاهنا المشهور روايته بين الأصحاب والأكثر رواةً، لا ما يكون العمل به أشهر والعامل به أكثر؛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روايتهم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السائل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الخبران عنكما مشهورين قد رواهما الثقات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أجمع عليه بالإجماع المصطلح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ويترك الشاذّ الذي ليس بمشهور عند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ريب في جواز العمل به؛ لأنّه أبعد عن الغلط، ويفيد غلبة الظنّ بصحّة الرواية وهي مناط الترجيح، فيجب استناد الحكم بالرواية الصحيحة، وكلّما كانت أصحّ كانت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العقائد والأحكام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رشدُه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فيُجْتَنَبُ ، وأمرٌ مشكلٌ يُرَدُّ علمُه إلى اللّه وإلى رسوله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 فمن تَرَكَ الشبهاتِ نجا من المحرّمات ، ومن أخَذَ بالشبهاتِ ارتَكَبَ المحرّماتِ ، وهَلَكَ من حيثُ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عنكما مشهورَيْنِ قد رواهما الثقاتُ عنكم؟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رشد من اتّبعه، وهو الظاهر حقّيّته؛ لغلبة الظنّ، أو العلم بصحّة الرواية المتضمّنة له، أو بدلالة الكتاب، أو غير ذلك من الأدلّة المعتبرة في الشرع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 وأمر بيّنٌ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 من اتّبعه، وهو الظاهر بطلانه؛ لغلبة الظنّ، أو العلم بصحّة الرواية المتضمّنة لبطلانه، أو بدلالة الكتاب، أو غير ذلك من الأدلّة الشرعيّة الثابتة حجّيّتها من الحجج عليهم السلام على 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فيجتنب، وأمرٌ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يغلب الظنّ بحقّيّته، أو بطلانه فضلاً عن العلم من أدلّته؛ لعدم وضوح دلالة الكتاب عليه، وعدمِ وجدان الحديث الصحيح الدالّ عليه، وعدمِ دلالة سائر الأدلّة عليه، فهذا لا يحكم فيه ولا يفتى به بالرأي والقياس والاستحسانات العقليّة وأمثالها كما فعله العامّة، بل يجب أن يتوقّف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علمُه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وإلى رسول اللّه صلى الله عليه و آله وسلم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استشهاد لما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أعمّ مأخذا ممّا ذكره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علمه إلى اللّه وإلى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لاختصاص الأوّل بالحكم والفتيا، واشتمال ذلك لهما وللعمل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فتيا وحكما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الفتيا بالمشتبه حرام، وكذا الحكم به، وكذا العمل به، على أنّه مطلوب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القول دلالة على فضل ترك ما فيه شبهة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أخذ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فتيا أو حكما أو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ارتكب المحرّمات، وهلك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متعبّد لهواه والشيطان، وهو على حدّ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الخبرانِ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المعتبرة، والمراد الصادق وأبوه </w:t>
      </w:r>
      <w:r>
        <w:rPr>
          <w:rStyle w:val="FootnoteAnchor"/>
          <w:rtl w:val="true"/>
        </w:rPr>
        <w:footnoteReference w:id="535"/>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 فما وافَقَ حكمُه حكْمَ الكتاب والسنّة وخالَفَ العامّةَ ، فيُؤخَذُ به ، ويُترَكُ ما خالَفَ حكمُهُ حكمَ الكتاب والسنّة ووافَقَ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أرأيتَ إن كان الفقيهان عَرَفا حُكمَه من الكتاب والسنّة ، ووَجَدْنا أحدَ الخبَريْنِ موافقا للعامّة والآخَرَ مخالفا لهم ، بأيّ الخَبَرَيْنِ يُؤخَذُ؟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وتخصيصهما بالذكر لاشتهار الروايات عنهما، وشيوع الأخذ عن أهل البيت في زمانهما دون السابقين؛ لشدّة التقيّة في زمانهم، وتعلّق الأغراض بتركهم والأخذ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وجه آخر للترجيح، وهو أنّه إذا كان الخبران المتعارضان مشهورين غلب الظنّ بصحّتهما، ويكون أحدهما موافقا للكتاب والسنّة الثابتة المقطوع بها باحتمال الدخول في المراد منهما، والكون من محاملهما عندنا، لا بأن يكون ممّا يدلّ عليه صريحهما، وإلّا فلا عبرة بالترجيحات السابقة واللاحقة؛ لدلالة الدليل القطعي على ذلك، وتعيّن العمل به، وعدم الاعتبار بما يخالفه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موافقا للسنّة المظنون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هي قول النبيّ ، أو فعله، أو تقريره، والمراد بها هاهنا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الآخر موافقا للعامّة، أي لمذاهب المخالفين وآرائهم للتقيّة، فيؤخذ الموافق لهما المخالف للعامّة، ويترك المخالف لهما الموافق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أحكامهم مخالفة للكتاب والسنّة غالبا وإن لم يفهموه، فإنّ كلّ شيء مذكور في الكتاب والسنّة إلّا أنّه لا يبلغه عقول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الفقيهان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بزعمهما، حكمه من الكتاب والسنّة المقطوع بها، بأن أخذ كلّ واحد منهما حكمه منهما بنوع من التوجيه والحمل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 على صيغة المجهول مِن عزفت الشيء، أي منعته وصرفته، أي مُنعا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أنّهما لم يعرفا حكمه من الكتاب والسنّة المقطوع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 وافَقَهما الخبرانِ جميعا؟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حكّامُهُم وقضاتُهم ، فَيُتْرَكُ ويُؤخَذُ بالآخَرِ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فَأرْجِهْ حتّى تَلْقى إمامَكَ ، فإنّ الوقوفَ عند الشبهات خيرٌ من الاقتحام في الهَلَكاتِ</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للترجيح، وذلك لأنّ أخذ المخالف للعامّة وترك الموافق لهم طريق الجمع بين الخبرين بحمل الموافق لهم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وافقهما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وافق العامّة الخبران جميعا بأن تكون المسألة بين العامّة مختلفا فيها، ووافق كلّ خبر منهما بعضا من العامّة، فبأيّ الخبرين يُؤخذ؟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ينظر إلى ما إليه حكّامهم وقضاتهم أميل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حكّامهم وقضاتهم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البعض من الضمير المنفصل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بالحاكم هاهنا المعنى الأعمّ، فحينئذٍ يكون من ذكر الخاصّ بعد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الترجيح لأنّ ما أميل إليه حكّامهم وقضاتهم أولى بالتقيّة، فذلك أيضا طريق الجمع بين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وافق حُكّامُهم الخبرين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ميل حكّامهم إلى ما في الخبرين من الحكم سواء، فبأيّ الخبرين يؤخذ؟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 الحكم والفتيا في هذه المسألة، ولا تحكم ولا تُفْتِ 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تلقى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طريق قطع النزاع ينحصر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تركها عملاً وفتيا وحكما وترك ترجيح أحد الطرفين مع الاشتباه بغير مرجّح شرعي بل بالرأي والقياس والاستحسانات العقليّة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بأخذها عملاً وفتيا وحكما، وترجيح </w:t>
      </w:r>
    </w:p>
    <w:p>
      <w:pPr>
        <w:pStyle w:val="BookText"/>
        <w:rPr/>
      </w:pPr>
      <w:r>
        <w:rPr>
          <w:rFonts w:ascii="Amiri" w:hAnsi="Amiri" w:eastAsia="Amiri" w:cs="Amiri"/>
          <w:color w:val="111111"/>
          <w:sz w:val="28"/>
          <w:sz w:val="28"/>
          <w:szCs w:val="28"/>
          <w:rtl w:val="true"/>
          <w:lang w:bidi="ar-SA"/>
        </w:rPr>
        <w:t xml:space="preserve">باب الأخذ بالسنّة وشواهد الكتابعليُّ بن إبراهيم ، عن أبيه ، عن النوفليّ ، عن السكونيّ ، عن أبي عبداللّه عليه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بغير مرجّح ثبت حجّيّته من الحجج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والهلكات جمع هَلَكَة محرّكة وهي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الدخول في الضلالة الموجبة للعقاب والنكال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الأخذ بالسنّة وشواهد الكتاب </w:t>
      </w:r>
      <w:r>
        <w:rPr>
          <w:rStyle w:val="FootnoteAnchor"/>
          <w:rtl w:val="true"/>
        </w:rPr>
        <w:footnoteReference w:id="53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الأخذ بالسنّة وشواهد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باب وجوب أن يكون الأخذ في الاُمور الشرعيّة بالسنّة وشواهد الكتاب، أي دلائله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للسببيّة أو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الاستناد إليهما، أو إلى أحدهما فيها، سواء كان بلا واسطة كالإتيان بصلاة الظهر ووجوب إطاعة الإمام عليه السلام مثلاً، فإنّ السنّة والكتاب يدلّان عليهما صريحا بحيث نفهم ونعلم ذانك منهما قطعا، أو بواسطة كالحكم الذي لا يبلغه عقولنا في الكتاب، ولا يصل إلينا من السنّة على الوجه المعتبر، ويكون مستندا إلى الإمام عليه السلام قطعا، سواء كان القطع به بالسماع عنه شفاها مع صراحة دلالة العبارة على المعنى، فإنّه قطعي بالنسبة إلى السامع، أو بالتواتر عنه لفظا مع الشرط المذكور أو معنىً، أو بالإجماع الكاشف عن قوله عليه السلام جزما، فإنّ حجّية الإجماع عندنا لدخول المعصوم فيه، وقد ثبت في الكتاب والسنّة وجوب إطاعته عليه السلام ، فالحكم المذكور على أيّ تقدير مستند إليهما بواسطة قول الإمام عليه السلام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العامّة الحكم الثابت بالإجماع مستند إليهما بوساطة نفس الإجماع، فإنّه في نفسه عندهم حجّة بدلالة الكتاب والسنّة على حجّيته في نفسه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العمل بخبر الواحد الجامع للشرائط المذكورة في محلّه لو ثبت بالكتاب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فالفرع الثابت بذلك الخبر أيضا من هذا القبيل من أنّه مستند إلى الكتاب بواسطة واحدة، ولو ثبت بالإجماع فالفرع المذكور مستند إليهما بواسطتين؛ لأنّه مستند إلى خبر الواحد المستند إلى الإجماع المستند إليهما، ولا ينافي ذلك كذب الراوي في الواقع؛ لأنّ الحكم أعمّ من الواقعي والواصلي، ولا نتعبّد في أكثر الفروع إلّا بالحكم الواصلي، سواء كان واقعيا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المقام أنّ جواز التعبّد بخبر الواحد ثابت بالإجماع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وقوعُ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إيجاب الشارع العمل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بيننا وبين العامّة، فمنعه المرتضى وابن زهرة وابن البرّاج وابن إدريس </w:t>
      </w:r>
      <w:r>
        <w:rPr>
          <w:rStyle w:val="FootnoteAnchor"/>
          <w:rtl w:val="true"/>
        </w:rPr>
        <w:footnoteReference w:id="537"/>
      </w:r>
      <w:r>
        <w:rPr>
          <w:rFonts w:ascii="Amiri" w:hAnsi="Amiri" w:eastAsia="Amiri" w:cs="Amiri"/>
          <w:color w:val="111111"/>
          <w:sz w:val="28"/>
          <w:sz w:val="28"/>
          <w:szCs w:val="28"/>
          <w:rtl w:val="true"/>
          <w:lang w:bidi="ar-SA"/>
        </w:rPr>
        <w:t>وفاقا لكثير من قدمائنا، وقال به المتأخّرون وكثير من قدمائنا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المثبتون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ظواهر الكتاب عليه كقوله تعالى في سورة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جائَكُمْ فاسِقٌ بِنَبَأٍ فَتَبَيَّنُوا</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أي فتعرّفوا وتفصّحوا، وقرأ حمزة والكسائي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فَثَبَّتُوا</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أي فتوقّفوا إلى أن يتبيّن لكم الحال، وقولِه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اُولئِكَ يَلْعَنُهُمُ اللّهُ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أصحاب أئمّتنا عليهم السلام ومن يليهم عليه قبل ظهور المخالف، قالوا في بيان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وذاع عن أصحاب أئمّتنا عليهم السلام ومن يليهم شدّة الاهتمام بأخبار الآحاد وتدوينها والاعتناء بشأنها نقلاً وتصحيحا، والبحث عن حال رواتها ذمّا ومدحا وتعديلاً وجرحا، ولم يكن ذاك إلّا للعمل، ولم ينقل عن أحد منهم إنكار ذلك، فهذا إجماع سكوتي عليه، ولا ينافي ذلك مخالفة بعض الفقهاء بعده؛ لعدم اطّلاعهم على انعقاد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المانعين عن العمل به مدفوعة </w:t>
      </w:r>
      <w:r>
        <w:rPr>
          <w:rStyle w:val="FootnoteAnchor"/>
          <w:rtl w:val="true"/>
        </w:rPr>
        <w:footnoteReference w:id="543"/>
      </w:r>
      <w:r>
        <w:rPr>
          <w:rFonts w:ascii="Amiri" w:hAnsi="Amiri" w:eastAsia="Amiri" w:cs="Amiri"/>
          <w:color w:val="111111"/>
          <w:sz w:val="28"/>
          <w:sz w:val="28"/>
          <w:szCs w:val="28"/>
          <w:rtl w:val="true"/>
          <w:lang w:bidi="ar-SA"/>
        </w:rPr>
        <w:t>كما بيّن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جوازَ العمل بخبر الواحدالثقة الإمامي العدل متواترٌ عن أئمّتنا عليهم السلام ؛ لأنّ القدرَ المشترك بين أخبارهم الدالّة على ذلك متواترٌ وإن كان كلّ واحد منها خبر الواحد كما يظهر من التتبّع والتدبّر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جواز العمل به شرعا ثبت وجوبه؛ لأنّ القول بجواز العمل به وعدم وجوبه خرق 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نقل ذلك الدليل عن أصحابنا رحمهم اللّه لا يضرّنا، فإنّه كم ترك الأوّل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بوسائط كعمل المقلّد في الفرع المذكور بقول المجتهد الجامع للشرائط، فإنّ عمله فيه مستند إلى حكم المجتهد وفتواه، وحكمه وفتواه مستند إلى خبر الواحد، وهو مستند إلى قول الإمام عليه السلام المستند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حيثيّة ثبوت العمل بخبر الواحد بقول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حيثيّة ثبوته بظواهر القرآن فعمل المقلّد في الفرع المذكور مستند إليه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الفرع المستند إلى القياس المنصوص العلّة، أو طريق الأولويّة فإن كانت العلّة منصوصا بنصّ الكتاب أو السنّة، أو كان ما يستدلّ به على المطلوب على طريق الأولويّة كتابا أو سنّة، فهو مستند إلى أحدهما بلا واسطة، وإن كانت العلّة منصوصا بقولٍ قطعي عن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عليهم السلام ، أو كان ما يستدلّ به على المطلوب على سبيل الأولويّة قولاً كذلك، فهو مستند إليهما بواسطة واحدة، وإن كان المستند في القياسين خبرا واحدا جامعا للشرائط، فهو مستند إلى الكتاب بواسطة واحدة من حيث ثبوت الخبر المذكور بالكتاب، وإليهما معا بواسطتين من حيث ثبوته بقول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ظهر أنّ هذين القياسين </w:t>
      </w:r>
      <w:r>
        <w:rPr>
          <w:rStyle w:val="FootnoteAnchor"/>
          <w:rtl w:val="true"/>
        </w:rPr>
        <w:footnoteReference w:id="544"/>
      </w:r>
      <w:r>
        <w:rPr>
          <w:rFonts w:ascii="Amiri" w:hAnsi="Amiri" w:eastAsia="Amiri" w:cs="Amiri"/>
          <w:color w:val="111111"/>
          <w:sz w:val="28"/>
          <w:sz w:val="28"/>
          <w:szCs w:val="28"/>
          <w:rtl w:val="true"/>
          <w:lang w:bidi="ar-SA"/>
        </w:rPr>
        <w:t xml:space="preserve">يرجعان إلى القرآن، أو الحديث على سبيل منع الخلوّ، وليسا دليلين شرعيين </w:t>
      </w:r>
      <w:r>
        <w:rPr>
          <w:rStyle w:val="FootnoteAnchor"/>
          <w:rtl w:val="true"/>
        </w:rPr>
        <w:footnoteReference w:id="545"/>
      </w:r>
      <w:r>
        <w:rPr>
          <w:rFonts w:ascii="Amiri" w:hAnsi="Amiri" w:eastAsia="Amiri" w:cs="Amiri"/>
          <w:color w:val="111111"/>
          <w:sz w:val="28"/>
          <w:sz w:val="28"/>
          <w:szCs w:val="28"/>
          <w:rtl w:val="true"/>
          <w:lang w:bidi="ar-SA"/>
        </w:rPr>
        <w:t>برأسهما؛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والسيرة، والسنّة من اللّه حكمه وأمره ونهيه، وفي الاصطلاح عبارة عن قول النبيّ صلى الله عليه و آله وسلمأو فعله أو تقريره، غير قرآن ولا عادي كطلب الماء والغذاء والقيام والقعود والتقرير عليها وأمثالها، وهي عندنا مطابقة </w:t>
      </w:r>
      <w:r>
        <w:rPr>
          <w:rStyle w:val="FootnoteAnchor"/>
          <w:rtl w:val="true"/>
        </w:rPr>
        <w:footnoteReference w:id="546"/>
      </w:r>
      <w:r>
        <w:rPr>
          <w:rFonts w:ascii="Amiri" w:hAnsi="Amiri" w:eastAsia="Amiri" w:cs="Amiri"/>
          <w:color w:val="111111"/>
          <w:sz w:val="28"/>
          <w:sz w:val="28"/>
          <w:szCs w:val="28"/>
          <w:rtl w:val="true"/>
          <w:lang w:bidi="ar-SA"/>
        </w:rPr>
        <w:t xml:space="preserve">للكتاب وكاشفة </w:t>
      </w:r>
      <w:r>
        <w:rPr>
          <w:rStyle w:val="FootnoteAnchor"/>
          <w:rtl w:val="true"/>
        </w:rPr>
        <w:footnoteReference w:id="547"/>
      </w:r>
      <w:r>
        <w:rPr>
          <w:rFonts w:ascii="Amiri" w:hAnsi="Amiri" w:eastAsia="Amiri" w:cs="Amiri"/>
          <w:color w:val="111111"/>
          <w:sz w:val="28"/>
          <w:sz w:val="28"/>
          <w:szCs w:val="28"/>
          <w:rtl w:val="true"/>
          <w:lang w:bidi="ar-SA"/>
        </w:rPr>
        <w:t xml:space="preserve">عمّا يتضمّنه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وباطنه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w:t>
      </w:r>
      <w:r>
        <w:rPr>
          <w:rStyle w:val="FootnoteAnchor"/>
          <w:rtl w:val="true"/>
        </w:rPr>
        <w:footnoteReference w:id="549"/>
      </w:r>
      <w:r>
        <w:rPr>
          <w:rFonts w:ascii="Amiri" w:hAnsi="Amiri" w:eastAsia="Amiri" w:cs="Amiri"/>
          <w:color w:val="111111"/>
          <w:sz w:val="28"/>
          <w:sz w:val="28"/>
          <w:szCs w:val="28"/>
          <w:rtl w:val="true"/>
          <w:lang w:bidi="ar-SA"/>
        </w:rPr>
        <w:t>إلّا وحيٌ يُوحَى</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فلا شيء من السنّة إلّا وهو موجود في الكتاب، لكن لمّا لم تبلغ عقولنا أكثر ما في الكتاب بيّنه عليه السلام بالسنّة، وقال في النهاية الأثيريّة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إذا اُطلقت في الشرع فإنّما يراد بها ما أمر به النبيّ صلى الله عليه و آله ، ونهى عنه وندب إليه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ينطق به الكتاب العزيز؛ ولهذا يقال في أدلّة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أي القرآن والحديث</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لغةً يرادف الخبر كما ذكر في الصحاح والقاموس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الاصطلاح الحديث النبوي هو قوله صلى الله عليه و آله وسلم، أو ما يحكي السنّة من حيث هو حكاية عنها، والحديث المطلق عندنا هو قول المعصوم، أو كلام يحكي قوله أو فعله أو تقريره، غير قرآن ولا عادي من حيث هو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حكاية عنها، وعند المخالفين هو قول النبيّ صلى الله عليه و آله أو الصحابي أو التابعي وما يحكي قولهم أو فعلهم أو تقريرهم، غير قرآن ولا عادي من حيث هو حكاية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ينتقض 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نقل الحديث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عبارات الفقهاء وهي التي تفيد معنى الحديث مع أنّها لا تسمّى بالحديث؛ لأنّ تلك العبارات إن اعتبرت من حيث كونها حكاية قول المعصوم فهي داخلة في الحديث وتسمّى به، وإن اعتبرت من حيث كونها مؤدّى اجتهادهم فهي خارجة عنه، ولا تسمّى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ومرادنا بقول النبيّ وقول المعصوم في التعريفات المذكورة هو نوع الكلام الذي تكلّموا به، سواء كان تحقّقه في ضمن الأفراد القائمة بلسانهم عليهم السلام ، أو في ضمن الأفراد القائمة بلسان من نقل عنهم بعبارتهم، فإنّ ذلك نفس كلامهم لا مثله وحكايته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 قولهم على الأشخاص القائمة بلسانهم؛ لصدق قول النبيّ على كلامه صلى الله عليه و آله إذا نقله عنه غيره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النبيّ، وتخطئة من أنكر ذلك في العرف، وكذا الحال في قول المعصوم، كما أنّ كلّ شعر وكتاب وكلام ينسب إلى صاحبه إذا قرأه أو نقله أيّ قارٍ وناقل كان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المتنبّي، وهذا كتاب أبي تمام، وهذا كلام سَحبان مثلاً،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شعره، أو كتابه، أو كلامه، وحكاية شعره لا نفسه ليخطّأ قائلُه في العرف، وكذا الحال في إطلاق القرآن، أو كلام اللّه على المؤلّف المخصوص إذا قرأه أيّ قارٍ كان على التحقيق، وما اُورد على ذلك مندفع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ومرادنا بما يحكي قول النبيّ، أو قول المعصوم ترجمة قولهم بعبارة اُخرى لا نقل عباراتهم عليهم السلام ، وهذا التعريف بناء على ما هو الحقّ عندنا من جواز نقل الحديث بالمعنى إذا تحقّق شرائطه في الناقل، وإلّا فلا حاجة في ذكر حكاية القول في تعريف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 السنّة والحديث عموم من وجه؛ لتصادقهما في قول النبيّ صلى الله عليه و آله ، وافتراق السنّة من الحديث في فعله صلى الله عليه و آله وتقريره، وافتراق الحديث عن السنّة في حكاية قول النبيّ والإمام، وحكاية فعلهما وتقريرهما عليهماالسلام، وفي قول الإمام إذا لم يكن نقل عبارة النبيّ صلى الله عليه و آله ،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 وعلى كلّ صوابٍ نورا ، فما وافَقَ كتابَ اللّه فخُذوه ، وما خالَفَ كتابَ اللّه فدَعوه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عبداللّه بن محمّد ، عن عليّ بن الحَكَم ، عن أبان بن عثمانَ ، عن عبداللّه 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حسينُ بنُ أبي العلاء أنّه حضَر ابن أبي يعفورٍ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كلّ ما هو حديث في الواقع إمّا نفس السنّة، أو كاشف عنها؛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الاُمور الدينيّة إلّا وفيه سنّة، كما أنّه لا شيء منه إلّا وفيه كتاب؛ ولذلك قد تطلق السنّة على الحديث مطلقا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ثابت عندي بالسنّة إذا ثبت بمادّة افتراق الحديث عنها ذلك ما نقلناه آنفا 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حقّ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ثابت في نفس الأمر، سواء كان من الاُمور الشرعيّة أو غيرها، والمقصود هاهنا الاُمور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اعتقاد مطابق للواقع، والمراد هاهنا العقائد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بالحقيقة هاهنا ما يكون مصير ثبوت الأمر ومرجع بيانه إليه، أي ينتهي ثبوته وبيانه إليه، وبالنور مبدأ ظهور صحّة العقائد ومبيّنها وكاشفها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المراد بهما 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لتضمين الحقيقة والنور معنى الدليل؛ يعني على كلّ حقّ من الاُمور الشرعيّة، وعلى كلّ اعتقاد من العقائد الدينيّة دليل بيّن من الكتاب والسنّة يبلغه عقول الرعيّة سواء كانت الدلالة بلا واسطة أو بواسطة أو بوسائط كما مرّ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ينتهي في البيان والاستدلال إليه، أو إلى ما يوافقه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فخذوه، وما خالف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ينتهي بيانه إلى ما خالف كتاب اللّه ، ولا ينتهي إليه ولا إلى ما يوافقه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بذكر كتاب اللّه من غير انضمام ذكر سنّة الرسول إليه إشارة إلى أنّ كلّ ما هو موجود في السنّة موجود في الكتاب، وموافقة السنّة موافقة له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حسين بن أبي العلاء أنّه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p>
    <w:p>
      <w:pPr>
        <w:pStyle w:val="BookText"/>
        <w:rPr/>
      </w:pPr>
      <w:r>
        <w:rPr>
          <w:rFonts w:ascii="Amiri" w:hAnsi="Amiri" w:eastAsia="Amiri" w:cs="Amiri"/>
          <w:color w:val="111111"/>
          <w:sz w:val="28"/>
          <w:sz w:val="28"/>
          <w:szCs w:val="28"/>
          <w:rtl w:val="true"/>
          <w:lang w:bidi="ar-SA"/>
        </w:rPr>
        <w:t xml:space="preserve">في هذا المجلس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اختلافِ الحديثِ يَرْويه من نَثِقُ به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حسين بن أبي العلاء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ابن أبي يعفور في هذا المجلس الذي سأل ابن أبي يعفور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حسين بن أبي العلاء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ابن أبي يعفور في المجلس الذي سمع منه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عليه السلام عن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تفسير هذا الكلام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معناه أنّه إذا وقع الاختلاف والتعارض في مضمون حديث بسبب اختلاف نقل الراوي بأن ينقله أحد الراويين بنحوٍ، ورواه الآخر بنحو آخر، ونسب كلّ واحد منهما إلى الآخر السهو فيه، ويكون الراويان عدلين إماميّين لا ترجيح لأحدهما على الآخر بوجه، ويكون من جملة رواة ذلك الحديث الذي وقع الاختلاف فيه غير الثقة أيضا بأن يكون روايته مطابقا لقول أحد الراويين المرضييّن، ومخالفا لقول الآخر، أيجوز ترجيح ما يوافقه قول من لا نثق به لتأييده وتقويته إيّاه أم لا، بل لترجيح قول أحدهما على الآخر طريقٌ آخر؟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معناه إذا وقع الاختلاف والتعارض في متن الحديثين فصاعدا مع تساوي روايتهما في الوثوق بهما والاعتماد عليهما بأن يكونا عدلين إماميّين لا يفضل أحدهما على صاحبه، ويكون من جملة رواة الحديثين غير الثقة أيضا بأن يروي أحد الحديثين ويكون مصدّقا له، أيفيد ذلك لترجيح ذلك الحديث على الآخر أم لا؟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يرويه من نثق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يروي الحديث المختلف من نثق به، سواء كان حديثا واحدا وقع </w:t>
      </w:r>
    </w:p>
    <w:p>
      <w:pPr>
        <w:pStyle w:val="BookText"/>
        <w:rPr/>
      </w:pPr>
      <w:r>
        <w:rPr>
          <w:rFonts w:ascii="Amiri" w:hAnsi="Amiri" w:eastAsia="Amiri" w:cs="Amiri"/>
          <w:color w:val="111111"/>
          <w:sz w:val="28"/>
          <w:sz w:val="28"/>
          <w:szCs w:val="28"/>
          <w:rtl w:val="true"/>
          <w:lang w:bidi="ar-SA"/>
        </w:rPr>
        <w:t xml:space="preserve">ومنهم من لا نَثِقُ 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 ، فوَجَدْتم له شاهدا من كتاب اللّه أو من قول رسول اللّه صلى الله عليه و آله وإلّا فالذي جاءكم به أولى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عن النضر بن سُوَيد ، عن يحيى الحلبيّ ، عن أيّوبَ بن الحرّ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فيه باختلاف الرواة، أو متعدّدا مختلفا؛ لأنّ الحديث اسم جنس يقع على الواحد والمتعدّد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لا نثق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أي من جملة رواة ذلك الحديث الواحد المختلف فيه، أو الحديث المتعدّد المختلف المضمون من لا نثق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هذين الوجهين فحاصل الجواب أنّه لا تأثير لقول من لا وثوق بقوله في الترجيح، بل طريق الترجيح الرجوع إلى الكتاب والسنّة الثابتة لا الغير الثابتة التي رواها العامّة، فما وافق أحدهما فخذوه، وما خالفهما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موافق لما مرّ في 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المراد باختلاف الحديث هاهنا الاختلاف بحسب المضمون والمتن، بل يكون المراد به الاختلاف بحسب الصحّة وعدمها بأن يكون بعض الأحاديث صحيحا، وبعضها غير صحيح وإن لم يكن فيما بينهما تعاند وتعارض، والمقصود السؤال عن كيفيّة أخذ الحديث باعتبار السند، وحينئذٍ فيكون حاصل الجواب أنّه لا عبرة بصحّة السند وضعفه إذا كان بعضها موافقا للكتاب والسنّة الثابتة، وبعضها مخالفا لهما فإنّ ذلك مناط الترجيح حينئذٍ، فالموافق لأحدهما راجح وإن كان ضعيف السند، ومخالفهما مرجوح وإن كان صحيح السند؛ 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الجواب على الوجوه الثلاثة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ورد عليكم حديثٌ فوجدتم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لصدقه أو لجواز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شاهدا من كتاب اللّه أو من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سنّته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القول بالذكر لزيادة الاعتناء بشأنه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وخذوه واعملوا به، سواء كان شهادة الكتاب والسنّة عليه بلا واسطة أو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الشرط في الكلام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لم تجدوا له شاهدا منهما بأن يكون مخالفا لهما، فلا تقبلوا ولا تأخذوا من الذي جاءكم به، وردّوه عليه؛ فإنّه أولى بروايته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مَردودٌ إلى الكتابِ والسنَّةِ ، وكلُّ حديثٍ لا يُوافِقُ كتابَ اللّه فهو زُخْرُفٌ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ابن فَضّالٍ ، عن عليِّ بن عُقْبَةَ ، عن أيّوب بن راشد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ابن أبي عميرٍ ، عن هِشام بن الحَكَم وغيره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النبيُّ صلى الله عليه و آله بمنى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ما جاءَكم عنّي يُوافِقُ كتابَ اللّه فأنا قُلْتُه ، وما جاءَكم يُخالِفُ كتابَ اللّه فلم أقُلْهُ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 عن ابن أبي عميرٍ ، عن بعض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كتابَ اللّه وسُنَّةَ محمّدٍ صلى الله عليه و آله فقد كَفَرَ</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كلّ شيء من الشريعة والاُمور الدينيّة يجب أن ينتهي إلى الكتاب والسنّة، وأن يكون مأخوذا عنهما بالواسطة أو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حديثٍ لا يُوافِقُ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بالواسطة ولا بدونها بل يخالفه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تمويه وتلبيس، وأصله الذهب ويطلق على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كذب مزيّن بإسناده إلى الرسول أو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خالف كتاب اللّه وسنّة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خالفهما عالما عامدا بالمخالفة، معتقدا لحقّيّة ما يخالفهما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ورسوله، سواء كانت المخالفة في الفتيا أو الحكم أو العمل، وسواء كانت في الاُصول أو الفروع، وسواء كانت في ضروريات الدين أو غيرها؛ لأنّ الاعتقاد باللّه وبرسوله لا يجامع الاعتقاد بخلاف ما أنزل اللّه في الكتاب وما أتى به النبيّ صلى الله عليه و آله عالما بالمخالفة، ولا فرق في ذلك بين المخالفة في القطعيّات والظنّيّات؛ لأنّ مخالفة ما هو المظنون من الشرع عامدا من حيث هو من الشرع كفر؛ لأنّه لا ينشأ ذلك إلّا من الاعتقاد ببطلان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بالمخالفة هاهنا إنكار ما علم قطعا أنّه منهما كإنكار أصل من اُصول الدين، أو إنكار ما علم بالضرورة أنّه من الدين، أو إنكار ما أجمعت عليه المسلمون كإنكار الإمامة أو المعاد وإنكار صلاة الظهر وإنكار حرمة شرب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الأعمالِ عند اللّهِ ما عُمِلَ بالسنّة وإن 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إسماعيل بن مهران ، عن أبي سعيد القَمّاط وصالح بن سعيد ، عن أبان بن تَغْلِبَ ، عن أبي جعفر عليه السلام أنّه سُئلَ عن مسألة فأجابَ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لا يقولونَ هذا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ويحك ، وهل رأيتَ فقيها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حقَّ الفقيهِ الزاهدُ في الدنيا ، الراغبُ في الآخرة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الأعمال عند اللّه ما عُمل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والضمير المستتر فيه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للسببيّة أو الاستعانة، أي شيء فُعل بسبب السنّة، أو باستعانتها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العمل بما جاء في السنّة سواء كان بلا واسطة أو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اكتفى بالسنّة؛ لأنّ العمل به مستلزم للعمل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قلّ ذلك المعنى فيما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كلمة رحمة، وويل كلمة عذاب، تَرفَعُهما على الابتداء، وذلك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لزيد، وويلاً لزيد، فتنصبهما بإضمار فعل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اللّه ويحا وويلاً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ووَيح زيد، وويلكَ ووَيل زيد بالإضافة، فتنصبهما أيضا بإضمار فعل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ياويحَ زيد بالنداء وهو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يضاف مع النداء إلى المخاطب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 وهو كالجمع بين المخاطبين كلّ واحد منهما مخاطب في خطاب واحد، ففيه مسامحتان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رأيت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ولا يستعمل إلّا مع النفي، أو معناه،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زيدا قطّ، أي في دهري، وما رأى زيد عمرا قطّ، أي في دهره، وبني على الضمّ؛ لأنّه مقطوع عن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بدل للفقيه بدلَ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لأنّ من استقرّ العلم في قلبه كان عاملاً بمقتضى </w:t>
      </w:r>
    </w:p>
    <w:p>
      <w:pPr>
        <w:pStyle w:val="BookText"/>
        <w:rPr/>
      </w:pPr>
      <w:r>
        <w:rPr>
          <w:rFonts w:ascii="Amiri" w:hAnsi="Amiri" w:eastAsia="Amiri" w:cs="Amiri"/>
          <w:color w:val="111111"/>
          <w:sz w:val="28"/>
          <w:sz w:val="28"/>
          <w:szCs w:val="28"/>
          <w:rtl w:val="true"/>
          <w:lang w:bidi="ar-SA"/>
        </w:rPr>
        <w:t xml:space="preserve">المتمسّكُ بسنّة النبيّ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عن أبي إسماعيلَ إبراهيمَ بن إسحاق الأزدِيّ ، عن أبي عثمان العَبْديّ ، عن جعفرٍ ، عن آبائه ، عن أميرالمؤمنين عليهم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 ولا قولَ ولا عملَ إلّا بنيّةٍ ، ولا قولَ ولا عملَ ولا نيّةَ إلّا بإصابة السنّةِ</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 والعلم يقتضي الزهد في الدنيا، والرغبة في الآخرة، والتمسّك بسنّة النبيّ صلى الله عليه و آله ، سواء كان بلا واسطة أو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قول </w:t>
      </w:r>
      <w:r>
        <w:rPr>
          <w:rStyle w:val="FootnoteAnchor"/>
          <w:rtl w:val="true"/>
        </w:rPr>
        <w:footnoteReference w:id="555"/>
      </w:r>
      <w:r>
        <w:rPr>
          <w:rFonts w:ascii="Amiri" w:hAnsi="Amiri" w:eastAsia="Amiri" w:cs="Amiri"/>
          <w:color w:val="111111"/>
          <w:sz w:val="28"/>
          <w:sz w:val="28"/>
          <w:szCs w:val="28"/>
          <w:rtl w:val="true"/>
          <w:lang w:bidi="ar-SA"/>
        </w:rPr>
        <w:t>إلّا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يجدي القول والإقرار والاعتقاد في العمليّات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نفعا وثوابا وتأثيرا في الغير، سواء كان القول ما يذكر في الوعظ من التزهيد في الدنيا والترغيب في الآخرة ونحو ذلك، أو في الفتوى والحكم، أو في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يجدي القول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بقصد صالح متعلّق بالفعل من أنّ الإتيان به من جهة الإطاعة والانقياد للّه سبحانه كما تواتر منه صلى الله عليه و آله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مجموع القول والعمل والنيّة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بإصابة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بالأخذ من السنّة والإتيان بما يرافقها، سواء كان بلا واسطة أو بالواسطة، وإن لم يكن العمل موافقا لها كان صاحبه من الأخسرين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وقد عرفت أنّ موافق السنّة موافق للكتاب أيضا؛ فلذا اكتفى بذكرها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عن أبيه ، عن أحمدَ بن النَّضْر ، عن عَمْرِو بن شِمر ، عن جابر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وله شِرَّةٌ وفَتْرَةٌ ، فمن كانَتْ فَتْرَتُه إلى سنّةٍ فقد اهْتَدى ، ومن كانت فَتْرَتُه إلى بِدْعَةٍ فقد غَوى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 عن أحمدَ بن محمّد البرقيّ ، عن عليّ بن حَسّان ؛ ومحمّد بن يحيى عن سَلَمَةَ بن الخَطّابِ ، عن عليّ بن حَسّان ، عن موسى بن بَكْرٍ ، عن زُرارةَ بن أعْيَنَ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تَعَدَّى السنَّةَ رُدَّ إلى السنّةِ</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وله شِرَّةٌ وفَترةٌ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والرغبة وغلبة الحرص، والمقصود هاهنا الرغبة والحرص في طلب الدين وطلب الحقّ بأن تتبّع المآخذ حتّى يصل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وسكون التاء المثنّاة فوق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السكون بعد الطلب، واللين بعد الشدّة، والمراد بالفترة إلى السنّة السكونُ إليها والاستقرارُ عند الوصول إليها، أو إلى ما ينتهي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من انتهى طلبه الحقّ من مأخذه إلى سنّة، وإلى ما ينتهي إليها، واعتقد أنّها حقّ، وتشبّث بها، وأخذ منها الاُمور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اهتدي،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انتهاء طلبه وسكونه إلى بدعة وأخذ الشريعة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مرارا أنّ في الاكتفاء بذكر السنّة إشارةً إلى أنّ كلّ ما يوافق السنّة موافق للكتاب وبالعكس، فما ينتهي إلى الكتاب ينتهي إلى السنّة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تَعَدَّى السنّةَ رُدَّ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من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مصدرا، أي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على الناس ردّه وإرجاعه إلى السنّة ونهيه عن مخالفتها، أو يجب عليه إرجاع نفسه إلى السنّة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ردّ أمر المتجاوز والمتعدّي عن السنّة إلى ما وقع في حقّه في السنّة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عن أبيه ، عن النوفليّ ، عن السكونيّ ، عن أبي عبداللّه ، عن آبائه عليهم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 ، الأخْذُ بها هُدًى ، وتَرْكُها ضَلالَةٌ ؛ وسنّةٌ في غير فريضةٍ ، الأخْذُ بها فضيلَةٌ ، وتَرْكُها إلى غير خطيئةٍ</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الدنيا كقتله إن كان مستحلّاً فتجاوز عنها، وكسائر الحدود والتعزيرات الواقعة في الشرع كرجم الزاني وقطع السارق وجلد القاذف وتعزير الغاصب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الآخرة كأنحاء العقاب والنكال الاُخرويّة التي أخبر عنها الحجج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بالتعدّي عن السنّة مخالفتها بأيّ نحوٍ كان، سواء كان بإفراط كصوم العيدين، أو بتفريط كالإفطار في يوم شهر رمضان بغير عذر، أو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بالسنّة الطريقة المنسوبة إلى النبيّ صلى الله عليه و آله ، فكونُها في فريضة كونُ العامّ في خاصّ من خواصّها، أي سنّة تكون في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بها الحديث المرويّ عنه صلى الله عليه و آله ، وحينئذٍ يكون معناه سنّة في بيان فريضة؛ يعني سنّة تكون مبيّنة 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بالفريضة ما يعمّ الواجبات والمحرّمات؛ يعني ما يجب فعله أو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على وفقها والقول بوجوبها، أو بوجوب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فعلاً وقولاً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وسنّةٌ في غير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كائنة في غير فريضة كون العامّ في خاصّه، أو في بيان غيرها، أي مبيّنة لغير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بذلك ما يعمّ المستحبّات والمكروهات؛ يعني ما يرجّح فعله على تركه، أو تركه على فعله رجحانا شرعيا لا ينتهي إلى حدّ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على وفقها والقول برجحانها، أو برجحان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وموجب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وتركها إلى غير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العمل على وفقها وعدم القول بها لعدم الاطّلاع عليها، وترك تحصيل العلم والاعتقاد بأنّ هذه من السنّة، أو مفادها ينتهي إلى أمر </w:t>
      </w:r>
    </w:p>
    <w:p>
      <w:pPr>
        <w:pStyle w:val="BookText"/>
        <w:rPr/>
      </w:pPr>
      <w:r>
        <w:rPr>
          <w:rFonts w:ascii="Amiri" w:hAnsi="Amiri" w:eastAsia="Amiri" w:cs="Amiri"/>
          <w:color w:val="111111"/>
          <w:sz w:val="28"/>
          <w:sz w:val="28"/>
          <w:szCs w:val="28"/>
          <w:rtl w:val="true"/>
          <w:lang w:bidi="ar-SA"/>
        </w:rPr>
        <w:t xml:space="preserve">تمّ كتاب فضلِ العلم ، والحمدُ للّه ربِّ العالمينَ ، وصلّى اللّه على محمّد وآله الطاهرين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غير خطيئة من عدم نيل فضلها وثوابها والإتيان بخلاف الاُولى، وليس شيء منهما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تركها مع غيرٍ خطيئةٌ وإثم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تركها مستند إلى غير خطيئة وناشٍ من غير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تركها غير خطيئة؛ لأنّه ترك ما جوّز الشارع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القول بها للإنكار بعد العلم بكونها من السنّة، فعلى حدّ الشرك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 كتاب العقل وما اُلحق به من أبواب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موافق لما في فهرست الشيخ الطوسي رحمه الله </w:t>
      </w:r>
      <w:r>
        <w:rPr>
          <w:rStyle w:val="FootnoteAnchor"/>
          <w:rtl w:val="true"/>
        </w:rPr>
        <w:footnoteReference w:id="560"/>
      </w:r>
      <w:r>
        <w:rPr>
          <w:rFonts w:ascii="Amiri" w:hAnsi="Amiri" w:eastAsia="Amiri" w:cs="Amiri"/>
          <w:color w:val="111111"/>
          <w:sz w:val="28"/>
          <w:sz w:val="28"/>
          <w:szCs w:val="28"/>
          <w:rtl w:val="true"/>
          <w:lang w:bidi="ar-SA"/>
        </w:rPr>
        <w:t>حيث عدّ فيه قبل كتاب التوحيد كتاب العقل وفضل العلم كتابا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بدل هذا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كتاب فضل العلم من كتاب الكافي لأبي جعفر 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موافق لما في 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العقل، كتاب فضل العلم، كتاب التوحيد</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ألحقه الكتّاب، أو التلامذة</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2538_13109"/>
      <w:bookmarkStart w:id="75" w:name="pg2538_13109"/>
      <w:bookmarkEnd w:id="75"/>
    </w:p>
    <w:p>
      <w:pPr>
        <w:pStyle w:val="Heading2"/>
        <w:numPr>
          <w:ilvl w:val="1"/>
          <w:numId w:val="1"/>
        </w:numPr>
        <w:rPr/>
      </w:pPr>
      <w:bookmarkStart w:id="76" w:name="pg2538_13109"/>
      <w:bookmarkStart w:id="77" w:name="__RefHeading___Toc4481157_3804643083"/>
      <w:bookmarkStart w:id="78" w:name="_Toc26"/>
      <w:bookmarkEnd w:id="76"/>
      <w:bookmarkEnd w:id="77"/>
      <w:r>
        <w:rPr>
          <w:rtl w:val="true"/>
        </w:rPr>
        <w:t>كتاب التوحيد</w:t>
      </w:r>
      <w:bookmarkEnd w:id="78"/>
    </w:p>
    <w:p>
      <w:pPr>
        <w:pStyle w:val="Heading2"/>
        <w:numPr>
          <w:ilvl w:val="1"/>
          <w:numId w:val="1"/>
        </w:numPr>
        <w:rPr/>
      </w:pPr>
      <w:bookmarkStart w:id="79" w:name="__RefHeading___Toc4481159_3804643083"/>
      <w:bookmarkStart w:id="80" w:name="_Toc27"/>
      <w:bookmarkEnd w:id="79"/>
      <w:r>
        <w:rPr>
          <w:rtl w:val="true"/>
        </w:rPr>
        <w:t>إطلاق التوحيد على معان</w:t>
      </w:r>
      <w:bookmarkEnd w:id="8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التوحيدكتاب التوحيداعلم أنّ التوحيد قد يطلق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الشريك وتنزيهه تعالى عنه، وذلك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الشريك في الإلهيّة؛ يعني استحقاق العبادة، وهي أقصى غاية التذلّل والخضوع؛ ولذلك لا تستعمل إلّا في التذلّل للّه تعالى؛ لأنّه مولي أعظم النعم </w:t>
      </w:r>
      <w:r>
        <w:rPr>
          <w:rStyle w:val="FootnoteAnchor"/>
          <w:rtl w:val="true"/>
        </w:rPr>
        <w:footnoteReference w:id="562"/>
      </w:r>
      <w:r>
        <w:rPr>
          <w:rFonts w:ascii="Amiri" w:hAnsi="Amiri" w:eastAsia="Amiri" w:cs="Amiri"/>
          <w:color w:val="111111"/>
          <w:sz w:val="28"/>
          <w:sz w:val="28"/>
          <w:szCs w:val="28"/>
          <w:rtl w:val="true"/>
          <w:lang w:bidi="ar-SA"/>
        </w:rPr>
        <w:t>بل جميعها، دنيويا كان أو اُخرويا، سواء كان بلا واسطة أو بالواسطة، فكان هو حقيقا بأقصى غاية الخضوع والتذلّل لا غيره، وهذا هو التوحيد الشرعي الذي لا يستقلّ العقل بإثباته، وقد بعث اللّه تعالى جميع الأنبياء والمرسلين لتبليغه حيث قال في محكم كتابه في سورة حم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جاءَتْهُمُ الرُّسُلُ مِنْ بَيْنَ أَيْدِيهِمْ وَمِنْ خَلْفِهِمْ أَلّا تَعْبُدُوا إِلّا اللّهَ</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وهو المقصود أوّلاً للنبيّ صلى الله عليه و آله وسلم في صدر الإسلام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أن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عصموا منّي دماءهم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المخالفين فيه هم مشركو العرب الوثنيّة بعد علمهم بأنّ صانع العالم واحد،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الشريك في صانعيّة العالم، أي صانعيّة جميع ما يغايره تعالى، وهو معنى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شَرِيكٌ فِي المُلْكِ</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وأمثالهما، وذلك هو التوحيد العقلي الذي استدلَّ الحجج عليهم السلام عليه بالبراهين العقليّة، ومن جملتها برهان التمانع الذي يكشف عنه قوله تعالى 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وذلك معنى قول المحقّقين من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مؤثّر في الوجود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في ذلك فِرقٌ أعظمُها الثنويّةُ؛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العالم خيرا كثيرا، وشرّا كثيرا، والواحد لا يكون خيّرا وشرّيرا، فلكلّ منهما فاعل على حدة، والمانويّةُ والديصانيّة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هو النور ، وفاعل الشرّ هو الظلمة،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حيّ عالم قادر سميع بصير، والظلمة ميّت جاهل موجَب لا يسمع ولا يبصر، والمجوسُ منهم ذهبوا إلى أنّ فاعل الخير هو يزدان، وفاعل الشرّ هو أهرمن، ويعنون به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منع لزوم كون الواحد خيّرا وشرّيرا؛ يعني من يغلب خيره على شرّه، وشرّه على خيره؛ لأنّ اللازم إنّما هو صدور الخير الكثير والشرّ الكثير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غلبة شرّه على خيره فممتنع، بل إنّما يصدر عنه تعالى الخير المحض والخير الغالب، ولا يصدر عنه الشرّ المحض ولا الشرّ الغالب،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محض وليس بشرّير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الشريك في الوجوب الذاتي، يدلّ عليه سورة التوحيد، وقوله تعالى في سورة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وقوله تعالى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ونحو ذلك؛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للذات المستجمع لجميع صفات الكمال، المتنزّه عن جميع النقائص، وذلك لا يكون إلّا الواجب بالذات، لما ثبت في موضعه من أنّ الواجب بالذات ذاته كافٍ فيما له من الصفات، وأنّ الإمكان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علّة الاحتياج إلى الغير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فكلّ ما هو واجب بالذات ذات مستجمع لجميع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الكمالات، ومتنزّه عن جميع النقائص، ويسمّى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كذلك واحد، للآيات الدالّة على وحدة اللّه تعالى، فالواجب بالذات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التوحيد أيضا توحيد عقلي يستقلّ العقل بإثباته، وبُرهِنَ عليه ببراهين كثيرة في الكتب الحِكميّة والكلاميّة، وقد استدلّ عليه الإمام عليه السلام أيضا بالبرهان العقلي كما سيجيء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 التوحيد بأحد من هذه المعاني الثلاثةِ الشركُ باللّه ، ومنكره مشرك، وحينئذٍ فتنزيهه تعالى عن سائر ما لا يليق به باعتبار كمال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تنزيهه عن الشريك كتنزيهه عن الجهل والعجز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نعتا، وقد يطلق النعت على توصيفه بالصفات الثبوتيّة والسلبيّة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الشامل لنفي الشريك وللنعت بالمعنى الأوّل؛ يعني تنزيهه تعالى عمّا لا يليق به باعتبار كمال ذاته سواء كان شريكا، أو غيره من الجهل والعجز والمكان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فتنزيهه تعالى عمّا لا يليق به باعتبار فعله وتركه كالظلم وترك اللطف يسمّى بإثبات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ناظر ما روي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وما روي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تجوّز على ربّك ما جاز عليك، والعدل أن لا تنسب إلى صانعك ما لا مك عليه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الشامل للمعنى الثاني وللعدل أيضا، وهو تنزيهه تعالى عمّا لا يليق به في صفاته وأفعاله، أي عمّا يستحيل عليه، سواء كان وجوديا كالشريك والابن والظلم، أو عدميا كالعجز والجهل وترك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يتعلّق بأحواله تعالى، فإنّه قد شاع استعماله على ذلك المعنى في لسان أهل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هذا الكتاب إثباته تعالى وتوحيده بالإلهيّة وصانعيّة العالم والوجوب </w:t>
      </w:r>
    </w:p>
    <w:p>
      <w:pPr>
        <w:pStyle w:val="BookText"/>
        <w:rPr/>
      </w:pPr>
      <w:r>
        <w:rPr>
          <w:rFonts w:ascii="Amiri" w:hAnsi="Amiri" w:eastAsia="Amiri" w:cs="Amiri"/>
          <w:color w:val="111111"/>
          <w:sz w:val="28"/>
          <w:sz w:val="28"/>
          <w:szCs w:val="28"/>
          <w:rtl w:val="true"/>
          <w:lang w:bidi="ar-SA"/>
        </w:rPr>
        <w:t xml:space="preserve">باب حدوث العالم و إثبات المحدثأخبرَنا أبو جعفر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 عن أبيه ، عن الحسن بن إبراهيمَ ، عن يونُسَ بن عبدالرحمن ، عن عليّ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بمصرَ زنديقٌ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الذاتي، وبيان ما يصحّ له من الصفات والأسماء والأفعال، وما يجب تنزيهه عنه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بالتوحيد هاهنا إمّا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تسمية الكتاب بكتاب التوحيد تسمية للكلّ باسم الجزء والركن الأعظم؛ لكثرة الاهتمام بشأنه، أو المعنى الرابع، وحينئذٍ لا تجوّز في التسمية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حدوث العالم وإثبات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حدوث العالَم وإثبات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بالعالَم هاهنا جميع الممكنات الموجودة، وإنّما سمّي عالَما؛ لأنّه يُعلَم به الصانع،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يُفعَل به كالقالَب لما يُقلب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هذا الباب إثبات المحدِث والصانع الواحد للعالم، أي لجميع ما يغايره تعالى، والاستدلال عليه بحدوث ما لا ريب في حدوثه من الحوادث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بالحدوث هاهنا الخروج من العدم، ومن مرتبة الخلوّ من الوجود إلى الموجوديّة ومرتبة الخلط بالوجود؛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جعفر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من زيادة تلاميذ المؤلّف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بمصر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الثَنَوِيّة، أو القائلُ بالنور والظلمة، أو من لا يُؤْمِنُ بالآخرة وبالربوبيّة، أو مَن يُبْطِنُ الكفرَ ويُظهِرُ الإيمانَ، أو هو مُعَرَّبُ زَنْ دِين، أي دين المرأة</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تَبْلُغُه عن أبي عبداللّه عليه السلام أشياءُ ، فخَرَجَ إلى المدينة ليُناظِرَه ،فلم يصادِفْه بها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خارجٌ بمكّةَ ، فَخرَجَ إلى مكّةَ ونحن مع أبي عبداللّه ، فصادَفَنا ونحن مع أبي عبداللّه عليه السلام في الطواف ، وكان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كَتِفَه كَتِفَ أبي عبداللّه عليه السلام ، 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الملِك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كنيتي أبو عبداللّه ، 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هذاالملِكُ الذي أنت عبدُه؟ أمِنْ ملوكِ</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الزنديق من الثنويّة، وهو معرّب، والجمع الزنادِقَةُ، والهاء عوضٌ من الياء المحذوفة، وأصله الزَنادِيقُ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معرّب زَند دين، والزَنْد كتاب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هاهنا هو المنكر لأن يكون للعالم صانع قادر مختار </w:t>
      </w:r>
      <w:r>
        <w:rPr>
          <w:rStyle w:val="FootnoteAnchor"/>
          <w:rtl w:val="true"/>
        </w:rPr>
        <w:footnoteReference w:id="574"/>
      </w:r>
      <w:r>
        <w:rPr>
          <w:rFonts w:ascii="Amiri" w:hAnsi="Amiri" w:eastAsia="Amiri" w:cs="Amiri"/>
          <w:color w:val="111111"/>
          <w:sz w:val="28"/>
          <w:sz w:val="28"/>
          <w:szCs w:val="28"/>
          <w:rtl w:val="true"/>
          <w:lang w:bidi="ar-SA"/>
        </w:rPr>
        <w:t xml:space="preserve">، وبالجملة هو المنكر لوجوده تعالى جَدُّه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أشياء دالّة على كمال علمه عليه السلام وجدّه في نصرة الإيمان باللّه تعالى وإبطال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خارجٌ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 من المدينة، وأنّه بمكّة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أي فضرب بكتفه كتف أبي عبد اللّه عليه السلام ليتكلّم عليه السلام معه، فيعرّفه اعتقاده من إنكار وجود الصانع القادر المختار، فعرف ذلك عليه السلام قبل تعريفه فابتدأه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عليه السلام قد تكلّم معه بثلاثة أنواع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تنبيهه وجود الإله الحقّ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العالم، وإعلامه بأنّ هذا من البديهيّات المركوزة في كلّ عقل، ولا ينكره أحد إلّا باللسان، ولا يحتاج فيه إلى البرهان، بل كلّ ما يذكر في بيانه تنبيهات، وإنّما يحتاج إلى البرهان إثبات الصانع القادر المتنزّهِ عن جميع النقائص التي أصلها الإمكان الموجب للاحتياج إلى الغير في الوجود، المتّصفِ بجميع الكمالات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رأسها الوجوب الذاتي؛ لأنّ كلّ أحد خلّى نفسَه عن الوساوس والأوهام المشوّشة تفطّن وعرف أنّه يعرف ويعلم ذاتا يتّكل ويعتمد عليه، ويتضرّع ويتوسّل في المضائق إليه، ويرجى منه النجاة والخلاص في المحن والمصائب، وذلك إلهه والعلّة </w:t>
      </w:r>
      <w:r>
        <w:rPr>
          <w:rStyle w:val="FootnoteAnchor"/>
          <w:rtl w:val="true"/>
        </w:rPr>
        <w:footnoteReference w:id="576"/>
      </w:r>
      <w:r>
        <w:rPr>
          <w:rFonts w:ascii="Amiri" w:hAnsi="Amiri" w:eastAsia="Amiri" w:cs="Amiri"/>
          <w:color w:val="111111"/>
          <w:sz w:val="28"/>
          <w:sz w:val="28"/>
          <w:szCs w:val="28"/>
          <w:rtl w:val="true"/>
          <w:lang w:bidi="ar-SA"/>
        </w:rPr>
        <w:t>الاُولى وفاعله وموجده وصانع السماوات والأرضين وما فيهنّ، إلّا أنّه لضعف علمه لا يعلمه إلّا بإنّيّته على سبيل الإجمال، ولا يعلم بخصوصيّته وما له من الصفات والحالات والكمالات على سبيل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زنديقا دخل على الصادق عليه السلام فسأله عن دليل إثبات الصانع فأعرض عليه السلام عنه، ثمّ التفت إليه وسأله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أقبلت؟ وما 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مسافرا في البحر فعصفت علينا الريح، وتقلّبت بنا الأمواج، فانكسرت سفينتنا فتعلّقت بساجة منها، ولم يزل الموج يقلّبها حتّى قذفت </w:t>
      </w:r>
      <w:r>
        <w:rPr>
          <w:rStyle w:val="FootnoteAnchor"/>
          <w:rtl w:val="true"/>
        </w:rPr>
        <w:footnoteReference w:id="577"/>
      </w:r>
      <w:r>
        <w:rPr>
          <w:rFonts w:ascii="Amiri" w:hAnsi="Amiri" w:eastAsia="Amiri" w:cs="Amiri"/>
          <w:color w:val="111111"/>
          <w:sz w:val="28"/>
          <w:sz w:val="28"/>
          <w:szCs w:val="28"/>
          <w:rtl w:val="true"/>
          <w:lang w:bidi="ar-SA"/>
        </w:rPr>
        <w:t xml:space="preserve">إلى الساحل فنجوت عليها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كان قلبك إذ انكسرت السفينة وتلاطمت عليكم الأمواج فزعا عليه، مخلصا له في التضرّع، طالبا منه النجاة فهو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 الزنديق بذلك وحسن اعتقاده، وذلك من قوله تعالى في سورة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مَسَّكُمْ الضُّرُّ فِي البَحْرِ ضَلَّ مَنْ تَدْعُونَ إِلّا إِيّاهُ فَلَمّا نَجّاكُم إِلَى البَرِّ أَعْرَضْتُمْ وَكانَ الإِنْسانُ كَفُورا</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البَعرَة تدلّ على البعير، وأثر الأقدام على المسير، فسماء ذات أبراج وأرض ذات فِجاج </w:t>
      </w:r>
      <w:r>
        <w:rPr>
          <w:rStyle w:val="FootnoteAnchor"/>
          <w:rtl w:val="true"/>
        </w:rPr>
        <w:footnoteReference w:id="580"/>
      </w:r>
      <w:r>
        <w:rPr>
          <w:rFonts w:ascii="Amiri" w:hAnsi="Amiri" w:eastAsia="Amiri" w:cs="Amiri"/>
          <w:color w:val="111111"/>
          <w:sz w:val="28"/>
          <w:sz w:val="28"/>
          <w:szCs w:val="28"/>
          <w:rtl w:val="true"/>
          <w:lang w:bidi="ar-SA"/>
        </w:rPr>
        <w:t xml:space="preserve">أما لا يدلّان على الصانع اللطيف الخبير؟ </w:t>
      </w:r>
      <w:r>
        <w:rPr>
          <w:rStyle w:val="FootnoteAnchor"/>
          <w:rtl w:val="true"/>
        </w:rPr>
        <w:footnoteReference w:id="581"/>
      </w:r>
      <w:r>
        <w:rPr>
          <w:rFonts w:ascii="Amiri" w:hAnsi="Amiri" w:eastAsia="Amiri" w:cs="Amiri"/>
          <w:color w:val="111111"/>
          <w:sz w:val="28"/>
          <w:sz w:val="28"/>
          <w:szCs w:val="28"/>
          <w:rtl w:val="true"/>
          <w:lang w:bidi="ar-SA"/>
        </w:rPr>
        <w:t xml:space="preserve">انتهى، ولا ريب في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من 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تنبيهه على أنّه لا يجوز أن يكون في حدّ الإنكار للصانع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لقادر المختار المتنزّه عن جميع النقائص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وجحدِه؛ لأنّ غاية ما تقتضي حاله أن يكون شاكّا فيه، وذلك لأنّه لم يثبت عنده دليل يدلّ على نفيه، فأزال بذلك إنكاره، وأخرجه من حدّ الجحد إلى مرتبة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ذلك عليه السلام قبل إقامة الدليل على المطلوب؛ لأنّ خلوّ الذهن عن ضدّ المقصود من الإنكار والجحود قبل الشروع في الاستدلال شرط في حصول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وجود ذلك الصانع القادر المختار، المتنزّه عن جميع النقائص، الخارج عن سلسلة الممكنات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فالمقصود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تنبيهه على أنّه منكر لما هو مركوز في كلّ عقل، ومسلّم عند كلّ شخص إذا خلّي وعقله، وتسميته وتكنيته مبنيّ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اُشير إلى ذلك فيما روي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أي من بلغ حدّ التميز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بمعرفة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أنّ للعالم صانعا، وإنّما الجاحد لصانع العالم جاحد في لسانه، مقرّ قلبه به كما في 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تشهد له أعلامُ الوجودِ على إقرارِ قَلبِ ذي الجُحُودِ</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يعني معرفة اللّه تعالى فطريّة وحاصلة لكلّ أحد وإن جحد وأنكر طائفة، فإنّه قد يكون في قلب الإنسان علم أو معرفة أو محبّة أو إرادة، ويخفى ذلك عليه حتّى ينكره، وهذا مثل أهل الوسواس في النيّة، فإنّ قصد الصلاة مثلاً حاصل في قلوبهم بالضرورة؛ لأنّ كلّ من فعل فعلاً باختياره وهو يعلم أنّه يفعله فلا بدّ أن ينويه ويقصده ضرورة، ومع هذا نجد كثيرا من المنتسبين إلى العلم يشكّ في أنّه هل حصل في قلبه قصد ما يفعله من الاغتسال، أو الوضوء أو الصلاة، أم لا؟ فالقصد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إرادة </w:t>
      </w:r>
    </w:p>
    <w:p>
      <w:pPr>
        <w:pStyle w:val="BookText"/>
        <w:rPr/>
      </w:pPr>
      <w:r>
        <w:rPr>
          <w:rFonts w:ascii="Amiri" w:hAnsi="Amiri" w:eastAsia="Amiri" w:cs="Amiri"/>
          <w:color w:val="111111"/>
          <w:sz w:val="28"/>
          <w:sz w:val="28"/>
          <w:szCs w:val="28"/>
          <w:rtl w:val="true"/>
          <w:lang w:bidi="ar-SA"/>
        </w:rPr>
        <w:t xml:space="preserve">الأرض ، أم من ملوكِ السماء؟ وأخبِرْني عن ابْنِكَ ، عَبْدُ إله السماء ، أم عَبْدُ إله الأرض؟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تُخْصَمْ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تَرُدُّ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الطواف فَأتِنا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فَرَغَ أبو عبداللّه أتاهُ الزنديقُ ، فقَعَدَ بين يدي أبي عبداللّه و نحن مجتمعون عنده ، فقال أبو عبداللّه عليه السلام للزنديق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الفعل وهي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في قلبه، ومع هذا قد خفي عليه ذلك، وزعم أنّها ليست حاصلة له ويطلب حصولها، فكذلك العلم بوجود صانع العالم ومعرفته حاصلة للمعطّلة، ومع هذا ينكرونه ويجحدونه، وخفي عليهم ما هو في قلوبهم من العلم بوجوده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ملوك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عدّ الأقسام المحتملة عند المخاطب، أو المراد بملوك السماء الملائكة المقرّبون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أي تصير مغلوبا ملزما؛ لظهور بطلان كلّ من الشقّين، فيثبت المطلوب، وهو أنّه عبد ملك السماء والأرض جميعا، وابنه عبد إله السماء والأرض معا، وهو صانع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Style w:val="FootnoteAnchor"/>
          <w:rtl w:val="true"/>
        </w:rPr>
        <w:footnoteReference w:id="585"/>
      </w:r>
      <w:r>
        <w:rPr>
          <w:rFonts w:ascii="Amiri" w:hAnsi="Amiri" w:eastAsia="Amiri" w:cs="Amiri"/>
          <w:color w:val="111111"/>
          <w:sz w:val="28"/>
          <w:sz w:val="28"/>
          <w:szCs w:val="28"/>
          <w:rtl w:val="true"/>
          <w:lang w:bidi="ar-SA"/>
        </w:rPr>
        <w:t>أن يكون على صيغة المعلوم، أي تَخصِم نفسك؛ لأنّ في نفسك ليس شيء من الشقّين بل إنّما هو الشقّ الثالث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عليّ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بقي متحيّرا ساكتا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الزنديق قولي إلى القبيح، وهذا لأنّه لا ينبغي التعجيل على طالب الحقّ المتأمّل لتحرّي الصواب في الجواب هكذا قيل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أبو عبد اللّه قولي في نظري فكيف اُجيب عنه؟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أنَّ للأرض تحتا وفوقا؟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فدَخَلْتَ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يُدريكَ 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 إلّا أنّي أظُنُّ أن ليس تحتَها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فالظنُّ عَجْزٌ لما لا تَستيقِنُ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أفَصَعِدْتَ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أفَتَدْري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 أنّ للأرض تحتا وفوقا؟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إزالةُ إنكاره لوجود الصانع القادر المتنزّه عن الإمكان وسائر النقائص، وإخراجُه عن مرتبة الإنكار إلى مرتبة الشكّ؛ ليستعدّ نفسه للإقبال على الحقّ؛ لأنّ الإنكار والجحود من الآفات المانعة للنفس عن إدراك الحقّ والإذعان به على ما عليه في نفس الأمر، فأزال إنكاره بأنّه غير عالم بما في تحت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بالتحت هاهنا المعنى اللغوي هو الطرف المقابل لما هو فوق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سبيل إلى الجزم بأن ليس تحتها شيء، فلعلّ الصانع يكون موجودا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يُدريك 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دليل يعلمك ما الذي تحتها؟ وحينئذٍ ما استفهاميّة، أو ما هو تحتها، وحينئذٍ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نافية، أي ما تحتها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أبعد لفظا وأقرب معنىً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فالظنُّ عجزٌ لما لا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فصيحة في جواب شرط محذوف، وقد حذف الجزاء أيضا، واُقيم دليله مقامه،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إذا كان غاية ما حصل لك الظنّ فأنت عاجز؛ لأنّ الظنّ عجز؛ لعدم استيقان 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Style w:val="FootnoteAnchor"/>
          <w:rtl w:val="true"/>
        </w:rPr>
        <w:footnoteReference w:id="587"/>
      </w:r>
      <w:r>
        <w:rPr>
          <w:rFonts w:ascii="Amiri" w:hAnsi="Amiri" w:eastAsia="Amiri" w:cs="Amiri"/>
          <w:color w:val="111111"/>
          <w:sz w:val="28"/>
          <w:sz w:val="28"/>
          <w:szCs w:val="28"/>
          <w:rtl w:val="true"/>
          <w:lang w:bidi="ar-SA"/>
        </w:rPr>
        <w:t>أن يكون بلفظ الخطاب، أي لعدم استيقانك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لا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الظنّ عجز لمن لا يقدر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تقرّر هذا في ذهنه، زاده عليه السلام بيانا بأنّ السماء التي لم تصعدها كيف يكون له الجزم والمعرفة بما فيها وما ليس فيها، فلعلّ الصانع يكون موجودا فيها؟ فلمّا تقرّر هذا أيضا في ذهنه، وأقرّ بأنّه ليس له معرفة بما فيها أقبل عليه السلام عليه بتوبيخه؛ لإنكاره لوجود إله صانع للسماوات والأرضين وما فيهنّ الذي لا دليل له على نفسه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لك لم تَبلُغِ المشرقَ ، ولم تَبلُغِ المغربَ ، ولم تَنزِلِ الأرضَ ، ولم تَصْعَدِ السماءَ ، ولم تَجُزْ هناك فتَعرِف ما خلفهنَّ وأنت جاحدٌ بما فيهنَّ ، وهل يَجحدُ العاقلُ ما لا يَعرِفُ؟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كَلَّمَني بهذا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من ذلك في شكّ ، فلعلّه هو و لعلّه 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الرجلُ ، ليس لمن لا يعلَمُ حُجَّةٌ على من يَعلَمُ ، ولا حجّةَ للجاهل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عجبت عجبا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تَبلُغِ المشرقَ، ولم تَبلُغِ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المعلوم من حاله عنده عليه السلام أنّه لم يبلغ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تَجُزْ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مكّة؛ لأنّها كانت منتهى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5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المكان المعمور من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خلف المشرق والمغرب والأرض والسماء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جاحدٌ بما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خلقهنّ، وهل يجحد العاقل ما لا يعرف وجوده وعدمه بدون دليل يدلّ على عدمه، وليس لك ولأحد على عدمه برهان؟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كَلَّمَني بهذا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منه بأنّ الجحد فاسد باطل، ولو كلّمه أحد بهذا لم يجحد، فلمّا عرف الزنديق قبح إنكاره لما لا معرفة له فيه، وتنزّل من الإنكار إلى الشكّ، وأقرّ بأنّه شاكّ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تصديقا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من ذلك في شكّ، فلعلّ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فلعلّ الحقّ، أو الشأن أنّ للعالم صانعا قادرا مختارا، متنزّها </w:t>
      </w:r>
      <w:r>
        <w:rPr>
          <w:rStyle w:val="FootnoteAnchor"/>
          <w:rtl w:val="true"/>
        </w:rPr>
        <w:footnoteReference w:id="589"/>
      </w:r>
      <w:r>
        <w:rPr>
          <w:rFonts w:ascii="Amiri" w:hAnsi="Amiri" w:eastAsia="Amiri" w:cs="Amiri"/>
          <w:color w:val="111111"/>
          <w:sz w:val="28"/>
          <w:sz w:val="28"/>
          <w:szCs w:val="28"/>
          <w:rtl w:val="true"/>
          <w:lang w:bidi="ar-SA"/>
        </w:rPr>
        <w:t xml:space="preserve">عن الإمكان وسائر النقائص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ولعلّ الحقّ أو الشأن أنّه ليس للعالم صانع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عليه السلام في هدايته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الرجل، ليس لمن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للشاكّ دليل وحجّة أصلاً فضلاً على من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حجّة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إلّا طلب الدليل على ما هو حقّ فكن طالبا واستمع </w:t>
      </w:r>
    </w:p>
    <w:p>
      <w:pPr>
        <w:pStyle w:val="BookText"/>
        <w:rPr/>
      </w:pPr>
      <w:r>
        <w:rPr>
          <w:rFonts w:ascii="Amiri" w:hAnsi="Amiri" w:eastAsia="Amiri" w:cs="Amiri"/>
          <w:color w:val="111111"/>
          <w:sz w:val="28"/>
          <w:sz w:val="28"/>
          <w:szCs w:val="28"/>
          <w:rtl w:val="true"/>
          <w:lang w:bidi="ar-SA"/>
        </w:rPr>
        <w:t>يا أخا أهل مصر ، تَفهَّمْ عنّي ، فإنّا لا نَشُكُّ في اللّه أبدا ، أما ترى الشمسَ والقمرَ والليلَ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تَفَهَّمْ عنّي، فإنّا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نتيقّن بوجود الصانع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الشاكّ الرجوع إلى المتيقّن؛ ليبيّن له الحقّ، ويهديه إلى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إقامة البرهان والاستدلال على وجود الصانع القادر المختار، والمتنزّه عن الإمكان وسائر النقائص؛ يعني واجب الوجود بالذات، بوجود حوادث من أحوال العالم من العِلْويّات والسِفْليّات كحركات الأفلاك وإفناء الناس وإعادتهم وما هو من هذا القبيل، وبوجود ثوابت من أحوالهما المختلفة كرفع السماء ووضع الأرض، بوجوه ثلاثة ليتبيّن أنّه تعالى صانع لجميع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حوادثه ومتغيّراته وقدمائه وثوابته لو كان في العالم قديما ثابتا؛ ليظهر بطلان ما توهّمه هؤلاء أنّ القديم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ممكنا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في الوجود إلى صانع مؤثّر، بل موجود من عند نفسه من غير استناده إلى فاعل وجاعل، وإنّما يحتاج إلى المبدأ الحوادثُ الزمانيّة السفليّة، ويزعمون أنّ مبدأها هو الدهر، والحوادث العلويّة كالدورات الفلكيّة مستندة إلى ذواتها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w:t>
      </w:r>
      <w:r>
        <w:rPr>
          <w:rStyle w:val="FootnoteAnchor"/>
          <w:rtl w:val="true"/>
        </w:rPr>
        <w:footnoteReference w:id="590"/>
      </w:r>
      <w:r>
        <w:rPr>
          <w:rFonts w:ascii="Amiri" w:hAnsi="Amiri" w:eastAsia="Amiri" w:cs="Amiri"/>
          <w:color w:val="111111"/>
          <w:sz w:val="28"/>
          <w:sz w:val="28"/>
          <w:szCs w:val="28"/>
          <w:rtl w:val="true"/>
          <w:lang w:bidi="ar-SA"/>
        </w:rPr>
        <w:t xml:space="preserve">الخوض في المطلوب لا بدّ من تمهيد مقدّمات مرتكزة في العقول السليمة، لا يشكّ فيها من له عقل مستقيم إلّا عند الاشتباه الناشئ من ورود الشُبَه التي لا يُقدر على حلّها؛ للعجز عن التفصيل والتبيان اللذَيْن بهما يتبيّن انحلالها، ولم يتوجّه عليه السلام إلى بيان تلك المقدّمات؛ لأنّ المخاطب لم يتوقّف في التصديق للشكّ فيها، ولقد وقع الاحتياج إليها في زماننا؛ لشيوع الشُبَه وكثرةِ ذكرها بين المتأخّرين وكثرة </w:t>
      </w:r>
      <w:r>
        <w:rPr>
          <w:rStyle w:val="FootnoteAnchor"/>
          <w:rtl w:val="true"/>
        </w:rPr>
        <w:footnoteReference w:id="591"/>
      </w:r>
      <w:r>
        <w:rPr>
          <w:rFonts w:ascii="Amiri" w:hAnsi="Amiri" w:eastAsia="Amiri" w:cs="Amiri"/>
          <w:color w:val="111111"/>
          <w:sz w:val="28"/>
          <w:sz w:val="28"/>
          <w:szCs w:val="28"/>
          <w:rtl w:val="true"/>
          <w:lang w:bidi="ar-SA"/>
        </w:rPr>
        <w:t>نفع بيان تلك المقدّمات للطالبين، فرأيت أن اُوردها لينتفع بها في إثبات المبدأ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بحسب التقسيم العقلي لا يخلو إمّا أن يكون ذاته كافية في كونه موجودا، بمعنى أنّه إذا اُخذ ذاته من حيث هي هي يكون موجودا في حدّ ذاته ونفسه، ويكون موجوديّته ووجوده عين ذاته، ولا يحتاج في موجوديّته إلى أمر آخر من الوجود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الزائد على ذاته، واتّصافه بذلك الوجود، وانضمام الوجود إليه، بل يكون هو وجودا قائما بنفسه، موجودا بذاته، وظاهرٌ أنّ ذلك الموجود لا يمكن انفكاك الوجود عنه في الواقع، ولا يمكن تصوّر انفكاكه عنه أيضا؛ لامتناع تصوّر انفكاك الشيء عن نفسه، فلا يمكن ولا يتصوّر كونه معلولاً لا لذاته ولا لغيره؛ لأنّ توسّط الجعل بين الشيء ونفسه ممتنع بالذات، وتصوّره أيضا محال، وذلك الموجود هو المسمّى بواجب الوجود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ذاته غير كافية في كونه موجودا، بمعنى أنّه إذا اُخذ ذاته من حيث هي هي لم يكن موجودا في حدّ ذاته ونفسه، بل إنّما يكون موجوديّته بصيرورته موجودا بعد أن لم يكن في حدّ ذاته ونفسه موجودا، فبالضرورة يكون موجوديّته مغايرة لنفس ذاته، وهذا هو المسمّى بالممكن الوجود لذاته، ولا شكّ في أنّ كلّ موجود يكون كذلك يحتاج في أن يصير موجودا إلى علّة ومرجّح؛ إذ كلّ ما يغاير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ثبوته لذلك الشيء، أو اتّصاف ذلك الشيء، أو اتّصاف ذلك الشيء به، أو انضمامه إليه، أو انتزاعه عنه، أو كونه هو باعتبار اتّحادهما في الوجود، أو ما شئت فسمّه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 يستغني عن العلّة، سواء كانت العلّة أحدهما، أو أمرا ثالثا </w:t>
      </w:r>
      <w:r>
        <w:rPr>
          <w:rStyle w:val="FootnoteAnchor"/>
          <w:rtl w:val="true"/>
        </w:rPr>
        <w:footnoteReference w:id="592"/>
      </w:r>
      <w:r>
        <w:rPr>
          <w:rFonts w:ascii="Amiri" w:hAnsi="Amiri" w:eastAsia="Amiri" w:cs="Amiri"/>
          <w:color w:val="111111"/>
          <w:sz w:val="28"/>
          <w:sz w:val="28"/>
          <w:szCs w:val="28"/>
          <w:rtl w:val="true"/>
          <w:lang w:bidi="ar-SA"/>
        </w:rPr>
        <w:t xml:space="preserve">، 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ما يجعله إنسانا؛ لاستحالة توسّط الجعل بين الشيء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كونه شيئا آخر، وصيرورته </w:t>
      </w:r>
      <w:r>
        <w:rPr>
          <w:rStyle w:val="FootnoteAnchor"/>
          <w:rtl w:val="true"/>
        </w:rPr>
        <w:footnoteReference w:id="593"/>
      </w:r>
      <w:r>
        <w:rPr>
          <w:rFonts w:ascii="Amiri" w:hAnsi="Amiri" w:eastAsia="Amiri" w:cs="Amiri"/>
          <w:color w:val="111111"/>
          <w:sz w:val="28"/>
          <w:sz w:val="28"/>
          <w:szCs w:val="28"/>
          <w:rtl w:val="true"/>
          <w:lang w:bidi="ar-SA"/>
        </w:rPr>
        <w:t>أمرا آخر مغايرا لنفسه بعد أن لم يكن في نفسه كذلك، فيحتاج إلى سبب وعلّة بالبديهة، فتبيّن بهذا احتياجُ كلّ ممكن إلى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شبهة الأولويّة الذاتيّة؛ لأنّ ما هو مناط ذلك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موجوديّة الممكن بصيرورته </w:t>
      </w:r>
      <w:r>
        <w:rPr>
          <w:rStyle w:val="FootnoteAnchor"/>
          <w:rtl w:val="true"/>
        </w:rPr>
        <w:footnoteReference w:id="594"/>
      </w:r>
      <w:r>
        <w:rPr>
          <w:rFonts w:ascii="Amiri" w:hAnsi="Amiri" w:eastAsia="Amiri" w:cs="Amiri"/>
          <w:color w:val="111111"/>
          <w:sz w:val="28"/>
          <w:sz w:val="28"/>
          <w:szCs w:val="28"/>
          <w:rtl w:val="true"/>
          <w:lang w:bidi="ar-SA"/>
        </w:rPr>
        <w:t xml:space="preserve">موجودا بعد أن لم يكن في نفسه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الثبوت للممكن؛ إذ الممكن هو الذي لا يكون موجودا في حدّ ذاته ونفسه، فبالضرورة يكون وجوده بهذا الوجه، بخلاف ما هو مناط استدلال </w:t>
      </w:r>
      <w:r>
        <w:rPr>
          <w:rStyle w:val="FootnoteAnchor"/>
          <w:rtl w:val="true"/>
        </w:rPr>
        <w:footnoteReference w:id="595"/>
      </w:r>
      <w:r>
        <w:rPr>
          <w:rFonts w:ascii="Amiri" w:hAnsi="Amiri" w:eastAsia="Amiri" w:cs="Amiri"/>
          <w:color w:val="111111"/>
          <w:sz w:val="28"/>
          <w:sz w:val="28"/>
          <w:szCs w:val="28"/>
          <w:rtl w:val="true"/>
          <w:lang w:bidi="ar-SA"/>
        </w:rPr>
        <w:t xml:space="preserve">المشهور من تساوي نسبة الوجود والعدم إلى ذات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الممكن، فإنّه أمر غير بيّن الثبوت لها، بل يحتاج إثباته لها إلى بيان، ولذلك اشتغل القوم بإبطال الأولويّة الذاتيّة، وقد ذهب بعضهم إلى أنّ احتياج الممكن إلى المؤثّر، والحادث إلى المحدث بديهيّ فطري لا يحتاج إلى الاستدلال، وهو حقّ؛ لأنّ الفطرة الصحيحة تشهد بامتناع أن يكون أمر واحد بعينه تارة معدوما بنفسه، وتارة موجودا بنفسه من غير جهة خارجة؛ لأنّ هذا نحو من ترجّح بلا مرجّح، وهو ضروري الامتناع، بديهي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أن يكون علّة موجوديّة الممكن واتّصافه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علّة كونه بحيث يصحّ انتزاع الوجود عنه والحكم باتّصافه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الوجود المنتزع العقلي؛ لأنّ علّة كون الشيء موجودا في الخارج لا يكون إلّا ما هو موجود فيه؛ لامتناع تأثير المعدوم في الموجود الخارجي بالبديهة فضلاً عن تأثير ما لا يتصوّر وجوده فيه؛ لكونه من المعقولات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علّته الماهيّة الممكنة الخالية عن الوجود في حدّ ذاتها، أي الماهيّة المأخوذة بحيث لا يصحّ أن ينتزع عنها الوجود؛ لأنّ المعدوم لا يصحّ إيجاده لشيء فضلاً عن أن يُوجِد ذاتَه بديهةً؛ فالعلّة المؤثّرة لاتّصاف الماهيّة الممكنة الخالية عن الوجود في حدّ ذاتها بالوجود وصيرورتها بحيث يصحّ انتزاع الوجود عنها لا يكون إلّا موجودا آخر مباينا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هذا المعنى أبو عبد اللّه عليه السلام كما رواه الصدوق ابن بابويه عن هشام بن الحكم أنّه قال أبو شاكر الديصاني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لك صانعا؟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نفسي لا تخلو من إحد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أكون صنعتها أنا، فلا أخلو من أحد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أكون صنعتُها وكانت موجودة، أو صنعتُها وكانت معدومة، فإن كنت صنعتُها وكانت موجودة فقد استغنيت لوجودها عن صنعتها، وإن كانت معدومة فإنّك تعلم أنّ المعدوم لا يحدث شيئا، فقد ثبت المعنى الثالث أنّ لي صانعا وهو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يحتاج كلّ واحد منها إلى موجد مباين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متناهية أو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الموجد المباين لذلك المجموع الخارج عن الكلّ، وحكم الواحد والجملة لا يختلف في هذا المعنى؛ لأنّ مجموعها ماهيّات يصحّ على جميع تلك الماهيّات أن يكون خالية عن الوجود؛ فإنّه كما أنّ كلّ واحد منها لا يكون موجودا في حدّ ذاته ونفسه، ويحتاج في صيرورته موجودا إلى أمر موجود مباين له، كذلك جملة تلك الآحاد ومجموعها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متناهية كانت أو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موجودةً في حدّ ذاتها ونفسها، وتحتاج في صيرورتها موجودة </w:t>
      </w:r>
      <w:r>
        <w:rPr>
          <w:rStyle w:val="FootnoteAnchor"/>
          <w:rtl w:val="true"/>
        </w:rPr>
        <w:footnoteReference w:id="597"/>
      </w:r>
      <w:r>
        <w:rPr>
          <w:rFonts w:ascii="Amiri" w:hAnsi="Amiri" w:eastAsia="Amiri" w:cs="Amiri"/>
          <w:color w:val="111111"/>
          <w:sz w:val="28"/>
          <w:sz w:val="28"/>
          <w:szCs w:val="28"/>
          <w:rtl w:val="true"/>
          <w:lang w:bidi="ar-SA"/>
        </w:rPr>
        <w:t>إلى أمر مباين لها خارج عنها؛ فإنّ العقل لا يفرّق في هذا الحكم بين كلّ واحد منها وبين الجملة المتناهية منها بالضرورة، وكذلك لا يفرّق بين الجملة المتناهية وبين الجملة الغير المتناهية منها بالبديهة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جميع الممكنات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متناهية أو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ممكن واحد في إمكان طريان الانعدام عليها بالكلّيّة، فالكلّ يحتاج إلى مؤثّر موجود خارج عنه، وهذا من ضروريّات الفطرة السليمة التي لا تختلّ بسوء الاستعداد، ولا تشاب </w:t>
      </w:r>
      <w:r>
        <w:rPr>
          <w:rStyle w:val="FootnoteAnchor"/>
          <w:rtl w:val="true"/>
        </w:rPr>
        <w:footnoteReference w:id="598"/>
      </w:r>
      <w:r>
        <w:rPr>
          <w:rFonts w:ascii="Amiri" w:hAnsi="Amiri" w:eastAsia="Amiri" w:cs="Amiri"/>
          <w:color w:val="111111"/>
          <w:sz w:val="28"/>
          <w:sz w:val="28"/>
          <w:szCs w:val="28"/>
          <w:rtl w:val="true"/>
          <w:lang w:bidi="ar-SA"/>
        </w:rPr>
        <w:t>بشوائب الشكوك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المقدّمات قد تبيّن إثبات الواجب بالذات بحيث لا يحتاج إلى أخذ الدور والتسلسل في بيانه، تقريره أنّه إن كان في سلسلة الموجودات واجب الوجود بالذات فهو المطلوب، وإلّا فانحصر الموجود الخارجي في الممكنات، والتالي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الملازمة فضروريّة </w:t>
      </w:r>
      <w:r>
        <w:rPr>
          <w:rStyle w:val="FootnoteAnchor"/>
          <w:rtl w:val="true"/>
        </w:rPr>
        <w:footnoteReference w:id="599"/>
      </w:r>
      <w:r>
        <w:rPr>
          <w:rFonts w:ascii="Amiri" w:hAnsi="Amiri" w:eastAsia="Amiri" w:cs="Amiri"/>
          <w:color w:val="111111"/>
          <w:sz w:val="28"/>
          <w:sz w:val="28"/>
          <w:szCs w:val="28"/>
          <w:rtl w:val="true"/>
          <w:lang w:bidi="ar-SA"/>
        </w:rPr>
        <w:t>، وأمّا بيان بطلان التالي فأقول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الموجودات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يشذّ عنها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خالٍ عن الوجود في حدّ ذاته ونفسه، وكلُّ ما هو ممكن غير موجود في حدّ ذاته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واحدا أو متعدّدا، متناهيا أو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في صيرورته موجودا إلى مؤثّر موجود مباين له، خارجٍ عنه بحكم المقدّمات الثلاث، فجميعُ </w:t>
      </w:r>
    </w:p>
    <w:p>
      <w:pPr>
        <w:pStyle w:val="BookText"/>
        <w:rPr/>
      </w:pPr>
      <w:r>
        <w:rPr>
          <w:rFonts w:ascii="Amiri" w:hAnsi="Amiri" w:eastAsia="Amiri" w:cs="Amiri"/>
          <w:color w:val="111111"/>
          <w:sz w:val="28"/>
          <w:sz w:val="28"/>
          <w:szCs w:val="28"/>
          <w:rtl w:val="true"/>
          <w:lang w:bidi="ar-SA"/>
        </w:rPr>
        <w:t>والليلَ والنهارَ يَلِجان فلا يَشتبهان ويَرجِعان ، قد اضطُرّا ، ليس لهما مكانٌ إلّا مكانُهما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الموجودات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يشذّ عنها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في صيرورته موجودا إلى موثّر موجود خارج عنها، والموجود الخارج عن سلسلة جميع الممكنات واجب الوجود بالذات، فثبت أنّ واجب الوجود بالذات موجود في الخارج، فالموجود الخارجي لا ينحصر في الممكنات،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وبطريق آخر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الموجودات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طريان العدم عليها بالكلّيّة، أو يمكن أن يكون معدوما رأسا وبالكلّيّة بدل كونها موجودا، وكلّ ما هو كذلك فله مؤثّر موجود خارج عنه، مباين له، بحكم المقدّمات المذكورة، والموجود الخارج عن الممكنات جملة وجميعها هو واجب الوجود بالذات، فلا ينحصر الموجود الخارجي في الممكنات،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شبهة ما فوق المعلول الأخير هاهنا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فلنرجع إلى تقرير الوجوه الثلاثة التي استدلّ بها عليه السلام على إثبات الصانع القادر المختار العالم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فأشار إليه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الهمزة للاستفهام الإنكاري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مفعول أوّل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الليل والنهار، والجملة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مفعول ثانٍ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تعلم الشمس والقمر قد اضطرّا في حركتهما والحال أنّ الليل والنهار يلجان، أي يلج كلّ واحد منهما في صاحبه بأن يدخل شيء من الوقت والقدر الذي كان داخلاً في الليل في النهار في أيّام طول النهار، وبالعكس في أيّام طول الليل، فلا يشتبه قدرهما بالدخول والخلط، بل محفوظ على نسق واحد، ويرجعان إلى مثل ما كانا عليه أوّلاً من استوائهما وعدم الولوج في كلّ سنة مرّتين عند تحويل الشمس إلى أوّل الحَمَل، وعند تحويلها إلى أوّل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دليل على اضطرارهما، أي ليس للشمس والقمر </w:t>
      </w:r>
    </w:p>
    <w:p>
      <w:pPr>
        <w:pStyle w:val="BookText"/>
        <w:rPr/>
      </w:pPr>
      <w:r>
        <w:rPr>
          <w:rFonts w:ascii="Amiri" w:hAnsi="Amiri" w:eastAsia="Amiri" w:cs="Amiri"/>
          <w:color w:val="111111"/>
          <w:sz w:val="28"/>
          <w:sz w:val="28"/>
          <w:szCs w:val="28"/>
          <w:rtl w:val="true"/>
          <w:lang w:bidi="ar-SA"/>
        </w:rPr>
        <w:t>فإن كانا يَقدِرانِ على أن يَذهَبا فَلِمَ يرجعانِ؟ وإن كانا غيرَ مُضطرَّيْنِ فَلِمَ لا يَصيرُ الليلُ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في سيرهما إلّا مكانهما الذي هما عليه في السير ذهابا ورجوعا يعني لهما في الحركة انتظام وانتساق واحد لا يتجاوزانه أبدا، فتلك الحركة لا يجوز أن تكون </w:t>
      </w:r>
      <w:r>
        <w:rPr>
          <w:rStyle w:val="FootnoteAnchor"/>
          <w:rtl w:val="true"/>
        </w:rPr>
        <w:footnoteReference w:id="600"/>
      </w:r>
      <w:r>
        <w:rPr>
          <w:rFonts w:ascii="Amiri" w:hAnsi="Amiri" w:eastAsia="Amiri" w:cs="Amiri"/>
          <w:color w:val="111111"/>
          <w:sz w:val="28"/>
          <w:sz w:val="28"/>
          <w:szCs w:val="28"/>
          <w:rtl w:val="true"/>
          <w:lang w:bidi="ar-SA"/>
        </w:rPr>
        <w:t xml:space="preserve">طبيعيّة؛ لأنّهما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كانا يقدران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طبيعتهما إن اقتضيتا الذهاب من حدّ، والتوجّه إلى حدّ آخر، فلِمَ يرجعان عن حدّ المتوجّه إليه إلى الحدّ المذهوب عنه؟ توضيح ذلك أنّ الحركة الطبيعيّة هرب عن حالة منافرة، وطلب لحالة ملائمة، وكلّ من الهرب والطلب في الحركة المستديرة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لا يمكن أن تكون تلك الحركة هربا، فلأنّ ترك كلّ نقطة، أو وضعٍ في الحركة المستديرة، وهربَه عن كلّ منهما عين التوجّه إلى ذلك النقطة، أو إلى مثل ذلك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والهرب عن الشيء بالطبع استحال أن يكون توجّها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لا يمكن أن يكون طلبا لحالة ملائمة، فلأنّ طلب كلّ نقطة، أو وضع في الحركة المستديرة، والتوجّه إلى كلّ منهما عين تركه وهربه عن تلك النقطة، أو عن مثل ذلك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والتوجّه إلى الشيء بالطبع استحال أن يكون هربا عنه، ولأنّ الطبيعة إذا أوصلت الجسم بالحركة إلى الحالة المطلوبة سكّنته، وحينئذٍ يلزم دوام الليل، أو دوام النهار وصيرورة أحدهما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قسريّة؛ لأنّ القسر على خلاف ميل يقتضيه الطبع، فحيث لا طبع لا 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نفي الحركة الطبيعيّةً مستلزما </w:t>
      </w:r>
      <w:r>
        <w:rPr>
          <w:rStyle w:val="FootnoteAnchor"/>
          <w:rtl w:val="true"/>
        </w:rPr>
        <w:footnoteReference w:id="601"/>
      </w:r>
      <w:r>
        <w:rPr>
          <w:rFonts w:ascii="Amiri" w:hAnsi="Amiri" w:eastAsia="Amiri" w:cs="Amiri"/>
          <w:color w:val="111111"/>
          <w:sz w:val="28"/>
          <w:sz w:val="28"/>
          <w:szCs w:val="28"/>
          <w:rtl w:val="true"/>
          <w:lang w:bidi="ar-SA"/>
        </w:rPr>
        <w:t xml:space="preserve">لنفي القسريّة اكتفى عليه السلام بذكر الأوّل، ولم يتعرّض للتصريح بالثاني،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كانا يقدران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على نفي هاتين </w:t>
      </w:r>
      <w:r>
        <w:rPr>
          <w:rStyle w:val="FootnoteAnchor"/>
          <w:rtl w:val="true"/>
        </w:rPr>
        <w:footnoteReference w:id="602"/>
      </w:r>
      <w:r>
        <w:rPr>
          <w:rFonts w:ascii="Amiri" w:hAnsi="Amiri" w:eastAsia="Amiri" w:cs="Amiri"/>
          <w:color w:val="111111"/>
          <w:sz w:val="28"/>
          <w:sz w:val="28"/>
          <w:szCs w:val="28"/>
          <w:rtl w:val="true"/>
          <w:lang w:bidi="ar-SA"/>
        </w:rPr>
        <w:t>الحركتين عن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اختياريّة، أي إراديّة محضة غير اضطراريّة؛ لأنّ العاقل متى رأى </w:t>
      </w:r>
    </w:p>
    <w:p>
      <w:pPr>
        <w:pStyle w:val="BookText"/>
        <w:rPr/>
      </w:pPr>
      <w:r>
        <w:rPr>
          <w:rFonts w:ascii="Amiri" w:hAnsi="Amiri" w:eastAsia="Amiri" w:cs="Amiri"/>
          <w:color w:val="111111"/>
          <w:sz w:val="28"/>
          <w:sz w:val="28"/>
          <w:szCs w:val="28"/>
          <w:rtl w:val="true"/>
          <w:lang w:bidi="ar-SA"/>
        </w:rPr>
        <w:t xml:space="preserve">نَهارا والنهارُ ليلاً؟ اضطرّا واللّه يا أخا أهلِ مصرَ إلى دوامهما ، والذي اضطَرَّهما أحكَمُ منهما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حركة منضبطة على نسق واحد لا يتغيّر أبدا يتحدّس من ذلك بأن التحرّك بها غير مختار، كما يتحدّس من عدم اختلاف مقتضيات الجمادات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خلّيت بطبائعها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اختيارها، فلو كانت حركتهما اختياريّة، وكانا غير مضطرّين في انضباط حركتهما لتختلف حركتهما، كما يشهد عليه الحدس الصائب، فيصير ما يكون ليلاً عند الاتّساق كلّه، أو بعضه نهارا، وما يكون نهارا عند الانضباط كلّه، أو بعضه ليلاً، والتالي ظاهر البطلان، فكذا المقدّم، فبقي أنّ حركتهما إراديّة اضطراريّة وهما مضطرّان في الانضباط،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حركتهما ليست اختياريّة وإراديّة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اُضطرّا واللّهِ يا أخا أهل مصر إلى دوامهما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استمرارهما على النسق الذي هما عليه، نتيجةٌ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وتأكيده بالقَسَم إشارة إلى أنّه حكم متيقّن بالبرهان، وليس من المظنونات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كانا مضطرّين في الحركة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اضطَرَّهما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وجعلهما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المحرّك الأوّل والمبدأ الأوّل لهاتين الحركتين الاضطراريّتين، سواء كان مبدأ لهما بلا واسطة أو بواسطة أو بوسائط، متناهية كانت تلك الوسائط؛ لاستحالة آلته، أو غير متناهية على تقديرٍ محالٍ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 إحكاما، وأقوى وأقدر منهما وممّا يحذو حذوهما من سائر الأجرام الفلكيّة المشاركة لهما في لزوم المكان والاضطرار؛ لأنّ الغالب القاهر أقوى من المغلوب المقهور بالضرورة، ولا شكّ في أنّ ما هو أقوى من الأجرام العِلويّة الفلكيّة لا يكون جسما ولا جسمانيا، فلا يكون له مكان ومحلّ وموضوع وغير ذلك من خواصّ الأجسام والجسمانيّات، فثبت أنّه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بُني التفضيل من المزيد فيه على الشذوذ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الاختصار،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مشتقّ من الحكمة، يعني أنّ هذه الآثار يترتّب عليها مصالح </w:t>
      </w:r>
    </w:p>
    <w:p>
      <w:pPr>
        <w:pStyle w:val="BookText"/>
        <w:rPr/>
      </w:pPr>
      <w:r>
        <w:rPr>
          <w:rFonts w:ascii="Amiri" w:hAnsi="Amiri" w:eastAsia="Amiri" w:cs="Amiri"/>
          <w:color w:val="111111"/>
          <w:sz w:val="28"/>
          <w:sz w:val="28"/>
          <w:szCs w:val="28"/>
          <w:rtl w:val="true"/>
          <w:lang w:bidi="ar-SA"/>
        </w:rPr>
        <w:t>وأكبَرُ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عظيمة كثيرة لا يمكن أن تصدر إلّا عن حكيم قادر أحكمَ وأقدرَ من المخلوقات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أكبر من أن يتّصف بصفات المضطرّ لا سيّما صفة يوجب اضطراره في التغيّر والخروج من مرتبة الخلوّ عن الوجود إلى مرتبة الخلط والاتّصاف به وهي الإمكان، فيجب أن يستند حركتهما إلى محرّك أوّلَ، ومبدأ أوّل غير متحرّك ولا متغيّر بالخروج من العدم إلى الوجود، أو بالخروج من مرتبة الخلوّ عن الوجود إلى مرتبة الخلط والاتّصاف به؛ لأنّ كلّ ما هو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واحدا أو كثيرا، متناهيا أو غير متناهٍ، حادثا أو قديما زمانيا 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مؤثّر موجود خارج عن سلسلة جميع الممكنات بحكم المقدّمات الثلاث، وذلك هو واجب الوجود بالذات، ويسمّى بالمحرّك الأوّل عند المحقّقين من الطبيعيين القائلين بوجود الواجب، وبالمبدأ الأوّل عند الإلهيين، فثبت بهذا البرهان وجود مجرّد، أو حكيم قادر صانع للعالم واجب الوجود بالذات، من غير توقّفه على إبطال التسلسل وبطلان الدور، ولا يتوهّم فيه شبهة الأولويّة الذاتيّة، وشبهة ما فوق المعلول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 السلام أوّلاً على وجوده تعالى بالحركة؛ لضرورة احتياجها إلى المحرّك والعلّة؛ لأنّ خروجها من العدم إلى الوجود ضروري بخلاف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بحركات العِلْويّات دون السِفْليّات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 الدهر الذي هو مبدأ للسِفْليّات عندهم معلول له تعالى؛ لأنّه مقدار حركة الفلك التي يدلّ هذا الدليل على أنّها معلول له تعالى؛ لأنّه يدلّ على استناد جميع الحركات السماويّة إليه تعالى، فمقدار تلك الحركة وما هو معلول لذلك المقدار من السِفْليّات على زعمهم يكون معلولاً له تعالى بطريق أولى؛ لأنّ معلول معلول الشيء معلول له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توهّموه أن لا مبدأ له هي العِلْويّات دون السِفْليّات، لأنّهم قائلون بأنّ الدهر مبدأ للسفليّات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أهلِ مصرَ ، إنّ الذي تَذهبونَ إليه وتَظُنّونَ أنّه الدهرُ إن كان الدهرُ يَذهبُ بهم لِمَ لا يَرُدُّهم ؟ وإن كان يَرُدّهم لِمَ لا يذهب بهم؟ القومُ مُضطرُّون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الغالب القاهر على الأجسام العلويّة أحقّ بالغلبة والقهر على السفليّات الظاهر تأثّرها من العلويّات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الثاني فأشار إليه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أهل مصر إنّ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مضطرّون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مشتمل على إبطالِ مذهب الخصم من القول بمبدئيّة الدهر للكائنات الفاسدات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يهلكنا إلّا الدهر، وإثباتِ مذهب الحقّ من أنّ صانع الكلّ هو القادر المختار العالِم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الدليل أنّ الدهر هو الزمان، وليس للزمان شعور وإرادة بالضرورة والاتّفاق، والناس يذهبون، أي يخرجون من الوجود إلى العدم، ويعودون بعد ذلك بالاتّفاق، لكن على معتقدنا في الآخرة، وعلى زعمكم في الدنيا على سبيل التناسخ، فلا بدّ من أن يكون الصانع يصدر عنه الأفعال المختلفة المتقابلة، والأفعال المختلفة المتقابلة لا يمكن أن تصدر </w:t>
      </w:r>
      <w:r>
        <w:rPr>
          <w:rStyle w:val="FootnoteAnchor"/>
          <w:rtl w:val="true"/>
        </w:rPr>
        <w:footnoteReference w:id="603"/>
      </w:r>
      <w:r>
        <w:rPr>
          <w:rFonts w:ascii="Amiri" w:hAnsi="Amiri" w:eastAsia="Amiri" w:cs="Amiri"/>
          <w:color w:val="111111"/>
          <w:sz w:val="28"/>
          <w:sz w:val="28"/>
          <w:szCs w:val="28"/>
          <w:rtl w:val="true"/>
          <w:lang w:bidi="ar-SA"/>
        </w:rPr>
        <w:t>عن عديم الاختيار فضلاً عن عديم الشعور، فالدهر لو كان علّة لذهابهم فلِمَ لا يَرُدُّهم؟ وإن كان علّة لردّهم فلِمَ لا يكون علّة لذهابهم؟ مع أنّ علّة ذهابهم وعودهم واحد بالاتّفاق، فيجب أن يكون المبدأ للسفليّات مختارا ذا شعور يكون علّة للأفعال المختلفة من ذهابهم وردّهم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مضطرّون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من الوجود إلى العدم، ومن العدم إلى الوجود؛ لخلوّ ذواتهم في أنفسها عن الوجود والعدم، فلا بدّ من أن يكون الواحد الذي يفنيهم ويوجدهم موجودا متنزّها عن الاضطرار، وما هو مبدؤه ومنشؤه من الإمكان الذاتي؛ لأنّ كلّ ممكن بالذات مضطرّ ومحتاج في الخروج من الوجود إلى العدم، ومن العدم إلى الوجود، بل في الخروج من مرتبة الخلوّ عن الوجود إلى مرتبة الخلط به بموجود قاهر غالب على إفنائه وإيجاده؛ لضرورة امتناع تأثير المعدوم في الموجود، ولا بدّ أن لا يكون متّصفا بالإمكان </w:t>
      </w:r>
    </w:p>
    <w:p>
      <w:pPr>
        <w:pStyle w:val="BookText"/>
        <w:rPr/>
      </w:pPr>
      <w:r>
        <w:rPr>
          <w:rFonts w:ascii="Amiri" w:hAnsi="Amiri" w:eastAsia="Amiri" w:cs="Amiri"/>
          <w:color w:val="111111"/>
          <w:sz w:val="28"/>
          <w:sz w:val="28"/>
          <w:szCs w:val="28"/>
          <w:rtl w:val="true"/>
          <w:lang w:bidi="ar-SA"/>
        </w:rPr>
        <w:t>يا أخا أهل مصر ، لِمَ السماءُ مرفوعَةٌ والأرضُ مَوضوعَةٌ ؟ لِمَ لا يَسقطُ السماءُ على الأرض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الذاتي الذي هو علّة للاضطرار والاحتياج إلى الغير في الوجود، وإلاّ فهو أيضا محتاج ومضطرّ في اتّصافه بالوجود إلى موجود آخر، وينقل الكلام إليه فإن لم يكن له مبدأ فهو الواجب بالذات، وإلّا فيجب أن ينتهي إليه بحكم المقدّمة الثالثة </w:t>
      </w:r>
      <w:r>
        <w:rPr>
          <w:rStyle w:val="FootnoteAnchor"/>
          <w:rtl w:val="true"/>
        </w:rPr>
        <w:footnoteReference w:id="604"/>
      </w:r>
      <w:r>
        <w:rPr>
          <w:rFonts w:ascii="Amiri" w:hAnsi="Amiri" w:eastAsia="Amiri" w:cs="Amiri"/>
          <w:color w:val="111111"/>
          <w:sz w:val="28"/>
          <w:sz w:val="28"/>
          <w:szCs w:val="28"/>
          <w:rtl w:val="true"/>
          <w:lang w:bidi="ar-SA"/>
        </w:rPr>
        <w:t xml:space="preserve">، أو لاستحالة الدور والتسلسل، وبناء على المقدّمة الثالثة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جليلة كثيرة من تركيب المركّبات وحدوث الحادثات وحصول الأنواع المركّبة من الإنسان والحيوان والنبات والمعادن إلى غير ذلك ممّا لا تعدّ ولا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أنّهما صفتان ممكنتان، وكلّ ممكن موجود محتاج إلى مؤثّر موجود بحكم المقدّمة الاُولى، ومؤثّرهما لا يجوز أن يكون عديم الاختيار والشعور؛ لما عرفت من أنّ الاُمور المختلفة المتقابلة لا تصدر عن غير المختار فضلاً عن عديم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عديم الحكمة والمصلحة؛ لأنّ العقل حاكم بالضرورة على أنّ ما يشتمل على حِكَم ومصالح كثيرة لا يمكن صدوره عن غير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لا تَنْحَدِرُ الأرضُ فوقَ طِباقِها ، ولا يَتماسكانِ ، ولا يَتماسَك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أمْسَكَهما اللّهُ ربُّهما وسيّدُهما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الزنديقُ على يَدَيْ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آمَنَتِ الزنادقةُ على يَدِكَ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يكون غير الواجب بالذات؛ لما عرفت من أنّ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واحدا أو متعدّدا، متناهيا أو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يستند في الوجود إلى الواجب بالذات، فثبت أنّ مؤثّرهما وصانعهما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بلا واسطة أو بواسطة أو بوسائط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صانعا قادرا مختارا حكيما واجب الوجود بالذات، وذلك لا ينافي استنادهما أوّلاً بطبيعة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تَنْحَدِرُ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تَسْقطُ السماءُ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أي لِمَ لا تنحدر هذه الطبقة من الأرض عن فوق سائر طبقاتها، أو مرفوع بدلاً عن الأرض، أي لِمَ لا تنحدر الطبقة الفوقانيّة من الأرض إلى الماء مع أنّ مكان طبيعيّ الماء فوقها، فكشف اللّه تعالى بحكمته الكاملة وتدبّره للعالم الطبقةَ الفوقانيّة، ورفعها فوق الماء ليتكوّن المعادن والنبات والحيوان والإنسان، وتتعيّش الحيوانات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يَتماسكانِ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يَتَماسَك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على الأرض على سبيل تغليب ذوي العقول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اليقين </w:t>
      </w:r>
      <w:r>
        <w:rPr>
          <w:rStyle w:val="FootnoteAnchor"/>
          <w:rtl w:val="true"/>
        </w:rPr>
        <w:footnoteReference w:id="605"/>
      </w:r>
      <w:r>
        <w:rPr>
          <w:rFonts w:ascii="Amiri" w:hAnsi="Amiri" w:eastAsia="Amiri" w:cs="Amiri"/>
          <w:color w:val="111111"/>
          <w:sz w:val="28"/>
          <w:sz w:val="28"/>
          <w:szCs w:val="28"/>
          <w:rtl w:val="true"/>
          <w:lang w:bidi="ar-SA"/>
        </w:rPr>
        <w:t>الحاصل للزنديق بالدليل الأوّل إلى أقصى الغاية بتكرار الدليل والاستدلال على المطلوب بوجوه مختلفة ، آمن الزنديق وصرّح بكلمة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آمَنَتِ الزنادقةُ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محذوف اُقيم دليله مقامه، أي فلا </w:t>
      </w:r>
    </w:p>
    <w:p>
      <w:pPr>
        <w:pStyle w:val="BookText"/>
        <w:rPr/>
      </w:pPr>
      <w:r>
        <w:rPr>
          <w:rFonts w:ascii="Amiri" w:hAnsi="Amiri" w:eastAsia="Amiri" w:cs="Amiri"/>
          <w:color w:val="111111"/>
          <w:sz w:val="28"/>
          <w:sz w:val="28"/>
          <w:szCs w:val="28"/>
          <w:rtl w:val="true"/>
          <w:lang w:bidi="ar-SA"/>
        </w:rPr>
        <w:t xml:space="preserve">فقد آمَنَ الكفّارُ على يَدَيْ أبيك ، فقالَ المؤمنُ الذي آمَنَ على يَدَيْ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من تلامذتك ، فقال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بن الحكم ، خُذْهُ إليك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فَعَلَّمَه هشامٌ ، فكانَ مُعلّمَ أهلِ الشام وأهلِ مصرَ الإيمانَ ، وحَسنَتْ طهارتُه حتّى رَضِيَ بها أبو عبداللّه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آمَنَ الكفّارُ على يَدَيْ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فَعَلَّمه هشامٌ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كلام عليّ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يمكن حمل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استدلّ به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الصانع الحكيم،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جزء من أجزاء العالم واقع على النحو الواجب في حصول الكمال الكلّي النافع في نظام الكلّ بحيث حصل منها جملة منتظمة متّسقة متقنة كوقوع كلّ جزء من أجزاء بدن الإنسان في موقعه النافع في نظام كلّ البدن، مثلاً وقع كلّ من الشمس والقمر وسائر الكواكب بحركاتها المختلفة والأرض والماء والهواء والنار بوجهٍ يعدّ بجملتها لتركّب المركّبات وحدوث الحادثات وحصول الأنواع المركّبة من الإنسان والحيوان والنبات والمعادن إلى غير ذلك ممّا لا يخفى على المستبصرين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فوقوع كلّ منها على هذا النحو الواقع لأحد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باختيار كلّ منها ما هو عليه؛ لعلمه بأنّ الصلاح الكلّي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طبيعة كلّ منها واقعة اتّفاقا على النحو الواجب النافع في الصلاح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صانعا حكيما فعلها وفطر طبائعها على النحو الواجب النافع في حصول الكمال الكلّي المنتج للأنواع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 يتوقّف عاقل في الحكم بانتفائه؛ لأنّا نعلم أنّه ليس لشيء من هذه الجمادات من الحكمة بحيث علم وأحاط بالكلّ، وعلم أنّ الصلاح الكلّي كريم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محمّد بن عليّ ، عن عبد الرحمن بن محمّد بن أبي هاشم، عن أحمدَ بن مُحَسِّنٍ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منصور المتطبّب،فقال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أصحابي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وابن أبي العوجاء وعبداللّه بن المقَفَّعِ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السجيّة، فبذل نفسه في تحصيلها، هذه لا شكّ في انتفائها </w:t>
      </w:r>
      <w:r>
        <w:rPr>
          <w:rStyle w:val="FootnoteAnchor"/>
          <w:rtl w:val="true"/>
        </w:rPr>
        <w:footnoteReference w:id="606"/>
      </w:r>
      <w:r>
        <w:rPr>
          <w:rFonts w:ascii="Amiri" w:hAnsi="Amiri" w:eastAsia="Amiri" w:cs="Amiri"/>
          <w:color w:val="111111"/>
          <w:sz w:val="28"/>
          <w:sz w:val="28"/>
          <w:szCs w:val="28"/>
          <w:rtl w:val="true"/>
          <w:lang w:bidi="ar-SA"/>
        </w:rPr>
        <w:t xml:space="preserve">، كيف، والإنسان الذي على الكلّ لا يحيط بمثل هذا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 بل ولا إلّا على نحو مجمل، وأيضا كيف يتّفق كلّ منها مع اختلاف حقائقها وتباين مقتضياتها في اختيار ذلك الصلاح الكلّي بعينه؟ ومن هذا يتفطّن الألمعي الذكيّ بوحدة الإله أيضا؛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فكذلك لا يخفى، فإنّ جزالة مثل هذا الخَطْب </w:t>
      </w:r>
      <w:r>
        <w:rPr>
          <w:rStyle w:val="FootnoteAnchor"/>
          <w:rtl w:val="true"/>
        </w:rPr>
        <w:footnoteReference w:id="607"/>
      </w:r>
      <w:r>
        <w:rPr>
          <w:rFonts w:ascii="Amiri" w:hAnsi="Amiri" w:eastAsia="Amiri" w:cs="Amiri"/>
          <w:color w:val="111111"/>
          <w:sz w:val="28"/>
          <w:sz w:val="28"/>
          <w:szCs w:val="28"/>
          <w:rtl w:val="true"/>
          <w:lang w:bidi="ar-SA"/>
        </w:rPr>
        <w:t>الجسيم، والأمر العظيم الشأن الشريف، والغاية العظمى إلى محض الاتّفاق ممّا يستحيل عند العقل، وغاية مجال الاتّفاق معلوم، فتعيّن الثالث وهو المراد فاعرف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حمله على ما ذكرناه أكمل وأتمّ من حمله على هذا؛ فتدبّر، واللّه وليّ التوفيق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محسن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والثاء المثلّثة المفتوحة بينهما ياء مثنّاة تحت ساكنة كذا في الخلاصة </w:t>
      </w:r>
      <w:r>
        <w:rPr>
          <w:rStyle w:val="FootnoteAnchor"/>
          <w:rtl w:val="true"/>
        </w:rPr>
        <w:footnoteReference w:id="608"/>
      </w:r>
      <w:r>
        <w:rPr>
          <w:rFonts w:ascii="Amiri" w:hAnsi="Amiri" w:eastAsia="Amiri" w:cs="Amiri"/>
          <w:color w:val="111111"/>
          <w:sz w:val="28"/>
          <w:sz w:val="28"/>
          <w:szCs w:val="28"/>
          <w:rtl w:val="true"/>
          <w:lang w:bidi="ar-SA"/>
        </w:rPr>
        <w:t xml:space="preserve">في ترجمة أحمد بن ميثم وفي الإيضاح </w:t>
      </w:r>
      <w:r>
        <w:rPr>
          <w:rStyle w:val="FootnoteAnchor"/>
          <w:rtl w:val="true"/>
        </w:rPr>
        <w:footnoteReference w:id="609"/>
      </w:r>
      <w:r>
        <w:rPr>
          <w:rFonts w:ascii="Amiri" w:hAnsi="Amiri" w:eastAsia="Amiri" w:cs="Amiri"/>
          <w:color w:val="111111"/>
          <w:sz w:val="28"/>
          <w:sz w:val="28"/>
          <w:szCs w:val="28"/>
          <w:rtl w:val="true"/>
          <w:lang w:bidi="ar-SA"/>
        </w:rPr>
        <w:t>أحمد بن ميتم بكسر الميم وإسكان الياء الخاتمة وفتح التاء المنقّطة فوقها نقطتين، وفيه ترجمة ميثم بن يحيى بكسر الميم وبالثاء المثلّثة، وهذا موافق لما في القاموس حيث 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ميثم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بكسر الميم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منصور 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اسم الفاعل من باب التفعّل،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للتكلّف، بل للمبالغة في تعلّم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المسجد الحرام ، 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موضع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منهم أحدٌ أوجِبُ له اسمَ الانسانيّة إلّا ذلك الشيخُ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عبدللّه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الباقونَ فرَعاعٌ وبهائمُ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أوْجَبْتَ هذا الاسم لهذا الشيخ دونَ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رأيتُ عنده ما لم أرَهُ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اختبار ما قلتَ فيه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فإنّي أخافُ أن يُفسِدَ عليك ما في يدك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 رأيَكَ ، ولكن تَخافُ أن يَضعُفَ رأيُك عندي في إحلالك إيّاه المحلَّ الذي وَصَفْتَ؟ 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بالميم المضمومة والقاف المفتوحة والفاء المشدّدة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وأومأ بيده إلى موضع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أشار إلى الطائفين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المتكلّم من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والرَعاع كسحاب اسم جمع، أي الأداني والأراذل الحمّاق الذين لا عقل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يخدمون بطعام بطونهم، ويتّبعون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البلادة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اختبار ما قلتَ فيه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من امتحان ما قلت في شأنه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الإفساد، أو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أو فاعله على الثاني، والمراد مذهبه ومعتقده، أو ما يتمسّك به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إلخ أي في إنزالك إيّاه المنزلة التي وصفت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بفتح الهمزة وتخفيف الميم حرف تنبيه، ويسمّى حرف استفتاح أيضا، أو بتشديد الميم وهي حرف للشرط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فَيَعْلَمُونَ أَنَّهُ الحَقُّ مِنْ رَبِّهِمْ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وللتفصيل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غالب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السَّفِينَةُ فَكانَتْ لِمَساكِينَ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تَوَهَّمْتَ عليَّ هذا فقُمْ إليه وتَحَفَّظْ ما استطعتَ من الزلل ، ولا تَثْني عنانَك إلى استرسالٍ فيُسَلِّمَكَ إلى عِقالٍ ،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الآيات، وقد يترك تكرارها استغناءً بذكر أحد الشقّين عن الآخر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بِاللّهِ وَاعْتَصَمُوا بِهِ فَسَيُدْخِلُهُمْ فِي رَحْمَةٍ مِنْهُ وَفَضْلٍ</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أي وأمّا الذين كفروا باللّه كذا وكذا، وللتأكيد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فذهب، إذا أردتَ أنّه ذاهب لا محالة، وأنّه منه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مهما يكن من شيء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تَوهَّمتَ عليّ هذا فقُمْ إليه وتَحفَّظْ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وإذا لم تتوهّم عليّ هذا فكأنّك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المعاني الثلاثة، وفعله محذوف، ومجموع الشرط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تكرارها باعتبار معنى التفصيل استغناءً بذكر الأوّل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 التوهّم معنى الكذب والافتراء،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للإضرار، أي إذا أسأت توهّمك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لتضمينه معنى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الأمر من باب التفعّل، أي احفظ نفسك ولا تغفل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دمت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إمّا أن يكون نهيا،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اُشبعت الكسرة فتولّدت الياء، فوزنه لا تفعي، أو يكون نفيا ويراد به النهي، فوزنه لا تفعل، فهو إنشاء في قالب الخبر،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وآله، أي ولا تعطف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اللجام الذي يُمسك به الدابّة، والمراد به هاهنا ما يُمسك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والعنان أيضا المعانة وهي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استرسل إليه، إذا انبسط واستأنس، والمقصود أنّه لا تُمِل إلى الرفق والمساهلة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فيُسلمك إلى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التسليم أو الإسلام،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أمره إلى اللّه ، أي سلّمه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وسِمْهُ ما لَك أو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أبي العوجاء وبقيتُ أنا وابن المقفّع جالِسَيْنِ ، فلمّا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وسِمةٍ مالك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السُومةُ بالضمّ والسِمة والسِيمةُ والسِيماءُ بكسرهنّ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أثر الكَيّ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وَسَمه وَسْما وسِمَةً، إذا أثّر فيه بسمة 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عوض من الواو</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الوَسْم أثرُ الكَيِ ج </w:t>
      </w:r>
      <w:r>
        <w:rPr>
          <w:rStyle w:val="FootnoteAnchor"/>
          <w:rtl w:val="true"/>
        </w:rPr>
        <w:footnoteReference w:id="617"/>
      </w:r>
      <w:r>
        <w:rPr>
          <w:rFonts w:ascii="Amiri" w:hAnsi="Amiri" w:eastAsia="Amiri" w:cs="Amiri"/>
          <w:color w:val="111111"/>
          <w:sz w:val="28"/>
          <w:sz w:val="28"/>
          <w:szCs w:val="28"/>
          <w:rtl w:val="true"/>
          <w:lang w:bidi="ar-SA"/>
        </w:rPr>
        <w:t xml:space="preserve">وُسوم وسَمَه يَسِمُه وَسْما وَسِمَةً فاتَّسَمَ والوِسامُ والسِمَةُ بكسرها </w:t>
      </w:r>
      <w:r>
        <w:rPr>
          <w:rStyle w:val="FootnoteAnchor"/>
          <w:rtl w:val="true"/>
        </w:rPr>
        <w:footnoteReference w:id="618"/>
      </w:r>
      <w:r>
        <w:rPr>
          <w:rFonts w:ascii="Amiri" w:hAnsi="Amiri" w:eastAsia="Amiri" w:cs="Amiri"/>
          <w:color w:val="111111"/>
          <w:sz w:val="28"/>
          <w:sz w:val="28"/>
          <w:szCs w:val="28"/>
          <w:rtl w:val="true"/>
          <w:lang w:bidi="ar-SA"/>
        </w:rPr>
        <w:t xml:space="preserve">ما وُسِم به الحيوان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نافية، وحينئذٍ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يُسلمك </w:t>
      </w:r>
      <w:r>
        <w:rPr>
          <w:rStyle w:val="FootnoteAnchor"/>
          <w:rtl w:val="true"/>
        </w:rPr>
        <w:footnoteReference w:id="620"/>
      </w:r>
      <w:r>
        <w:rPr>
          <w:rFonts w:ascii="Amiri" w:hAnsi="Amiri" w:eastAsia="Amiri" w:cs="Amiri"/>
          <w:color w:val="111111"/>
          <w:sz w:val="28"/>
          <w:sz w:val="28"/>
          <w:szCs w:val="28"/>
          <w:rtl w:val="true"/>
          <w:lang w:bidi="ar-SA"/>
        </w:rPr>
        <w:t>إلى علامة ليست لك، والحال أنّها عليك، أي لا ينفعك بل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موصولة يضاف إليها السِمة، يعني يسلمك إلى عار شيء هو لك وعليك بأن يتبيّن أنّ ما هو لك بزعمك وما هو مستندك إنّما هو عليك وناقض لدعواك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يستدلّ على بطلان مذهبك بما هو مستندك فيه، ومسلّم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ويسلمك إلى عار مالك وعليك بإفساد مالك عليك،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يفسد عليك ما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وبإتمام ما عليك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بعضهم </w:t>
      </w:r>
      <w:r>
        <w:rPr>
          <w:rStyle w:val="FootnoteAnchor"/>
          <w:rtl w:val="true"/>
        </w:rPr>
        <w:footnoteReference w:id="621"/>
      </w:r>
      <w:r>
        <w:rPr>
          <w:rFonts w:ascii="Amiri" w:hAnsi="Amiri" w:eastAsia="Amiri" w:cs="Amiri"/>
          <w:color w:val="111111"/>
          <w:sz w:val="28"/>
          <w:sz w:val="28"/>
          <w:szCs w:val="28"/>
          <w:rtl w:val="true"/>
          <w:lang w:bidi="ar-SA"/>
        </w:rPr>
        <w:t>بالشين المعجمة المفتوحة أو المضمومة وتشديد الميم وبالضمير أمرا من شمّ يشمّ، وجعله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شاممتُ فلانا، إذا قاربتَه وتعرّفت ما عنده بالاختبار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والكشف كأنّك تشمّ ما عنده، ويشمّ ما عندك لتعملا بمقتضى ذلك،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أو موصولة بدل من الضمير، أي شمّ وتعرف مالك وما عليك من أنواع الكلام الذي تريد أن تورده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التصحيف يحتمل أن يكون وَشمه بفتح الواو وسكون الشين المعجمة وفتح الميم وبالهاء، أي كلّمه،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عَصَيتُه وَشْمَةً، أي كلمةً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العقال مضافا إليها، أي يسلمك إلى عقالِ كلمةٍ لا ينفعك ويضرّك بأن يجرّ الكلام إلى أن تتكلّم بكلمة كذا، هذا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أن يكون موصولة يضاف إليها الوَشْمة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 الأعلام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أمرا مِن سام يسوم مع الضمير والعطف،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أن يجعل الشيء في معرض البيع والشرى، ويُتعرّض للمعاملة بأخذه أو إعطائه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وسُمْهُ مالك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ولا تساهل وساوِمه فيما لك وما عليك، أي اعرض عليه ما لك، واستمع منه ما عليك ناظرا فيهما بنظر البصيرة لئلّا تُغلَب </w:t>
      </w:r>
      <w:r>
        <w:rPr>
          <w:rStyle w:val="FootnoteAnchor"/>
          <w:rtl w:val="true"/>
        </w:rPr>
        <w:footnoteReference w:id="624"/>
      </w:r>
      <w:r>
        <w:rPr>
          <w:rFonts w:ascii="Amiri" w:hAnsi="Amiri" w:eastAsia="Amiri" w:cs="Amiri"/>
          <w:color w:val="111111"/>
          <w:sz w:val="28"/>
          <w:sz w:val="28"/>
          <w:szCs w:val="28"/>
          <w:rtl w:val="true"/>
          <w:lang w:bidi="ar-SA"/>
        </w:rPr>
        <w:t xml:space="preserve">وتصير محجوبا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عذاب بمعنى الحزن والهلاك وحلول الشرّ والمشقّة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وويحٌ كلمةُ رحمةٍ بمعنى السرور والحياة وحلول الخير والراحة من الثواب، وقال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Style w:val="FootnoteAnchor"/>
          <w:rtl w:val="true"/>
        </w:rPr>
        <w:footnoteReference w:id="626"/>
      </w:r>
      <w:r>
        <w:rPr>
          <w:rFonts w:ascii="Amiri" w:hAnsi="Amiri" w:eastAsia="Amiri" w:cs="Amiri"/>
          <w:color w:val="111111"/>
          <w:sz w:val="28"/>
          <w:sz w:val="28"/>
          <w:szCs w:val="28"/>
          <w:rtl w:val="true"/>
          <w:lang w:bidi="ar-SA"/>
        </w:rPr>
        <w:t xml:space="preserve">بمعنىً واحد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لزيد وويحٌ لزيد ترفعهما على الابتداء،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 لزيد، وويحا لزيد، فتنصبهما أيضا بإضمار فعلٍ،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اللّه ويلاً وويحا،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وَوَيْلَكَ ووَيلي وَويلَ زيدٍ، وفي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ووَيْحَه ووَيْحَك وَويحي وويحَ زيدٍ بالإضافة، فتنصبهما أيضا بإضمار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رجَع إلينا ابن أبي العوجاء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المقفّع ، ما هذا ببَشَرٍ ، وإن كان في الدنيا روحانيٌّ يَتَجَسَّدُ إذا شاءَ ظاهرا و يَتَرَوَّحُ إذا شاء باطنا فهو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إليه ، فلمّا لم يَبْقَ عنده غيري ابْتَدَأني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يَكن الأمرُ على ما يقول هؤلاء ، وهو على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سَلِموا وعَطِبْتم ، وإن يكن الأمرُ على 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استَوَيْتم و هُم</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في جهنّم، لو اُرسِلتْ فيها الجبالُ لماعَت </w:t>
      </w:r>
      <w:r>
        <w:rPr>
          <w:rStyle w:val="FootnoteAnchor"/>
          <w:rtl w:val="true"/>
        </w:rPr>
        <w:footnoteReference w:id="628"/>
      </w:r>
      <w:r>
        <w:rPr>
          <w:rFonts w:ascii="Amiri" w:hAnsi="Amiri" w:eastAsia="Amiri" w:cs="Amiri"/>
          <w:color w:val="111111"/>
          <w:sz w:val="28"/>
          <w:sz w:val="28"/>
          <w:szCs w:val="28"/>
          <w:rtl w:val="true"/>
          <w:lang w:bidi="ar-SA"/>
        </w:rPr>
        <w:t xml:space="preserve">مِن حرّها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ألزمك اللّه ويلاً يا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تفرّسه وإحاطته عليه السلام بأنواع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نسبة إلى الروح بمعنى الملك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يتجسّد إذا شاء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يصير ذا جسد وبدن يُبصر به ويُرى إذا شاء أن يظهر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يصير روحا صرفا يبطن ويخفى عن الأبصار والعيون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خبرا ليكون مقدّرا في الكلام، أي إذا شاء أن يكون باطنا مخفيّا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لتضمينه معنى توجّهت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الأمرُ على ما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يكن الواقع على نحوٍ يقول هؤلاء من أنّ للعالم صانعا مدبّرا إلها، ولهم معادا وثوابا وعقابا، وغير ذلك من الاُمور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معترضة بين الشرط والجزاء، أي والحال أنّ الأمر والواقع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أهل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كلام ابن أبي العوجاء وهو لتفسير هؤلاء،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الفاعل من باب علم، أي هلكتم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يكن الأمر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الصانع والإله والمعاد والثواب والعقاب وسائر الأحكام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الأمر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معترضة بين الشرط والجزاء،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وأيَّ شيءٍ نَقولُ ، وأيَّ شيءٍ يقولون؟ ما قولي وقولُهم إلّا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يكونُ قولُك وقولُهم واحدا،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مَعادا وثَوابا وعِقابا،ويدينون بأنَّ في السماء إلها وأنّها عُمْرانٌ ، وأنتم تَزعُمونَ أنَّ السماءَ خَرابٌ ليس فيها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فَاغْتَنَمْتُها منه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لخلقه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وكاف التشبيه هنا مثلها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الدين كما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ويكتفي التغاير الاعتباري باعتبار اختلاف التعبيرات بالألفاظ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قولي وقولُهم إلاّ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لإنكاره للصانع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ويدينون بأنّ في السماء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للسماء صانعا مدبّرا معبودا يُعبد ويستحقّ لأن يكون معبودا لكلّ أحد؛ فلذلك أرسل الرسل، ودعا خلقه إلى عبادته، وشرع لهم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جمع عامر بمعنى المعمور، كدافق بمعنى المدفوق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المراد بالسماء الجنس جاز كونه خبرا عنها، كما جاز باعتبار لفظها جعل الخراب خبرا عنها؛ يعني لها أهلاً وهم الذين يعبدون الإله، ويطيعونه فيها كالملائكة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أنّ لها حافظا ومدبّرا؛ لأنّ الدار التي لها مدبّر حافظ معمورة البتّة، فعبّر بكونها عمرانا عن أنّ لها حافظا مدبّرا تعبيرا عن الملزوم باللازم، وكذلك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تزعمون أنّ السماء خراب ليس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فيها أحد يعبدونه ويطيعونه، أو ليس لها أحد يدبّرها ويحفظها، فلا يكون بزعمكم صانع مدبّر معبود يُعبد فيها، ويستحقّ لأن يكون معبودا لكلّ أحد، فلا رسالة ولا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فاغتنمتُها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اغتنمت تلك الكلمة، أو المسألة منه؛ حيث ذكرها بدون تصريح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شبهة من الزنديق على مطلوبه بقياس استثنائي تقريرها أنّه كان الأمر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الطواف من أنّ للعالم صانعا قادرا على الممكنات مدبّرا مستحقّا للعبادة حتّى بنوا على ذلك القول دلائل الرسالة والشريعة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أن يظهر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بخلقه غاية الظهور، لا بصيرورته محسوسا، بل بأيّ نحوٍ يمكن من نصب الدلائل الواضحة على وجوده قبل إرسال الرسل، ويدعوهم إلى عبادته بعد ظهوره لخلقه بنصب الدلائل وإن كانت تلك الدعوة بوساطة الرسل، أو معناه ويدعوهم إلى عبادته بنفسه بنصب الدلائل الواضحة على وجوب عبادته وإن كان نحو عبادته وكيفيّتها بتعليم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لو كان الأمر كما يقولون لوجب عليه أن يظهر على خلقه، ويدعوهم إلى عبادته في الجملة قبل إرسال الرسل بنصب الدلائل الواضحة حتّى يكون إرسال الرسول لتعليم خصوصيّات عبادته، وتبيينِ أحكامه وإعلام سائر الاُمور المخفيّة عن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الملازمة أنّ ذلك أمر ممكن مقدور يتوقّف عليه مطلوبه من معرفة العباد وسائر التكاليف الموقوفة عليها، وهو قادر على جميع الممكنات، ولا مانع له عن شيء من مقدوراته، فيجب عليه الإتيان بما يتوقّف عليه حصول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وإلّا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احتجب عنهم، وأرسل إليهم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لم ينصب دليلاً على وجوده قبل إرسال الرسل، وإنّما احتجّ على وجوده بقول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دور ظاهر، ولو باشرهم بنفسه، ونصب لهم أدلّة على وجوده كان أقرب إلى الإيمان، فظهر بطلان المقدّم، فبناء شبهة الزنديق على أنّه زعم أنّ أهل الإسلام وسائر الأديان والملل إنّما استندوا في إثبات الصانع الأوّل الإله الحقّ بقول الرسول وليس لهم دليل عقلي قبل إرسال الرسل على وجوده تعالى، فحكم ببطلان ذلك؛ للزوم الدور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جواب الإمام عليه السلام منع بطلان التالي، وبيان وقوعه بأنّه تعالى قد نصب الدلائل الواضحة، والبراهين الظاهرة القاطعة التي لا تعدّ ولا تحصى في نفس كلّ فرد من أفراد الإنسان فضلاً عمّا هو خارج عنها على وجوده وثبوته بحيث صار الحكم لوجود الصانع المدبّر للعالم الإله الحقّ بديهيّا، والمسألة لا تقبل النزاع والخلاف، والمنازع مخالف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بلسانه، مقرّ بقلبه، ومكابر لمقتضى </w:t>
      </w:r>
      <w:r>
        <w:rPr>
          <w:rStyle w:val="FootnoteAnchor"/>
          <w:rtl w:val="true"/>
        </w:rPr>
        <w:footnoteReference w:id="630"/>
      </w:r>
      <w:r>
        <w:rPr>
          <w:rFonts w:ascii="Amiri" w:hAnsi="Amiri" w:eastAsia="Amiri" w:cs="Amiri"/>
          <w:color w:val="111111"/>
          <w:sz w:val="28"/>
          <w:sz w:val="28"/>
          <w:szCs w:val="28"/>
          <w:rtl w:val="true"/>
          <w:lang w:bidi="ar-SA"/>
        </w:rPr>
        <w:t xml:space="preserve">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بالنسبة إلى بعضهم إلّا كالوسواس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نصب الدلائل الواضحة على وجوب أصل عبادته أيضا وجوبا عقليا، وأحال بيان كيفيّاتها وخصوصيّاتها على الرسول، ومن تلك </w:t>
      </w:r>
      <w:r>
        <w:rPr>
          <w:rStyle w:val="FootnoteAnchor"/>
          <w:rtl w:val="true"/>
        </w:rPr>
        <w:footnoteReference w:id="631"/>
      </w:r>
      <w:r>
        <w:rPr>
          <w:rFonts w:ascii="Amiri" w:hAnsi="Amiri" w:eastAsia="Amiri" w:cs="Amiri"/>
          <w:color w:val="111111"/>
          <w:sz w:val="28"/>
          <w:sz w:val="28"/>
          <w:szCs w:val="28"/>
          <w:rtl w:val="true"/>
          <w:lang w:bidi="ar-SA"/>
        </w:rPr>
        <w:t xml:space="preserve">الدلائل الواضحة الكاشفة عن وجوده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ببديهة العقل التي نسبتها إلى ظهور الصانع للفطرة الإنسانيّة وأوّل البصيرة كنسبة ضوء الشمس إلى ظهورها للمبصر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قدرته الظاهرة لك في نفسك، وهي الأفعال الاختياريّة التي ليست من مقدوراتك بالبديهة، فكيف احتجب وخفي عن بديهة عقلك وفطرتك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أراك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آثار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الأثر على المؤثّر، والمصنوع على الصانع، كدلالة البناء على البنّاء، من أجلى البديهيّات، فلو رجعت إلى نفسك علمت أنّ لك صانعا بارئا بالضرورة، وهو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عليه السلام آثار القدرة التي في نفسه من الأفعال الاختياريّة التي ليست من مقدوراته بالضرورة،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نُشُوءَك بعد ما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نَشْأً، أي حَيِيَ وَرَبا، يعني من تلك الآثار وجودك وحياتك بعد ما لم تكن موجودا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تأنّى في الأمر، أي تنظّر وترفّق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الأناة مثل قناة، وأصل الهمزة الواو من الوَني بمعنى الضعف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أناتك وأناتك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إنابتك وإنابتك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بالكراهة هنا النفرة؛ لأنّها مقابل للشهوة، والكراهة مقابل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والخاطر من الخطور، وهو حصول الشيء مشعورا به في الذهن، والخاطر في الأصل للمشعور به الحاصل في الذهن، ثمّ شاع استعماله في المشعر المدرك له </w:t>
      </w:r>
      <w:r>
        <w:rPr>
          <w:rStyle w:val="FootnoteAnchor"/>
          <w:rtl w:val="true"/>
        </w:rPr>
        <w:footnoteReference w:id="632"/>
      </w:r>
      <w:r>
        <w:rPr>
          <w:rFonts w:ascii="Amiri" w:hAnsi="Amiri" w:eastAsia="Amiri" w:cs="Amiri"/>
          <w:color w:val="111111"/>
          <w:sz w:val="28"/>
          <w:sz w:val="28"/>
          <w:szCs w:val="28"/>
          <w:rtl w:val="true"/>
          <w:lang w:bidi="ar-SA"/>
        </w:rPr>
        <w:t>من حيث هو شاعر به، واستعمله هاهنا في الإدراك والشعور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ويَدْعُوَهم إلى عبادته حتّى لا يَختَلِفَ منهم اثنانِ؟ ولِمَ احتَجَبَ عنهم وأرسَلَ إليهم الرسلَ؟ ولو باشرهم بنفسه كان أقرَبَ إلى الإيمان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وكيف احْتَجَبَ عنك مَن أراك قدرتَه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نُشُوءَكَ ولم تَكُنْ ، وكِبَرَك بعد صِغَرِكَ ، وقُوَّتَك بعد ضَعْفِك ، وضَعْفَكَ بعد قوّتِك ، وسُقْمَك بعد صِحّتِك ، وصحّتَكَ بعد سُقْمك ، ورضاك بعد غَضَبِك ، وغَضَبَك بعد رضاك ، وحُزنَك بعد فَرَحِك ، وفرحَك بعد حُزْنك ، وحُبَّك بعد بغضك ، وبُغضَك بعد حُبّك ، وعَزْمَك بعد أناتك ، وأناتَك بعد عزمك ، وشهوتَك بعد كراهتك ، وكراهتَك بعد شهوتك ، ورغبتك بعد رهبتك ، ورهبتَك بعد رغبتك ، ورجاءَك بعد يأسك ، ويأسَك بعد رجائك ، وخاطرَك بما لم يَكُنْ في وهمك ، وعُزُوبَ ما أنت مُعتَقِدُه عن ذهنك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زالَ يُعَدِّدُ عَلَيَّ قدرتَه التي هي في نفسي التي لا أدفَعُها حتّى ظننتُ أنّه سيَظْهَرُ فيما بيني وبينه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استعمل الخاطر على صيغة الفاعل بمعنى المصدر، كما في قمتُ قائما، ويكون المعنى خطورك بما لم يكن في وهمك، من باب القلب؛ فإنّ الأصل خطور ما لم يكن في وهمك ببالك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ما يحصل في الذهن بعدما لم يكن في شيء من المدارك أصلاً حتّى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والزاي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عنّي فلان، أي بَعُدَ وغاب، والمراد زوال ما كان قويّ الثبوت في الذهن، فلا يكون يزول عنه إلّا بمزيل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يُعَدِّدُ عَلَيَ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آثار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يمكنني دفعها وإنكارها؛ لبداهتها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ظننتُ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صانع العالم الإله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مشاهدا محسوسا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سبيل المبالغة في كمال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التنبيهات والبيانات، والحمد للّه الذي برهانه أن ليس شأن ليس فيه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المقام أنّ في كلامه عليه السلام في هذا المقام تنبيهاتٍ على وجود الصانع الإله الحقّ، ودلائلَ على قدرته وإرادته وعلمه وحكمته وحياته وكونه مستحقّا للعبادة، وإشاراتٍ إلى براهين إثبات الواجب بالذات، بل كلّ ما وقع في الكلام المجيد والأحاديث من بيان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وجوده تعالى وثبوته بالأفلاك والكواكب والعناصر والمركّبات المعدنيّة والنباتيّة والحيوانيّة والنفوس الإنسانيّة واختلاف صفاتها وأحوالها، وقد وقع ذلك في أكثر من ثمانين موضعا من كتاب اللّه تعالى كقوله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لَاياتٍ لِقَوْمٍ يَعْقِلُونَ</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وكقوله تعالى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اللَّيْلَ وَالنَّهارَ وَالشَّمْسَ وَالقَمَرَ وَالنُّجُومُ مُسَخَّراتٌ بِأَمْرِهِ إِنَّ فِي ذلِكَ لَاياتٍ لِقَوْمٍ يَعْقِلُونَ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وكقوله تعالى في سورة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وكقوله تعالى في سورة 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نَخْلُقكُمْ مِنْ ماءٍ مَهِينٍ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وكقوله تعالى في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السَّمواتِ وَالأَرْضِ وَاخْتِلافِ أَلْسِنَتِكُمْ وَأَلْوانِكُمْ إِنَّ فِي ذلِكَ لَاياتٍ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بصريحها تنبيهات على وجود الصانع الإله الحقّ البديهي الوجود الفطري؛ لأنّ هذا القدر كافٍ للعوامّ، ومبنى الكلّ على أنّ دلالة الأثر على المؤثّر، والمصنوع على الصانع، كدلالة البناء على الباني، مع أنّه من العلل المُعدّة على التحقيق من خلائل </w:t>
      </w:r>
      <w:r>
        <w:rPr>
          <w:rStyle w:val="FootnoteAnchor"/>
          <w:rtl w:val="true"/>
        </w:rPr>
        <w:footnoteReference w:id="637"/>
      </w:r>
      <w:r>
        <w:rPr>
          <w:rFonts w:ascii="Amiri" w:hAnsi="Amiri" w:eastAsia="Amiri" w:cs="Amiri"/>
          <w:color w:val="111111"/>
          <w:sz w:val="28"/>
          <w:sz w:val="28"/>
          <w:szCs w:val="28"/>
          <w:rtl w:val="true"/>
          <w:lang w:bidi="ar-SA"/>
        </w:rPr>
        <w:t xml:space="preserve">البديهيّات، وحديث الأعرابي الذي قد مرّ ذكره </w:t>
      </w:r>
      <w:r>
        <w:rPr>
          <w:rStyle w:val="FootnoteAnchor"/>
          <w:rtl w:val="true"/>
        </w:rPr>
        <w:footnoteReference w:id="638"/>
      </w:r>
      <w:r>
        <w:rPr>
          <w:rFonts w:ascii="Amiri" w:hAnsi="Amiri" w:eastAsia="Amiri" w:cs="Amiri"/>
          <w:color w:val="111111"/>
          <w:sz w:val="28"/>
          <w:sz w:val="28"/>
          <w:szCs w:val="28"/>
          <w:rtl w:val="true"/>
          <w:lang w:bidi="ar-SA"/>
        </w:rPr>
        <w:t>مبتنٍ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مبناه على أنّ افتقار الممكن إلى الموجد، والحادث إلى المحدث ضروريٌ يشهد به الفطرة، وأشارت إلى وجود الواجب بالذات للخواصّ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فبالاستدلال بالصانع على كونه واجب الوجود بالذات بالبرهان اللمّي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الذي هو الاستدلال بالعلّة على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أشرف وأوثق؛ لأنّه أوفق البراهين في إعطاء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 عن بعض أصحابنا ، رَفَعَهَ ، وزادَ في حديث ابن أبي العوجاء حين سَألَه أبو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ابن أبي العوجاء في اليوم الثاني إلى مجلس أبي عبداللّه عليه السلام فجَلَسَ وهو ساكتٌ لا يَنطقُ ،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جئتَ تُعيدبعض ما كُنّا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ذلك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أعجَبَ هذا ، تُنْكِرُ اللّهَ وتَشهَدُ أنّي ابنُ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تَحْمِلُني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يَمنَعُكَ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لك ومَهابةً ما يَنطلِقُ لساني بين يديك ، فإنّي شاهَدْتُ العلماءَ وناظرتُ المتكلّمين فما تَداخَلَني هيبةٌ قطُّ مثلُ ما تَداخَلَني من هيبتك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ذلك ، ولكن أفتَحُ عليك بسؤال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عليه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أمصنوعٌ أنت أو غيرُ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عبدُالكريم 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غيرُ مصنوعٍ ، فقال له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فصِفْ لي لو كنتَ مصنوعا كيف كنتَ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عبدالكريم مَلِيّا لا يُحير جوابا ، و وَلعَ بخَشَبَةٍ كانت بين يديه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 عريضٌ ، عميقٌ ، قصيرٌ ، متحرّكٌ ، ساكنٌ ، كلُّ ذلك صِفَةُ خَلْقه ، فقالَ له العالم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لم تَعْلَمْ صِفَةَ الصَّنْعَةِ غيرَها ، فَاجْعَلْ نفسَك مصنوعا لما تَجِدُ في نفسك ممّا يَحْدُثُ من هذه الأُمورِ</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سائر المسالك فبانضمام بعض المقدّمات المطويّة في الكلام إلى كلّ واحد من هذه الآيات والأحاديث حتّى صار برهانا تامّا على وجود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تصريحه تعالى في كثير من المواضع بأنّ تلك الآيات </w:t>
      </w:r>
      <w:r>
        <w:rPr>
          <w:rStyle w:val="FootnoteAnchor"/>
          <w:rtl w:val="true"/>
        </w:rPr>
        <w:footnoteReference w:id="639"/>
      </w:r>
      <w:r>
        <w:rPr>
          <w:rFonts w:ascii="Amiri" w:hAnsi="Amiri" w:eastAsia="Amiri" w:cs="Amiri"/>
          <w:color w:val="111111"/>
          <w:sz w:val="28"/>
          <w:sz w:val="28"/>
          <w:szCs w:val="28"/>
          <w:rtl w:val="true"/>
          <w:lang w:bidi="ar-SA"/>
        </w:rPr>
        <w:t>إنّما هي لقوم يعقلون إشارةً إلى أنّ الخواصّ يتفطّنون بهذه الضمائم المطويّة، ويبرهنون على وجود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الصانع إن كان هو الواجب الخالق فذاك، وإن كان ممكنا فله علّة موجودة؛ لأنّ كلّ ممكن موجودٍ محتاج إلى مؤثّر موجود مباين، إمّا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الذي صرّح به جمع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 المقدّمات الثلاث السالفة إن كان نظريا، وحينئذٍ ننقل الكلام إلى علّته، ويجب أن ينتهي إلى الواجب بالذات؛ لاستحالة 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ممكنا فلا بدّ له من مبدأ مباين له واجب بالذات؛ لما برهن عليه سابقا في شرح الحديث الأوّل من أنّ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واحدا أو متعدّدا، متناهيا أو غير </w:t>
      </w:r>
      <w:bookmarkStart w:id="81" w:name="pg2538_13143"/>
    </w:p>
    <w:p>
      <w:pPr>
        <w:pStyle w:val="Heading2"/>
        <w:numPr>
          <w:ilvl w:val="1"/>
          <w:numId w:val="1"/>
        </w:numPr>
        <w:rPr/>
      </w:pPr>
      <w:bookmarkStart w:id="82" w:name="__RefHeading___Toc4481161_3804643083"/>
      <w:bookmarkStart w:id="83" w:name="_Toc28"/>
      <w:bookmarkEnd w:id="81"/>
      <w:bookmarkEnd w:id="82"/>
      <w:r>
        <w:rPr>
          <w:rtl w:val="true"/>
        </w:rPr>
        <w:t>دلالة الأفعال الحادثة المتقنة على وجود الصانع</w:t>
      </w:r>
      <w:bookmarkEnd w:id="8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يستند في الوجود إلى الواجب بالذات، سواء كان بلا واسطة أو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فلنرجع إلى تقرير كلامه عليه السلام على وجه يظهر منه جميع المطالب المذكورة وهو أنّه لمّا وجدتَ في نفسك هذه الأفعال الحادثة المختلفة المتبدّلة المحكمة المتقنة غايةَ الإتقان، المتضمّنة لحِكَم ومصالح كثيرة لا تعدّ ولا تحصى لا سيّما ممّا يتعلّق بأجزائك وأعضائك، وهي ليست من مقدوراتك وأفعالك ضرورةً، علمت أنّ لها بارئا صانعا واجبا بالذات قادرا مختارا مريدا عالما حكيما مستحقّا للعبادة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الأفعال الحادثة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دلالتها على وجود الصانع بالضرورة على وجود الواجب بطريق البرهان، فقد مرّ بيانهما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الحادثة التي عدّدها عليه السلام لا شكّ في أنّها ليست من فعل النفس الإنسانيّة، وأنّها من فاعل مباين قادر على إحداثها بعد ما لم يكن، ولا يجوز إنكار ذلك على من يعدّ من العقلاء، إلّا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وعزمك بعد أناتك، وأناتك بعد عزمك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العزم من الأفعال الاختياريّة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هو توطين النفس على أحد الأمرين بعد سابقة التردّد فيهما، وذلك التوطين يقبل الشدّة والضعف، ويتقوّى شيئا فشيئا حتّى يبلغ إلى درجة الجزم، ثمّ بعد ذلك ينتهي إلى مرتبة قصد الفعل، وهو ما نجد من أنفسنا حين إيجاد الفعل، فالعزم هو إرادة سابقة على الفعل بالزمان، والقصد هو إرادة مقارنة للفعل، فلا يكون العزم مغايرا للإرادة كما توهّمته الأشاعرة، بل إنّما هو من مراتب الإرادة المخصّصة المرجّحة لأحد طرفي المقدور على الآخر، سواء كانت نفسَ الداعي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أكثر المعتزلة والمحقّق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رحمه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اعتقادُ النفع، أو ظنُّه ممّن يؤثّر الخير بحيث يمكن حصول ذلك النفع إذا لم يكن هناك نافع، وحينئذٍ يكون الكراهة نفس الداعي إلى الترك وهو اعتقادُ الضرّ، أو ظنُّه ممّن يؤثّر تركه إذا لم يكن هناك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ميلاً يعقب اعتقادَ النفع، أو ظنَّه، وحينئذٍ يكون الكراهة انقباضا يعقب اعتقادَ الضرّ، أو ظنَّه كما ذهب إليه بعض المعتزلة، أو أمرا ثالثا كما ذهب إليه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لا يجوز أن يكون الإرادة مقدورةً للعبد، وإلّا لكانت مسبوقة لمرجّح منه، والمرجّحُ القريب لكلّ فعل اختياري إرادةُ الفاعل وعزمُه عليه، وننقل الكلام إلى تلك الإرادة والعزم حتّى تنتهي إلى إرادة وعزم غير مستند إلى العبد؛ لاستحالة التسلسل، على أنّا نعلم بالضرورة عدم تعدّد العزم والإرادة، وأنّ لنا عزم واحد </w:t>
      </w:r>
      <w:r>
        <w:rPr>
          <w:rStyle w:val="FootnoteAnchor"/>
          <w:rtl w:val="true"/>
        </w:rPr>
        <w:footnoteReference w:id="640"/>
      </w:r>
      <w:r>
        <w:rPr>
          <w:rFonts w:ascii="Amiri" w:hAnsi="Amiri" w:eastAsia="Amiri" w:cs="Amiri"/>
          <w:color w:val="111111"/>
          <w:sz w:val="28"/>
          <w:sz w:val="28"/>
          <w:szCs w:val="28"/>
          <w:rtl w:val="true"/>
          <w:lang w:bidi="ar-SA"/>
        </w:rPr>
        <w:t>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توهّمه الجبائي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جواز وقوع الإرادة والعزم بقدرة العبد على تقدير إقدار اللّه تعالى إيّانا على الإرادة بلا ترجيح بالإرادة بالعزم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تجويز الترجّح بلا مرجّح، أو عدّ ما يستند إلى العبد لا بإرادة منه فعلاً اختياريا مقدورا له، ولم يذهب وهم واهم إلى </w:t>
      </w:r>
      <w:bookmarkStart w:id="84" w:name="pg2538_13145"/>
    </w:p>
    <w:p>
      <w:pPr>
        <w:pStyle w:val="Heading2"/>
        <w:numPr>
          <w:ilvl w:val="1"/>
          <w:numId w:val="1"/>
        </w:numPr>
        <w:rPr/>
      </w:pPr>
      <w:bookmarkStart w:id="85" w:name="__RefHeading___Toc4481163_3804643083"/>
      <w:bookmarkStart w:id="86" w:name="_Toc29"/>
      <w:bookmarkEnd w:id="84"/>
      <w:bookmarkEnd w:id="85"/>
      <w:r>
        <w:rPr>
          <w:rtl w:val="true"/>
        </w:rPr>
        <w:t>دلالة الأفعال الحادثة المتقنة على قدرته واختياره تعالى</w:t>
      </w:r>
      <w:bookmarkEnd w:id="8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فثبت أنّ إرادة العبد وعزمه ليست </w:t>
      </w:r>
      <w:r>
        <w:rPr>
          <w:rStyle w:val="FootnoteAnchor"/>
          <w:rtl w:val="true"/>
        </w:rPr>
        <w:footnoteReference w:id="641"/>
      </w:r>
      <w:r>
        <w:rPr>
          <w:rFonts w:ascii="Amiri" w:hAnsi="Amiri" w:eastAsia="Amiri" w:cs="Amiri"/>
          <w:color w:val="111111"/>
          <w:sz w:val="28"/>
          <w:sz w:val="28"/>
          <w:szCs w:val="28"/>
          <w:rtl w:val="true"/>
          <w:lang w:bidi="ar-SA"/>
        </w:rPr>
        <w:t>من فعل نفسه كما توهّمه بعض القاصرين، بل من فاعل مباين قادر، ولا يوجب ذلك الجبرَ كما سيجيء تحقيقه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الكلام منه عليه السلام إجمال لما فصّله أمير المؤمنين عليه السلام في الحديث الذي نقله ابن بابويه في كتاب التوحيد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قام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 عرفت ربّك؟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بفسخ العزم ونقض الهمم </w:t>
      </w:r>
      <w:r>
        <w:rPr>
          <w:rStyle w:val="FootnoteAnchor"/>
          <w:rtl w:val="true"/>
        </w:rPr>
        <w:footnoteReference w:id="642"/>
      </w:r>
      <w:r>
        <w:rPr>
          <w:rFonts w:ascii="Amiri" w:hAnsi="Amiri" w:eastAsia="Amiri" w:cs="Amiri"/>
          <w:color w:val="111111"/>
          <w:sz w:val="28"/>
          <w:sz w:val="28"/>
          <w:szCs w:val="28"/>
          <w:rtl w:val="true"/>
          <w:lang w:bidi="ar-SA"/>
        </w:rPr>
        <w:t>، لمّا همّمت فحيل بيني وبين همّي، وعزمت فخالف القضاء عزمي، علمت أنّ المدبّر غيري</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الأفعال الحادثة المتقنة على قدرته و اختياره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على قدرته واختياره فلوجوه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الأفعال اُمورٌ حادثةٌ بعد ما لم تكن، متبدّلةٌ متغيّرةٌ غير ثابتة على حالة واحدة، فيجب أن يكون فاعلها قادرا مختارا يفعل بمشيّته؛ لأنّه قد أحدث تلك الاُمور بعد ما لم تكن </w:t>
      </w:r>
      <w:r>
        <w:rPr>
          <w:rStyle w:val="FootnoteAnchor"/>
          <w:rtl w:val="true"/>
        </w:rPr>
        <w:footnoteReference w:id="644"/>
      </w:r>
      <w:r>
        <w:rPr>
          <w:rFonts w:ascii="Amiri" w:hAnsi="Amiri" w:eastAsia="Amiri" w:cs="Amiri"/>
          <w:color w:val="111111"/>
          <w:sz w:val="28"/>
          <w:sz w:val="28"/>
          <w:szCs w:val="28"/>
          <w:rtl w:val="true"/>
          <w:lang w:bidi="ar-SA"/>
        </w:rPr>
        <w:t>، ثمّ أزالها بعد إثباتها، ثمّ أثبتها بعد إزالتها، وبالضرورة أثر الموجب لا يمكن أن يكون كذلك؛ لأنّه يمتنع انفكاكه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إذا كان صانع هذه الآثار واحدا، لِمَ لا يجوز أن يكون لكلّ فعل منها صانع موجب مغاير لصانع الآخر؟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الضروري الفطري هو وجود الصانع الواحد للعالم، وهذه وأمثالها منبّهات على وجود ذلك الصانع الواحد كما سيجيء تفصيله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تلاؤم ما في الشخص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والأعضاء والقوى والآلات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والأحوال على ما يشهد عليه علم التشريح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وحدة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سلك بعض الفضلاء هذا المسلك في بيان وحدة الإله الخالق للعالم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سلكه أرسطاطاليس فإنّه استدلّ على وحدة الإله بوحدة العالم، ولعلّ هذا المسلك أنفع للعبادة من توحيد الواجب بالذات،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الواحد في نفس الأمر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أن يكون له أجزاء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أن يكون بسيطا لا جزء له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القسم الأوّل ينقسم بحسب الاحتمال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لبعض تلك الأجزاء حاجة إلى بعض آخر، وتلك الحاجة إمّا في الذات، أو في الصفات، أو في الآثار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يكون الأجزاء متعلّقة مرتبطة بعضها ببعض، منتفعة بعضها من بعضٍ، بوجه لا ينتظم حال بعض دون غيره كأعضاء حيوان واحد مثل الإنسان، فإنّ من عرف التشريح عرف ارتباطَ الأعضاء وانتفاعَ بعضها من بعض، وعدمَ انتظام حال بعض بدون آخر، وكيفيّةَ الربط والتعلّق بحيث يتأثّر كلّ بتأثّر صاحبه، فيتألّم بألمه، ويلتذّ بلذّته، ويرسل الدم إلى عضو 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 ولم يكن لشيء من أجزائه احتياج إلى شيء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المتعدّدة إذا كانت مرتبطة متعلّقة بعضها </w:t>
      </w:r>
      <w:r>
        <w:rPr>
          <w:rStyle w:val="FootnoteAnchor"/>
          <w:rtl w:val="true"/>
        </w:rPr>
        <w:footnoteReference w:id="645"/>
      </w:r>
      <w:r>
        <w:rPr>
          <w:rFonts w:ascii="Amiri" w:hAnsi="Amiri" w:eastAsia="Amiri" w:cs="Amiri"/>
          <w:color w:val="111111"/>
          <w:sz w:val="28"/>
          <w:sz w:val="28"/>
          <w:szCs w:val="28"/>
          <w:rtl w:val="true"/>
          <w:lang w:bidi="ar-SA"/>
        </w:rPr>
        <w:t xml:space="preserve">ببعض، منتفعة بعضها عن بعض، لا ينتظم حال بعضها بدون غيره، كأعضاء حيوان واحد إذا كانت مصنوعا </w:t>
      </w:r>
      <w:r>
        <w:rPr>
          <w:rStyle w:val="FootnoteAnchor"/>
          <w:rtl w:val="true"/>
        </w:rPr>
        <w:footnoteReference w:id="646"/>
      </w:r>
      <w:r>
        <w:rPr>
          <w:rFonts w:ascii="Amiri" w:hAnsi="Amiri" w:eastAsia="Amiri" w:cs="Amiri"/>
          <w:color w:val="111111"/>
          <w:sz w:val="28"/>
          <w:sz w:val="28"/>
          <w:szCs w:val="28"/>
          <w:rtl w:val="true"/>
          <w:lang w:bidi="ar-SA"/>
        </w:rPr>
        <w:t>كان صانعها واحدا؛ لشهادة الفطرة بأنّ الاُمور المرتبطة المتّسقة المنتظمة المترتّبة على تعانقها وانتظامها فوائدُه بوجهٍ كأنّها أمر واحد لا يكون إلّا فعلاً لفاعل واحد، وهذا الحكم مثل الحكم بأنّ فاعل الفعل المتقن عالم،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الحكماء صرّحوا بأنّ فاعل الأفعال المحكمة المتقنة عالم مريد، والشيخ الرئيس في النجاة صرّح بأنّ أعضاء الحيوانات لما فيها من الدقائق والمنافع والارتباط والانتفاع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صادرة عن الطبيعة، وإنّما هي صادرة عن علم وإرادة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من أنصف أنّ هذا التصريح والاعتراف متضمّن للاعتراف بالحكم الذي أشرنا إليه، فإنّ إتقان الأفعال لا يدلّ على علم فاعلها إلّا إذا كان ذلك الفاعل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كلّ جزء من الفعل صادرا عن فاعل آخر، فلا يلزم من الإحكام والإتقان علم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دعوانا أنّ الحكم بوحدة فاعلِ مثلِ تلك الاُمور المرتبطة المتعانقة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أبعد ولا أخفى من الحكم، بعلم فاعل الفعل المحكم بل لعلّه أجلى، وهو معتبر ضمنا في الحكم بعلم الفاعل الذي فعله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المقدّمتين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في السماوات والأرض وسائر أجزاء العالم يفيد الحكم بأنّها مرتبطة متعلّقة بعضها ببعض، منتفعة بعضها عن بعض، مترتّبةٌ على نظامها وتعانقها فوائدُ كأنّها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رسائل إخوان الصفا </w:t>
      </w:r>
      <w:r>
        <w:rPr>
          <w:rStyle w:val="FootnoteAnchor"/>
          <w:rtl w:val="true"/>
        </w:rPr>
        <w:footnoteReference w:id="647"/>
      </w:r>
      <w:r>
        <w:rPr>
          <w:rFonts w:ascii="Amiri" w:hAnsi="Amiri" w:eastAsia="Amiri" w:cs="Amiri"/>
          <w:color w:val="111111"/>
          <w:sz w:val="28"/>
          <w:sz w:val="28"/>
          <w:szCs w:val="28"/>
          <w:rtl w:val="true"/>
          <w:lang w:bidi="ar-SA"/>
        </w:rPr>
        <w:t>بيان أنّ العالم كلّه حيوان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والعظيم أرسطاطاليس صرّح بأنّ العالم حيوان واحد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تفسيري الكبير والنيشابوري بيانات لمنافع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فبالمقدّمة الثانية يعلم أنّ العالم لو كان مصنوعا كان صانعه واحدا، لكنّه مصنوع مخلوق فخالقه وصانعه واحد، وهذا ما أردناه</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كلّ جزء من أجزائه مصنوعا لصانع آخر، وصانع الكلّ يأخذ تلك الأجزاء، وينظّمها ويربط بعضها ببعض، بوجهٍ ينتفع بعضها من بعض كصانع البيت؟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الأجزاء مخلوقة بالربط والتعلّق، وبالجملة بوجه لا يحصل الانتفاع منها إلّا بخلقها كأعضاء الإنسان، لا أنّ الانتفاع يعرضها بعد الخلق كأجزاء البيت، ولهذا يتأثّر بعضها عن بعض بخلاف أجزاء البيت؛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صانع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نبّه عليه السلام على وجوده بهذه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لا محالة؛ لأنّه لو كان حادثا فيحتاج إلى صانع آخر، والكلام في صانع الكلّ، وأيضا يلزم أن يكون من العالم فلا يكون صانعا له، وأيضا قد أشار إليه بأنّه واجب الوجود بالذات كما مرّ بيانه، وهو قديم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الموجب القديم لا يمكن أن يكون حادثا، سواء كان ذلك الحادث مستندا إليه بلا واسطة أو بالواسطة، وإلّا لزم تخلّف المعلول عن العلّة التامّة، أو التسلسل، سواء كان في الاُمور المجتمعة في الوجود، أو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بكلا القسمين محال كما بيّن في موضعه، وسيجيء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بتوسّط القديم القادر المختار الممكن بين صانع العالم الموجب، أو الواجب الموجب، وبين الحوادث قولٌ بتفضيل المخلوق على الخالق، وهو خلاف الضرورة، مع أنّه لم يذهب ذاهب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بجميع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المخاطب وسائر أحواله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كما ثبت في موضعه، والواسطة غير معقولة، فلا يمكن أن يكون صانعه القديم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يتمّ في هذا المقام إذا كان المخاطب قائلاً بحدوث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أفعال مختلفة متقابلة، وأثر الموجب لا يمكن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الأفعال اُمور زائلة غير باقية أبدا، وأثر الموجب القديم لا يمكن أن يكون كذلك، وإلّا لزم تخلّف المعلول عن تمام علّته، أو التسلسل، أو التوسّط، والكلّ </w:t>
      </w:r>
      <w:bookmarkStart w:id="87" w:name="pg2538_13149"/>
    </w:p>
    <w:p>
      <w:pPr>
        <w:pStyle w:val="Heading2"/>
        <w:numPr>
          <w:ilvl w:val="1"/>
          <w:numId w:val="1"/>
        </w:numPr>
        <w:rPr/>
      </w:pPr>
      <w:bookmarkStart w:id="88" w:name="__RefHeading___Toc4481165_3804643083"/>
      <w:bookmarkStart w:id="89" w:name="_Toc30"/>
      <w:bookmarkEnd w:id="87"/>
      <w:bookmarkEnd w:id="88"/>
      <w:r>
        <w:rPr>
          <w:rtl w:val="true"/>
        </w:rPr>
        <w:t>دلالة الأفعال الحادثة المتقنة على إرادته تعالى</w:t>
      </w:r>
      <w:bookmarkEnd w:id="8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محال 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صانع الشخص الإنساني 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لطائف الصنع وكمال الانتظام والإحكام والإتقان، كما يشهد عليه علم التشريح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قادر بحكم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محاذيا لما قرّره بعض العلماء </w:t>
      </w:r>
      <w:r>
        <w:rPr>
          <w:rFonts w:eastAsia="Amiri" w:cs="Amiri" w:ascii="Amiri" w:hAnsi="Amiri"/>
          <w:color w:val="111111"/>
          <w:sz w:val="28"/>
          <w:szCs w:val="28"/>
          <w:rtl w:val="true"/>
          <w:lang w:bidi="ar-SA"/>
        </w:rPr>
        <w:t xml:space="preserve">- : </w:t>
      </w:r>
      <w:r>
        <w:rPr>
          <w:rStyle w:val="FootnoteAnchor"/>
          <w:rtl w:val="true"/>
        </w:rPr>
        <w:footnoteReference w:id="649"/>
      </w:r>
      <w:r>
        <w:rPr>
          <w:rFonts w:ascii="Amiri" w:hAnsi="Amiri" w:eastAsia="Amiri" w:cs="Amiri"/>
          <w:color w:val="111111"/>
          <w:sz w:val="28"/>
          <w:sz w:val="28"/>
          <w:szCs w:val="28"/>
          <w:rtl w:val="true"/>
          <w:lang w:bidi="ar-SA"/>
        </w:rPr>
        <w:t xml:space="preserve">أنّ صانع الشخص الإنساني وأعضائه على صورها وأشكالها يجب أن يكون قادرا مختارا؛ إذ لو كان طبيعة النطفة </w:t>
      </w:r>
      <w:r>
        <w:rPr>
          <w:rStyle w:val="FootnoteAnchor"/>
          <w:rtl w:val="true"/>
        </w:rPr>
        <w:footnoteReference w:id="650"/>
      </w:r>
      <w:r>
        <w:rPr>
          <w:rFonts w:ascii="Amiri" w:hAnsi="Amiri" w:eastAsia="Amiri" w:cs="Amiri"/>
          <w:color w:val="111111"/>
          <w:sz w:val="28"/>
          <w:sz w:val="28"/>
          <w:szCs w:val="28"/>
          <w:rtl w:val="true"/>
          <w:lang w:bidi="ar-SA"/>
        </w:rPr>
        <w:t xml:space="preserve">أمرا خارجا موجبا، لزم أن يكون الحيوان على شكل الكرة إن كانت النطفة بسيطة؛ لأنّ ذلك مقتضى الطبيعة، ونسبة الموجب إلى أجزاء البسيط على السويّة، وعلى شكل كرات مضمومة بعضها إلى البعض إن كانت النطفة مركّبة من البسائط بمثل ما ذكر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على إرادته فغنيّ عن البيان؛ لأنّ القادر المختار لا يفعل بقدرته واختياره إلّا بالإرادة المرجّحة لأحد طرفي المقدور على الآخر بالضرورة، قال 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المتكلّمون والحكماء وجميع الفِرق على إطلاق القول بأنّه مريد، وشاع ذلك في كلام اللّه تعالى وكلام الأنبياء، ودلّ عليه ما ثبت من كونه تعالى فاعلاً بالاختيار؛ لأنّ معناه القصد والإرادة مع ملاحظة ما للطرف الآخر، فكأنّ المختار ينظر إلى الطرفين ويميل إلى أحدهما، والمريد ينظر إلى الطرف الذي يريده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Style w:val="FootnoteAnchor"/>
          <w:rtl w:val="true"/>
        </w:rPr>
        <w:footnoteReference w:id="653"/>
      </w:r>
      <w:r>
        <w:rPr>
          <w:rFonts w:ascii="Amiri" w:hAnsi="Amiri" w:eastAsia="Amiri" w:cs="Amiri"/>
          <w:color w:val="111111"/>
          <w:sz w:val="28"/>
          <w:sz w:val="28"/>
          <w:szCs w:val="28"/>
          <w:rtl w:val="true"/>
          <w:lang w:bidi="ar-SA"/>
        </w:rPr>
        <w:t>في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تخصيص بعض الممكنات بالوقوع دون البعض في بعض الأوقات دون البعض مع استواء نسبة الذات إلى الكلّ لا بدّ أن يكون لصفة شأنها التخصيص؛ لامتناع التخصيص بلا مخصّص، وامتناع احتياج الواجب في فاعليّته إلى أمر منفصل، وتلك الصفة هي المسمّاة بالإرادة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الحقّ أنّ الصفات الكماليّة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كالقدرة والإرادة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w:t>
      </w:r>
      <w:bookmarkStart w:id="90" w:name="pg2538_13150"/>
    </w:p>
    <w:p>
      <w:pPr>
        <w:pStyle w:val="Heading2"/>
        <w:numPr>
          <w:ilvl w:val="1"/>
          <w:numId w:val="1"/>
        </w:numPr>
        <w:rPr/>
      </w:pPr>
      <w:bookmarkStart w:id="91" w:name="__RefHeading___Toc4481167_3804643083"/>
      <w:bookmarkStart w:id="92" w:name="_Toc31"/>
      <w:bookmarkEnd w:id="90"/>
      <w:bookmarkEnd w:id="91"/>
      <w:r>
        <w:rPr>
          <w:rtl w:val="true"/>
        </w:rPr>
        <w:t>دلالة الأفعال الحادثة المتقنة على علمه تعالى</w:t>
      </w:r>
      <w:bookmarkEnd w:id="9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حدوث العالم؛ لأنّ الإرادة متعلّقة في الأزل بوجود الفعل فيما لا يزال دون الأزل، ضرورة أنّ القدرة تؤثّر على وفق الإرادة، ويكون مرجّح تعلّق الإرادة بوجود الفعل في ذلك الوقت هو كونه أصلح على نحو ما قال الحكماء في نظام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بعينه ما قال الغزالي في جواب الخيّام حيث سأل الخيّام منه عن مخصّص إيجاد العالم في الآن الذي أوجده وليس قبله زمان، بعد أن سأل الغزالي منه عن مخصّص مقدار الفلك الأعلى، ومخصّصات مناطق الأفلاك، ومخصّصات مقادير حركاتها، وأجاب عنه بأنّ تلك الاُمور هي من مقتضيات النظام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العالم في الآن الذي أوجده فيه هو أيضا من مقتضيات النظام الأعلى،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تعالى هو عين علمه بأصلحيّة إيجاد العالم فيما لا يزال، وإيجاد كلّ معلول في وقته، وحينئذٍ لا حاجة إلى القول بتعلّق الإرادة أصلاً، فليس هنا إلّا الإرادة التي هي عين الداعي وعين ذاته تعالى، فليس إرادته تعالى إرادةَ إيجاد العالم مطلقا ليلزم من قِدمها قدم العالم؛ لاستحالة تخلّف المعلول عن تمام علّته، بل إنّما هي إرادةُ إيجادِ العالم فيما لا يزال، وإيجادِ كلّ شيء في وقت خاصّ، فلا يلزم من قدمها إلّا حدوث المراد؛ فأحسِن تدبّره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الأفعال الحادثة المتقنة على 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على علمه تعالى فلوجهين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في الدليل السادس لإثبات القدرة، وتقريره من حيث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المسطور في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تعالى فاعل فعلاً محكما متقنا، وكلّ من كان كذلك فهو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الكبرى فبالضرورة، وينبّه عليه أنّ من رأى خطوطا مليحة، أو سمع ألفاظا فصيحة ينبئ عن معانٍ دقيقة، وأغراض صحيحة، علم قطعا أنّ فاعلها عالم</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الصغرى فلما ثبت من أنّه خالق للأفلاك والعناصر بما فيها من الأعراض والجواهر وأنواع المعادن والنبات وأصناف الحيوانات على اتّساق وانتظام وإتقان وإحكام تحيّر فيه العقول والأفهام، ولا تفي بتفاصيلها الدفاتر والأقلام على ما يشهد بذلك علم الهيئة وعلم التشريح وعلم الآثار العِلويّة والسفليّة وعلم الحيوان والنبات، مع أنّ الإنسان لم يُؤْتَ من العلم إلّا قليلاً، ولم يجد إلى الكثير سبيلاً، فكيف إذا رقى إلى عالم الروحانيّات من الأرضيّات والسماويّات، وإلى ما يقول به الحكماء من العقول المجرّدة؟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اُريد الانتظام والإحكام من كلّ وجه بمعنى أنّ تلك الآثار مرتّبةٌ ترتيبا لا خلل فيه أصلاً، وملائمةٌ للمنافع والمصالح المطلوبة منها بحيث لا يتصوّر ما هو أوفق منه وأصلح، فظاهر أنّها ليست كذلك بل الدنيا طافحة بالشرور والآفات، وإن اُريد في الجملة ومن بعض الوجوه، فجلّ آثار المؤثّرات من غير العقلاء بل كلّها كذلك، فإنّ تبريد الماء وتسخين النار ينتفع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اشتمال الأفعال والآثار على لطائف الصنع وبدائع الترتيب وحسن الملاءَمة للمنافع، والمطابقة للمصالح على وجه الكمال وإن اشتمل بالعرض على نوع من الخلل، وجوّز في بادئ الرأي وأوّل النظر أن يكون فوقه ما هو أكمل والعلم بأنّ مثل ذلك لم يصدر إلّا عن العالم الضروري سيّما إذا تكرّر وتكثّر، وخفاء الضروري على بعض العقلاء جائز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يصدر عن بعض الحيوانات العُجم أفعال متقنة محكمة في ترتيب مساكنها، وتدبير معايشها كما للنحل وكثير من الوحوش والطيور على ما هو في الكتب مسطور، وفيما بين الناس مشهور، مع أنّها ليست من اُولي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موجد هذه الآثار هو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فلِمَ لا يجوز أن يكون فيها من العلم قدر ما تهتدي إلى ذلك بأن يخلقها اللّه تعالى عالمة بذلك، أو يلهمها حين ذلك الفعل</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هذه الحيوانات ليست موجدة لتلك الآثار، وإنّما تكون مباشرة لها ومعدّات، لكن هذا أيضا يقتضي علمها كدلالة البناء على علم الباني، وعلم الحيوانات العجم بمعاشها ضروري، والمنازع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الصادر عن الفاعل بالقصد والاختيار لا يتصوّر إلّا مع العلم بالمقصود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الحقيق بالتحقيق أنّه تعالى عالم بجميع الأشياء كلّيّاتها وجزئيّاتها على الوجه الجزئي ذواتها وصفاتها وأحوالها بحيث لا يعزب عنه مثقال ذرّة في الأرض ولا في السماء بعلم هو عين ذاته تعالى، بمعنى أنّ ذاته بذاته مبدأ لانكشاف ذاته وسائر الأشياء موجودةً كانت، أو معدومة لذاته على سبيل التفصيل، ولانكشاف الجزئيّات على الوجه الجزئي، فهو عالم بالمبصرات على الوجه الجزئي، وذلك معنى بصره، وعالم بالمسموعات على ذلك الوجه، وذلك معنى سمعه، ونسبة علمه إلى المعلوم قبل وجوده في الخارج كنسبته إليه بعد وجوده لا يتغيّر أصلاً، فعلمه مباين بالحقيقة لعلمِ غيره كعلم الإنسان، ولجميعِ معلوماته ما عدا ذاته؛ لأنّ ذاته المباينة بالحقيقة لجميع الأشياء مبدأ لانكشاف الأشياء لها، وفي الإنسان الصور الحاصلة في الذهن مبدأ لانكشاف ذي الصور له، فعلمه مجهول الكُنْه، ممتنعٌ لغيره تصوّره بالكُنه، واجب بالذات كذاته، وإنّما هو فرد لمفهوم العلم الذي هو مبدأ لانكشاف الأشياء للعالم، وذلك المفهوم عرضي لذلك الفرد ولسائر أفراده، ونسبته إليه تعالى كنسبة الوجود المطلق إلى الوجود الخاصّ الذي هو عين ذاته تعالى، وهذا معنى قول المعلّم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وجود كلّه، علم كلّه، قدرة كلّه، إرادة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ناطقة بذلك كما سيجيء بيانها إن شاء اللّه تعالى، فعلمه بذاته علم وعالم ومعلوم، وبغيره علم وعالم ومغاير بالحقيقة للمعلوم، والواقع عبارة عن علمه تعالى وعن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علمه حضوري أو حصولي أو إجمالي، أو علمه بالبعض كعلمه بالمعلول الأوّل تفصيلي، وبما عداه إجمالي، أو لا يعلم الجزئيّات إلّا بالوجه الكلّي، </w:t>
      </w:r>
      <w:bookmarkStart w:id="93" w:name="pg2538_13153"/>
    </w:p>
    <w:p>
      <w:pPr>
        <w:pStyle w:val="Heading2"/>
        <w:numPr>
          <w:ilvl w:val="1"/>
          <w:numId w:val="1"/>
        </w:numPr>
        <w:rPr/>
      </w:pPr>
      <w:bookmarkStart w:id="94" w:name="__RefHeading___Toc4481169_3804643083"/>
      <w:bookmarkStart w:id="95" w:name="_Toc32"/>
      <w:bookmarkEnd w:id="93"/>
      <w:bookmarkEnd w:id="94"/>
      <w:r>
        <w:rPr>
          <w:rtl w:val="true"/>
        </w:rPr>
        <w:t>دلالة الأفعال الحادثة المتقنة على حكمته تعالى</w:t>
      </w:r>
      <w:bookmarkEnd w:id="9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والمفاسد الواردة على كلّ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قياس الغائب بالشاهد، وقياس نحو علمه بنحو علم الإنسان تعالى عن ذلك، بل هو مباين بالحقيقة لنحو علم غيره في علمه بغيره ليس بحضوري ولا حصولي ولا إجمالي بل تفصيل عين ذاته، ويكون طورا وراء طور العقل، وكذا الحال في علمه بذاته فإنّه أيضا ليس بحصولي ولا حضوري، كيف وحصول الشيء في الشيء، أو حضور الشيء عند نفسه مغاير لنفسه بالضرورة، فلا يكون حينئذٍ علمه عين ذاته، بل يكون زائدا على ذاته، 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بالمعلولات هنالك على عكس العلم عندنا، وإنّ المعلوم هنالك يجري من العلم مجرى الظلّ من الأصل؛ لأنّ نسبة مصدر الشيء إلى الشيء نسبة الأصل إلى العكس، ولا ريب في أنّ الأصل في شيئيّة العكس أتمّ من العكس في شيئيّة نفسه، يتّضح ذلك من نسبة الأمر الخارجي إلى ما في المرآة منه، فالعلم هنالك في شيئيّة المعلوم أقوى من المعلوم في شيئيّة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فإنّه مُشيّيء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ومحقّق الحقيقة، والشيء مع نفسه بالإمكان، فإنّه بين أن يكون، وبين أن لا يكون، ومع مشيّته بالوجوب وتأكّد الشيء فوق الشيء؛ فإنّه الشيء ويزيد وإن كان فهم ذلك يحتاج إلى تلطيف شديد، فعلمه تعالى بالكلّيّات والجزئيّات من حيث إنّها جزئيّة بذاته بمعنى كونه عين ذاته أتمّ وأكمل من علمه بها بحضور أنفسها عنده، ويجب إسناد ما هو الأتمّ والأكمل إليه تعالى؛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وَاسْتَقِمْ كَمَا اُمِرْتَ</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فإنّ ذلك مسلك صحيح، وصراط مستقيم لا غبار عليه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الأفعال الحادثة المتقنه على حكمته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على حكمته، فلأنّ العقل يحكم بالضرورة على أنّ ما يشتمل على حِكَم ومصالح لا تحصى لا يمكن صدوره إلّا عن الحكيم</w:t>
      </w:r>
      <w:r>
        <w:rPr>
          <w:rFonts w:eastAsia="Amiri" w:cs="Amiri" w:ascii="Amiri" w:hAnsi="Amiri"/>
          <w:color w:val="111111"/>
          <w:sz w:val="28"/>
          <w:szCs w:val="28"/>
          <w:rtl w:val="true"/>
          <w:lang w:bidi="ar-SA"/>
        </w:rPr>
        <w:t xml:space="preserve">. </w:t>
      </w:r>
      <w:bookmarkStart w:id="96" w:name="pg2538_13154"/>
    </w:p>
    <w:p>
      <w:pPr>
        <w:pStyle w:val="Heading2"/>
        <w:numPr>
          <w:ilvl w:val="1"/>
          <w:numId w:val="1"/>
        </w:numPr>
        <w:rPr/>
      </w:pPr>
      <w:bookmarkStart w:id="97" w:name="__RefHeading___Toc4481171_3804643083"/>
      <w:bookmarkStart w:id="98" w:name="_Toc33"/>
      <w:bookmarkEnd w:id="96"/>
      <w:bookmarkEnd w:id="97"/>
      <w:r>
        <w:rPr>
          <w:rtl w:val="true"/>
        </w:rPr>
        <w:t>دلالة الأفعال الحادثة المتقنة على حياته تعالى</w:t>
      </w:r>
      <w:bookmarkEnd w:id="98"/>
    </w:p>
    <w:p>
      <w:pPr>
        <w:pStyle w:val="Heading2"/>
        <w:numPr>
          <w:ilvl w:val="1"/>
          <w:numId w:val="1"/>
        </w:numPr>
        <w:rPr/>
      </w:pPr>
      <w:bookmarkStart w:id="99" w:name="__RefHeading___Toc4481173_3804643083"/>
      <w:bookmarkStart w:id="100" w:name="_Toc34"/>
      <w:bookmarkEnd w:id="99"/>
      <w:r>
        <w:rPr>
          <w:rtl w:val="true"/>
        </w:rPr>
        <w:t>دليل المؤلّف على إثبات هذه الصفات له تعالى</w:t>
      </w:r>
      <w:bookmarkEnd w:id="100"/>
    </w:p>
    <w:p>
      <w:pPr>
        <w:pStyle w:val="Heading2"/>
        <w:numPr>
          <w:ilvl w:val="1"/>
          <w:numId w:val="1"/>
        </w:numPr>
        <w:rPr/>
      </w:pPr>
      <w:bookmarkStart w:id="101" w:name="__RefHeading___Toc4481175_3804643083"/>
      <w:bookmarkStart w:id="102" w:name="_Toc35"/>
      <w:bookmarkEnd w:id="101"/>
      <w:r>
        <w:rPr>
          <w:rtl w:val="true"/>
        </w:rPr>
        <w:t>دلالة الأفعال المحدثة المتقنة على استحقاقه تعالى للعبادة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الأفعال الحادثة المتقنة على حياته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دلالتها على حياته، فلأنّ كلّ قادر عالم حيّ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بالحياة هاهنا كونه بحيث يصحّ أن يعلم ويقدر كما ذهب إليه الحكماء، وقال جمهور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صفة توجب </w:t>
      </w:r>
      <w:r>
        <w:rPr>
          <w:rStyle w:val="FootnoteAnchor"/>
          <w:rtl w:val="true"/>
        </w:rPr>
        <w:footnoteReference w:id="656"/>
      </w:r>
      <w:r>
        <w:rPr>
          <w:rFonts w:ascii="Amiri" w:hAnsi="Amiri" w:eastAsia="Amiri" w:cs="Amiri"/>
          <w:color w:val="111111"/>
          <w:sz w:val="28"/>
          <w:sz w:val="28"/>
          <w:szCs w:val="28"/>
          <w:rtl w:val="true"/>
          <w:lang w:bidi="ar-SA"/>
        </w:rPr>
        <w:t>صحّة العلم والقدرة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المؤلّف على إثبات هذه الصفات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تفطّنت بدليل على إثبات هذه الصفات له تعالى، تقريره أنّه لا شكّ في وجود الحيّ القادر المختار المريد العالم الحكيم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الجبريّة في نفي القدرة الحادثة مكابرة؛ لأنّ الفرق بين حركتي الرعشة والبطش، وحركتي السقوط والنزول ضروري، ونعلم بالبديهة أنّ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الحياة والقدرة والاختيار والإرادة والعلم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كمال، ومقابلاتها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الممات والعجز وكراهة الفاعل لما فعله والجهل والسفه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نقص، فلو كان صانع العالم خاليا عن هذه الصفات الكماليّة تعالى عن ذلك، لزم أن يكون المعلول والمصنوع أكمل وأشرف وأعلى من صانعه، والصانع أنقص وأخسّ وأدنى من مصنوعه، والبديهة تشهد ببطلانه، فثبت أنّه تعالى متّصف بهذه الصفات الكماليّة وإن كانت حقيقة هذه الصفات فيه تعالى مغايرة لحقيقتها في المصنوعات، وكان صدق هذه المفهومات المشتركة بحقيقتها في المصنوعات، وكان صدق هذه المفهومات المشتركة على بعض أفرادها الذي هو الواجب بالذات صدقا عرضيا، والحديث لا يخلو عن إيماء إلى هذا الدليل كما لا يخفى على من له أدنى مُسكة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الأفعال المحدثة المتقنة على استحقاقة تعالى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دلالتها على استحقاقه تعالى للعبادة، فلأنّ العاقل إذا تأمّل في صانعه وخالقه المتّصف بهذه الصفات، وعلم أنّ جميع اُموره بيده وقدرته يحكم قطعا بأنّه مستحقّ للعبادة؛ لأنّه موجده ومحييه ورازقه ومُولي جميع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عاجلها وآجلها، جليلها وحقيرها، ويحكم على </w:t>
      </w:r>
    </w:p>
    <w:p>
      <w:pPr>
        <w:pStyle w:val="BookText"/>
        <w:rPr/>
      </w:pPr>
      <w:r>
        <w:rPr>
          <w:rFonts w:ascii="Amiri" w:hAnsi="Amiri" w:eastAsia="Amiri" w:cs="Amiri"/>
          <w:color w:val="111111"/>
          <w:sz w:val="28"/>
          <w:sz w:val="28"/>
          <w:szCs w:val="28"/>
          <w:rtl w:val="true"/>
          <w:lang w:bidi="ar-SA"/>
        </w:rPr>
        <w:t>وجوب عبادته له ورجحانها وجوبا عقليا، وأنّها توجب سعادته، ويعلم أنّ تاركها مستحقّ للذمّ، لكنّ العقل لا يبلغ إلى معرفة كيفيّة عبادته ونحوها، وإلى العلم بمراتب العبادات وتفاصيل السعادات المترتّبة عليها، بل يجب عليه أن يتعلّم ذلك من الشارع بوساطة الأنبياء والأوصياء صلوات اللّه عليهم أجمعين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هداية إلهيّةقال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هذا هو حال المستدلّين بالمصنوع من آيات الآفاق والأنفس كأحوال الأجسام والصور والأعراض والحركات وأحكام النفوس الإنسيّة وأمثالها من جهة الإمكان الذاتي أو الحدوث الزماني على وجود الصانع الإله الحقّ الواجب بالذات، فإنّهم يستدلّون بالبراهين الإنّيّة اليقينيّة على وجود الواجب كما هو المشهور بينهم،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وهذا هو حال الصدّيقين المستشهدين بالحقّ على الحقّ، وبالحقّ على غيره، وهم الذين يستدلّون بالبراهين اللمّيّة على وجود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اللمّي هو الاستدلال بالعلّة على المعلول، والإنّي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أنّ الحدّ الأوسط في البرهان لا بدّ وأن يكون علّة لحصول التصديق بالحكم الذي هو المطلوب، وإلّا لم يكن برهانا على ذلك المطلوب؛ ولذلك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في الإثبات، والواسطة في التصديق، فإن كان مع ذلك في الثبوت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علّة لثبوت ذلك الحكم في الخارج كتعفّن الأخلاط هذا </w:t>
      </w:r>
      <w:r>
        <w:rPr>
          <w:rStyle w:val="FootnoteAnchor"/>
          <w:rtl w:val="true"/>
        </w:rPr>
        <w:footnoteReference w:id="659"/>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متعفّن الأخلاط، وكلّ متعفّن الأخلاط محموم، فهذا 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فالبرهان لمّيٌ، وإلّا فإنّيٌ، سواء كان ذلك الأوسط معلولاً لثبوت الحكم في الخارج كالحمّى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محموم، وكلّ محموم متعفّن الأخلاط، فهذا متعفّن الأخلاط، ويسمّى دليلاً، أو لا يكون معلولاً له كما أنّه ليس علّة له، </w:t>
      </w:r>
      <w:bookmarkStart w:id="103" w:name="pg2538_13156"/>
    </w:p>
    <w:p>
      <w:pPr>
        <w:pStyle w:val="Heading2"/>
        <w:numPr>
          <w:ilvl w:val="1"/>
          <w:numId w:val="1"/>
        </w:numPr>
        <w:rPr/>
      </w:pPr>
      <w:bookmarkStart w:id="104" w:name="__RefHeading___Toc4481177_3804643083"/>
      <w:bookmarkStart w:id="105" w:name="_Toc36"/>
      <w:bookmarkEnd w:id="103"/>
      <w:bookmarkEnd w:id="104"/>
      <w:r>
        <w:rPr>
          <w:rtl w:val="true"/>
        </w:rPr>
        <w:t>هداية إلهية</w:t>
      </w:r>
      <w:bookmarkEnd w:id="105"/>
    </w:p>
    <w:p>
      <w:pPr>
        <w:pStyle w:val="Heading2"/>
        <w:numPr>
          <w:ilvl w:val="1"/>
          <w:numId w:val="1"/>
        </w:numPr>
        <w:rPr/>
      </w:pPr>
      <w:bookmarkStart w:id="106" w:name="__RefHeading___Toc4481179_3804643083"/>
      <w:bookmarkStart w:id="107" w:name="_Toc37"/>
      <w:bookmarkEnd w:id="106"/>
      <w:r>
        <w:rPr>
          <w:rtl w:val="true"/>
        </w:rPr>
        <w:t>براهين إثبات الواجب على قسمين</w:t>
      </w:r>
      <w:bookmarkEnd w:id="107"/>
    </w:p>
    <w:p>
      <w:pPr>
        <w:pStyle w:val="Heading2"/>
        <w:numPr>
          <w:ilvl w:val="1"/>
          <w:numId w:val="1"/>
        </w:numPr>
        <w:rPr/>
      </w:pPr>
      <w:bookmarkStart w:id="108" w:name="__RefHeading___Toc4481181_3804643083"/>
      <w:bookmarkStart w:id="109" w:name="_Toc38"/>
      <w:bookmarkEnd w:id="108"/>
      <w:r>
        <w:rPr>
          <w:rtl w:val="true"/>
        </w:rPr>
        <w:t>تقرير براهين ثلاث من البراهين اللمّية على المشهور</w:t>
      </w:r>
      <w:bookmarkEnd w:id="10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الحمّى تشتدّ غبّا، وكلّ حمّى كذلك محرقة، فهي محرقة؛ فإنّ الاشتداد غبّا ليس معلولاً للإحراق ولا علّة له، بل كلاهما معلولان للصفراء المتعفّنة خارج العروق، وذلك لا يختصّ باسم، وإنّما سمّيتا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اللمّيّة هي العلّيّة، والإنّيّة هي الثبوت، وبرهان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علّة الحكم ذهنا وخارجا، فسمّي باسم اللمّ الدالّ على العلّيّة، وبرهان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يفيد علّة الحكم ذهنا لا خارجا، فهو إنّما يفيد ثبوت الحكم في الخارج، وأمّا أنّ علّته ماذا، فهو لا يفيد ذلك، فسمّي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اللمّي أشرف وأوثق من الإنّي؛ لما مرّ من أنّ أوفق البراهين في إعطاء اليقين إنّما هو الاستدلال بالعلّة على المعلول، وأمّا الاستدلال بالمعلول على العلّة، فإنّه قد لا يكون مفيدا لليقين، وذلك فيما له سبب، وقد يكون ذلك فيما لا سبب له، كما بيّن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براهين إثبات الواجب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اُخذ فيه حال الممكن، أو الحادث وكونهما محتاجين </w:t>
      </w:r>
      <w:r>
        <w:rPr>
          <w:rStyle w:val="FootnoteAnchor"/>
          <w:rtl w:val="true"/>
        </w:rPr>
        <w:footnoteReference w:id="660"/>
      </w:r>
      <w:r>
        <w:rPr>
          <w:rFonts w:ascii="Amiri" w:hAnsi="Amiri" w:eastAsia="Amiri" w:cs="Amiri"/>
          <w:color w:val="111111"/>
          <w:sz w:val="28"/>
          <w:sz w:val="28"/>
          <w:szCs w:val="28"/>
          <w:rtl w:val="true"/>
          <w:lang w:bidi="ar-SA"/>
        </w:rPr>
        <w:t>إلى مؤثّر وعلّة كما مرّ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ما لم يؤخذ فيه ذلك كتقسيم مفهوم الوجود، أو الموجود وإثبات الواجب بهذا التقسيم، أو غير ذلك كما سيجيء ذكر بعضه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بينهم تسمية القسم الأوّل بالبرهان الإنّي، والقسم الثاني بالبرهان 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أنّ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استدلال بالممكن أو الحادث على أنّ له علّة وصانعا </w:t>
      </w:r>
      <w:r>
        <w:rPr>
          <w:rStyle w:val="FootnoteAnchor"/>
          <w:rtl w:val="true"/>
        </w:rPr>
        <w:footnoteReference w:id="661"/>
      </w:r>
      <w:r>
        <w:rPr>
          <w:rFonts w:ascii="Amiri" w:hAnsi="Amiri" w:eastAsia="Amiri" w:cs="Amiri"/>
          <w:color w:val="111111"/>
          <w:sz w:val="28"/>
          <w:sz w:val="28"/>
          <w:szCs w:val="28"/>
          <w:rtl w:val="true"/>
          <w:lang w:bidi="ar-SA"/>
        </w:rPr>
        <w:t xml:space="preserve">واجب الوجود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لمّي واستدلالٌ بالعلّة على المعلول؛ لأنّ كون الشيء ممكنا أو حادثا علّة لكونه ذا علّة واجب الوجود بالذات، ومن ذلك يحصل العلم بوجود الواجب، وقد صرّح به الشيخ في الشفاء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جسم مؤلَّف من هيولى وصورة، وكلّ مؤلَّف فله مؤلِّف ليس هو الحدّ الأكبر بل إنّ له مؤلِّفا، وهذا هو المحمول على الأوسط؛ فإنّك لا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مؤلِّف، بل ذو مؤلِّف، فالمؤلَّف علّة لوجود ذي المؤلِّف للجسم وإن كان جزء من ذي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للمؤلَّف، فيكون اليقين حاصلاً من جهة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إنّه استدلال بالممكن، أو الحادث على وجود الواجب لا على كونهما ذا علّة وصانع واجب الوجود بالذات برهان إنّي، وليس استدلالاً بالعلّة على المعلول، كما أنّ القسم الثاني أيضا ليس استدلالاً بالعلّة على المعلول؛ لأنّه ليس لوجوده تعالى علّة حتّى يتصوّر الاستدلال بعلّته على وجوده تعالى عن ذلك علوّا كبيرا، فتخصيص تسمية القسم الأوّل بالبرهان الإنّي، والقسم الثاني بالبرهان اللمّي تحكّمٌ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أنّ القسم الثاني ليس استدلالاً بالمعلول على العلّة على تقدير تسليمه لا يوجب أن يكون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عن حدّ برهان الإنّ؛ لما عرفت من أنّ برهان الإنّ أعمّ من ذلك، فإنّه ما عدا برهان 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أقسامه ما ذكره الشيخ في الشفاء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إذا كان له سبب لم يتيقّن إلّا من سببه فإن كان الأكبر للأصغر لا بسبب بل لذاته لكنّه ليس بيّن الوجود له والأوسط كذلك للأصغر إلّا أنّه بيّن الوجود للأصغر ثمّ الأكبر بيّن الوجود للأوسط فينعقد برهان يقيني، ويكون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أقصى البراهين التي ادّعوا أنّها لمّيّة على هذا المقصد لا يتجاوز عن هذه المرتبة وهي من مراتب الإنّي، فظهر أنّ تسمية القسم الأوّل باللمّي والثاني بالإنّي على عكس ما هو المشهور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مرادهم بالإنّي الاستدلال بالمعلول على العلّة واللمّ ما عدا ذلك، وهذا اصطلاح آخر لا مشاحّة فيه ولا يضرّنا؛ لأنّ مقصودنا أنّه ليس شيء منها في إثبات وجود الواجب استدلالاً بالعلّة على المعلول سواء سمّيت باللمّ أو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الاستدلال على كون الممكن، أو الحادث ذا علّة واجبة الوجود استدلالاً بالعلّة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المعلول فلنقرّر </w:t>
      </w:r>
      <w:r>
        <w:rPr>
          <w:rStyle w:val="FootnoteAnchor"/>
          <w:rtl w:val="true"/>
        </w:rPr>
        <w:footnoteReference w:id="662"/>
      </w:r>
      <w:r>
        <w:rPr>
          <w:rFonts w:ascii="Amiri" w:hAnsi="Amiri" w:eastAsia="Amiri" w:cs="Amiri"/>
          <w:color w:val="111111"/>
          <w:sz w:val="28"/>
          <w:sz w:val="28"/>
          <w:szCs w:val="28"/>
          <w:rtl w:val="true"/>
          <w:lang w:bidi="ar-SA"/>
        </w:rPr>
        <w:t>هنا ثلاث براهين من القسم الثاني المسمّى باللمّي على المشهور ليتّضح لك جليّة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الموجود من حيث هو موجود ينقسم بالتقسيم العقلي إلى الموجود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يحتاج في وجوده إلى غيره، بمعنى أن يكون ذاته بذاته كافيا في انتزاع الوجود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الموجود بالغير بمعنى أنّه يحتاج في وجوده إلى الغير ولا يكون ذاته كافيا في انتزاع الوجود عنه، فلو كان الفرد الأوّل منه موجودا متحقّقا في الواقع ثبت المطلوب؛ لأنّه معنى الواجب بالذات، وإلّا فيجب أن يستند الفرد الثاني منه في الوجود إلى انفراد الأوّل، سواء كان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بدونها؛ لاستحالة الدور والتسلسل، هذا خلف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الوجود ينقسم إلى الوجود بالذات، أي وجود غير مستفاد من الغير، وإلى الوجود بالغير، أي الوجود المستفاد من الغير، فإن كان القسم الأوّل متحقّقا فهو المطلوب؛ لأنّ ذلك واجب بالذات، وإلّا فالقسم الثاني يجب أن ينتهي إلى الأوّل؛ لأنّه يجب أن يستند إلى موجود لم يكن وجوده مستفادا </w:t>
      </w:r>
      <w:r>
        <w:rPr>
          <w:rStyle w:val="FootnoteAnchor"/>
          <w:rtl w:val="true"/>
        </w:rPr>
        <w:footnoteReference w:id="663"/>
      </w:r>
      <w:r>
        <w:rPr>
          <w:rFonts w:ascii="Amiri" w:hAnsi="Amiri" w:eastAsia="Amiri" w:cs="Amiri"/>
          <w:color w:val="111111"/>
          <w:sz w:val="28"/>
          <w:sz w:val="28"/>
          <w:szCs w:val="28"/>
          <w:rtl w:val="true"/>
          <w:lang w:bidi="ar-SA"/>
        </w:rPr>
        <w:t>من الغير، بل يكون وجوده وجودا بالذات بلا واسطة كان أو بالواسطة؛ لاستحالة الدور والتسلسل، هذا خلف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الوجود وحقيقته ينقسم بحسب التقسيم العقلي إلى الوجود القائم بنفسه، أي غير قائم بغيره، وإلى الوجود القائم بغيره بأن يكون نعتا لغيره، سواء كان قيامه بالغير واتّصاف الغير به انضماميا أو انتزاعيا، والثاني معلول بالضرورة، وعلّته لا يمكن أن يكون نفسه وذلك ظاهر، ولا محلّه وموصوفه؛ لأنّ العلّة يجب أن يكون مقدّما على المعلول بالوجود بالضرورة، وحينئذٍ فمحلّه وموصوفه إمّا أن يتقدّم عليه بنفس ذلك الوجود وهو دور محال، أو بوجود آخر غيره، وحينئذٍ ننقل الكلام إلى ذلك الموجود وهكذا، وحينئذٍ يلزم التسلسل وكون الشيء موجودا بوجودات متعدّدة، وهما محالان، فثبت أن يكون أمرا مباينا له، وننقل الكلام إلى ذلك المباين فإن كان وجودا قائما بنفسه فهو </w:t>
      </w:r>
      <w:bookmarkStart w:id="110" w:name="pg2538_13159"/>
    </w:p>
    <w:p>
      <w:pPr>
        <w:pStyle w:val="Heading2"/>
        <w:numPr>
          <w:ilvl w:val="1"/>
          <w:numId w:val="1"/>
        </w:numPr>
        <w:rPr/>
      </w:pPr>
      <w:bookmarkStart w:id="111" w:name="__RefHeading___Toc4481183_3804643083"/>
      <w:bookmarkStart w:id="112" w:name="_Toc39"/>
      <w:bookmarkEnd w:id="110"/>
      <w:bookmarkEnd w:id="111"/>
      <w:r>
        <w:rPr>
          <w:rtl w:val="true"/>
        </w:rPr>
        <w:t>مسلك خاصّ للمؤلّف في إثبات الواجب بالذات بالبراهين اللمّية على طريق الصدّيقين</w:t>
      </w:r>
      <w:bookmarkEnd w:id="112"/>
    </w:p>
    <w:p>
      <w:pPr>
        <w:pStyle w:val="Heading2"/>
        <w:numPr>
          <w:ilvl w:val="1"/>
          <w:numId w:val="1"/>
        </w:numPr>
        <w:rPr/>
      </w:pPr>
      <w:bookmarkStart w:id="113" w:name="__RefHeading___Toc4481185_3804643083"/>
      <w:bookmarkStart w:id="114" w:name="_Toc40"/>
      <w:bookmarkEnd w:id="113"/>
      <w:r>
        <w:rPr>
          <w:rtl w:val="true"/>
        </w:rPr>
        <w:t>قبل الخوض في المقصود لابدّ من تمهيد اُصول ثلاث</w:t>
      </w:r>
      <w:r>
        <w:rPr>
          <w:rtl w:val="true"/>
        </w:rPr>
        <w:t>:</w:t>
      </w:r>
      <w:bookmarkEnd w:id="114"/>
    </w:p>
    <w:p>
      <w:pPr>
        <w:pStyle w:val="Heading2"/>
        <w:numPr>
          <w:ilvl w:val="1"/>
          <w:numId w:val="1"/>
        </w:numPr>
        <w:rPr/>
      </w:pPr>
      <w:bookmarkStart w:id="115" w:name="__RefHeading___Toc4481187_3804643083"/>
      <w:bookmarkStart w:id="116" w:name="_Toc41"/>
      <w:bookmarkEnd w:id="115"/>
      <w:r>
        <w:rPr>
          <w:rtl w:val="true"/>
        </w:rPr>
        <w:t>الأصل الأوّل</w:t>
      </w:r>
      <w:bookmarkEnd w:id="116"/>
    </w:p>
    <w:p>
      <w:pPr>
        <w:pStyle w:val="BookText"/>
        <w:rPr/>
      </w:pPr>
      <w:r>
        <w:rPr>
          <w:rFonts w:ascii="Amiri" w:hAnsi="Amiri" w:eastAsia="Amiri" w:cs="Amiri"/>
          <w:color w:val="111111"/>
          <w:sz w:val="28"/>
          <w:sz w:val="28"/>
          <w:szCs w:val="28"/>
          <w:rtl w:val="true"/>
          <w:lang w:bidi="ar-SA"/>
        </w:rPr>
        <w:t>المطلوب، وإن كان موجودا بوجود زائد عليه قائم به فهو أيضا معلول في وجوده، وهكذا ننقل الكلام إلى علّته حتّى ننتهي إلى الوجود القائم بنفسه؛ لاستحالة الدور والتسلسل، وهو المطلوب؛ لأنّ الوجود القائم بنفسه وجود وموجود بذاته، كما أنّ الضوء القائم بنفسه لو وجد، لكان ضوءا ومضيئا بالذات، والموجود بذاته واجب الوجود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الدليلين الأخيرين يدلّان على وجود الواجب، وعلى عينيّة وجوده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يذهب عليك أنّ الدليل الأوّل قد نُظر فيه أوّلاً إلى المفهوم الموجود المطلق وطبيعته بما هو موجود، ولا شكّ في أنّ ذلك المفهوم والطبيعة لا يقتضي شيئا من العلّيّة والمعلوليّة؛ لأنّ بعض أفراده لا يكون علّة أصلاً كالمعلول الأخير الذي لا يكون علّة لشيء، وبعض أفراده لا يكون معلولاً قطعا كالواجب بالذات، وكذا الحال في مفهوم الوجود المطلق الذي قد نظر في الدليلين الأخيرين إليه أوّلاً، فكما أنّ هذه الدلائل الثلاث من حيث الاستدلال بهذين المفهومين على الواجب بالذات ليست استدلالاً بالمعلول على العلّة، كذلك ليست استدلالاً بالعلّة على المعلول أيضا، فكيف تكون من البرهان اللمّي بل إنّما هي براهين إنّيّة، وكذا حال سائر الأدلّة التي عدّت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ألهمني اللّه تعالى بحسن توفيقه وعون تأييده مسلكا خاصّا تفرّدت به في إثبات الواجب بالذات بالبراهين اللمّيّة الصريحة على طريقة الصدّيقين الذين يستشهدون بالحقّ على الحقّ وعلى غيره، لا على الحقّ بغيره، ولا يحوم أحد إلى الآن حومَ حمى ذلك المسلك، فلو انتسب أحد بعد ذلك هذه الطريقة الأنيقة الشريفة إلى نفسه، فاعلم أنّه انتحال، وقبل الخوض في المقصود لا بدّ من تمهيد اُصول ثلاث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وجود الإله الحقّ الصانع للعالم بديهيّ لا يحتاج إلى الإثبات بالدليل، وقد ذهب إليه جمع من المحقّقين ومنهم الإمام الرازي في المطالب العالية وأبو حامد الغزالي، وقد مرّ ذكر بعض من التنبيهات على ذلك المطلب، وننقل هنا لزيادة التوضيح تنبيهاتٍ اُخر</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العارفين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يحصل بالتواتر وهو إخبار جمع كثير عن أمر محسوس، وما ذلك إلّا لأنّ العقل يحيل اجتماعهم على الكذب، أو على غلط الحسّ،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جميع الأنبياء والأولياء بل كلّ العلماء والحكماء، بل كافّة العقلاء على وجود الصانع، فيوجد العلم الضروري بوجوده؛ لأنّ العقل يحيل اجتماعهم على الكذب والغلط في هذا المعقول، فكما يعلم أمن الحسّ الكثير عن الغلط في رؤية بصريّة يعلم أمن أمثال ذلك </w:t>
      </w:r>
      <w:r>
        <w:rPr>
          <w:rStyle w:val="FootnoteAnchor"/>
          <w:rtl w:val="true"/>
        </w:rPr>
        <w:footnoteReference w:id="664"/>
      </w:r>
      <w:r>
        <w:rPr>
          <w:rFonts w:ascii="Amiri" w:hAnsi="Amiri" w:eastAsia="Amiri" w:cs="Amiri"/>
          <w:color w:val="111111"/>
          <w:sz w:val="28"/>
          <w:sz w:val="28"/>
          <w:szCs w:val="28"/>
          <w:rtl w:val="true"/>
          <w:lang w:bidi="ar-SA"/>
        </w:rPr>
        <w:t xml:space="preserve">العقول على كثرتها من الاجتماع على غلط في البصيرة، وأمّا العلم باجتماعهم على ذلك فإنّما يحصل بإخبارهم، والعلم بإخبارهم حاصل بالتواتر الحسّي، واللّه يهديك السبيل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ابن يوسف العامري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الخاصّ والعامّ من الاُمم المختلفة متى وجدوا في الدهور المتناسخة على عقيدة واحدة في وضع من الأوضاع، ثمّ لم يكن موجب العقل رافعا لها، فإنّ اتّفاقهم عليها يقوم مقام الشواهد العرفانيّة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يستغنى في تصحيحها عن الأدلّة العقليّة، ويصير المعاند لها والمعرض عن قبولها معدودا من جملة المتجاهلة، وأنّ الإقرار بأزليّة البارئ ووجوده جلّ وجهه، والتصديق بوحدانيّته، والاعتراف بأنّ له عبادا روحانيّين أخيارا مميّزين، وأنّ الأمر الإلهي يتّصل أوّلاً بطبقاتهم، ثمّ يتنزّل إلى سائر الخليقة من عندهم معروف بأنّه من هذا القبيل فبالحريّ أن تغنينا شهرته عن طلب الدليل عليه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بعضى عرفا منقول است كه وجود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به اثبات ندارد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 را بيان نموده اند، و آنچه مؤلّف كتاب را در اين باب به خاطر، خطور كند آن است كه ارباب تجارت و اصحاب مسالك وممالك چنان خبر دادند كه در اقاليم سبعه مثل حبشه ويمن و زنج وبربر و عرب وعجم وترك وفرنگ و روم و سقلاب و يونان و هند و سند هيچ عاقل نيست كه قايل به وجود إله نباشد إلّا آنكه هر طايفه به حسب دانش و بينش خود صفاتى كه نزد ايشان كمال است آن را از براى او اثبات مى كنند، و آنچه در مدرك ايشان نقص است آن را از ذات او نفى مى كنند تا به حدّى كه چون در خيال بعضى سرگشتگان باديه گمراهى متمكّن گشته كه كمال در جسميّت است، اله را به صورت جسمى تصوّر نموده اند تعالى اللّه عمّا يقول الجاهلون علوّا كبيرا و چون وجود واجب را منكرى و معاندى نباشد و فطرت عقلا همانا به آن قايل باشد محتاج به اثبات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بعض العارفين وهو أنّك لا تشكّ في أنّ لك مستندا </w:t>
      </w:r>
      <w:r>
        <w:rPr>
          <w:rStyle w:val="FootnoteAnchor"/>
          <w:rtl w:val="true"/>
        </w:rPr>
        <w:footnoteReference w:id="667"/>
      </w:r>
      <w:r>
        <w:rPr>
          <w:rFonts w:ascii="Amiri" w:hAnsi="Amiri" w:eastAsia="Amiri" w:cs="Amiri"/>
          <w:color w:val="111111"/>
          <w:sz w:val="28"/>
          <w:sz w:val="28"/>
          <w:szCs w:val="28"/>
          <w:rtl w:val="true"/>
          <w:lang w:bidi="ar-SA"/>
        </w:rPr>
        <w:t xml:space="preserve">في وجودك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مقام آخر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أحد يعلم بالفطرة الأصليّة دون تردّد أنّ له مستندا في وجوده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القولين مطابقان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فقير بالذات، وأنّه دائما طالب ومتوجّه إلى ربّه من حيث يدري ومن حيث لا يدري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غنى له عن الركون إلى أمر يستند إليه، ويربط نفسه به، ويقول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الأعاظم في رسالته في الأخلاق بالفارسيّة</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كفّار و جهّال اگرچه در ظاهر حال منكر وجود مبدأاند، باطنا به تحقّق حقيقت و ثبوت وجودش مقرّ و معترف اند؛ و لهذا اختلاف در وجود مبدأ از هيچ عاقل معتدٌّ به مروى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كلام در مرام آنكه به اتّفاق شرع و عقل و تعاضد برهان و نقل حضرت حق تعالى و تقدّس از آن برتر و بزرگوارتر است كه به كنه ذات محاط علم غير گردد، امّا به واسطه رابطه اضافى كه ميان مالك و عبيد متحقّق است، و به جهت علاقه افاضت رحمت بى غايت كه زلال نوالش از ينابيع علم و قدرت به مجارى حكمت و ارادت پيوسته جارى و روان است، جبلّت و طبيعت مخلوقات، مفطور ومجبول است بر اذعان و قبول وجود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در هنگام صدمت وقوع وقايع و وقت اضطراب بى سبق رويت روى استعانت و فزع به نگاه دارنده خود مى آورد به وجهى طبيعى كه تعمّل و تكلّفى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آن حالت مظهر استجابت دعا مى باشد چنانچه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به 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انزعاج حيوانات عُجْم درگاهِ عروضِ خوف، و گريز انسان در حال استيلاى وهم و هراس به حقيقت از اين قبيل است، و لهذا طوايف مختلفه و امم متخالفه كه در عهد و اوان و در هر دين از اديان بوده اند خلاف در وجود مبدأ از هيچ عاقل مروى نيست، بلكه محال </w:t>
      </w:r>
      <w:r>
        <w:rPr>
          <w:rStyle w:val="FootnoteAnchor"/>
          <w:rtl w:val="true"/>
        </w:rPr>
        <w:footnoteReference w:id="673"/>
      </w:r>
      <w:r>
        <w:rPr>
          <w:rFonts w:ascii="Amiri" w:hAnsi="Amiri" w:eastAsia="Amiri" w:cs="Amiri"/>
          <w:color w:val="111111"/>
          <w:sz w:val="28"/>
          <w:sz w:val="28"/>
          <w:szCs w:val="28"/>
          <w:rtl w:val="true"/>
          <w:lang w:bidi="ar-SA"/>
        </w:rPr>
        <w:t>خلاف احوال و اوصاف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صاحب إخوان الصفا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 الإنسان بالبارئ جلّ جلاله وتعالى ذكره فبأحد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عموم، والآخر خصوص، فالعموم هو </w:t>
      </w:r>
      <w:r>
        <w:rPr>
          <w:rStyle w:val="FootnoteAnchor"/>
          <w:rtl w:val="true"/>
        </w:rPr>
        <w:footnoteReference w:id="674"/>
      </w:r>
      <w:r>
        <w:rPr>
          <w:rFonts w:ascii="Amiri" w:hAnsi="Amiri" w:eastAsia="Amiri" w:cs="Amiri"/>
          <w:color w:val="111111"/>
          <w:sz w:val="28"/>
          <w:sz w:val="28"/>
          <w:szCs w:val="28"/>
          <w:rtl w:val="true"/>
          <w:lang w:bidi="ar-SA"/>
        </w:rPr>
        <w:t>المعرفة الغريزيّة التي في طباع الخلق أجمع بهويّته، وذلك أنّ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والجاهلَ، المؤمنَ والكافر يقرّون بالصانع،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ويفزعون إليه بالرغبة والدعاء والتضرّع في كلّ المواضع، حتّى الحيوان أيضا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سِني الجَدْب ترفع رؤوسها إلى السماء تطلب </w:t>
      </w:r>
      <w:r>
        <w:rPr>
          <w:rStyle w:val="FootnoteAnchor"/>
          <w:rtl w:val="true"/>
        </w:rPr>
        <w:footnoteReference w:id="675"/>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معرفة الخصوص وهو الوصف بالتحميد والتنزيه وهي التي بطريق البرهان </w:t>
      </w:r>
      <w:r>
        <w:rPr>
          <w:rStyle w:val="FootnoteAnchor"/>
          <w:rtl w:val="true"/>
        </w:rPr>
        <w:footnoteReference w:id="676"/>
      </w:r>
      <w:r>
        <w:rPr>
          <w:rFonts w:ascii="Amiri" w:hAnsi="Amiri" w:eastAsia="Amiri" w:cs="Amiri"/>
          <w:color w:val="111111"/>
          <w:sz w:val="28"/>
          <w:sz w:val="28"/>
          <w:szCs w:val="28"/>
          <w:rtl w:val="true"/>
          <w:lang w:bidi="ar-SA"/>
        </w:rPr>
        <w:t xml:space="preserve">ويختصّ بها فضلاء الناس، وهم الأنبياء والأولياء والحكماء والأخيار والأتقياء والأبرار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الرازي في 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أنّ في بعض الأوقات اشتدّ القحط وعظم حرّ الصيف، والناس خرجوا إلى الاستسقاء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كالاستقساء فما أفلحوا،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بعض الجبال فرأيت ظبية جاءت إلى موضع كان في الماضي من الزمان مملوءً من الماء، ولعلّ تلك الظبية كانت </w:t>
      </w:r>
      <w:r>
        <w:rPr>
          <w:rStyle w:val="FootnoteAnchor"/>
          <w:rtl w:val="true"/>
        </w:rPr>
        <w:footnoteReference w:id="678"/>
      </w:r>
      <w:r>
        <w:rPr>
          <w:rFonts w:ascii="Amiri" w:hAnsi="Amiri" w:eastAsia="Amiri" w:cs="Amiri"/>
          <w:color w:val="111111"/>
          <w:sz w:val="28"/>
          <w:sz w:val="28"/>
          <w:szCs w:val="28"/>
          <w:rtl w:val="true"/>
          <w:lang w:bidi="ar-SA"/>
        </w:rPr>
        <w:t>تشرب منه، فلمّا وصلت الظبية إليه ما وجدت فيه شيئا من الماء، وكان أثر العطش الشديد ظاهرا على تلك الظبية، فوقفت وحرّكت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رأسها إلى جانب السماء مرارا، فأطبق الغيم، وجاء الغيث الكثير، وملأت الغدير، </w:t>
      </w:r>
      <w:r>
        <w:rPr>
          <w:rStyle w:val="FootnoteAnchor"/>
          <w:rtl w:val="true"/>
        </w:rPr>
        <w:footnoteReference w:id="679"/>
      </w:r>
      <w:r>
        <w:rPr>
          <w:rFonts w:ascii="IRNazanin" w:hAnsi="IRNazanin" w:eastAsia="IRNazanin"/>
          <w:color w:val="111111"/>
          <w:sz w:val="28"/>
          <w:sz w:val="28"/>
          <w:szCs w:val="28"/>
          <w:rtl w:val="true"/>
          <w:lang w:bidi="fa-IR"/>
        </w:rPr>
        <w:t xml:space="preserve">فشربت الماء وذهبت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واحدا من الصيّادين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بقر وحش معه عِجْل صغير يشرب اللبن من ثديه، فعدوت إليه فهرب البقر وأبقى العجل فأخذته، ولمّا انقلب البقر ورأى عِجْله بيدي اضطرب، وأقبل إلى السماء كأنّه يتضرّع ويتوسّل ويسأل ويدعو، فوقع في مسيري حفرة فسقطت وخلص العِجْل وعادت اُمّه وذهبت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 كلّ عالم يعلم ذاته إذا كان أثرا وفيضا </w:t>
      </w:r>
      <w:r>
        <w:rPr>
          <w:rStyle w:val="FootnoteAnchor"/>
          <w:rtl w:val="true"/>
        </w:rPr>
        <w:footnoteReference w:id="681"/>
      </w:r>
      <w:r>
        <w:rPr>
          <w:rFonts w:ascii="Amiri" w:hAnsi="Amiri" w:eastAsia="Amiri" w:cs="Amiri"/>
          <w:color w:val="111111"/>
          <w:sz w:val="28"/>
          <w:sz w:val="28"/>
          <w:szCs w:val="28"/>
          <w:rtl w:val="true"/>
          <w:lang w:bidi="ar-SA"/>
        </w:rPr>
        <w:t>لغيره فإنّه يتفطّن ويشعر بمفيضه وبما يتعلّق إليه بعلاقة المعلوليّة وإن كان كثيرا ما لا يعلمه بخصوصه متعيّنا متفرّدا متميّزا عن غيره، وإنّما يشعر ويتوجّه إليه بوجه لا يشخّصه، ولا يعيّنه في ذلك التوجّه والتضرع والتولّع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التوجّه متوجّه متصوّر في الإنسان الذي له نفس مجرّدة، فإنّه توجّه بوجهٍ إجمالي إلى شيء غير معلوم بخصوصه، وأمّا في الجسماني العالم بنفسه كأرواح الحيوانات فهذا التوجّه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رأينا من أنّ الحقّ أنّ لكلّ حيوان نفسا مجرّدة والإدراك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كلّيا أو جزئيا، مجرّدا أو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يتمشّى إلّا من المجرّد إلّا أنّه يدرك الجزئيّات المادّيّة بوساطة الآلات وغيرها لا بواسطتها، كما حقّق في موضعه، وذهب إليه بعض المحقّقين فلا إشكال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 الأشهر من خلوّ سائر الحيوانات عن النفس المجرّدة فالجواب ما أفاده بعض الأعاظم من أنّه يحتمل أن يتمثّل لذلك الجسماني مثال خيالي يتوهّم أنّ ذلك المثال مبدؤه، وتكون بمثل ذلك المثال في الأجرام السماويّة؛ ولهذا يتوجّه بعض الحيوانات العُجْم في التضرّعات إلى السماوات كما نقل آنفا، بل الإنسان طبعا يتوجّه في الدعاء إلى نحو السماء، وكثير من الناس يتوهّم المبدأ جسمانيا بهذا الوجه مع أنّ له قوّة مجرّدة، فما لم يكن له قوّة مجرّدة لا يبعد أن يتوهّم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قاله بعض المحقّقين وهو أنّ فطرة النفوس تشهد بكونها مقدورة بحسب تسخير الغير وتصرّفه فيه بمقتضى تدبيره، وذلك إلهه وفاعله،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ولهذا بعث الأنبياء عليهم السلام كلّهم لدعوة الخلق إلى التوحيد ليقولوا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اُمروا ليقولوا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إله، وللعالم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كان مجبولاً في فطرة عقولهم من مبدأ نشأتهم في عنفوان شبابهم؛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السَّمواتِ وَالأَرْضَ لَيَقُولُنَّ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فإذاً في فطرة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عليه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 إقامة البرهان، 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والتنبيه على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فطرة النفوس تشهد بكونها مقدورة بحسب تسخير الغير وتصرّفه بمقتضى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أحد إذا راجع وجدانه يعلم أنّه دائم التغيّر والانتقال في الإرادات والعزمات، ولا يثبت بحال في حال قطعا، وأنّه لا يستقلّ في ذلك، بل لا يقدر عليه أصلاً، بل كان غيره يقلّبه من حال إلى حال، ويصرّفه من إرادة إلى إرادة، ويغيّر عزمه إلى آخر، فكم من عازم على فعل في اليوم نقض إقبالُ الليل عزمَه، وكم من مشتاق إلى أمر ليلاً بغّضه إليه ضوء النهار، ولذلك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بفسخ العزائم ونقض الهمم</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الإلهامات الحاصلة دفعة في العلوم والسياسات، وفي الأطفال الإنسيّة وعجم الحيوانات في معالجات أمراضها بالحشائش والأدوية، ومعرفة مصالحها وقصد الثَدْي عند الولادة، والحَبّ عند انكسار البيضة وتغميضها العين عند قصدها بالإصبع أو بحديدة، وغير ذلك من الإلهامات والعجائب الموجودة في أنواع الحيوانات المتعلّقة بمصالحها ومنافعها اللائقة بها على ما هو مذكور في كتاب الحيوان تدلّ دلالة ظاهرة على وجود مدبّر حافظ مُلهِم لتلك الأنواع ما يليق بها من المصالح والمنافع، وهو الإله المدبّر للعالم،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بعد التفحّص والاستقراء التامّ تجد أنّ كلّ واحد من الجواهر والأجسام العالية والسافلة تهتدي بخصائص مصالحه بلا تعلّم واكتسابٍ اهتداءً طبيعيا أو نفسانيا، فالهادي لكلّ منها إلى خصائص مصالح ذاته ليس إلّا مدبّر الكلّ، وتلك الهداية السارية في جميع جواهر العالم ليست إلّا فعل الحافظ لها المعتني بشأنها، قال اللّه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الرسائل لأبي الحسن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إفاضة اللّه تعالى بنور المعرفة لما اهتدت الطبائع والأنفس لما يلائمها من المصالح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الارتباط الخاصّ والانتظام المخصوص الذي بين أجزاء العالم بحيث حصل منها جملة متّسقة منتظمة متعانقة متعلّقة بعضها ببعض، منتفعة شطرا منها من شطر، كأنّها موجود واحد، مترتّبة على تعانقها واجتماعها حِكَم ومصالح تدلّ بحكم الفطرة السليمة على أنّها مفعولات ومعلولات لفاعل وعلّة واحدة، هي الإله الحقّ الصانع للعالم؛ فإنّه لو لم يكن كذلك، فإن لم يكنّ معلولةً ومفعولة أصلاً بل يكون كلّ منها موجودا بالاتّفاق، أو بالوجوب الذاتي، فكان كلّ منها مستقلّاً في الوجود ومستبدّا بذاته، لم يكن بينها هذه الارتباط الخاصّ والانتظام المخصوص أصلاً؛ فإنّ الاُمور المستقلّة المستبدّة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تعلّق لبعضها ببعض في الوجود أصلاً بل يكون كلّ منها موجودة بالاتّفاق، أو يكون كلّ منها واجبة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بينها مثل هذا الارتباط والانتظام الخاصّ التي </w:t>
      </w:r>
      <w:r>
        <w:rPr>
          <w:rStyle w:val="FootnoteAnchor"/>
          <w:rtl w:val="true"/>
        </w:rPr>
        <w:footnoteReference w:id="689"/>
      </w:r>
      <w:r>
        <w:rPr>
          <w:rFonts w:ascii="Amiri" w:hAnsi="Amiri" w:eastAsia="Amiri" w:cs="Amiri"/>
          <w:color w:val="111111"/>
          <w:sz w:val="28"/>
          <w:sz w:val="28"/>
          <w:szCs w:val="28"/>
          <w:rtl w:val="true"/>
          <w:lang w:bidi="ar-SA"/>
        </w:rPr>
        <w:t>جعلها في حكم الموجود الواحد المترتّب على اجتماعها وارتباطها وتعانقها الحِكَم والمصالح الجليلة الجسيمة بالضرورة، يشهد بذلك الفطرةُ الصحيحة، وكذا إن كانت مفعولة ومعلولة لفواعل غير منتهية إلى علّة واحدة، لم يحصل بينها مثل هذا الارتباط والتعانق أيضا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إجابة دعوة المضطّرين، وإغاثة تضرّع الملهوفين، وكشف كُرَب المكروبين حين اضطرارهم وضيق حالهم وشدّة كربهم يدلّ دلالة ظاهرة على وجود خبير بحالهم عارف باضطرارهم، عالم بسؤالهم ودعائهم حالاً ومقالاً، قادر على كشف ما بهم من الضيق والشدّة والكرب، ومعتنٍ بشأنهم، معين وحافظ ومدبّر لهم هو الإله الحقّ الصانع للعالم؛ ولهذا قيل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يستدلّ عليه أرباب المشاهدات من جهة المكاشفات، وأصحاب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الحاجات بطريق مشاهدة الآثار والآيات،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يعلم ويعرف طبائعَ الأشياء المتكوّنة على وجه الأرض وخواصَّها، وتلك المعرفة إمّا بالقياس، أو بالتجربة، أو بإلهام وإعلام من المدبّر للعالم، لا سبيل إلى الأوّل؛ فإنّ القياس لا يجري ولا يتمّ في معرفة كلّ شيء وخاصيّتّه وذلك ظاهر، ولا إلى الثاني؛ لأنّ التجربة لا تفي بمعرفة كلّها، وكيف قدر شخص أو أشخاص على تبليغ جميع البلدان، فذاقوا شجرها شجرة شجرة ونباتا نباتا، فعلموا خاصّيّتها وطبائعها، وهي عقاقير مختلفة وألوان متباينة في بلدان متباعدة، منها عروق، ومنها لحاء، ومنها ثمر، ومنها غصن، ومنها صمغ، وكثيرة منها سموم قاتلة في تجربتها خطر عظيم ومضرّة كثيرة، وأهل هذه البلدان متفرّقون متعادون مختلفون متغالبون بالقتل والقهر والسبي والأسر، وكيف قدروا على خلطها وعرفوا قدرها حتّى علموا وزنها وحدّ مثاقيلها ووزن قراريطها، وجلّها سمّ قاتل إن زيد على قدره قَتل، وإن نقص من وزنه بطل، وكيف عرفوا مرار الطير وسائر أجزائه وسباع البرّ ودوابّ البحر طائرا طائرا وسبعا سبعا ودابّة دابّة بقتلها، وتجربة مراراتها وسائر أجزائها وأغصانها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شيء منها بالتجربة،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 بمعرفة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أظنّك في مِرية من هذا بعد التأمّل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أن يكون بإعلام وإلهام ممّن هو مدبّر وصانع للعالم معتنٍ بشأنه ونظامه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يتأمّل في معرفة أحكام النجوم يعلم أنّه لا يعرف بالقياس وهو ظاهر، كيف، وأكثرها مخالفة للقياس</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والتجربة لا يحصل لها التكرارات الكثيرة للأدوار العظيمة كأدوار الكواكب الثابتة التي لا يفي بها إلّا عمل الصورة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إلّا إعلام وإلهام من الإله الحقّ المدبّر الصانع للكلّ</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معرفة الصنائع المفيدة والحرف النافعة في نظام نوع الإنسان يدلّ على وجود المدبّر للعالم المعتني بشأنه ونظامه؛ فإنّ في التجربة تغيّر بل تعذّر </w:t>
      </w:r>
      <w:r>
        <w:rPr>
          <w:rStyle w:val="FootnoteAnchor"/>
          <w:rtl w:val="true"/>
        </w:rPr>
        <w:footnoteReference w:id="693"/>
      </w:r>
      <w:r>
        <w:rPr>
          <w:rFonts w:ascii="Amiri" w:hAnsi="Amiri" w:eastAsia="Amiri" w:cs="Amiri"/>
          <w:color w:val="111111"/>
          <w:sz w:val="28"/>
          <w:sz w:val="28"/>
          <w:szCs w:val="28"/>
          <w:rtl w:val="true"/>
          <w:lang w:bidi="ar-SA"/>
        </w:rPr>
        <w:t xml:space="preserve">، وبالجملة في استعلام الحوادث الآتية من أوضاع الفلكيات، والهداية إلى بدائع الصناعات وغرائب المعالجات وتركيب المعجونات واستخراجات الترياقات وغير ذلك دلائل واضحة على وجود المدبّر الصانع للأرض والسماوات، وأنّها إنّما حصلت بإعلامه وإلهامه، كما يحكى أنّه كان لجالينوس وجع في الكبد فرأى في المنام كأنّ آمرا أمره بفصد الشريان الذي على ظهر الكفّ اليمنى بين السبّابة والإبهام، ففعل فعوفي </w:t>
      </w:r>
      <w:r>
        <w:rPr>
          <w:rStyle w:val="FootnoteAnchor"/>
          <w:rtl w:val="true"/>
        </w:rPr>
        <w:footnoteReference w:id="694"/>
      </w:r>
      <w:r>
        <w:rPr>
          <w:rFonts w:ascii="Amiri" w:hAnsi="Amiri" w:eastAsia="Amiri" w:cs="Amiri"/>
          <w:color w:val="111111"/>
          <w:sz w:val="28"/>
          <w:sz w:val="28"/>
          <w:szCs w:val="28"/>
          <w:rtl w:val="true"/>
          <w:lang w:bidi="ar-SA"/>
        </w:rPr>
        <w:t>إلى غير ذلك من الحكايات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أرباب الإرصاد الروحانيّة من الأنبياء والأولياء وأساطين الحكماء قديما وجديدا من الاُمم المختلفة في الدهور المتناسخة يدّعون مشاهدة الأنوار المجرّدة العقليّة ونور الأنوار مشاهدة حضوريّة، كما نقل عنهم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برصد شخص أو شخصين في اُمور فلكيّة يعتمد أصحاب النجوم والهيئة على رصد بطلميوس وبرجس وغيرهما، فكيف لا يعتمد على أساطين الحكمة والنبوّة في مشاهداتهم الروحانيّة، ومكاشفاتهم النورانيّة مع أنّ الرصد كالرصد، والإخبار كالإخبار، والطريق المؤدّي إلى معرفة حركات الكواكب وأبعادها بالرصد كالطريق المؤدّي إلى معرفة الروحانيّات بالرصد الروحاني، بل الرصد الجسماني قد يتأتّى فيه الغلط لأسباب كثيرة مذكورة في المجسطي، وأمّا الرصد الروحاني إذا أدّى إلى ملكة خلع البدن، فإنّه لا يمكن الغلط فيه، بل لا بدّ من مشاهدة الروحانيّات عند خمود القوى البدنيّة؛ فاعرف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يصدر عن الأنبياء صلوات اللّه عليهم في مقام التحدّي، وعن الأولياء أيضا اُمور خارقة للعادة التي يعلم بالضرورة أنّ أمثال تلك الاُمور لا تصدر </w:t>
      </w:r>
      <w:r>
        <w:rPr>
          <w:rStyle w:val="FootnoteAnchor"/>
          <w:rtl w:val="true"/>
        </w:rPr>
        <w:footnoteReference w:id="696"/>
      </w:r>
      <w:r>
        <w:rPr>
          <w:rFonts w:ascii="IRNazanin" w:hAnsi="IRNazanin" w:eastAsia="IRNazanin"/>
          <w:color w:val="111111"/>
          <w:sz w:val="28"/>
          <w:sz w:val="28"/>
          <w:szCs w:val="28"/>
          <w:rtl w:val="true"/>
          <w:lang w:bidi="fa-IR"/>
        </w:rPr>
        <w:t xml:space="preserve">عن البشر بل لا تصدر </w:t>
      </w:r>
      <w:r>
        <w:rPr>
          <w:rStyle w:val="FootnoteAnchor"/>
          <w:rtl w:val="true"/>
        </w:rPr>
        <w:footnoteReference w:id="69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عن صانع قادر حكيم مدبّر للعالم، وذلك كانفلاق البحر لموسى عليه السلام على الوجه المشهور، فإنّه تعالى أمر موسى عليه السلام أن يسري ببني إسرائيل فخرج بهم فصبّحهم فرعون وجنوده، فصادفهم على شاطئ البحر، فأوحى اللّه إليه أن اضرب بعصاك البحر، فضربه فظهر فيه اثنا عشر طريقا يابسا فسلكوها،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نخاف أن يغرق بعضنا ولم نعلم </w:t>
      </w:r>
      <w:r>
        <w:rPr>
          <w:rStyle w:val="FootnoteAnchor"/>
          <w:rtl w:val="true"/>
        </w:rPr>
        <w:footnoteReference w:id="698"/>
      </w:r>
      <w:r>
        <w:rPr>
          <w:rFonts w:ascii="Amiri" w:hAnsi="Amiri" w:eastAsia="Amiri" w:cs="Amiri"/>
          <w:color w:val="111111"/>
          <w:sz w:val="28"/>
          <w:sz w:val="28"/>
          <w:szCs w:val="28"/>
          <w:rtl w:val="true"/>
          <w:lang w:bidi="ar-SA"/>
        </w:rPr>
        <w:t>، ففتح اللّه لهم كُوىً فتراؤوا حتّى عبروا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وصل إليه فرعون ورآه منفلقا، اقتحم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وجنوده فالتطم عليهم وأغرقهم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انفلاق البحر على هذا الوجه لا يمكن حصوله إلّا من صانع قادر حكيم مدبّر للعالم؛ ولهذا قال القاضي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هذه الواقعة من أعظم ما أنعم اللّه تعالى به على بني إسرائيل، ومن الآيات الملجئة إلى العلم بوجود الصانع الحكيم وتصديق موسى عليه السلام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 التي جاءت بها الأنبياء عليهم السلام سيّما نبيّنا محمّد صلوات اللّه عليه وآله المشتملة على جميع مصالح الدنيا والآخرة من العلوم والمعارف وقوانين الدين من سياسة الخلق من العامّة والخاصّة ومصالح الاُمّة بوجه صان بها أنفسهم وأعراضهم وأموالهم، وهداهم إلى محاسن الأخلاق ومحامد الآداب، ودبّر اُمور بواطنهم وظواهرهم، وأفاض عليهم من العلوم الحقيقيّة والمعارف الإلهيّة وغيرها من العلوم والحِكَم المحتاج إليها الناس في دينهم ودنياهم بدون تعلّم سَبَق، ولا ممارسة تقدّمت، ولا مطالعة للكتب يدلّ دلالة ظاهرة واضحة على أنّها من عند عليم قدير حكيم خبير، عارف بمصالح الخلق في معاشهم ومعادهم، مدبّر لهم، معتنٍ بشأنهم، وهو ما أردناه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واستبان من ذلك أنّه يمكن أن يستفاد من ملاحظة الشرائع بالدلائل العقليّة علمُ الإله الحقّ وحكمتُه وقدرته وكثير من صفاته، بل أصل وضعها من جملة المنبّهات، بل وجوده </w:t>
      </w:r>
      <w:bookmarkStart w:id="117" w:name="pg2538_13170"/>
    </w:p>
    <w:p>
      <w:pPr>
        <w:pStyle w:val="Heading2"/>
        <w:numPr>
          <w:ilvl w:val="1"/>
          <w:numId w:val="1"/>
        </w:numPr>
        <w:rPr/>
      </w:pPr>
      <w:bookmarkStart w:id="118" w:name="__RefHeading___Toc4481189_3804643083"/>
      <w:bookmarkStart w:id="119" w:name="_Toc42"/>
      <w:bookmarkEnd w:id="117"/>
      <w:bookmarkEnd w:id="118"/>
      <w:r>
        <w:rPr>
          <w:rtl w:val="true"/>
        </w:rPr>
        <w:t>الأصل الثاني</w:t>
      </w:r>
      <w:bookmarkEnd w:id="119"/>
    </w:p>
    <w:p>
      <w:pPr>
        <w:pStyle w:val="BookText"/>
        <w:rPr/>
      </w:pPr>
      <w:r>
        <w:rPr>
          <w:rFonts w:ascii="Amiri" w:hAnsi="Amiri" w:eastAsia="Amiri" w:cs="Amiri"/>
          <w:color w:val="111111"/>
          <w:sz w:val="28"/>
          <w:sz w:val="28"/>
          <w:szCs w:val="28"/>
          <w:rtl w:val="true"/>
          <w:lang w:bidi="ar-SA"/>
        </w:rPr>
        <w:t>البديهيّ، كما لا يخفى على من له فطرة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جميع أجزاء العالم منبّهات على وجود المبدأ الأوّل الصانع الواحد العالم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درختان سبز در نظر هوشيارهر ورقش دفتريست معرفت كردكار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وليّ الهداية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الثانيلا شكّ في أنّ معنى صانع العالم الإله الحقّ البديهيّ الوجود هو الخالق الواحد لجميع ما يغايره من الموجودات المحقّقة الوجود بلا واسطة كان أو بالواسطة؛ لأنّ ما تشهد </w:t>
      </w:r>
      <w:r>
        <w:rPr>
          <w:rStyle w:val="FootnoteAnchor"/>
          <w:rtl w:val="true"/>
        </w:rPr>
        <w:footnoteReference w:id="702"/>
      </w:r>
      <w:r>
        <w:rPr>
          <w:rFonts w:ascii="Amiri" w:hAnsi="Amiri" w:eastAsia="Amiri" w:cs="Amiri"/>
          <w:color w:val="111111"/>
          <w:sz w:val="28"/>
          <w:sz w:val="28"/>
          <w:szCs w:val="28"/>
          <w:rtl w:val="true"/>
          <w:lang w:bidi="ar-SA"/>
        </w:rPr>
        <w:t xml:space="preserve">عليه الفطرة الإنسانيّة وبديهة العقل هو أنّ في الوجود شيئا واحدا مبدءا وصانعا </w:t>
      </w:r>
      <w:r>
        <w:rPr>
          <w:rStyle w:val="FootnoteAnchor"/>
          <w:rtl w:val="true"/>
        </w:rPr>
        <w:footnoteReference w:id="703"/>
      </w:r>
      <w:r>
        <w:rPr>
          <w:rFonts w:ascii="Amiri" w:hAnsi="Amiri" w:eastAsia="Amiri" w:cs="Amiri"/>
          <w:color w:val="111111"/>
          <w:sz w:val="28"/>
          <w:sz w:val="28"/>
          <w:szCs w:val="28"/>
          <w:rtl w:val="true"/>
          <w:lang w:bidi="ar-SA"/>
        </w:rPr>
        <w:t xml:space="preserve">لجميع ما سواه من الموجودات المحقّقة في أحد الأزمنة المعبّر عنه بالعالم، فالبديهة حاكمة بأنّ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ما سوى المبدأ الواحد الإله الحقّ المركوز في الأذهان والطباع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 ومخلوق لذلك المبدأ الواحد المركوز فيها، وذلك الواحد هو الصانع والمبدأ الأوّل للكلّ، فظهر أنّ وحدة صانع العالم كوجوده بديهيّ، بل وحدته مأخوذ في هذا المفهوم البديهيّ وجزئه، والمنبّهات السالفة تنبيهات على وجود هذا المعنى، وهذا هو المركوز في فطرة الناس على الإجمال؛ فإنّ كلّ أحد يقول بلسانه بأيّ عبارة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خالق الأشياء كلّها، فذلك أيضا ممّا لا يحتاج إلى دليل، وكلّ ما يقال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التمانع ونحوه من جملته ما نقلناه سالفا عن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منبّهات، وإنّما المحوج إلى البرهان وحدة الواجب بالذات كوجوده؛ لأنّ وحدة الصانع لا يوجب وحدة الواجب؛ لجواز تعدّد الثاني مع وحدة الأوّل، كما أنّ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وجوده لا يوجب وجوده إلّا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 الذي بعث الأنبياء كلّهم لدعوة الخلق إليه ليقولوا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التوحيد الشرعي الذي عبارة عن نفي الشريك في استحقاق العبادة وغاية الخضوع والتذلّل، فإنّ المشركين كعبدة الكواكب والأصنام يعتقدون أنّها آلهة، بمعنى أنّها مستحقّة للعبادة باعتبار أنّها شفعاءُ لهم بزعمهم عند ربّ الأرباب، وإله الآلهة الذي هو الصانع الواحد للعالم، ووسائطُ بينهم وبينه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يستقلّ العقل بمعرفته لا بالبديهة ولا بالنظر، ويحتاج إلى تعليم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وحدة صانع العالم فبديهيّ مركوز في الأذهان كوجوده، لا ينكره أحد ممّن يعتدّ به،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ولذلك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السَّمواتِ وَالأَرْضَ لَيَقُولُنَّ اللّه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والثنويّة لعنهم اللّه يكابرون بألسنتهم لمقتضى عقولهم، ويجحدون للشبهة الطارئة لهم ما في قلوبهم، وهل هذا الإنكار بالنسبة إلى بعضهم كإنكار بعض الزنادقة خذلهم اللّه تعالى أجمعين في أصل وجوده تعالى إلّا كالوسواس في النيّة؟ وأدنى تنبيه يكفيهم في رفع وسواسهم وإقرارهم بالحقّ إن لم يعاندوا ويجادلوا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طائفة كثيرة ممّن يحذو حذوهم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القائلين بوجود الأصلين من النور والظلمة ويزدان وأهرمن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بوحدة صانع الكلّ؛ فإنّ المجوس الأصليّة زعموا أنّ النور أزلي، والظلمة محدثة مخلوقة للنور، والكيومرثيّة أثبتوا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يزدان وأهرمن،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يزدان أزلي قديم، وأهرمن محدث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يزدان فكّر في نفسه أنّه لو كان له منازع كيف يكون، وهذه الفكرة رديئة غير مناسبة لطبيعة النور، فحدث الظلام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وسمّي أهرمن، فكان مطبوعا على الشرّ والفتنة والفساد والضرر والإضرار</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والزروانيّة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النور أبدع أشخاصا من نور كلّها روحانيّه نورانيّة ربّانيّة، ولكنّ الشخص الأعظم الذي اسمه زروان شكّ في شيء من الأشياء، فحدث أهرمن الشيطان من ذلك الشكّ</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والزرادشتيّة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البارئ تعالى خالق النور والظلمة ومبدعهما، وهو واحد لا شريك له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حصلت لبعضهم شبهة وهي أنّ النور ويزدان خيّر فكيف يصبح صدور الظلمة وأهرمن الذي هو مبدأ لجميع الشرور والآفات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كذلك يلزم أن يكون واحد خيّرا وشريرا، وهذا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عجزوا عن دفعها نازعوا لما في أنفسهم بلسانهم، وقالوا بقدم الظلمة وأهرمن وعدم صدوره عن شيء وسمّيت بالثنويّة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وافترقوا بفرق من المانويّة والديصانيّة والمَرقوبيّة والكَيْنويّة، وقد مرّ دفع شبهتهم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هذا الجحد اللساني لا ينافي لبداهة وحدة صانع العالم المركوزة في الفطرة الإنسانيّة، وقد صرّح ببداهة ذلك جمع من المحقّقين،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كلّه أجلى قائد للعقل إلى وجود الصانع ووحدته، وإدراك هذا المعنى مركوز في الجبلّات، وهو الذي يضطرّهم إلى دعاء اللّه في مواقع الحاجات والضرورات، فإنكار المنكرين وجحود الجاحدين إنّما هو من خذلان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وبالحريّ أن نذكر هنا تنبيهات مزيلة للشبهات الفاسدة والأوهام الكاسدة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لعلّ معناه أنّه لو تعدّد الإله الخالق للعالم الصانع له لفسد العالم، وخرج عن النظام الذي هو عليه، وبطل الارتباط الذي </w:t>
      </w:r>
      <w:r>
        <w:rPr>
          <w:rStyle w:val="FootnoteAnchor"/>
          <w:rtl w:val="true"/>
        </w:rPr>
        <w:footnoteReference w:id="711"/>
      </w:r>
      <w:r>
        <w:rPr>
          <w:rFonts w:ascii="Amiri" w:hAnsi="Amiri" w:eastAsia="Amiri" w:cs="Amiri"/>
          <w:color w:val="111111"/>
          <w:sz w:val="28"/>
          <w:sz w:val="28"/>
          <w:szCs w:val="28"/>
          <w:rtl w:val="true"/>
          <w:lang w:bidi="ar-SA"/>
        </w:rPr>
        <w:t xml:space="preserve">بين أجزاء العالم، واختلّ نظمها واتّساقها فلم يكن بينها هذا النظام والانتظام، ولم يحصل ذلك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الارتباط والاتّساق، ولم يوجد ذلك </w:t>
      </w:r>
      <w:r>
        <w:rPr>
          <w:rStyle w:val="FootnoteAnchor"/>
          <w:rtl w:val="true"/>
        </w:rPr>
        <w:footnoteReference w:id="712"/>
      </w:r>
      <w:r>
        <w:rPr>
          <w:rFonts w:ascii="Amiri" w:hAnsi="Amiri" w:eastAsia="Amiri" w:cs="Amiri"/>
          <w:color w:val="111111"/>
          <w:sz w:val="28"/>
          <w:sz w:val="28"/>
          <w:szCs w:val="28"/>
          <w:rtl w:val="true"/>
          <w:lang w:bidi="ar-SA"/>
        </w:rPr>
        <w:t xml:space="preserve">الصلاح الوحداني والائتلاف الطبيعي، بل يوجد الوضع منتشرا، والصنع متبدّدا والرؤساء متكثرة، ويختلّ الارتباط والاتّساق والسياسة التي بين أجزائه، ويفسد النظام الواحد والانتظام والائتلاف الطبيعي الواقع بينها، كما تشهد </w:t>
      </w:r>
      <w:r>
        <w:rPr>
          <w:rStyle w:val="FootnoteAnchor"/>
          <w:rtl w:val="true"/>
        </w:rPr>
        <w:footnoteReference w:id="713"/>
      </w:r>
      <w:r>
        <w:rPr>
          <w:rFonts w:ascii="Amiri" w:hAnsi="Amiri" w:eastAsia="Amiri" w:cs="Amiri"/>
          <w:color w:val="111111"/>
          <w:sz w:val="28"/>
          <w:sz w:val="28"/>
          <w:szCs w:val="28"/>
          <w:rtl w:val="true"/>
          <w:lang w:bidi="ar-SA"/>
        </w:rPr>
        <w:t xml:space="preserve">به الفطرة السليمة، وتحكم </w:t>
      </w:r>
      <w:r>
        <w:rPr>
          <w:rStyle w:val="FootnoteAnchor"/>
          <w:rtl w:val="true"/>
        </w:rPr>
        <w:footnoteReference w:id="714"/>
      </w:r>
      <w:r>
        <w:rPr>
          <w:rFonts w:ascii="Amiri" w:hAnsi="Amiri" w:eastAsia="Amiri" w:cs="Amiri"/>
          <w:color w:val="111111"/>
          <w:sz w:val="28"/>
          <w:sz w:val="28"/>
          <w:szCs w:val="28"/>
          <w:rtl w:val="true"/>
          <w:lang w:bidi="ar-SA"/>
        </w:rPr>
        <w:t>عليه الفطنة الصحيحة القويمة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فصل الخطاب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كه در </w:t>
      </w:r>
      <w:r>
        <w:rPr>
          <w:rStyle w:val="FootnoteAnchor"/>
          <w:rtl w:val="true"/>
        </w:rPr>
        <w:footnoteReference w:id="715"/>
      </w:r>
      <w:r>
        <w:rPr>
          <w:rFonts w:ascii="IRNazanin" w:hAnsi="IRNazanin" w:eastAsia="IRNazanin"/>
          <w:color w:val="111111"/>
          <w:sz w:val="28"/>
          <w:sz w:val="28"/>
          <w:szCs w:val="28"/>
          <w:rtl w:val="true"/>
          <w:lang w:bidi="fa-IR"/>
        </w:rPr>
        <w:t>كَوْن گرديده بوحدانيت مكوّن جَلَّ ذِكرُه سفر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سفر ايشان آن بود كه چون نهاد عالم را بديدند كه به يك تدبير مى رود و از نهاد خويش همى نگردد، مثلاً، آفتاب نكاهد و ماه كاهد و افزايد، و روز و شب بر يك تدبير مى روند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717"/>
      </w:r>
      <w:r>
        <w:rPr>
          <w:rFonts w:ascii="Amiri" w:hAnsi="Amiri" w:eastAsia="Amiri" w:cs="Amiri"/>
          <w:color w:val="111111"/>
          <w:sz w:val="28"/>
          <w:sz w:val="28"/>
          <w:szCs w:val="28"/>
          <w:rtl w:val="true"/>
          <w:lang w:bidi="ar-SA"/>
        </w:rPr>
        <w:t>خلقت حيوانات بر يك نهاد است، و منافع آسمان با منافع زمين متصل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نمى بينى اى بيننده در آفرينش خداوند بخشاينده جلّ ذكره هيچ خلل و عدم مناسبت و ملايمت، و كاينات در گشت يك نظم دارد، و چون يك سلسله است و هر چند به اجزاء متعدّد و </w:t>
      </w:r>
      <w:r>
        <w:rPr>
          <w:rStyle w:val="FootnoteAnchor"/>
          <w:rtl w:val="true"/>
        </w:rPr>
        <w:footnoteReference w:id="719"/>
      </w:r>
      <w:r>
        <w:rPr>
          <w:rFonts w:ascii="Amiri" w:hAnsi="Amiri" w:eastAsia="Amiri" w:cs="Amiri"/>
          <w:color w:val="111111"/>
          <w:sz w:val="28"/>
          <w:sz w:val="28"/>
          <w:szCs w:val="28"/>
          <w:rtl w:val="true"/>
          <w:lang w:bidi="ar-SA"/>
        </w:rPr>
        <w:t xml:space="preserve">متفرّق است؛ در تعلّقِ بعضى به بعضى </w:t>
      </w:r>
      <w:r>
        <w:rPr>
          <w:rStyle w:val="FootnoteAnchor"/>
          <w:rtl w:val="true"/>
        </w:rPr>
        <w:footnoteReference w:id="720"/>
      </w:r>
      <w:r>
        <w:rPr>
          <w:rFonts w:ascii="IRNazanin" w:hAnsi="IRNazanin" w:eastAsia="IRNazanin"/>
          <w:color w:val="111111"/>
          <w:sz w:val="28"/>
          <w:sz w:val="28"/>
          <w:szCs w:val="28"/>
          <w:rtl w:val="true"/>
          <w:lang w:bidi="fa-IR"/>
        </w:rPr>
        <w:t>يك روى دارد و يك مزه دارد، درست شد ايشان را كه مدبّر عالم جَلَّ ذِكرُه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مدبّر وى بيش از يكى باشد در آن كار اختلاف افتد و خلل به آن كار راه يابد، و چون مدبّر يكى بود آن كار متّسق و منتظم بود، و قرآن كريم به اين معنى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 سُبْحانَ اللّهِ رَبِّ العَرْشِ عَمّا يَصِفُونَ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الدواني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ديده تبصّر و اعتبار بگشايد، و گِرد سراپاى عالم برآيد، از مفتتح آن، كه عالم روحانيات است تا منتهى، كه عالم جسمانيات است همه را يك سلسله مشبّك منتظم بيند، بعضى در بعضى فرورفته و هر يك بتاى </w:t>
      </w:r>
      <w:r>
        <w:rPr>
          <w:rStyle w:val="FootnoteAnchor"/>
          <w:rtl w:val="true"/>
        </w:rPr>
        <w:footnoteReference w:id="723"/>
      </w:r>
      <w:r>
        <w:rPr>
          <w:rFonts w:ascii="IRNazanin" w:hAnsi="IRNazanin" w:eastAsia="IRNazanin"/>
          <w:color w:val="111111"/>
          <w:sz w:val="28"/>
          <w:sz w:val="28"/>
          <w:szCs w:val="28"/>
          <w:rtl w:val="true"/>
          <w:lang w:bidi="fa-IR"/>
        </w:rPr>
        <w:t>خود مرتبط، بلكه همه به هم مرتبط، چنانچه پندارى يك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اصحاب بصيرت ناقده مخفى نيست كه مِثل اين ارتباط و التيام جز به وحدت صانع صورت انجام نپذيرد، چنانچه از ملاحظه صنايع صنّاع متعدّده، متبصّر تيزهوش را اين معنى منكشف گردد كه با وجود آن كه به حقيقت موجد همه يكى است؛ چه نزد محققان اهل دانش و بينش مقرر است كه مؤثر حقيقى در همه اشياء جز واحد احد نيست، به واسطه آن كه مصدر صورى مختلف است بسى منافرت و مناكرت ميان مصنوعات ايشان ظاهر مى گردد، و از ملاحظه اين معنى و اخوات آن متفطّن هوشمند را معلوم گردد كه اين چنين وحدت و انتظام كه در اجزاء عالم واقع است جز به وحدت صانع آن نمى تواند بود، چنانچه مضمون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Style w:val="FootnoteAnchor"/>
          <w:rtl w:val="true"/>
        </w:rPr>
        <w:footnoteReference w:id="724"/>
      </w:r>
      <w:r>
        <w:rPr>
          <w:rFonts w:ascii="Amiri" w:hAnsi="Amiri" w:eastAsia="Amiri" w:cs="Amiri"/>
          <w:color w:val="111111"/>
          <w:sz w:val="28"/>
          <w:sz w:val="28"/>
          <w:szCs w:val="28"/>
          <w:rtl w:val="true"/>
          <w:lang w:bidi="ar-SA"/>
        </w:rPr>
        <w:t>مُنبئ از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اعتبار را ادنى تنبيهى كافيست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السَّمواتِ وَالأَرْضِ وَاخْتِلافِ اللَّيْلِ وَالنَّهارِ لَاياتٍ لِاُولِي الأَلْبابِ</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و از اينجاست كه بعضى از اصحاب نفوس مشرّفه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الثنويّة وأيم اللّه لو كان إله آخر فأبى شمسته أبى النظام شمسين فكيف لا يأبى إلهين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يكون معنى الآية الكريمة أنّه لو كان فيهما آلهة إلّا اللّه فيتعدّد الإله المؤثّر فيهما لفسدَتا، أي لخرجتا عن هذا النظام الوحداني وذلك </w:t>
      </w:r>
      <w:r>
        <w:rPr>
          <w:rStyle w:val="FootnoteAnchor"/>
          <w:rtl w:val="true"/>
        </w:rPr>
        <w:footnoteReference w:id="726"/>
      </w:r>
      <w:r>
        <w:rPr>
          <w:rFonts w:ascii="Amiri" w:hAnsi="Amiri" w:eastAsia="Amiri" w:cs="Amiri"/>
          <w:color w:val="111111"/>
          <w:sz w:val="28"/>
          <w:sz w:val="28"/>
          <w:szCs w:val="28"/>
          <w:rtl w:val="true"/>
          <w:lang w:bidi="ar-SA"/>
        </w:rPr>
        <w:t>الارتباط والائتلاف الطبيعي، واختلّ انتظامهما وبطل اتّساقهما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إقناعي؛ إذ الفطرة السليمة تشهد بأنّ الاُمور </w:t>
      </w:r>
      <w:r>
        <w:rPr>
          <w:rStyle w:val="FootnoteAnchor"/>
          <w:rtl w:val="true"/>
        </w:rPr>
        <w:footnoteReference w:id="727"/>
      </w:r>
      <w:r>
        <w:rPr>
          <w:rFonts w:ascii="Amiri" w:hAnsi="Amiri" w:eastAsia="Amiri" w:cs="Amiri"/>
          <w:color w:val="111111"/>
          <w:sz w:val="28"/>
          <w:sz w:val="28"/>
          <w:szCs w:val="28"/>
          <w:rtl w:val="true"/>
          <w:lang w:bidi="ar-SA"/>
        </w:rPr>
        <w:t>المرتبطة المتّسقة المنتظمة المترتّبة على تعانقها وارتباطها وانتظامها فوائد بوجه كأنّها أمر واحد لا يكون إلّا فعلاً لفاعل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العامري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لولا ارتباط بعض الموجودات بالبعض على الوصف الحقيقي والنظم الحِكمي، لما دلّت الجبلّة على أنّ مبدعها واحد محض، فحالها في ارتباطها إذا قربته الشبه </w:t>
      </w:r>
      <w:r>
        <w:rPr>
          <w:rStyle w:val="FootnoteAnchor"/>
          <w:rtl w:val="true"/>
        </w:rPr>
        <w:footnoteReference w:id="728"/>
      </w:r>
      <w:r>
        <w:rPr>
          <w:rFonts w:ascii="Amiri" w:hAnsi="Amiri" w:eastAsia="Amiri" w:cs="Amiri"/>
          <w:color w:val="111111"/>
          <w:sz w:val="28"/>
          <w:sz w:val="28"/>
          <w:szCs w:val="28"/>
          <w:rtl w:val="true"/>
          <w:lang w:bidi="ar-SA"/>
        </w:rPr>
        <w:t xml:space="preserve">من حال الثورين المضمومين للفَدّان </w:t>
      </w:r>
      <w:r>
        <w:rPr>
          <w:rStyle w:val="FootnoteAnchor"/>
          <w:rtl w:val="true"/>
        </w:rPr>
        <w:footnoteReference w:id="729"/>
      </w:r>
      <w:r>
        <w:rPr>
          <w:rFonts w:ascii="Amiri" w:hAnsi="Amiri" w:eastAsia="Amiri" w:cs="Amiri"/>
          <w:color w:val="111111"/>
          <w:sz w:val="28"/>
          <w:sz w:val="28"/>
          <w:szCs w:val="28"/>
          <w:rtl w:val="true"/>
          <w:lang w:bidi="ar-SA"/>
        </w:rPr>
        <w:t xml:space="preserve">وتمسّكه في تكريب </w:t>
      </w:r>
      <w:r>
        <w:rPr>
          <w:rStyle w:val="FootnoteAnchor"/>
          <w:rtl w:val="true"/>
        </w:rPr>
        <w:footnoteReference w:id="730"/>
      </w:r>
      <w:r>
        <w:rPr>
          <w:rFonts w:ascii="IRNazanin" w:hAnsi="IRNazanin" w:eastAsia="IRNazanin"/>
          <w:color w:val="111111"/>
          <w:sz w:val="28"/>
          <w:sz w:val="28"/>
          <w:szCs w:val="28"/>
          <w:rtl w:val="true"/>
          <w:lang w:bidi="fa-IR"/>
        </w:rPr>
        <w:t xml:space="preserve">المزارع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 وتبيّن أنّ صانع العالم ومبدعه لغايته بهداية المكوّنات أوجد الموجودات المتكثّرة مع تخالفها وتباينها على وجه ونحو يشهد كلّ فطرة سليمة على وحدة صانعها ومبدعها ومدبّرها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شيء له آيةٌتدلّ على أنّه واحد </w:t>
      </w:r>
      <w:r>
        <w:rPr>
          <w:rStyle w:val="FootnoteAnchor"/>
          <w:rtl w:val="true"/>
        </w:rPr>
        <w:footnoteReference w:id="732"/>
      </w:r>
      <w:r>
        <w:rPr>
          <w:rFonts w:ascii="IRNazanin" w:hAnsi="IRNazanin" w:eastAsia="IRNazanin"/>
          <w:color w:val="111111"/>
          <w:sz w:val="28"/>
          <w:sz w:val="28"/>
          <w:szCs w:val="28"/>
          <w:rtl w:val="true"/>
          <w:lang w:bidi="fa-IR"/>
        </w:rPr>
        <w:t xml:space="preserve">ومنها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ببرهان التمانع، تقريره أنّه لو وجد إلهان بصفات الاُلوهيّة فإذا أراد أحدهما أمرا كحركة جسم مثلاً فإمّا أن يتمكّن الآخر من إرادة ضدّه، أو لا، وكلاهما محال</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فلأنّه لو فرض تعلّق إرادته بذلك الضدّ فإمّا أن يقع مرادهما، وهو محال؛ لاستلزامه اجتماع الضدّين، أو لا يقع مراد واحد منهما، وهو محال؛ لاستلزامه عجز الإلهين الموصوفين بكمال القدرة على ما هو المفروض، ولاستلزامه ارتفاع الضدّين المفروض امتناع خلوّ المحلّ عنهما كحركة الجسم وسكونه في زمان معيّن، أو يقع مراد أحدهما دون الآخر، وهو محال؛ لاستلزامه الترجّح بلا مرجّح، وعجز من فرض قادرا؛ حيث لم يقع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Style w:val="FootnoteAnchor"/>
          <w:rtl w:val="true"/>
        </w:rPr>
        <w:footnoteReference w:id="734"/>
      </w:r>
      <w:r>
        <w:rPr>
          <w:rFonts w:ascii="Amiri" w:hAnsi="Amiri" w:eastAsia="Amiri" w:cs="Amiri"/>
          <w:color w:val="111111"/>
          <w:sz w:val="28"/>
          <w:sz w:val="28"/>
          <w:szCs w:val="28"/>
          <w:rtl w:val="true"/>
          <w:lang w:bidi="ar-SA"/>
        </w:rPr>
        <w:t xml:space="preserve">، فلأنّه يستلزم عجز الآخر؛ حيث لم يقدر على ما هو ممكن في نفسه، أعني إرادة الضدّ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إشارة إلى هذا، تقريره أنّه لو تعدّد الإله لكان بينهما التنازع، وتميز صنع كلّ عن صنع الآخر بحكم اللزوم العادي، فلم يحصل بين أجزاء العالم هذا الالتئام </w:t>
      </w:r>
      <w:r>
        <w:rPr>
          <w:rStyle w:val="FootnoteAnchor"/>
          <w:rtl w:val="true"/>
        </w:rPr>
        <w:footnoteReference w:id="738"/>
      </w:r>
      <w:r>
        <w:rPr>
          <w:rFonts w:ascii="Amiri" w:hAnsi="Amiri" w:eastAsia="Amiri" w:cs="Amiri"/>
          <w:color w:val="111111"/>
          <w:sz w:val="28"/>
          <w:sz w:val="28"/>
          <w:szCs w:val="28"/>
          <w:rtl w:val="true"/>
          <w:lang w:bidi="ar-SA"/>
        </w:rPr>
        <w:t xml:space="preserve">، ويختلّ الانتظام الذي به بقاء الأنواع وثبوت الآثار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الدواني في شرحه للعقائد العضديّة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إقناعي؛ لجواز أن يتّفقا فلا يلزم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التعدّد يستلزم إمكان التخالف، وعلى تقدير التخالف إمّا أن يحصل مراد أحدهما، أو كليهما، أو لا يحصل شيء منهما، والكلّ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فلاستلزامه كون الآخر عاجزا فلا يكون خالقا وقد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خالقا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فلاستلزامه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فلاستلزامه ارتفاع النقيضين؛ فإنّ منع استلزامه إمكان التخالف؛ لجواز أن يكونا متّفقين </w:t>
      </w:r>
      <w:r>
        <w:rPr>
          <w:rStyle w:val="FootnoteAnchor"/>
          <w:rtl w:val="true"/>
        </w:rPr>
        <w:footnoteReference w:id="740"/>
      </w:r>
      <w:r>
        <w:rPr>
          <w:rFonts w:ascii="Amiri" w:hAnsi="Amiri" w:eastAsia="Amiri" w:cs="Amiri"/>
          <w:color w:val="111111"/>
          <w:sz w:val="28"/>
          <w:sz w:val="28"/>
          <w:szCs w:val="28"/>
          <w:rtl w:val="true"/>
          <w:lang w:bidi="ar-SA"/>
        </w:rPr>
        <w:t xml:space="preserve">في الإرادة بحيث يستحيل اختلافهما إمّا لأنّ مقتضاهما إيجاد الخير،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الغالب فيه الخير، وإمّا لأنّ ذاتهما تقتضي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أنّه 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قدرة كلّ واحد منهما وإرادته كافية في وجود العالم، أو لا شيء منهما كافٍ </w:t>
      </w:r>
      <w:r>
        <w:rPr>
          <w:rStyle w:val="FootnoteAnchor"/>
          <w:rtl w:val="true"/>
        </w:rPr>
        <w:footnoteReference w:id="741"/>
      </w:r>
      <w:r>
        <w:rPr>
          <w:rFonts w:ascii="Amiri" w:hAnsi="Amiri" w:eastAsia="Amiri" w:cs="Amiri"/>
          <w:color w:val="111111"/>
          <w:sz w:val="28"/>
          <w:sz w:val="28"/>
          <w:szCs w:val="28"/>
          <w:rtl w:val="true"/>
          <w:lang w:bidi="ar-SA"/>
        </w:rPr>
        <w:t xml:space="preserve">، أو أحدهما كافٍ </w:t>
      </w:r>
      <w:r>
        <w:rPr>
          <w:rStyle w:val="FootnoteAnchor"/>
          <w:rtl w:val="true"/>
        </w:rPr>
        <w:footnoteReference w:id="742"/>
      </w:r>
      <w:r>
        <w:rPr>
          <w:rFonts w:ascii="Amiri" w:hAnsi="Amiri" w:eastAsia="Amiri" w:cs="Amiri"/>
          <w:color w:val="111111"/>
          <w:sz w:val="28"/>
          <w:sz w:val="28"/>
          <w:szCs w:val="28"/>
          <w:rtl w:val="true"/>
          <w:lang w:bidi="ar-SA"/>
        </w:rPr>
        <w:t xml:space="preserve">فقط، فعلى الأوّل يلزم اجتماع المؤثّرين التامّين على معلول </w:t>
      </w:r>
      <w:r>
        <w:rPr>
          <w:rStyle w:val="FootnoteAnchor"/>
          <w:rtl w:val="true"/>
        </w:rPr>
        <w:footnoteReference w:id="743"/>
      </w:r>
      <w:r>
        <w:rPr>
          <w:rFonts w:ascii="Amiri" w:hAnsi="Amiri" w:eastAsia="Amiri" w:cs="Amiri"/>
          <w:color w:val="111111"/>
          <w:sz w:val="28"/>
          <w:sz w:val="28"/>
          <w:szCs w:val="28"/>
          <w:rtl w:val="true"/>
          <w:lang w:bidi="ar-SA"/>
        </w:rPr>
        <w:t xml:space="preserve">، وعلى الثاني يلزم عجزهما؛ لأنّهما لا يمكن لهما التأثير إلّا باشتراك الآخر، وعلى الثالث لا يكون الآخر خالقا، فلا يكون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يَخْلُقُ كَمَنْ لا يَخْلُقُ</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العجز إذا انتفى </w:t>
      </w:r>
      <w:r>
        <w:rPr>
          <w:rStyle w:val="FootnoteAnchor"/>
          <w:rtl w:val="true"/>
        </w:rPr>
        <w:footnoteReference w:id="745"/>
      </w:r>
      <w:r>
        <w:rPr>
          <w:rFonts w:ascii="Amiri" w:hAnsi="Amiri" w:eastAsia="Amiri" w:cs="Amiri"/>
          <w:color w:val="111111"/>
          <w:sz w:val="28"/>
          <w:sz w:val="28"/>
          <w:szCs w:val="28"/>
          <w:rtl w:val="true"/>
          <w:lang w:bidi="ar-SA"/>
        </w:rPr>
        <w:t xml:space="preserve">القدرة على الإيجاد بالاستقلال، أمّا إذا كان كلّ منهما قادرا على الإيجاد بالاستقلال ولكن يتّفقا على الإيجاد بالاشتراك، فلا يلزم العجز، كما أنّ القادرين على حمل خشبة بالانفراد قد يشتركان في حملها، وذلك لا يستلزم عجزهما؛ لأنّ إرادتهما تعلّقت بالاشتراك، وإنّما يلزم العجز لو أرادا </w:t>
      </w:r>
      <w:r>
        <w:rPr>
          <w:rStyle w:val="FootnoteAnchor"/>
          <w:rtl w:val="true"/>
        </w:rPr>
        <w:footnoteReference w:id="746"/>
      </w:r>
      <w:r>
        <w:rPr>
          <w:rFonts w:ascii="Amiri" w:hAnsi="Amiri" w:eastAsia="Amiri" w:cs="Amiri"/>
          <w:color w:val="111111"/>
          <w:sz w:val="28"/>
          <w:sz w:val="28"/>
          <w:szCs w:val="28"/>
          <w:rtl w:val="true"/>
          <w:lang w:bidi="ar-SA"/>
        </w:rPr>
        <w:t>الاستقلال ولم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إرادة كلّ واحد منهما إن كان كافيا، لزم المحذور الأوّل، وإن لم يكن كافيا، لزم المحذور الثاني، والملازمتان بيّنتان لا يقبل </w:t>
      </w:r>
      <w:r>
        <w:rPr>
          <w:rStyle w:val="FootnoteAnchor"/>
          <w:rtl w:val="true"/>
        </w:rPr>
        <w:footnoteReference w:id="747"/>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أوردتم من المثال في سند المنع لا يصلح للسنديّة؛ إذ في هذه الصورة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كلّ منهما من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الميل الذي يستقلّ به في الحمل قدرَ ما يتمّ بالميل </w:t>
      </w:r>
      <w:r>
        <w:rPr>
          <w:rStyle w:val="FootnoteAnchor"/>
          <w:rtl w:val="true"/>
        </w:rPr>
        <w:footnoteReference w:id="749"/>
      </w:r>
      <w:r>
        <w:rPr>
          <w:rFonts w:ascii="IRNazanin" w:hAnsi="IRNazanin" w:eastAsia="IRNazanin"/>
          <w:color w:val="111111"/>
          <w:sz w:val="28"/>
          <w:sz w:val="28"/>
          <w:szCs w:val="28"/>
          <w:rtl w:val="true"/>
          <w:lang w:bidi="fa-IR"/>
        </w:rPr>
        <w:t xml:space="preserve">الصادر </w:t>
      </w:r>
      <w:r>
        <w:rPr>
          <w:rStyle w:val="FootnoteAnchor"/>
          <w:rtl w:val="true"/>
        </w:rPr>
        <w:footnoteReference w:id="750"/>
      </w:r>
      <w:r>
        <w:rPr>
          <w:rFonts w:ascii="Amiri" w:hAnsi="Amiri" w:eastAsia="Amiri" w:cs="Amiri"/>
          <w:color w:val="111111"/>
          <w:sz w:val="28"/>
          <w:sz w:val="28"/>
          <w:szCs w:val="28"/>
          <w:rtl w:val="true"/>
          <w:lang w:bidi="ar-SA"/>
        </w:rPr>
        <w:t>عن الآخر حتّى ينقل الخشبة بمجموع الميلين، وليس واحد منهما بهذا القدر من الميل فاعلاً مستقلّاً، وفي مبحثنا هذا ليس المؤثّر إلّا تعلّق الإرادة والقدرة، ولا يتصوّر الزيادة والنقصان في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متين من سوانح الوقت لا يبقى فيه للمنصف ريبة؛ واللّه ولي التوفيق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وفيه نظر؛ لأنّه لا يلزم من كفاية مجرّد القدرة والإرادة من كليهما في وجود العالم اجتماع المؤثّرين التامّين على معلول واحد، وإنّما يلزم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تعلّق مع ذلك إرادة كلّ منهما بوجود العالم بتمامه وهو ظاهر، ولعلّه لا يتعلّق إرادة كلّ منهما بوجود ما تعلّق به إرادة الآخر، بل إنّما يتعلّق إرادة أحدهما بوجود بعض من أجزاء العالم مغاير لما تعلّق به إرادة الآخر، فلا يلزم اجتماع المؤثّرين التامّين على معلول واحد، ولا عجز أحدهما، ولا عدم كونهما خالقين </w:t>
      </w:r>
      <w:r>
        <w:rPr>
          <w:rStyle w:val="FootnoteAnchor"/>
          <w:rtl w:val="true"/>
        </w:rPr>
        <w:footnoteReference w:id="753"/>
      </w:r>
      <w:r>
        <w:rPr>
          <w:rFonts w:ascii="Amiri" w:hAnsi="Amiri" w:eastAsia="Amiri" w:cs="Amiri"/>
          <w:color w:val="111111"/>
          <w:sz w:val="28"/>
          <w:sz w:val="28"/>
          <w:szCs w:val="28"/>
          <w:rtl w:val="true"/>
          <w:lang w:bidi="ar-SA"/>
        </w:rPr>
        <w:t>، نعم لو تعلّق إرادة كلّ منهما بوجود العالم بتمامه كان كافيا، لكن لا يتعلّق إرادة كليهما به، فلا يلزم اجتماع المؤثّرين التامّين على معلول واحد بالفعل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يتعلّق إرادة كليهما بوجود تمام العالم عاد المنع بعينه؛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يوجّه الدليل بأنّه لا يخلو أن يكون قدرة كلّ واحد منهما وتعلّق إرادته كافية في وجود العالم، أو لا شيء منهما بكافٍ، أو أحدهما كافٍ فقط، فعلى الثاني والثالث يلزم عجزهما، أو عجز أحدهما وعدم كونه خالقا، وعلى الأوّل يلزم استناد العالم إلى ما لا يتوقّف عليه وجوده بخصوصه، لكنّ الحقّ أنّ المعلول لا يستند إلّا إلى ما يتوقّف عليه بخصوصه؛ إذ لو أمكن كون أحد الأمرين أو الاُمور كافيا في وجوده، كان العلّة بالحقيقة هو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 المشترك، فيلزم أن يكون الواحد بالعموم علّة للواحد بالعدد، وهو ممتنع محال، وقد صرّح المحقّق الدواني بذلك في حواشيه على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بقي بعدُ نظرُ دقيق لا يندفع بما غيّر من التوجيه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نختار أنّ قدرة كلّ منهما وإرادته غير كافية في وجود هذا العالم بعينه وشخصه، بل قدرة واحد منهما وإرادته كافية فيه، ولا يلزم عجز الآخر إلّا إذا لم يكن الآخر قادرا على إيجاد مثل هذا العالم، ولا يلزم من عدم قدرته على إيجاد عينه عجزُه عن إيجاد مثله، فإنّ كونَ أحد القادرين قادرا على إيجاد عين أثر الآخر ممتنعٌ محال، ولا يلزم من كون كلّ منهما قادرا على إيجاد مثل هذا العالم اجتماعُ المؤثّرين التامّين على معلول واحد شخصي، بل إنّما جواز اجتماعهما على معلول واحد نوعي، ولا محذور فيه على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لو كان هذا العالم بعينه أثر الواحد منهما، ويكون الآخر قادرا على إيجاد مثله لا عينه، لا يلزم عجز الآخر، ولا اجتماع المؤثّرين التامّين على معلول واحد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العالم أثرا لأحدهما ولا يكون للآخر أثر، لم يكن إلها للعالم؛ إذ المراد بالإله هو الخالق للعالم، والمطلوب هاهنا نفي تعدّد الإله الخالق للعالم لا نفي تعدّد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ذلك نفي تعدّد الإله ولا محذور فيه لو لم يلزم منه مطلب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أحدهما خالقا لبعض أجزاء العالم، والآخر خالقا لبعض آخر، ويكون كلّ منهما قادرا على مثل فعل الآخر لا على عينه، فلا يلزم عجز أحدهما، ولا اجتماع المؤثّرين التامّين على معلول واحد شخصي، ولا عدم كون أحدهما إلها خالقا كما لا يخفى؟ وحينئذٍ يرد على ما قرّر من التوجيه أيضا أنّ قدرة كلّ منهما وتعلّق إرادته غير كافية في وجود ما تعلّق به إرادة الآخر وقدرته بعينه وشخصه، ولا يلزم عجز أحدهما إلّا إذا لم يكن الآخر قادرا على مثل ما أوجده الآخر وهو ممنوع، بل كون أحد القادرين قادرا على عين فعل الآخر وشخصه أمر محال؛ لأنّ المشخّص على ما هو التحقيق إنّما هو نشأة الوجود، ولا ريب أنّ نشأة وجود الصادر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مغايرة لنشأة وجود الصادر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فرض اتّحاد الصادرين في تمام الحقيقة وفي جميع المشخّصات المشهودة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يتصوّر أن يكون الصادر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صادرا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 هذا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أوجد أحدهما بعض العالم، فلا شكّ في أنّ الآخر لا يتمكّن من إيجاد مثل ذلك البعض في محلّه؛ لاستحالة اجتماع المثلين في محلّ واحد، وذلك إنّما نشأ من إيجاد الأوّل البعض الذي أوجده في محلّه، فهو عجز ناشٍ من فعل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وتمكّنه من إيجاد مثل ذلك البعض في محلّه بدلاً عنه لا يغني؛ لأنّه بسبب وجود ذلك البعض الذي أوجده الأوّل في محلّه ممنوع بالفعل عن إيجاد مثله في محلّه، ولا شكّ في أنّ هذا عجز بتعجيز الأوّل إيّاه عن خلق مثله في محلّه بالفعل، وهذا منافٍ للإلهيّة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إيجاد الثاني البعض الآخر؛ فإنّه أيضا يوجب عدم تمكّن الأوّل من إيجاد مثل البعض الثاني في محلّه، فهو عجز ناشٍ من فعل الثاني، فيلزم عجز الإلهين بتعجيز كلّ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كلّ واحد من مثل فعل الآخر في محلّ آخر في عالم آخر لا ينفع؛ لأنّ عجز كلّ واحد عن إيجاد مثل فعل الآخر في هذا العالم بتعجيز كلّ منهما صاحبه كافٍ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يوجب بخلهما وخسّتهما وسدّ أبواب كثير من فيضهما؛ لأنّ </w:t>
      </w:r>
      <w:r>
        <w:rPr>
          <w:rStyle w:val="FootnoteAnchor"/>
          <w:rtl w:val="true"/>
        </w:rPr>
        <w:footnoteReference w:id="754"/>
      </w:r>
      <w:r>
        <w:rPr>
          <w:rFonts w:ascii="Amiri" w:hAnsi="Amiri" w:eastAsia="Amiri" w:cs="Amiri"/>
          <w:color w:val="111111"/>
          <w:sz w:val="28"/>
          <w:sz w:val="28"/>
          <w:szCs w:val="28"/>
          <w:rtl w:val="true"/>
          <w:lang w:bidi="ar-SA"/>
        </w:rPr>
        <w:t xml:space="preserve">كلّاً منهما حينئذٍ متمكّن من إيجاد عالم بتمامه، فشركتهما في عالم واحد وعدم تفرّد كلّ منهما بخلق عالم مع تمكّنهما من ذلك خسّة ونقص ينافي الإلهيّة إذا لم يكن إيجادهما معا في العالمين منافٍ </w:t>
      </w:r>
      <w:r>
        <w:rPr>
          <w:rStyle w:val="FootnoteAnchor"/>
          <w:rtl w:val="true"/>
        </w:rPr>
        <w:footnoteReference w:id="755"/>
      </w:r>
      <w:r>
        <w:rPr>
          <w:rFonts w:ascii="Amiri" w:hAnsi="Amiri" w:eastAsia="Amiri" w:cs="Amiri"/>
          <w:color w:val="111111"/>
          <w:sz w:val="28"/>
          <w:sz w:val="28"/>
          <w:szCs w:val="28"/>
          <w:rtl w:val="true"/>
          <w:lang w:bidi="ar-SA"/>
        </w:rPr>
        <w:t xml:space="preserve">للحكمة والمصلحة، وإذا كان كذلك فإيجاد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لحكمة إيجاد الآخر ومصلحته، وهو الذي لم يقع، فَفِعْلُ فاعل ذلك المثل مانعٌ عن فعل فاعل المثل الآخر، فيلزم عجز الثاني عن فعله بتعجيز الأوّل إيّاه، وكذا عجز الأوّل بالقياس إلى مثل الفعل الواقع من الثاني بتعجيز الثاني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في تقريره على وجه لا يرد عليه شيء أصلاً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وجد صانعان إلهان ويتّصفان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محالة بصفات الاُلوهيّة من كمال القدرة والعلم والإرادة وغير ذلك، فلا يخلو من أنّ التخالف بينهما ممكن أو ممتنع، وعلى الأوّل إذا أراد أحدهما شيئا، والآخر نقيضه كوجود زيد وعدمه، فإمّا أن يحصل مراد أحدهما دون الآخر، فيلزم الترجّحُ بلا مرجّح، أو عجزُ الآخر، فلا يكون إلها قادرا على جميع الممكنات، وإمّا أن يحصل مراد كليهما، أو لا يحصل مراد شيء منهما، وهما محالان؛ لاستحالة اجتماع النقيضين وارتفاعهما، مع أنّ الأخير يوجب عجزهما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فإمّا أن يكون قدرة كلّ واحد منهما وتعلّق إرادته كافية في وجود العالم، أو لم يكن شيء منهما بكافٍ، أو أحدهما كافٍ فقط، وعلى الأوّل فإمّا أن تعلّق إرادة كلّ منهما بوجود العالم بتمامه، أو تعلّق إرادة كلّ منهما ببعض منه مغاير لما تعلّق به إرادة الآخر، وعلى التقديرين يلزم استناد العالم إلى ما لا يتوقّف عليه وجوده بخصوصه، لكنّ الحقّ أنّ المعلول لا يستند إلّا إلى ما يتوقّف عليه بخصوصه؛ إذ لو أمكن كون أحد الأمرين، أو الاُمور كافيا في وجوده، كان العلّة بالحقيقة هو القدر المشترك، فيلزم أن يكون الواحد بالعموم علّة للواحد بالعدد وهو محال، على أنّ على التقدير الأوّل يلزم فساد آخر وهو اجتماع المؤثّرين التامّين على معلول واحد شخصي، وعلى الثاني وهو أنّ قدرة كلّ منهما وتعلّق إرادته غير كافية في وجود تمام العالم، بل كلّ منهما إنّما يقدر على إيجاد بعض من العالم، ولا يقدر على إيجاد ما تعلّق بوجوده إرادة الآخر وقدرته بعينه وشخصه؛ لاستحالة كون أحد القادرين قادرا على عين فعل الآخر وشخصه، وحينئذٍ فلا يخلو إمّا أن يكون كلّاً منهما قادرا على مثل فعل الآخر أو لا، وعلى الثاني لزوم عجزهما ظاهر، وعلى الأوّل فلا شكّ في أنّ كلاًّ </w:t>
      </w:r>
      <w:r>
        <w:rPr>
          <w:rStyle w:val="FootnoteAnchor"/>
          <w:rtl w:val="true"/>
        </w:rPr>
        <w:footnoteReference w:id="757"/>
      </w:r>
      <w:r>
        <w:rPr>
          <w:rFonts w:ascii="Amiri" w:hAnsi="Amiri" w:eastAsia="Amiri" w:cs="Amiri"/>
          <w:color w:val="111111"/>
          <w:sz w:val="28"/>
          <w:sz w:val="28"/>
          <w:szCs w:val="28"/>
          <w:rtl w:val="true"/>
          <w:lang w:bidi="ar-SA"/>
        </w:rPr>
        <w:t xml:space="preserve">منهما لا يقدر على إيجاد مثل فعل الآخر في محلّه الذي فعله الأوّل فيه حين وجوده فيه، كإيجاد مثل هذه الأرض في هذا المكان مع وجوده فيه؛ لاستحالة اجتماع المثلين في محلّ واحد وإن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قادرا على إيجاده فيه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تلك القدرة إنّما نشأ من فعل الأوّل وإيجاده ما أوجده في ذلك المحلّ، فالثاني عاجز في خلق ذلك المثل بتعجيز الأوّل إيّاه، وكذا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والتمكّن من إيجاد مثله في محلّ آخر في عالم آخر لا ينفع أصلاً؛ لأنّ عجز كلّ واحد عن إيجاد مثل فعل الآخر في هذا العالم بتعجيز كلّ منهما صاحبه كافٍ في المطلوب، على أنّه يوجب بخلهما وخسّتهما وسدّ كثير من أبواب فيضهما؛ لأنّ كلّ واحد منهما لم يتمكّن من إيجاد عالم بتمامه، فشركتهما في عالم واحد وعدم تفرّد كلّ منهما بعالم بخل وخسّة ونقص عظيم منافٍ للاُلوهيّة، هذا إذا لم يكن إيجاد المثلين معا في العالمين منافيا للحكمة والمصلحة، وإذا كان كذلك فإيجاد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لحكمة إيجاد الآخر ومصلحته، ففِعْلُ فاعل ذلك المثل مانعٌ عن فعل فاعل المثل، فيلزم عجز الثاني عن فعله بتعجيز الأوّل إيّاه، وكذا عجز الأوّل بالقياس إلى مثل الفعل الواقع من الثاني بتعجيز الثاني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بأنّه لعلّ أن يكون للإله الآخر عالَمٌ </w:t>
      </w:r>
      <w:r>
        <w:rPr>
          <w:rStyle w:val="FootnoteAnchor"/>
          <w:rtl w:val="true"/>
        </w:rPr>
        <w:footnoteReference w:id="758"/>
      </w:r>
      <w:r>
        <w:rPr>
          <w:rFonts w:ascii="Amiri" w:hAnsi="Amiri" w:eastAsia="Amiri" w:cs="Amiri"/>
          <w:color w:val="111111"/>
          <w:sz w:val="28"/>
          <w:sz w:val="28"/>
          <w:szCs w:val="28"/>
          <w:rtl w:val="true"/>
          <w:lang w:bidi="ar-SA"/>
        </w:rPr>
        <w:t>لا يعلمه غيرُ معقول؛ لأنّ المراد بالعالَم ما عدا الإلهين المفروضين، سواء كان معلوما أم لا</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يلزم عجز الآخر وعدم كونه إلها خالقا لهذا العالَم،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العجز لازم في الواحد أيضا، إذا أوجد المقدور؛ فإنّه لا يبقى قادرا عليه؛ ضرورةَ امتناع إيجاد الموجود، فيلزم أن لا يصلح للاُلوهيّة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بناءً على تنفيذ القدرة ليس عجزا بل كمالاً للقدرة بخلاف عدم القدرة بناءً على سدّ الغير طريق القدرة عليه، فإنّه عجز بتعجيز الغير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التقرير الذي تفرّدت به لا يتوجّه على هذا الوجه إيراد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وجد إلهان يتّصفان لا محالة بصفات الاُلوهيّة من العلم والقدرة والإرادة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فإذا قصدا إلى إيجاد مقدور معيّن كحركة جسم معيّن في زمان معيّن فوقوعه إمّا أن يكون بهما، فيلزم مقدور بين قادرين مستقلّين، بمعنى استقلال كلّ منهما بإيجاده، وذلك محال، وإمّا أن يكون بأحدهما، فيلزم الترجّح بلا مرجّح؛ لأنّ المقتضي للقادريّة ذات الإله، وللمقدوريّة إمكان الممكن، فنسبة الممكنات إلى الإلهين المفروضين على السويّة من غير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لا يقع مثل هذا المقدور، للزوم المحال، أو يقع بهما جميعا لا بكلّ منهما ليلزم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باطل؛ للزوم عجزهما، ولأنّ المانع من وقوعه بأحدهما ليس إلّا وقوعه بالآخر، فيلزم من عدم وقوعه بهما وقوعه بهما، وكذا الثاني؛ لأنّ التقدير استقلال كلّ منهما بالقدرة والإرادة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وتقريره أنّه لو تعدّد </w:t>
      </w:r>
      <w:r>
        <w:rPr>
          <w:rStyle w:val="FootnoteAnchor"/>
          <w:rtl w:val="true"/>
        </w:rPr>
        <w:footnoteReference w:id="764"/>
      </w:r>
      <w:r>
        <w:rPr>
          <w:rFonts w:ascii="Amiri" w:hAnsi="Amiri" w:eastAsia="Amiri" w:cs="Amiri"/>
          <w:color w:val="111111"/>
          <w:sz w:val="28"/>
          <w:sz w:val="28"/>
          <w:szCs w:val="28"/>
          <w:rtl w:val="true"/>
          <w:lang w:bidi="ar-SA"/>
        </w:rPr>
        <w:t>الإله لم تتكوّن السماء والأرض؛ لأنّ تكوّنهما إمّا بمجموع القدرتين، أو بكلّ منهما، أو بأحدهما، والكلّ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من شأن الإله كمال القدرة، وأمّا الآخران فلما مرّ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والجواب </w:t>
      </w:r>
      <w:r>
        <w:rPr>
          <w:rStyle w:val="FootnoteAnchor"/>
          <w:rtl w:val="true"/>
        </w:rPr>
        <w:footnoteReference w:id="766"/>
      </w:r>
      <w:r>
        <w:rPr>
          <w:rFonts w:ascii="Amiri" w:hAnsi="Amiri" w:eastAsia="Amiri" w:cs="Amiri"/>
          <w:color w:val="111111"/>
          <w:sz w:val="28"/>
          <w:sz w:val="28"/>
          <w:szCs w:val="28"/>
          <w:rtl w:val="true"/>
          <w:lang w:bidi="ar-SA"/>
        </w:rPr>
        <w:t>قد ظهر لك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تعدّد الإله فما به التمايز لا يجوز أن يكون من لوازم الإلهيّة؛ ضرورة اشتراكهما فيها، بل من العوارض فيجوز مفارقته فيرتفع الاثنينيّة، فيلزم جواز وحدة الاثنين وهو محال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20" w:name="pg2538_13184"/>
    </w:p>
    <w:p>
      <w:pPr>
        <w:pStyle w:val="Heading2"/>
        <w:numPr>
          <w:ilvl w:val="1"/>
          <w:numId w:val="1"/>
        </w:numPr>
        <w:rPr/>
      </w:pPr>
      <w:bookmarkStart w:id="121" w:name="__RefHeading___Toc4481191_3804643083"/>
      <w:bookmarkStart w:id="122" w:name="_Toc43"/>
      <w:bookmarkEnd w:id="120"/>
      <w:bookmarkEnd w:id="121"/>
      <w:r>
        <w:rPr>
          <w:rtl w:val="true"/>
        </w:rPr>
        <w:t>الأصل الثالث</w:t>
      </w:r>
      <w:bookmarkEnd w:id="122"/>
    </w:p>
    <w:p>
      <w:pPr>
        <w:pStyle w:val="BookText"/>
        <w:rPr/>
      </w:pPr>
      <w:r>
        <w:rPr>
          <w:rFonts w:ascii="Amiri" w:hAnsi="Amiri" w:eastAsia="Amiri" w:cs="Amiri"/>
          <w:color w:val="111111"/>
          <w:sz w:val="28"/>
          <w:sz w:val="28"/>
          <w:szCs w:val="28"/>
          <w:rtl w:val="true"/>
          <w:lang w:bidi="ar-SA"/>
        </w:rPr>
        <w:t>وفيه نظر ظاهر، لكن هذا القدر بما يكفي للتنبيه على المطلوب البديهيّ؛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أولويّة لعدد دون عدد، فلو تعدّد لم ينحصر في عدد، واللازم باطل؛ لما ثبت عند المتكلّمين بالدليل من تناهي كلّ ما دخل تحت الموجود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بعثة الأنبياء وصدقهم بدلالة المعجزات لا يتوقّف على الوحدانيّة، فيجوز التمسّك بالأدلّة السمعيّة كإجماع الأنبياء على الدعوة إلى توحيد خالق العالم ونفي الشريك، وكالنصوص القطعيّة من كتاب اللّه تعالى على ذلك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الثالثقد ظهر بالأصلين السابقين أنّ وجود موجود واحد يكون مبدءً وصانعا لجميع ما عداه من الموجودات المحقّقة المعبّر عنه بالعالم بديهيّ فطري، فظهر أنّ استناد جميع ما عدا الإله الحقّ الواحد الصانع للعالم من الموجودات المحقّقة إليه بديهيّ، سواء كان ذلك الاستناد إليه بلا واسطة أو بالواسطة، وكذا ظهر أنّ ذلك الصانع الواحد مغاير ومباين لكلّ ما هو من العالم بالضرورة، وظهر أيضا أنّه غير مخلوق وغير مصنوع لغيره بالبديهة؛ لأنّه خالق لجميع ما يغايره، والبديهة حاكمة بأنّ خالق الشيء لا يكون مخلوقا لمخلوقه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كونه تعالى غير مخلوق لغيره بديهيّ معتبر في مفهوم صانع العالم البديهيّ الوجود، ولا أقلّ من أنّه لازم بيّن له، وهذا هو معنى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الأردبيلي في رسالته في إثبات الواجب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خداى در اصل خودآى است؛ يعنى خود آمده، و در وجود و پيدا شدنِ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محتاج به غيرى نيست كه او را پيدا كند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بودن خداى تعالى ظاهر است و احتياج به دليل ندارد و مى تواند بود كه اين يك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باشد؛ يعنى هر كه آن مقدار عقل دارد كه علم به وجود خود پيدا كند و داند كه او هست به يقين، و شك در وجود خود نكند علم به وجود خداى تعالى پيدا مى كند بى شك</w:t>
      </w:r>
      <w:r>
        <w:rPr>
          <w:rFonts w:eastAsia="IRNazanin" w:cs="IRNazanin"/>
          <w:color w:val="111111"/>
          <w:sz w:val="28"/>
          <w:szCs w:val="28"/>
          <w:rtl w:val="true"/>
          <w:lang w:bidi="fa-IR"/>
        </w:rPr>
        <w:t xml:space="preserve">. </w:t>
      </w:r>
      <w:r>
        <w:rPr>
          <w:rStyle w:val="FootnoteAnchor"/>
          <w:rtl w:val="true"/>
        </w:rPr>
        <w:footnoteReference w:id="77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 من المنبّهات على بداهة وجود الصانع أكثرها منبّهات على بداهة وجود المبدأ الأوّل والصانع الغير المصنوع لغيره؛ فإنّ كلّ أحد إذا خلّى نفسه عن الوساوس والأوهام المشوّشة تفطّن وعرف أنّه يعرف ذاتا غنيّا ليس مثله مصنوعا معلولاً محتاجا في الوجود إلى غيره، يتّكل ويعتمد عليه، ويتضرّع ويتوسّل في المضائق إليه، وترجى منه النجاة والخلاص في المحن والمصائب، ويعلم أنّ ذلك إلهه وموجده وعلّته الاُولى وخالق السماوات والأرض وما فيهنّ، وليس مثلهنّ مصنوعا ومخلوقا لغيره إلّا أنّه لضعف علمه لا يعلمه إلّا بإنّيّته وثبوته على هذا الوجه على سبيل الإجمال، ولا يعلم تفاصيل مآله من الصفات والكمالات، وكذلك حال حديث التواتر الذي قد مرّ نقله عن بعض المحقّقين </w:t>
      </w:r>
      <w:r>
        <w:rPr>
          <w:rStyle w:val="FootnoteAnchor"/>
          <w:rtl w:val="true"/>
        </w:rPr>
        <w:footnoteReference w:id="774"/>
      </w:r>
      <w:r>
        <w:rPr>
          <w:rFonts w:ascii="Amiri" w:hAnsi="Amiri" w:eastAsia="Amiri" w:cs="Amiri"/>
          <w:color w:val="111111"/>
          <w:sz w:val="28"/>
          <w:sz w:val="28"/>
          <w:szCs w:val="28"/>
          <w:rtl w:val="true"/>
          <w:lang w:bidi="ar-SA"/>
        </w:rPr>
        <w:t>، فإنّ الكلّ متّفقون على وجود صانع غير مصنوع لغيره، وكذلك حال بعض آخر المنبّهات المذكورة، كما يظهر بالرجوع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لم يجحد أحد بلسانه بعد القول بأنّ الصانع موجود عدمَ مصنوعيّته لغيره، ولم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يقل أحد بعد القول بوجوده بأنّه مخلوق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والزنادقة إنّما جحدوا بلسانهم أصل وجوده، فظهر أنّ كون الصانع غير مصنوع لغيره أجلى وأظهر من أصل وجوده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كلّ من له أدنى عقل وتميز حتّى الصبيان المميّزين من كلّ ملل ونحل ما عدا الزنادقة والمعطّلة المتجاهلة بأصل وجوده تعالى إذا سئل عن كون الصانع والخالق للعالم مخلوقا ومصنوعا لغيره أم لا، يجيب في بادئ الرأي بلا تأمّل وفكر بأنّ خالق العالم غير مخلوق لغيره وهذا معنى قول المحقّقين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صانع العالم بديهيّ، وإنّما يحتاج إلى البرهان إثبات كونه واجبا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بعضهم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الإله الأوّل الحقّ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بالحدس أنّ الصانع لمثل هذا العالم لا يكون إلّا غنيّا مطلقا يفتقر إليه كلّ شيء، ولا يفتقر هو إلى </w:t>
      </w:r>
      <w:r>
        <w:rPr>
          <w:rStyle w:val="FootnoteAnchor"/>
          <w:rtl w:val="true"/>
        </w:rPr>
        <w:footnoteReference w:id="775"/>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بعض التّجار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جمعا من صبايا أهل الكفر من اُمم مختلفة كان سنّ كبيرهم اثني عشر سنة، وقلت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خالق الربّ؟ فتعجّب كلّ واحدة منهنّ من هذا السؤال غاية التعجّب، وأسندت بعضهنّ هذا السؤال إلى الهذيان، وأجابت عنّي كلّ واحدة منهنّ بجواب،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خالق؟ وضحكت اُخرى، وقالت لصاحبتها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ما يقول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خالق الربّ؟ وقال لي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أنّي لست بإنسان تسألني مثل هذا السؤال؟ ظاهرٌ أنّه ليس للربّ خالق، وقالت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الربّ مخلوقا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العلمَ بوجود المبدأ الأوّل وصانع العالم الذي ليس بمخلوق لغيره بديهيٌّ 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والوساوس والأوهام والشبهات الموهم لنظريّته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التنبيهات وأمثالها ممّا لا يخفى على اُولي النهى بكشف الغطاء عن هذه المخدّرة لمن له أدنى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ظهر أنّ كلّ ما هو مصنوع ومعلول لغيره هو من العالم ومغاير للصانع بالبديهة</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للواجب بالذات إلّا الموجود المستغني في وجوده عن الغير، فإذا كان وجود المبدأ الأوّل والصانع الغير المصنوع لغيره بديهيّا، فقد كان وجود الواجب بالذات بديهيّا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الاستغناء عن الغير في الوجود لا يقتضي وجوبَ الوجود بالذات وامتناعَ العدم بالذات مطلقا، بل إنّما يقتضي ذلك على تقدير بطلان الترجّح بلا مرجّح، وإلّا لجاز أن يكون المستغني في وجوده عن الغير يوجد تارة، ويعدم اُخرى من غير أن يكون ذلك الوجود والعدم لذاته ولا لغيره، بل بمجرّد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وبداهة بطلانه لا يضرّنا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على تقدير بطلان الأولويّة الذاتيّة، وإلّا لجاز أن يكون المستغني في وجوده عن الغير يوجد تارة، ويعدم اُخرى بالأولويّة الناشئة عن الذات الغير المنتهية إلى حدّ الوجوب، فيكون في وجوده مستغنيا عن الغير مع أنّه ليس واجبَ الوجود بالذات وممتنعَ العدم بالذات، بل كلّ واحد من وجوده وعدمه حينئذٍ ممكن بالنسبة إلى ذاته، فالاستغناء عن الغير في وجوده لا ينافي 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الاستغناء عن الغير في الوجود إنّما يقتضي الوجوب الذاتي بعد ثبوت كون الإمكان علّة للاحتياج إلى الغير، المباين لوجود الممكن الخارج عنه، كيف لا؟ وقد ذهبت الطبيعيّون الدهريّون بعدم مصنوعيّة القدماء مع أنّهم قائلون بإمكانها، ومنكرون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الموجود المستغني عن الغير في وجوده ليس هو معنى الواجب بالذات حتّى يكون بداهة وجود الأوّل بداهة وجود الثاني، بل إنّما يلزم من انضمام تلك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بديهيّة أو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المعنى الأوّل أن يكون ذلك المعنى واجب الوجود بالذات كما سيجيء بيانه، وهل هذا إلّا معنى النظري؟ فظهر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هو الموجود المستغني عن الغير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كلّيا في بادئ الرأي قبل إقامة البرهان عليه، وبناء الإيراد إنّما هو على توهّم انعكاسه كلّيا في أوّل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الواجب لذاته؟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رأي جمهور المتكلّمين فمعناه ما يقتضي ذاته وجوده، ولا شكّ في أنّه لا يلزم من بداهة وجود الموجود المستغني عن غيره في الوجود بداهةُ كون ذاته مقتضيا لوجوده؛ لجواز أن يكون موجودا لا يكون ذاته ولا غيره مقتضيا لوجوده، بل لو كان تفسير الواجب بهذا حقّا فبالدليل يثبت أنّ المعنى البديهي الوجود هو فرد لمفهوم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مذهب الحكماء والمحقّقين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الوجود المستغني عن الغير، وظاهرٌ أنّ بداهة وجود الموجود المستغني عن غيره في وجوده لا يستلزم بداهة تحقق الوجود المستغني عن الغير؛ لجواز أن يكون ذلك الموجود البديهي الوجود ممكنا مستغنيا عن الغير كما مرّ، ولجواز أن يكون وجوده مستندا إلى ذاته، كما هو مذهب المتكلّمين، فلا يكون وجوده وجودا مستغنيا عن الغير، بل وجود محتاج إلى ذات موصوفه وإن كان ذلك الموجود في وجوده مستغنيا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ذلك الوجود المستغني عن الغير موجودا مستغنيا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الوجود القائم بنفسه وجود وموجود، فيكون موجودا مستغنيا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أن يكون كلّ موجود مستغنٍ عن الغير وجودا مستغنيا عن الغير في بادئ الرأي حتّى يكون الثاني لازما بيّنا للأوّل، ويكون بداهة الأوّل مستلزما لبداهة الثاني، بل إنّما يلزم ذلك بعد انضمام بعض المقدّمات إلى بعض، وإقامة البرهان عليه، فظهر نظريّة وجود الواجب بالذات مع بداهة وجود المبدأ الأوّل، والصانع الغير المصنوع لغيره للعالم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مقام وتبيين مرامقال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الموجودات في الموجوديّة بحسب التقسيم العقلي ثلاث لا مزيد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أدناها الموجود بالغير، أي الذي يوجده غيره، فهذا الموجود له ذات ووجود </w:t>
      </w:r>
      <w:r>
        <w:rPr>
          <w:rStyle w:val="FootnoteAnchor"/>
          <w:rtl w:val="true"/>
        </w:rPr>
        <w:footnoteReference w:id="776"/>
      </w:r>
      <w:r>
        <w:rPr>
          <w:rFonts w:ascii="Amiri" w:hAnsi="Amiri" w:eastAsia="Amiri" w:cs="Amiri"/>
          <w:color w:val="111111"/>
          <w:sz w:val="28"/>
          <w:sz w:val="28"/>
          <w:szCs w:val="28"/>
          <w:rtl w:val="true"/>
          <w:lang w:bidi="ar-SA"/>
        </w:rPr>
        <w:t xml:space="preserve">يغاير ذاته وموجد يغايرهما، فإذا نُظر إلى ذاته وقُطع النظر عن موجده أمكن في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الأمر انفكاك الموجود عنه، ولا شبهة في أنّه يمكن أيضا تصوّر انفكاكه عنه، فالتصوّر والمتصوّر كلاهما ممكن، وهذه حال المهيّات الممكنة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وأوسطها الموجود بالذات بوجود هو غيره، أي الذي يقتضي ذاته وجوده اقتضاءً تامّا يستحيل معه انفكاك الوجود عنه، فهذا الموجود له ذات ووجود يغاير ذاته، فيمتنع انفكاك الوجود عنه بالنظر إلى ذاته، لكن يمكن تصوّر هذا الانفكاك، فالمتصوّر محال، والتصوّر ممكن، وهذه حال الواجب الوجود على مذهب جمهور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وأعلاها الموجود بالذات بوجود هو عينه، أي الذي وجوده عين ذاته، فهذا الموجود ليس له وجود يغاير ذاته، فلا يمكن تصوّر انفكاك الموجود عنه، بل الانفكاك وتصوّره كلاهما محالان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ذي مُسكة أن لا مرتبة في الموجوديّة أقوى من هذه المرتبة الثالثة التي هي حال الواجب تعالى عند جماعة ذوي بصائر ثاقبة وأنظار 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مزيد توضيح لما صوّرناه في المراتب الثلاث في الموجوديّة فاستوضح الحال فيما نورد في هذا المثال وهو أنّ مراتب المضيء في كونه مضيئا ثلاث</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الاُولى المضيء بالغير، أي الذي استفاد الضوء من غيره، كوجه الأرض الذي استضاء بمقابلة الشمس، فهنا مضيء وضوء يغايره وشيء ثالث أفاد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المضيء بالذات بضوء هو غيره أي الذي يقتضي ذاته ضوء واقتضاء بحيث يمتنع تخلّفه عنه كجرم الشمس إذا فرض اقتضاؤه لضوئه، فهذه </w:t>
      </w:r>
      <w:r>
        <w:rPr>
          <w:rStyle w:val="FootnoteAnchor"/>
          <w:rtl w:val="true"/>
        </w:rPr>
        <w:footnoteReference w:id="778"/>
      </w:r>
      <w:r>
        <w:rPr>
          <w:rFonts w:ascii="Amiri" w:hAnsi="Amiri" w:eastAsia="Amiri" w:cs="Amiri"/>
          <w:color w:val="111111"/>
          <w:sz w:val="28"/>
          <w:sz w:val="28"/>
          <w:szCs w:val="28"/>
          <w:rtl w:val="true"/>
          <w:lang w:bidi="ar-SA"/>
        </w:rPr>
        <w:t>المضيء له ذات وضوء يغاير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المضيء بالذات بضوء هو عينه، كضوء الشمس مثلاً فإنّه </w:t>
      </w:r>
      <w:bookmarkStart w:id="123" w:name="pg2538_13190"/>
    </w:p>
    <w:p>
      <w:pPr>
        <w:pStyle w:val="Heading2"/>
        <w:numPr>
          <w:ilvl w:val="1"/>
          <w:numId w:val="1"/>
        </w:numPr>
        <w:rPr/>
      </w:pPr>
      <w:bookmarkStart w:id="124" w:name="__RefHeading___Toc4481193_3804643083"/>
      <w:bookmarkStart w:id="125" w:name="_Toc44"/>
      <w:bookmarkEnd w:id="123"/>
      <w:bookmarkEnd w:id="124"/>
      <w:r>
        <w:rPr>
          <w:rtl w:val="true"/>
        </w:rPr>
        <w:t>وهم وتنبيه</w:t>
      </w:r>
      <w:bookmarkEnd w:id="12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مضيء بذاته لا بضوء زائد على ذاته، فهذا أعلى وأقوى ممّا يتصوّر في كون الشيء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يوصف الضوء بأنّه مضيء مع أنّ معنى المضيء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يتبادر إليهم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به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المعنى هو الذي يتعارفه العامّة، وقد وضع له لفظ المضيء في اللغة وليس كلامنا فيه؛ فإنّا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مضيء بذاته، لم نرد به أنّه قام به ضوء آخر، وصار مضيئا بذلك الضوء، بل أردنا به أنّ ما كان حاصلاً لكلّ واحد من المضيء بغيره والمضيء </w:t>
      </w:r>
      <w:r>
        <w:rPr>
          <w:rStyle w:val="FootnoteAnchor"/>
          <w:rtl w:val="true"/>
        </w:rPr>
        <w:footnoteReference w:id="779"/>
      </w:r>
      <w:r>
        <w:rPr>
          <w:rFonts w:ascii="Amiri" w:hAnsi="Amiri" w:eastAsia="Amiri" w:cs="Amiri"/>
          <w:color w:val="111111"/>
          <w:sz w:val="28"/>
          <w:sz w:val="28"/>
          <w:szCs w:val="28"/>
          <w:rtl w:val="true"/>
          <w:lang w:bidi="ar-SA"/>
        </w:rPr>
        <w:t xml:space="preserve">بضوء هو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الظهور على الأبصار بسبب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حاصل للضوء في نفسه بحسب ذاته لا بما هو زائد على ذاته، بل الظهور في الضوء أقوى وأكمل، فإنّه ظاهر بذاته ظهورا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فيه أصلاً، ومظهرا لغيره على حسب قابليّته للظهور، وإذا انكشف لك حال هذه المراتب الثلاث في الاُمور المحسوسة فقس عليها حالها في الاُمور المعنويّة المعقولة، ومن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بديهة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الوجود تعالى شأنه يجب أن يكون في أعلى مراتب الموجوديّة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مطوّع الحقّ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اُفق البيان واجب الوجود هو الوجود المستغني عن الغير الموجود بذاته لا الموجود المستغني عن الغير؛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وتنبيه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وجود المبدأ الأوّل الواحد الغير المصنوع لغيره الصانع لجميع ما يغايره من الموجودات المحقّقة المعبّر عنه بالعالم بديهيّا فما هذه الدلائل والحجج التي يذكرونها على وجوده تعالى وعلى توحيده؟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كدلائل الحدسيّات أو كدلائل قضايا قياساتها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دلائل الحكماء والمحقّقين على هذين المطلبين فإنّما هي دلائل إثبات الواجب بالذات وإثبات توحيده، ولا شكّ في أنّهما نظريان، ولا يلزم من بداهة وجود المبدأ الأوّل للعالم وبداهة وحدة ذلك المبدأ بداهة كونه واجب الوجود بالذات، وبداهة وحدة الواجب تعدّده </w:t>
      </w:r>
      <w:r>
        <w:rPr>
          <w:rStyle w:val="FootnoteAnchor"/>
          <w:rtl w:val="true"/>
        </w:rPr>
        <w:footnoteReference w:id="780"/>
      </w:r>
      <w:r>
        <w:rPr>
          <w:rFonts w:ascii="Amiri" w:hAnsi="Amiri" w:eastAsia="Amiri" w:cs="Amiri"/>
          <w:color w:val="111111"/>
          <w:sz w:val="28"/>
          <w:sz w:val="28"/>
          <w:szCs w:val="28"/>
          <w:rtl w:val="true"/>
          <w:lang w:bidi="ar-SA"/>
        </w:rPr>
        <w:t>في بادئ الرأي وإن لم يكن أحدهما صانعا للعالم، فلا بدّ لإثباتهما من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دلائل بعض المتكلّمين على الحكمين</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فهي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على ما هو بديهي وفطري إجمالاً؛ لإزالة الشبهات والأوهام الطارئة عليه ونسمّيها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المحقّقين والكاملين فعلى سبيل التشبيه والتجوّز؛ لاشتراكها مع الدليل في إزالة الأوهام الفاسدة، وفي إلزام الخصم المتجاهل الجاحد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عند القاصرين فكما أنّ البديهي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يشتبه عليهم بالنظري بسبب الشبهات والأوهام وإن لم تخلّ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الشبهات في القطع بالمطلوب، كذلك منبّهاته المزيلة لتلك الشبهات تشتبه عليهم بالدليل والبرهان، فلذلك يحكمون بنظريّة البديهي وحجّيّة المنبّه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أنّ أعظميّة الكلّ من الجزء من أجلى البديهيّات مع أنّ شبهة داء الفيل توجب تشويش بعض الأذهان القاصرة ولو اُورد عليها الشبهة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جزء لمجموع المركّب منه ومن سائر الموجودات، وذلك المجموع مغاير للواجب الذي هو جزء منه؛ لضرورة مغايرة الكلّ للجزء، مع أنّه أعظم من المجموع؛ لأنّه أعظم من غيره مطلقا بالضرورة والاتّفاق، فيلزم أن لا يكون الكلّ أعظم من الجزء كلّيّة، بل قد يكون الأمر على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لزاد تشويش هذه الأذهان القاصرة في هذا الأمر القطعي الأوّلي، </w:t>
      </w:r>
      <w:bookmarkStart w:id="126" w:name="pg2538_13192"/>
    </w:p>
    <w:p>
      <w:pPr>
        <w:pStyle w:val="Heading2"/>
        <w:numPr>
          <w:ilvl w:val="1"/>
          <w:numId w:val="1"/>
        </w:numPr>
        <w:rPr/>
      </w:pPr>
      <w:bookmarkStart w:id="127" w:name="__RefHeading___Toc4481195_3804643083"/>
      <w:bookmarkStart w:id="128" w:name="_Toc45"/>
      <w:bookmarkEnd w:id="126"/>
      <w:bookmarkEnd w:id="127"/>
      <w:r>
        <w:rPr>
          <w:rtl w:val="true"/>
        </w:rPr>
        <w:t>تبيان بعد تمهيد هذه الاُصول</w:t>
      </w:r>
      <w:bookmarkEnd w:id="128"/>
    </w:p>
    <w:p>
      <w:pPr>
        <w:pStyle w:val="Heading2"/>
        <w:numPr>
          <w:ilvl w:val="1"/>
          <w:numId w:val="1"/>
        </w:numPr>
        <w:rPr/>
      </w:pPr>
      <w:bookmarkStart w:id="129" w:name="__RefHeading___Toc4481197_3804643083"/>
      <w:bookmarkStart w:id="130" w:name="_Toc46"/>
      <w:bookmarkEnd w:id="129"/>
      <w:r>
        <w:rPr>
          <w:rtl w:val="true"/>
        </w:rPr>
        <w:t>استدلال المؤلّف على إثبات الواجب بالذات بالبراهين اللمّية على توحيده تعالى في فصلين</w:t>
      </w:r>
      <w:r>
        <w:rPr>
          <w:rtl w:val="true"/>
        </w:rPr>
        <w:t>:</w:t>
      </w:r>
      <w:bookmarkEnd w:id="130"/>
    </w:p>
    <w:p>
      <w:pPr>
        <w:pStyle w:val="Heading2"/>
        <w:numPr>
          <w:ilvl w:val="1"/>
          <w:numId w:val="1"/>
        </w:numPr>
        <w:rPr/>
      </w:pPr>
      <w:bookmarkStart w:id="131" w:name="__RefHeading___Toc4481199_3804643083"/>
      <w:bookmarkStart w:id="132" w:name="_Toc47"/>
      <w:bookmarkEnd w:id="131"/>
      <w:r>
        <w:rPr>
          <w:rtl w:val="true"/>
        </w:rPr>
        <w:t>الفصل الأوّل في البراهين اللمّية على إثبات الواجب بالذات</w:t>
      </w:r>
      <w:bookmarkEnd w:id="132"/>
    </w:p>
    <w:p>
      <w:pPr>
        <w:pStyle w:val="BookText"/>
        <w:rPr/>
      </w:pPr>
      <w:r>
        <w:rPr>
          <w:rFonts w:ascii="Amiri" w:hAnsi="Amiri" w:eastAsia="Amiri" w:cs="Amiri"/>
          <w:color w:val="111111"/>
          <w:sz w:val="28"/>
          <w:sz w:val="28"/>
          <w:szCs w:val="28"/>
          <w:rtl w:val="true"/>
          <w:lang w:bidi="ar-SA"/>
        </w:rPr>
        <w:t xml:space="preserve">ويوجب اضطرابها وإن كان اندفاع أمثال هذه الشبهة بالنظر إلى بعض آخر في غاية الظهور، حتّى لو بيّن لهم دفعها بتفصيل معنى الكلّ والجزء والأعظميّة لربّما يتوهّمون أنّ هذا برهان قاطع على هذا المطلب النظري، مع أنّ الشبهة لا تؤثّر في قطعهم أصلاً، ولا توجب شكّهم في أصل المطلب رأسا، بل إنّما توجب تشويش أذهانهم واضطرابهم؛ لعدم تمكّنهم من التفصّي عنها، فكذا الحال 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المنبّهات إلى وجود الصانع الغير المصنوع ووحدته وكونه صانعا لجميع ما يغايره، فإنّ جميع ذلك معلوم لهم علما فطريا بديهيّا على سبيل الإجمال إلّا أنّ لقصور أذهانهم وعدم تمكّنهم من دفع الشُبَه والأوهام توهّموا أنّ المطلوب نظري وما يقال في بيانه برهان وحجّة، فعبّروا عنه بالدليل والبرهان؛ واللّه المستعان،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تمهيد هذه الاُصول قد ظهر لك أنّ وجود المبدأ الأوّل الإله الحقّ الواحد الغير المصنوع لغيره، الصانع لكلّ ما يغايره من الموجودات المحقّقة المعبّر عنه بالعالم فطري بديهي، وعلى هذا فنستدلّ على إثبات الواجب بالذات بالبراهين اللمّيّة الصريحة، وعلى توحيده تعالى في الفصلين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في البراهين اللمّيّة على إثبات الواجب بالذاتوهي خمسة، ثلاثة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الأوّل 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على الأصل الثالث، والرابع والخامس يتوقّفان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وجود صانع العالم الذي هو صانع لجميع ما يغايره من الموجودات المحقّقة بحكم الأصلين الأوّلين، فإن كان واجبا ثبت المطلوب، وإلّا فكان ممكنا، وكلّ ممكن موجود محتاج في وجوده إلى مؤثّر موجود مباين له خارج عنه إمّا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بحكم المقدّمات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بيّناها في شرح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 الضرورة كما ذهب إليه بعض، وكلّ ما هو كذلك فهو معلول ومصنوع لذلك المؤثّر الموجود المباين بالضرورة، ويجب أن يكون ذلك الموجود المباين معلولاً له أيضا؛ لأنّ المفروض أنّه صانع لجميع ما يغايره من الموجودات المحقّقة، فيلزم الدور وهو محال، فثبت أنّه واجب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وجود صانع العالم الذي هو صانع لكلّ ما يغايره من الموجودات المحقّقة بحكم الأصلين الأوّلين، فإن كان واجبا فهو المطلوب، وإلّا فكان ممكنا محتاجا في وجوده إلى مؤثّر موجود مباين له خارج عنه بحكم المقدّمات الثلاث السالفة في شرح الحديث الأوّل، وكلّ ما هو كذلك فهو معلول لذلك المباين </w:t>
      </w:r>
      <w:r>
        <w:rPr>
          <w:rStyle w:val="FootnoteAnchor"/>
          <w:rtl w:val="true"/>
        </w:rPr>
        <w:footnoteReference w:id="782"/>
      </w:r>
      <w:r>
        <w:rPr>
          <w:rFonts w:ascii="Amiri" w:hAnsi="Amiri" w:eastAsia="Amiri" w:cs="Amiri"/>
          <w:color w:val="111111"/>
          <w:sz w:val="28"/>
          <w:sz w:val="28"/>
          <w:szCs w:val="28"/>
          <w:rtl w:val="true"/>
          <w:lang w:bidi="ar-SA"/>
        </w:rPr>
        <w:t>بالضرورة، ولا شكّ في أنّه لا يجوز أن يكون علّة لذلك الموجود المباين؛ لاستحالة الدور، فيلزم أن لا يكون ما هو صانع العالم، أي ما هو صانع لجميع ما عداه من الموجودات المحقّقة صانعا للعالم، أي صانعا لجميع ما عداه منها، هذا خلف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صانع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علّة لجميع ما يغايره من الموجودات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بحكم الأصل الثاني، فإن كان واجبا ثبت المطلوب، وإلّا فكان ممكنا محتاجا في وجوده إلى مؤثّر موجود مباين له خارج عنه بحكم المقدّمات الثلاث السابقة، وكلّ ما هو كذلك فهو معلول لذلك الموجود المباين بالضرورة، ويجب أن يكون ذلك الموجود المباين معلولاً له أيضا؛ لأنّ المفروض أنّه صانع لجميع ما يغايره من الموجودات المحقّقة وإن كان بالواسطة، وذلك معنى صانع العالم، فيلزم تعدّد صانع العالم، هذا خلف محال، فثبت أنّه واجب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وجود المبدأ الأوّل الغير المصنوع لغيره للعالم بحكم الأصل الأوّل والثالث، فإن كان واجب الوجود بالذات فهو المطلوب، وإلّا فكان ممكنا، وكلّ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موجود محتاج في وجوده إلى مؤثّر موجود مباين له خارج عنه بحكم المقدّمات الثلاث الماضية في شرح الحديث الأوّل، وكلّ ما هو كذلك فهو مصنوع ومعلول لغيره بالضرورة، فيلزم أن يكون المبدأ الأوّل والصانع الذي غير مصنوع لغيره مصنوعا معلولاً لغيره، هذا خلف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وجود موجود غير مخلوق لغيره وهو المبدأ الأوّل البديهي الوجود بحكم الأصلين المذكورين، فإن كان واجبا ثبت المطلوب، وإلّا فيكون ممكنا محتاجا في وجوده إلى مؤثّر موجود خارج عنه مباين له بحكم المقدّمات الثلاث المذكورة، وكلّ ما هو كذلك معلول مخلوق لغيره بالضرورة، فيلزم أن يكون ما فرضناه غير مخلوق لغيره، هذا خلف محال، فثبت أنّه 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وجود صانع العالم بحكم الأصل الأوّل، فإن كان واجب الوجود بالذات فهو المطلوب، وإلّا فكان ممكنا، وكلّ ممكن موجود محتاج في وجوده إلى مؤثّر موجود مباين له خارج عنه بحكم المقدّمات الثلاث السابقة، وكلّ ما هو كذلك فهو معلول ومصنوع لغيره بالضرورة، وكلّ ما هو مصنوع لغيره فهو من العالم بحكم الأصل الثالث، فيلزم أن يكون صانع العالم من جملة العالم وهو ضروري البطلان بحكم الأصل الثاني من أنّ صانع العالم مباين لكلّ ما هو منه بالبديهة، فثبت أنّه ليس بممكن، فهو 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أنّ كلّ واحد من هذه البراهين الخمس استدلالٌ بوجوده تعالى من حيث إنّه بديهي على كونه مصداقا لمفهوم واجب الوجود بالذات، ولا شكّ في أنّه تعالى فردٌ لهذا المفهوم وعلّةٌ لاتّصافه به، كما أنّه فردٌ لمفهوم الوجود المطلق ومفهوم الموجود المطلق ومفهوم الوجوب بالذات، وعلّةٌ لاتّصافه بهذه المفهومات، فكلّ منها استدلال بوجود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ذاته المعلومة لنا أنّه صانع للعالم وموجود بالبديهة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المعلول الذي هو اتّصافه بمفهوم الواجب بالذات الذي هو عرضي لفرده المجهول الكُنْه </w:t>
      </w:r>
      <w:bookmarkStart w:id="133" w:name="pg2538_13195"/>
    </w:p>
    <w:p>
      <w:pPr>
        <w:pStyle w:val="Heading2"/>
        <w:numPr>
          <w:ilvl w:val="1"/>
          <w:numId w:val="1"/>
        </w:numPr>
        <w:rPr/>
      </w:pPr>
      <w:bookmarkStart w:id="134" w:name="__RefHeading___Toc4481201_3804643083"/>
      <w:bookmarkStart w:id="135" w:name="_Toc48"/>
      <w:bookmarkEnd w:id="133"/>
      <w:bookmarkEnd w:id="134"/>
      <w:r>
        <w:rPr>
          <w:rtl w:val="true"/>
        </w:rPr>
        <w:t>الفصل الثاني في برهان توحيد الواجب بالذات على هذا المسلك الشريف</w:t>
      </w:r>
      <w:bookmarkEnd w:id="135"/>
    </w:p>
    <w:p>
      <w:pPr>
        <w:pStyle w:val="BookText"/>
        <w:rPr/>
      </w:pPr>
      <w:r>
        <w:rPr>
          <w:rFonts w:ascii="Amiri" w:hAnsi="Amiri" w:eastAsia="Amiri" w:cs="Amiri"/>
          <w:color w:val="111111"/>
          <w:sz w:val="28"/>
          <w:sz w:val="28"/>
          <w:szCs w:val="28"/>
          <w:rtl w:val="true"/>
          <w:lang w:bidi="ar-SA"/>
        </w:rPr>
        <w:t>الذي هو عين لذاته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أنّ عرضيّة المفهوم لا تنافي </w:t>
      </w:r>
      <w:r>
        <w:rPr>
          <w:rStyle w:val="FootnoteAnchor"/>
          <w:rtl w:val="true"/>
        </w:rPr>
        <w:footnoteReference w:id="783"/>
      </w:r>
      <w:r>
        <w:rPr>
          <w:rFonts w:ascii="Amiri" w:hAnsi="Amiri" w:eastAsia="Amiri" w:cs="Amiri"/>
          <w:color w:val="111111"/>
          <w:sz w:val="28"/>
          <w:sz w:val="28"/>
          <w:szCs w:val="28"/>
          <w:rtl w:val="true"/>
          <w:lang w:bidi="ar-SA"/>
        </w:rPr>
        <w:t>عينيّة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براهين لمّيّة صريحة غير مبتنية على بطلان التسلسل على إثبات الواجب بالذات، واستشهاد بالحقّ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يستدلّ بما يلزم الوجوب الذاتي على صفاته، ثمّ بالنظر إلى صفاته تعالى على كيفيّة صدور أفعاله عنه واحدا بعد واحد، كما هو المذكور في كتب المحقّقين، وسيجيء ذكر بعضه إن شاء اللّه تعالى، فعلى هذا ظهر تفسير قوله تعالى في سورة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يَكْفِ بِرَبِّكَ أَنَّهُ عَلى كُلِّ شَيءٍ شَهِيدا</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الحمد للّه الذي جعلني من المستشهدين بالحقّ على الحقّ وعلى كلّ شيء، وعلّمني بإلهامه تفسير هذه الآية الشريفة، وجعلني من زمرة عبيد المخاطب بهذا الخطاب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بِرَبِّكَ هادِيا وَنَصِيرا</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برهان توحيد الواجب بالذات على هذا المسلك الشريفأقول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آنفا بالبراهين المذكورة أنّ صانع العالم البديهي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صانع لجميع ما يغايره من الموجودات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بالذات، فلو كان واجبٌ </w:t>
      </w:r>
      <w:r>
        <w:rPr>
          <w:rStyle w:val="FootnoteAnchor"/>
          <w:rtl w:val="true"/>
        </w:rPr>
        <w:footnoteReference w:id="786"/>
      </w:r>
      <w:r>
        <w:rPr>
          <w:rFonts w:ascii="Amiri" w:hAnsi="Amiri" w:eastAsia="Amiri" w:cs="Amiri"/>
          <w:color w:val="111111"/>
          <w:sz w:val="28"/>
          <w:sz w:val="28"/>
          <w:szCs w:val="28"/>
          <w:rtl w:val="true"/>
          <w:lang w:bidi="ar-SA"/>
        </w:rPr>
        <w:t xml:space="preserve">آخر غيره يلزم أن يكون ذلك الصانع علّة وصانعا له؛ لأنّه علّة لجميع ما يغايره من الموجودات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كان أو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بحكم الأصل الثاني، فيلزم أن يكون ذلك الواجب بالذات الآخر معلولاً ومصنوعا للأوّل، وهو محال بالضرورة،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يكون ذلك الواجب الآخر معلولاً لغيره، وكلّ ما هو معلول لغيره ممكن بالذات بالضرورة، فيلزم أن يكون الواجب بالذات ممكنا بالذات، هذا خلف محال، فثبت أنّ الواجب بالذات </w:t>
      </w:r>
      <w:bookmarkStart w:id="136" w:name="pg2538_13196"/>
    </w:p>
    <w:p>
      <w:pPr>
        <w:pStyle w:val="Heading2"/>
        <w:numPr>
          <w:ilvl w:val="1"/>
          <w:numId w:val="1"/>
        </w:numPr>
        <w:rPr/>
      </w:pPr>
      <w:bookmarkStart w:id="137" w:name="__RefHeading___Toc4481203_3804643083"/>
      <w:bookmarkStart w:id="138" w:name="_Toc49"/>
      <w:bookmarkEnd w:id="136"/>
      <w:bookmarkEnd w:id="137"/>
      <w:r>
        <w:rPr>
          <w:rtl w:val="true"/>
        </w:rPr>
        <w:t>تذييل</w:t>
      </w:r>
      <w:bookmarkEnd w:id="13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لا شريك له في الوجوب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منبّهات بناء على هذا المسلك الشريف على توحيد صانع العالم الذي قد عرفت أنّه بديهي كوجوده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صانع العالم البديهي الوجود هو المبدأ الأوّل الغير المصنوع لغيره الصانع لجميع ما عداه من الموجودات المحقّقة المعبّر عنه بالعالم، فإن كان ذلك واحدا فهو المطلوب، وإن كان متعدّدا فلا يخلو إمّا أن يكون كلّ واحد منهما علّة للآخر، أو أحدهما علّة للآخر من غير عكس، أو لا يكون شيء منهما علّة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لاستحالة الدور، ولا سبيل إلى الثاني والثالث؛ لأنّه حينئذٍ لا يكون أحدهما أو شيء منهما صانعا للعالم، أي صانعا لجميع ما يغايره من الموجودات المحقّقة، والمفروض أنّ كلّ واحد منهما صانع له، هذا خلف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الصانع متعدّدا فإمّا أن يكون كلّ واحد منهما صانعا للعالم، أي لجميع ما يغايره من الموجودات المحقّقة، أو أحدهما صانع للعالم، والآخر صانع لبعضه، أو أحدهما صانع لبعض، والآخر صانع لبعض آخر، أو كلاهما بالاشتراك صانع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لأنّه يلزم أن يكون كلّ واحد منهما علّة للآخر؛ لأنّ كلّ واحد منهما مغاير للآخر، والمفروض أنّ كلّ واحد منهما علّة لجميع ما يغايره، فيلزم الدور، ولا سبيل إلى الثاني والثالث؛ لأنّه يلزم أن لا يكون الآخر أو شي منهما صانعا للعالم؛ لأنّ العالم عبارة عن جميع ما عدا الصانع، هذا خلف، ولا سبيل إلى الرابع؛ لأنّه حينئذٍ لا يخلو إمّا أن يكون المجموع من حيث المجموع صانعا له، ولا يصدق على كلّ واحد منهما أنّه صانع له، فحينئذٍ يكون الصانع واحدا وهو المجموع، غايته أنّه مركّب من جزءين وليس الكلام في بساطته وتركيبه، بل إنّما الكلام في تعدّده، فحينئذٍ لا يكون الصانع متعدّدا بل واحدا،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كلّ واحد منهما صانعا له بشركة الآخر، فيلزم أن يكون كلّ واحد منهما صانعا للآخر بشركة الآخر؛ لأنّه حينئذٍ يصدق على كلّ واحد منهما أنّه صانع لجميع ما يغايره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بشركة الآخر، وكلّ منهما مغاير للآخر، فيلزم أن يكون كلّ واحد منهما صانعا وعلّة لنفسه بشركة الآخر،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الصانع متعدّدا ليصدق على كلّ واحد منهما أنّه مغاير لصانع العالم، كما يصدق على كلّ واحد منهما أنّه صانع للعالم؛ لأنّ كلّاً </w:t>
      </w:r>
      <w:r>
        <w:rPr>
          <w:rStyle w:val="FootnoteAnchor"/>
          <w:rtl w:val="true"/>
        </w:rPr>
        <w:footnoteReference w:id="787"/>
      </w:r>
      <w:r>
        <w:rPr>
          <w:rFonts w:ascii="Amiri" w:hAnsi="Amiri" w:eastAsia="Amiri" w:cs="Amiri"/>
          <w:color w:val="111111"/>
          <w:sz w:val="28"/>
          <w:sz w:val="28"/>
          <w:szCs w:val="28"/>
          <w:rtl w:val="true"/>
          <w:lang w:bidi="ar-SA"/>
        </w:rPr>
        <w:t>من الصانعين مغاير للآخر، وكلّ ما هو مغاير لصانع العالم فهو من العالم بالضرورة بحكم الأصل الثاني، ولا شيء من العالم بصانع العالم بالضرورة بحكم الأصل المذكور، فيلزم أن لا يكون شيء منهما صانعا للعالم،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القياس بحاله، ويلزم أن يكون كلّ واحد منهما صانعا للعالم وليس بصانع له، فيلزم اجتماع النقيضين في كلّ واحد منهما،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الصانع متعدّدا فإمّا أن يكون كلّ واحد منهما بانفراده صانعا للعالم، أي لجميع ما يغايره من الموجودات المحقّقة، أو أحدهما صانع </w:t>
      </w:r>
      <w:r>
        <w:rPr>
          <w:rStyle w:val="FootnoteAnchor"/>
          <w:rtl w:val="true"/>
        </w:rPr>
        <w:footnoteReference w:id="788"/>
      </w:r>
      <w:r>
        <w:rPr>
          <w:rFonts w:ascii="Amiri" w:hAnsi="Amiri" w:eastAsia="Amiri" w:cs="Amiri"/>
          <w:color w:val="111111"/>
          <w:sz w:val="28"/>
          <w:sz w:val="28"/>
          <w:szCs w:val="28"/>
          <w:rtl w:val="true"/>
          <w:lang w:bidi="ar-SA"/>
        </w:rPr>
        <w:t xml:space="preserve">له والآخر لبعضه، أو أحدهما صانع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منه، والآخر لبعض آخر، أو يكون كلاهما بالاشتراك صانعا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الأوّل والثاني؛ لاستحالة توارد العلّتين المستقلّتين بالتأثير على المعلول الواحد الشخصي، مع لزوم الخلف أيضا في الثاني، ولا سبيل إلى الثالث؛ لأنّه يلزم أن لا يكون شيء منهما صانعا للعالم، أي لجميع ما يغايره من الموجودات المحقّقة، هذا خلف، ولا سبيل إلى الرابع؛ للزوم وحدة الصانع على تقدير تعدّده إن كان المجموع من حيث المجموع صانعا له، هذا خلف، وللزوم الدور إن كان كلّ واحد منهما بشركة الآخر صانعا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في المنبّه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نتعرّض لذكر احتمالات اُخر؛ لغاية ظهور فسادها؛ واللّه يهدي من يشاء إلى صراط مستقيم</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مسألة لم يَسْألْنِي عنها أحَدٌ قبلَك ، ولا يَسْألُنِي أحدٌ بعدَك عن مثلِها ،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هَبْكَ عَلِمتَ أنّك لم تُسألْ فيما مضى ، فما عَلَّمَكَ أنّك لا تُسألُ فيما بعدُ ، على أنّك يا عبدالكريم نَقَضْتَ قولَك ؛ لأنّك تَزعُمُ أنَّ الأشياءَ من الأوَّل سواء ، فكيف قدّمْتَ وأخّرتَ؟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عبدالكريم ، أزيدُك وضوحا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 معك كِيسٌ فيه جواهرُ ، فقال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الكيس دينارٌ؟ فَنَفَيْتَ كونَ الدينار في الكيس ، فقالَ لك صِفْ لي الدينار وكنتَ غير عالم بصفته ، هل كانَ لك أن تنفي كون الدينار عن الكيس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فالعالَمُ أكبرُ وأطولُ وأعرضُ من الكيس ، فلعلَّ في العالم صَنعةً من حيثُ لا تَعلَمُ صِفَةَ الصنعةِ من غير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عبدُالكريم، وأجاب إلى الإسلام بعض أصحابه، وبقي معه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في اليوم الثالث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أقْلِبُ السؤالَ ، 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حَدَثِ الأجسام؟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وَجَدْتُ شيئا صغيرا ولا كبيرا إلّا وإذا ضُمَّ إليه مِثلُه صارَ أكبَرَ ، وفي ذلك زوالٌ وانتقالٌ عن الحالة الاُولى ، ولو كانَ قديما ما زالَ ولا حالَ ؛ لأنَّ الذي يَزولُ ويَحولُ يَجوزُ أن يوجَدَ ويُبْطَلَ فيكونُ بوجوده بعد عدمِه دخول في الحَدَث ، وفي كونه في الأزل دخولُه في العدم ، ولن تجتمعَ صفةُ الأزلِ والعدم والحدوث والقدم في شيءواحد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علمتَ في جَرْي الحالتينِ والزمانينِ على ما ذكرتَ واستدللتَ بذلك على حدوثها ، فلو بَقِيَتِ الأشياءُ على صِغَرها من أين كان لك أن تَستدلَّ على حدوثهنَّ؟ فقال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نتكلّم على هذا العالَم الموضوعِ ، فلو رفعناه ووضعنا عالَما آخَرَ كانَ لا شيءَ أدَلَّ على الحدث من رَفْعِنا إيّاه ووَضعنا غيرَه ، ولكن اُجيبُك من حيث قَدَّرْتَ أن تُلْزِمَنا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لو دامَتْ على صِغَرِها لكانَ في الوهم أنّه متى ضُمَّ شيءٌ إلى مثله كانَ أكبر ، وفي جواز التغيير عليه خروجُه من القِدَم ، كما أنّ في تغييره دخولَه في الحَدَث ليس لك وراءَه شيءٌ يا عبدالكريم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وخزي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فلمّا كان من العام القابل التَقَى معه في الحَرَم ، فقال له بعض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العوجاء قد أسْلَمَ ، فقالَ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أعمى من ذلك لا يُسْلِمُ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بَصُرَ بالعالم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ومولاي ، فقال له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 إلى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الجَسَدِ ، وسنّةُ البَلَدِ ، ولِنَنْظُرَ ما الناسُ فيه من الجنون والحَلْق ورَمْي الحجارة؟ فقال له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بعدُ على عُتُوِّكَ وضَلالِك يا عبدالكريم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فذهب يتكلّم ، فقال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ونَفَضَ رداءه من يده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الأمرُ كما تَقولُ وليس كما تَقولُ ، نجونا ونجوتَ ، وإن يكن الأمر كما نقول وهو كما نقول ، نجونا وهلكتَ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عبدالكريم على مَن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قلبي حزازةً فرُدُّوني ، فَرَدُّوه ، فماتَ لارَحِمَهُ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جعفر الأسديّ ، عن محمّد بن إسماعيل البرمكيّ الرازيّ ، عن الحسين بن الحسن بن بُرْدٍ الدينوري ، عن محمّد بن عليّ ، عن محمّد بن عبداللّه الخراسانيّ خادمِ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على أبي الحسن عليه السلام وعندَه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 أرأيتَ إن كانَ القولُ قولَكم ، وليس هو كما تقولونَ ، ألَسْنا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إسماعيل البرمكي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الباء وسكون الراء المهملة وفتح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جدّ يحيى بن خالد وهم البرامكة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الريّ بغير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الموحّدة وسكون الراء المهملة ثمّ 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المهملة وسكون الياء المثنّاة تحت وفتح النون والواو ثمّ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بلد قرب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الرجل 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الاستفهام وفتح الضمير للمخاطب، أي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القول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 قول الحقّ قولكم وهو أن ليس للعالم صانع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كاف التشبيه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هو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قولهم بعيد عن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وإيّاكم شَرَعا سَواءً ، لا يَضُرُّنا ما صَلَّينا وصُمْنا وزَكَّيْنا وأقْرَرْنا؟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فسَكَتَ الرجلُ ، ثمّ 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القولُ قولَنا ، وهو قولُنا ، ألَستُم قد هَلَكْتُمْ ونَجَوْنا؟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أوجِدْني كيف هو ؟ وأين هو؟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وفتح الراء المهملة ويجوز سكونها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هذا الأمر شَرَع، أي متساوون لا فضل لأحدهم على الآخر، وهو مصدر يستوي فيه الواحد والاثنان والجمع، والمذكّر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المهملة والمدّ،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هذا الأمر سواء وإن شئت سواءان، وهم سواء للجمع وهم أسواء، أي متساوون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يَضُرُّنا ما صلّينا وصُمْنا وزكّينا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زكّى ماله تزكية، أي أدّى عنه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بوجود الصانع للعالم، وبما ترتّب على وجوده من سائر الاُصول والفروع الدينيّة، وذلك لأنّ الحياة منقطعة فبعد زوالها لا يبقى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من فعل هذه الأشياء واعتقد، وبين من لم يفعل ولم يعتقد على رأي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فسكت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للتأمّل فيما قاله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مهلة لتأمّله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صانع العالم موجود، وترتّب على وجوده ما ترتّب من إرسال الرسل وإنزال الكتب والشرائع، ومنكريه مخلّدون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الحقّ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كاف التشبيه هنا وقد زاد في السابق للدلالة على أنّ قولنا هو الحقّ بعينه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الزنديق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عادة أهل الزمان وقد يصدر عن الجاحد للّه تعالى أيضا، أو دعاء للمخاطب على وفق معتقده وميله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أوجِدْني كيف هو؟ وأين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أوجَده اللّهُ مطلوبَه، أي أظفره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لي كيفيّة ذلك الصانع الذي تقولون به ومكانه، وأظفرني بمطلبي الذي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 إنّ الذى ذَهَبْتَ إليه غلطٌ ، هو أيَّنَ الأينَ بلا أينٍ ، وكَيَّفَ الكيفَ بلا كيف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العلم بكيفيّته وإنّيّته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 من ذلك السؤال التوسّل بجوابه إلى نفي الصانع بزعمه؛ لأنّه إن نفى عنه الكيف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معتقد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فيتمسّك به في نفيه وعدمه؛ لأنّ الموجود عندهم إنّما هو المحسوس، وما لا يناله الحسّ بجوهره ففرض وجوده فرض محال، والمحسوس لا يخلو عن الكيف والمكان، فكلّ ما ليس له كيف ومكان معدوم على زعمهم، فيلزم من نفي الكيف والمكان عنه نفيه على زعمه؛ ولذا لمّا نفى عليه السلام عنه تعالى الكيف والأين، قال الزنديق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أنّه لا شيء إذا لم يُدْرَكْ بحاسّةٍ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بثبوت الكيف والمكان له يتمسّك بنفي احتياجه في الوجود إلى الغير مع كونه كسائر الأجسام متكيّفا متمكّنا في استغناء الأجسام عن المبدأ، فحينئذٍ لا حاجة إلى وجود الصانع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إنّ الذي ذَهبتَ إليه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ألزمك اللّه ويلاً وعقابا، إنّ الذي ذهبت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كلّاً </w:t>
      </w:r>
      <w:r>
        <w:rPr>
          <w:rStyle w:val="FootnoteAnchor"/>
          <w:rtl w:val="true"/>
        </w:rPr>
        <w:footnoteReference w:id="791"/>
      </w:r>
      <w:r>
        <w:rPr>
          <w:rFonts w:ascii="Amiri" w:hAnsi="Amiri" w:eastAsia="Amiri" w:cs="Amiri"/>
          <w:color w:val="111111"/>
          <w:sz w:val="28"/>
          <w:sz w:val="28"/>
          <w:szCs w:val="28"/>
          <w:rtl w:val="true"/>
          <w:lang w:bidi="ar-SA"/>
        </w:rPr>
        <w:t xml:space="preserve">من نفي الكيف والأين عنه، وإثباتهما له يوجب نفيه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بل إنّا نختار ما هو الحقّ من نفيهما عنه؛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الأَيْنَ، وكَيَّفَ الكَيْفَ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أوجد حقيقة الأين، بمعنى أنّه جعل حقيقته وفعلها، وأوجد حقيقة الكيف؛ يعني فعل حقيقته وجعلها بلا مدخليّة الكيف في جعله وإيجاده بأن يكون الكيف معتبرا في جانب علّته؛ يعني يكون ذاته المتّصفة بالكيف علّة لإيجاد الكيف، وإلّا يلزم أن يكون الكيف علّة لنفسه إذا كان الكيف إلّا هو بعينه ما يعتبر في جانب علّته، وهو محال؛ لاستحالة تقدّم الشيء، أو توقّفه على نفسه، أو يلزم التسلسل إذا كان إيجاد كلّ كيف لاحق مسبوقا بكيف سابق لا إلى النهاية، وهو أيضا محال كما مرّ بيانه، أو يلزم انتهاء سلسلة إيجاد الكيف إلى كيف غير مسبوق بكيف آخر، وهو المطلوب؛ لأنّه يصدق عليه تعالى حينئذٍ أنّه أوجد الكيف بلا كيف؛ يعني حين كونه مجرّدا عن الكيف، وفي مرتبة تجرّده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الأين،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أين</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مقدّر في </w:t>
      </w:r>
    </w:p>
    <w:p>
      <w:pPr>
        <w:pStyle w:val="BookText"/>
        <w:rPr/>
      </w:pPr>
      <w:r>
        <w:rPr>
          <w:rFonts w:ascii="Amiri" w:hAnsi="Amiri" w:eastAsia="Amiri" w:cs="Amiri"/>
          <w:color w:val="111111"/>
          <w:sz w:val="28"/>
          <w:sz w:val="28"/>
          <w:szCs w:val="28"/>
          <w:rtl w:val="true"/>
          <w:lang w:bidi="ar-SA"/>
        </w:rPr>
        <w:t xml:space="preserve">فلا يُعْرَفُ بالكيفوفيّةِ ولا بأينونيةٍ ،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كلامه عليه السلام ، اكتفى بذكر أحد النظيرين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ماضيا</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الياء المشدّدة المثنّاة تحت وضمّ النون، وكذا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معناه أنّه موجدُ الأين وجاعلُ حقيقته بلا أين، أي بلا مدخليّة الأين في إيجاده له، وفاعلُ الكيف وموجد حقيقته بلا كيف، أي بلا مدخليّة الكيف في إيجاده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يُعْرَفُ بالكيفوفيّة ولا بأينونيّة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يعرف الاتّصاف بالكيف وكونه ذا كيف عند إيجاده الكيف، ولا بالاتّصاف بالأين وكونه ذا أين ومكان عند إيجاده الأين، فظهر أنّه تعالى في مرتبة إيجاده لهما مجرّد عنهما، فهو في ذاته لا يحتاج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يعلم أنّه </w:t>
      </w:r>
      <w:r>
        <w:rPr>
          <w:rStyle w:val="FootnoteAnchor"/>
          <w:rtl w:val="true"/>
        </w:rPr>
        <w:footnoteReference w:id="794"/>
      </w:r>
      <w:r>
        <w:rPr>
          <w:rFonts w:ascii="Amiri" w:hAnsi="Amiri" w:eastAsia="Amiri" w:cs="Amiri"/>
          <w:color w:val="111111"/>
          <w:sz w:val="28"/>
          <w:sz w:val="28"/>
          <w:szCs w:val="28"/>
          <w:rtl w:val="true"/>
          <w:lang w:bidi="ar-SA"/>
        </w:rPr>
        <w:t>بعد إيجادهما أيضا لا يتّصف بهما؛ لأنّ خالق الشيء وموجده متعالٍ عن الاتّصاف به، وإلّا يلزم أن يكون الشيء الواحد قابلاً وفاعلاً لشيء واحد وهو باطل كما بيّن في موضعه، ولأنّ اتّصافهما به لا يخلو إمّا أن يكون كمالاً له أو نقصا، لا سبيل إلى الثاني؛ لاستحالة اتّصاف الواجب بالذات بالنقص، ولأنّ الناقص لا يصلح للاُلوهيّة وصانعيّة العالم، ولا سبيل إلى الأوّل؛ لأنّا نعلم بالضرورة أنّ الاحتياج إلى الكيف والمكان نقص، ولأنّه لو كان الاتّصاف بهما كمالاً، يلزم أن يكون ناقصا في مرتبة إيجاده لهما؛ لخلوّه عن الاتّصاف بهما في تلك المرتبة وهو محال، وأيضا يلزم استكماله بمخلوقه من الكيف والأين، فلا يكون كاملاً بالذات بل مستكملاً بغيره، والواجب بالذات لا يكون كذلك، وما هو كذلك لا يصلح أن يكون إلها حقّا خالقا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هذين الدليلين يدلّان على عدم اتّصافه تعالى بالصفات الحقيقيّة الزائدة على ذاته مطلقا؛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الأين لا يكون إلّا لمتقدّر، ولا يجوز عليه تعالى التقدّر بالمقدار كما سنبيّنه، ولأنّ المكان والحيّز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الوضع وقبول الإشارة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الأجسام والجسمانيّات، </w:t>
      </w:r>
      <w:bookmarkStart w:id="139" w:name="pg2538_13203"/>
    </w:p>
    <w:p>
      <w:pPr>
        <w:pStyle w:val="Heading2"/>
        <w:numPr>
          <w:ilvl w:val="1"/>
          <w:numId w:val="1"/>
        </w:numPr>
        <w:rPr/>
      </w:pPr>
      <w:bookmarkStart w:id="140" w:name="__RefHeading___Toc4481205_3804643083"/>
      <w:bookmarkStart w:id="141" w:name="_Toc50"/>
      <w:bookmarkEnd w:id="139"/>
      <w:bookmarkEnd w:id="140"/>
      <w:r>
        <w:rPr>
          <w:rtl w:val="true"/>
        </w:rPr>
        <w:t>الاستدلال على نفي التحيّز والتمكّن عنه تعالى بوجوه</w:t>
      </w:r>
      <w:bookmarkEnd w:id="141"/>
    </w:p>
    <w:p>
      <w:pPr>
        <w:pStyle w:val="BookText"/>
        <w:rPr/>
      </w:pPr>
      <w:r>
        <w:rPr>
          <w:rFonts w:ascii="Amiri" w:hAnsi="Amiri" w:eastAsia="Amiri" w:cs="Amiri"/>
          <w:color w:val="111111"/>
          <w:sz w:val="28"/>
          <w:sz w:val="28"/>
          <w:szCs w:val="28"/>
          <w:rtl w:val="true"/>
          <w:lang w:bidi="ar-SA"/>
        </w:rPr>
        <w:t>وهو تعالى ليس بجسم ولا جسماني، كما سيجيء بيانه إن شاء اللّه تعالى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على نفي التحيّز والتمكّن عنه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واستدلّوا على نفي الحيّز والتمكّن عنه تعالى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تقريره من أنّه لو كان الواجب متمكّنا، لزم إمكان الواجب ووجوب الممكن؛ لأنّه لو كان في مكان، لكان المكان من لوازم وجوده، وكان الواجب في تمكّنه محتاجا إلى المكان بالضرورة، ولا شكّ في أنّ التمكّن؛ يعني كون المتمكّن في المكان، وحصوله فيه من الصفات الحقيقيّة الكماليّة للمتمكّن من حيث إنّه متمكّن، ويمتنع وجوده بدونه، فيلزم احتياجه في الصفة الحقيقيّة الكماليّة اللازمة لوجوده إلى الغير، وما يحتاج في شيء من الصفات الحقيقيّة الكماليّة إلى الغير لا يصلح أن يكون واجبا؛ لما ثبت في موضعه من أنّ الواجب بالذات ذاته كافٍ فيما له من الصفات الحقيقيّة، ومن أنّه كامل الذات بذاته لا يحتاج في وجوده ولا في شيء من كمالاته إلى غيره، بل بديهة العقل يحكم على أنّ كلّ ما لا يفتقر في الوجود الذي هو منبع الكمالات إلى الغير لا يفتقر في الكمالات التابعة له أيضا إلى الغير كما صرّح به بعض المحقّقين، فإذا لم يكن واجبا لكان ممكنا؛ لانحصار الموجود فيهما، فيلزم إمكان الواجب وهو محال، ولكان المكان مستغنيا عنه؛ لأنّ المكان قد يوجد بدون متمكّن خاصّ، كمكان زيد مثلاً؛ فإنّه قد ينتقل عنه زيد، ويحصل فيه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شكّ في إمكان خلوّ كلّ مكان بالنظر إلى طبعه وذاته عن المتمكّن الخاصّ، واستحالة الخلأ إنّما يقتضي امتناع خلوّه عن مطلق المتمكّن لا عن خصوص ذلك المتمكّن مثلاً، والمستغني عن الواجب يكون واجبا بالضرورة؛ لأنّه لو كان ممكنا لزم تحقّق ممكن بلا سبب وهو محال، وحينئذٍ يلزم تعدّد الواجب أحدهما المتمكّن والآخر المكان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تقرير هذا الدليل بحيث لا ينتهي على إمكان الخلأ كما قرّره بعضهم، وبحيث يندفع عنه ما اُورد على بيان المحذور الأوّل من أنّ اللازم من تحيّز الواجب هو الاحتياج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الغير في التمكّن لا في الوجود، والممكن هو المحتاج إلى الغير في الوجود لا في أمر آخر غيره، فلا يلزم إمكان الواجب؛ لأنّه قد ثبت أنّ الواجب بالذات لا يحتاج في شيء من صفاته الحقيقيّة إلى الغير، كما لا يحتاج في وجوده إليه، فذلك الاحتياج أيضا يستلزم إمكانه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على بيان المحذور الثاني أنّه لا يلزم من استغناء مكان الواجب عن حصوله تعالى فيه استغناؤه في وجوده عنه تعالى، فيجوز احتياج مكانه في وجوده إليه مع استغنائه عن خصوص حصوله فيه، فلا يلزم تعدّد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هذا الإيراد لا يضرّ المدّعى؛ لأنّه ثابت بمجرّد لزوم المحذور الأوّل من غير احتياج إلى الثاني؛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الواجب متحيّزا، لزم قدم المكان؛ ضرورة امتناع المتمكّن بدون المكان، واللازم باطل؛ لما ثبت من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الواجب في حيّز وجهة، فإمّا أن يكون في جميع الأحياز والجهات، فيلزم تداخل المتحيّزات ومخالطة الواجب ما لا ينبغي، وإمّا أن يكون في البعض دون البعض، فإن كان المخصّص موجودا </w:t>
      </w:r>
      <w:r>
        <w:rPr>
          <w:rStyle w:val="FootnoteAnchor"/>
          <w:rtl w:val="true"/>
        </w:rPr>
        <w:footnoteReference w:id="795"/>
      </w:r>
      <w:r>
        <w:rPr>
          <w:rFonts w:ascii="Amiri" w:hAnsi="Amiri" w:eastAsia="Amiri" w:cs="Amiri"/>
          <w:color w:val="111111"/>
          <w:sz w:val="28"/>
          <w:sz w:val="28"/>
          <w:szCs w:val="28"/>
          <w:rtl w:val="true"/>
          <w:lang w:bidi="ar-SA"/>
        </w:rPr>
        <w:t>في بعض الأمكنة دون بعض؛ لأنّ إرادة بعضها دون بعض لا يتصوّر إلّا بوجود مرجّح في بعض دون الآخر، فيلزم احتياجه في تمكّنه الذي هو من صفاته الحقيقيّة إلى الغير، والواجب بالذات لا يكون كذلك، وإن لم يكن بمخصّص، لزم الترجّح بلا مرجّح وهو محال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متحيّزا، لكان متحيّزا بالذات؛ لأنّه لو كان متحيّزا بالتبع فيكون عرضا، والواجب يستحيل أن يكون عرضا، والمتحيّز بالذات هو الجوهر، فحينئذٍ إمّا أن لا يقبل القسمة أصلاً ويكون جزءً لا يتجزّى وهو محال، وعلى تقدير وجوده فهو أحقر الأشياء تعالى اللّه عن ذلك علوّا كبيرا، أو يقبل القسمة وحينئذٍ يكون جسما، وكلّ جسم حادثٌ؛ لما ثبت عندهم من حدوث الأجسام، ومركّبٌ أيضا، فيلزم حدوث الواجب وتركيبه، وكلّ ذلك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يُدرَكُ بحاسَّةٍ ، ولا يُقاسُ بشيءٍ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إنّه لا شيءَ إذا لم يُدْرَكْ بحاسّةٍ من الحواسّ؟ 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 لمّا عَجَزَتْ حواسُّك عن إدراكه أنكرتَ ربوبيَّتَه ونحن إذا عَجَزَتْ حواسُّنا عن إدراكه أيْقَنّا أنّه ربُّنا ، بخلاف شيءٍ من الأشياء</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يدرك بحاسّة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كيفيّة له ولا إحساس إلّا بإدراك 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في ذاته ولا في حقيقة صفاته الكماليّة الحقيقيّة، بل إنّما هو في ذاته وفي حقيقة صفاته الحقيقيّة التي هي عين ذاته مباين بالحقيقة لجميع ما عداه، ممتنعٌ تصوّره، فلا يمكن قياسه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 قدره بمقياس؛ إذ لا أين له ولا مقدار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إنّه لا شيء إذا لم يُدْرَكْ بحاسّةٍ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أردت بيان شأن ربّك، ونفيت عنه الكيف والأين والإحساس، وذلك يوجب نفيه؛ لأنّ الموجود منحصر في المحسوس، وما لا يمكن إحساسه لا يكون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خبرا، لأنّهما جعلا كاسم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يُدْرَكْ بحاسّة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الحواسّ كان لا شيئا، فهذا استدلال منه على نفي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عجزت حواسّك عن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جعلتَ تعاليه عن أن يدرك بالحواسّ وعجزَها عن إدراكه دليلاً على عدمه، فأنكرت ربوبيّته، ونحن إذا عرفناه بتعاليه عن أن يدرك بالحواسّ، وعلمنا عجز حواسّنا عن إدراكه، أيقنّا أنّه ربّنا، بخلاف شيء من الأشياء المحسوسة؛ يعني ليس شيء من الأشياء المحسوسة ربّنا، وذلك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 هو المبدأ الأوّل، والمبدأ الأوّل لا يمكن أن يكون محسوسا؛ لأنّ كلّ محسوس ذو وضع، أي قابل للإشارة الحسّيّة بالضرورة، وكلّ ذي </w:t>
      </w:r>
      <w:r>
        <w:rPr>
          <w:rStyle w:val="FootnoteAnchor"/>
          <w:rtl w:val="true"/>
        </w:rPr>
        <w:footnoteReference w:id="797"/>
      </w:r>
      <w:r>
        <w:rPr>
          <w:rFonts w:ascii="Amiri" w:hAnsi="Amiri" w:eastAsia="Amiri" w:cs="Amiri"/>
          <w:color w:val="111111"/>
          <w:sz w:val="28"/>
          <w:sz w:val="28"/>
          <w:szCs w:val="28"/>
          <w:rtl w:val="true"/>
          <w:lang w:bidi="ar-SA"/>
        </w:rPr>
        <w:t xml:space="preserve">وضع إمّا </w:t>
      </w:r>
      <w:r>
        <w:rPr>
          <w:rStyle w:val="FootnoteAnchor"/>
          <w:rtl w:val="true"/>
        </w:rPr>
        <w:footnoteReference w:id="798"/>
      </w:r>
      <w:r>
        <w:rPr>
          <w:rFonts w:ascii="IRNazanin" w:hAnsi="IRNazanin" w:eastAsia="IRNazanin"/>
          <w:color w:val="111111"/>
          <w:sz w:val="28"/>
          <w:sz w:val="28"/>
          <w:szCs w:val="28"/>
          <w:rtl w:val="true"/>
          <w:lang w:bidi="fa-IR"/>
        </w:rPr>
        <w:t xml:space="preserve">موجود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بالاستقلال يحتاج في وجوده إلى غيره، وكلّ ما هو كذلك فهو معلول مصنوع لغيره كما مرّ، وكلّ ما هو كذلك لا يكون مبدءً أوّلاً؛ بل يكون مخلوقا لمبدأ آخر، هذا خلف، ولا سبيل إلى الأوّل </w:t>
      </w:r>
      <w:r>
        <w:rPr>
          <w:rStyle w:val="FootnoteAnchor"/>
          <w:rtl w:val="true"/>
        </w:rPr>
        <w:footnoteReference w:id="799"/>
      </w:r>
      <w:r>
        <w:rPr>
          <w:rFonts w:ascii="Amiri" w:hAnsi="Amiri" w:eastAsia="Amiri" w:cs="Amiri"/>
          <w:color w:val="111111"/>
          <w:sz w:val="28"/>
          <w:sz w:val="28"/>
          <w:szCs w:val="28"/>
          <w:rtl w:val="true"/>
          <w:lang w:bidi="ar-SA"/>
        </w:rPr>
        <w:t>؛ لأنّ الوضعي الموجود بالاستقلال منقسم بالقوّة بأيّ نحو كان من أنحاء الانقسام إلى أجزاء مقداريّة لا إلى نهاية لها، أو ينتهي إلى ما هو كذلك؛ لاستحالة الجوهر الفرد، وكلّ منقسم بالقوّة إلى أجزاء مقداريّة يكون له أجزاء متشاركة في المهيّة، ومشاركة للكلّ فيها، فيكون له مهيّة كلّيّة مشتركة بين أجزائه الفرضيّة المتباينة بالوضع، وكلّ ما يكون له مهيّة كلّيّة مشتركة بينه وبين غيره يكون وجوده زائدا على ذاته؛ لأنّ الكلّي مبهم، والمبهم لا يوجد ما لم يتعيّن ولم يصر جزئيا حقيقيا، فنفس الكلّي غير وجوده وتعيّنه وإن كان تعيّنه نحو وجوده الخاصّ به، فحينئذٍ لم يكن ذاته من حيث هي مصداقا للوجود والموجوديّة، وكلّ ما هو كذلك لم يكن في نفسه وفي حدّ ذاته موجودا، بل يكون في مرتبة ذاته ونفسه خاليا عن الوجود، محتاجا إلى فاعل وجاعل يجعله موجودا كما مرّ في بيان احتياج الممكن إلى المؤثّر، وذلك الجاعل لا يمكن أن يكون نفسه؛ لاستحالة تقدّم الشيء، أو توقّفه على نفسه، فيكون غيره، ومعلول الغير لا يكون مبدءً أوّلاً، بل يكون مخلوقا ذا مبدء، هذا خلف، فمبدأ الأوّل لا يصحّ عليه الإحساس، فثبت أنّ الربّ لا يكون محسوسا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يدلّ على عدم إحساسه تعالى بالحواسّ الظاهرة، كما هو المتبادر من الإحساس، وهو المطلوب هنا، ولا يدلّ على عدم كونه موهوما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بالبراهين السابقة أنّ الربّ واجب الوجود بالذات، والواجب بالذات مجرّد عن المادّة وعلائقها، بمعنى أنّه ليس بجسم ولا جسماني، والمجرّد لا يمكن إحساسه بشيء من الحواسّ الظاهرة والباطنة؛ لانحصار المحسوسات في الجزئيات المادّيّة، سواء كانت صورا جزئيّة أو معانَي </w:t>
      </w:r>
      <w:r>
        <w:rPr>
          <w:rStyle w:val="FootnoteAnchor"/>
          <w:rtl w:val="true"/>
        </w:rPr>
        <w:footnoteReference w:id="800"/>
      </w:r>
      <w:r>
        <w:rPr>
          <w:rFonts w:ascii="Amiri" w:hAnsi="Amiri" w:eastAsia="Amiri" w:cs="Amiri"/>
          <w:color w:val="111111"/>
          <w:sz w:val="28"/>
          <w:sz w:val="28"/>
          <w:szCs w:val="28"/>
          <w:rtl w:val="true"/>
          <w:lang w:bidi="ar-SA"/>
        </w:rPr>
        <w:t>جزئيّة مادّيّة، فالربّ لا يمكن إحساسه بشيء منها</w:t>
      </w:r>
      <w:r>
        <w:rPr>
          <w:rFonts w:eastAsia="Amiri" w:cs="Amiri" w:ascii="Amiri" w:hAnsi="Amiri"/>
          <w:color w:val="111111"/>
          <w:sz w:val="28"/>
          <w:szCs w:val="28"/>
          <w:rtl w:val="true"/>
          <w:lang w:bidi="ar-SA"/>
        </w:rPr>
        <w:t xml:space="preserve">. </w:t>
      </w:r>
      <w:bookmarkStart w:id="142" w:name="pg2538_13207"/>
    </w:p>
    <w:p>
      <w:pPr>
        <w:pStyle w:val="Heading2"/>
        <w:numPr>
          <w:ilvl w:val="1"/>
          <w:numId w:val="1"/>
        </w:numPr>
        <w:rPr/>
      </w:pPr>
      <w:bookmarkStart w:id="143" w:name="__RefHeading___Toc4481207_3804643083"/>
      <w:bookmarkStart w:id="144" w:name="_Toc51"/>
      <w:bookmarkEnd w:id="142"/>
      <w:bookmarkEnd w:id="143"/>
      <w:r>
        <w:rPr>
          <w:rtl w:val="true"/>
        </w:rPr>
        <w:t>الاستدلال على تجرّده تعالى بوجوه</w:t>
      </w:r>
      <w:bookmarkEnd w:id="14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على تجرّده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على تجرّده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سنح لي وهو أنّ الواجب ليس بجوهر؛ لأنّ معنى الجوهر ممكن يستغني عن الموضوع، أو مهيّة إذا وجدت في الخارج كانت لا في موضوع، فيكون في وجود الجوهر زائدا </w:t>
      </w:r>
      <w:r>
        <w:rPr>
          <w:rStyle w:val="FootnoteAnchor"/>
          <w:rtl w:val="true"/>
        </w:rPr>
        <w:footnoteReference w:id="801"/>
      </w:r>
      <w:r>
        <w:rPr>
          <w:rFonts w:ascii="IRNazanin" w:hAnsi="IRNazanin" w:eastAsia="IRNazanin"/>
          <w:color w:val="111111"/>
          <w:sz w:val="28"/>
          <w:sz w:val="28"/>
          <w:szCs w:val="28"/>
          <w:rtl w:val="true"/>
          <w:lang w:bidi="fa-IR"/>
        </w:rPr>
        <w:t>على ذاته، والواجب وجوده عين ذاته؛ لما عرفت من أنّ كلّ ما هو وجوده زائد على ذاته ممكن محتاج إلى المؤثّر ليس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في الحكمة العلائيّة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آن بود كه چون موجود شود حقيقت او را </w:t>
      </w:r>
      <w:r>
        <w:rPr>
          <w:rStyle w:val="FootnoteAnchor"/>
          <w:rtl w:val="true"/>
        </w:rPr>
        <w:footnoteReference w:id="802"/>
      </w:r>
      <w:r>
        <w:rPr>
          <w:rFonts w:ascii="IRNazanin" w:hAnsi="IRNazanin" w:eastAsia="IRNazanin"/>
          <w:color w:val="111111"/>
          <w:sz w:val="28"/>
          <w:sz w:val="28"/>
          <w:szCs w:val="28"/>
          <w:rtl w:val="true"/>
          <w:lang w:bidi="fa-IR"/>
        </w:rPr>
        <w:t xml:space="preserve">وجود نه در </w:t>
      </w:r>
      <w:r>
        <w:rPr>
          <w:rStyle w:val="FootnoteAnchor"/>
          <w:rtl w:val="true"/>
        </w:rPr>
        <w:footnoteReference w:id="803"/>
      </w:r>
      <w:r>
        <w:rPr>
          <w:rFonts w:ascii="Amiri" w:hAnsi="Amiri" w:eastAsia="Amiri" w:cs="Amiri"/>
          <w:color w:val="111111"/>
          <w:sz w:val="28"/>
          <w:sz w:val="28"/>
          <w:szCs w:val="28"/>
          <w:rtl w:val="true"/>
          <w:lang w:bidi="ar-SA"/>
        </w:rPr>
        <w:t xml:space="preserve">موضوع بود نه آن كه او را وجودى است حاصل نه در موضوع، و از اين جهت </w:t>
      </w:r>
      <w:r>
        <w:rPr>
          <w:rStyle w:val="FootnoteAnchor"/>
          <w:rtl w:val="true"/>
        </w:rPr>
        <w:footnoteReference w:id="804"/>
      </w:r>
      <w:r>
        <w:rPr>
          <w:rFonts w:ascii="Amiri" w:hAnsi="Amiri" w:eastAsia="Amiri" w:cs="Amiri"/>
          <w:color w:val="111111"/>
          <w:sz w:val="28"/>
          <w:sz w:val="28"/>
          <w:szCs w:val="28"/>
          <w:rtl w:val="true"/>
          <w:lang w:bidi="ar-SA"/>
        </w:rPr>
        <w:t xml:space="preserve">شكّ نكنى كه جسم جوهر است، و شكّ توانى كرد </w:t>
      </w:r>
      <w:r>
        <w:rPr>
          <w:rStyle w:val="FootnoteAnchor"/>
          <w:rtl w:val="true"/>
        </w:rPr>
        <w:footnoteReference w:id="805"/>
      </w:r>
      <w:r>
        <w:rPr>
          <w:rFonts w:ascii="Amiri" w:hAnsi="Amiri" w:eastAsia="Amiri" w:cs="Amiri"/>
          <w:color w:val="111111"/>
          <w:sz w:val="28"/>
          <w:sz w:val="28"/>
          <w:szCs w:val="28"/>
          <w:rtl w:val="true"/>
          <w:lang w:bidi="ar-SA"/>
        </w:rPr>
        <w:t xml:space="preserve">كه آن جسم كه جوهر است موجود است يا نه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جوهر آن است كه او را مهيّتى هست چون جسمى و نفسى و انسانى و فرسى، و آن مهيّت را حال آنست كه إنّيتش در موضوع نيست </w:t>
      </w:r>
      <w:r>
        <w:rPr>
          <w:rStyle w:val="FootnoteAnchor"/>
          <w:rtl w:val="true"/>
        </w:rPr>
        <w:footnoteReference w:id="807"/>
      </w:r>
      <w:r>
        <w:rPr>
          <w:rFonts w:ascii="IRNazanin" w:hAnsi="IRNazanin" w:eastAsia="IRNazanin"/>
          <w:color w:val="111111"/>
          <w:sz w:val="28"/>
          <w:sz w:val="28"/>
          <w:szCs w:val="28"/>
          <w:rtl w:val="true"/>
          <w:lang w:bidi="fa-IR"/>
        </w:rPr>
        <w:t xml:space="preserve">خواه بدانى كه او را إنّيت هست يا نيست، و هر چه چنين باشد </w:t>
      </w:r>
      <w:r>
        <w:rPr>
          <w:rStyle w:val="FootnoteAnchor"/>
          <w:rtl w:val="true"/>
        </w:rPr>
        <w:footnoteReference w:id="808"/>
      </w:r>
      <w:r>
        <w:rPr>
          <w:rFonts w:ascii="Amiri" w:hAnsi="Amiri" w:eastAsia="Amiri" w:cs="Amiri"/>
          <w:color w:val="111111"/>
          <w:sz w:val="28"/>
          <w:sz w:val="28"/>
          <w:szCs w:val="28"/>
          <w:rtl w:val="true"/>
          <w:lang w:bidi="ar-SA"/>
        </w:rPr>
        <w:t xml:space="preserve">او را مهيتى غير </w:t>
      </w:r>
      <w:r>
        <w:rPr>
          <w:rStyle w:val="FootnoteAnchor"/>
          <w:rtl w:val="true"/>
        </w:rPr>
        <w:footnoteReference w:id="809"/>
      </w:r>
      <w:r>
        <w:rPr>
          <w:rFonts w:ascii="Amiri" w:hAnsi="Amiri" w:eastAsia="Amiri" w:cs="Amiri"/>
          <w:color w:val="111111"/>
          <w:sz w:val="28"/>
          <w:sz w:val="28"/>
          <w:szCs w:val="28"/>
          <w:rtl w:val="true"/>
          <w:lang w:bidi="ar-SA"/>
        </w:rPr>
        <w:t xml:space="preserve">إنّيت باشد </w:t>
      </w:r>
      <w:r>
        <w:rPr>
          <w:rStyle w:val="FootnoteAnchor"/>
          <w:rtl w:val="true"/>
        </w:rPr>
        <w:footnoteReference w:id="810"/>
      </w:r>
      <w:r>
        <w:rPr>
          <w:rFonts w:ascii="IRNazanin" w:hAnsi="IRNazanin" w:eastAsia="IRNazanin"/>
          <w:color w:val="111111"/>
          <w:sz w:val="28"/>
          <w:sz w:val="28"/>
          <w:szCs w:val="28"/>
          <w:rtl w:val="true"/>
          <w:lang w:bidi="fa-IR"/>
        </w:rPr>
        <w:t xml:space="preserve">، پس هر چه او را مهيتى غير إنّيت نباشد جوهر نباشد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 ليس بجوهر، وإطلاق النصارى الجوهر عليه تعالى فاسد، ولا يكون مبنيّا على إذن المسيح عليه السلام فهو من بدعهم الفاسدة، ولا بعرض؛ لأنّ كلّ عرض يحتاج في وجوده إلى محلّه وموضوعه، وكلّ محتاج إلى الغير في وجوده ممكن، فالواجب ليس بعرض، وكلُّ جسم وجسماني بل كلّ مادّي ولو كان محتاجا إلى مادّة في فعله فقط كالنفس المجرّدة عن المادّة في ذاتهما لا يخلو من أنّه جوهر أو عرض، فالواجب ليس بجسم ولا جسماني بل ليس بمادّي مطلقا لا في ذاته، ولا في فعله مجرّد عنها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الدليل كما يدلّ على أنّه تعالى ليس بجسم وجسماني يدلّ على أنّه ليس بنفس، بل على أنّه ليس بعقل أيضا؛ لأنّ العقل جوهر مجرّد عنها في ذاته وفعله، والواجب ليس بجوهر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بجسم؛ لأنّ الجسم مركّب من أجزاء عقليّةٍ هي الجنس والفصل، ووجوديّةٍ عند الأكثر كالهيولى والصورة عند المشّائين، والجواهر الفردة عند المتكلّمين، ومقداريّةٍ هي الأبعاض،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أنّ كلّ جسم جزئي موجود في الخارج مركّب إمّا من ثلاثة أجزاء هي الجسميّة المشتركة بين جميع الأجسام والصورة النوعيّة والتعيّن، أو من اثنين وهي الجسميّة والتعيّن، فكلّ جسم جزئي موجود في الخارج مركّب، وكلّ مركّب محتاج في وجوده إلى جزئه، وكلّ ما يحتاج في وجوده إلى غيره ممكن ليس بواجب بالذات، فالواجب 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بمادّة؛ لأنّها ضعيفة الوجود لا تتقوّم بنفسها بل بما حلّ فيها، ولأنّها محض القوّة والفاقة، والواجب تعالى محض الفعليّة والتحصّل، فلا يكون الواجب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صورة؛ لاحتياجها في تشخّصها إلى الهيولى كما بيّن في موضعه، والواجب مستغنٍ عن الغير في الوجود والتشخّص، بل تشخّصه كوجوده عين ذاته، بل ليس بحالّ مطلقا سواء كانت صورة جسميّة أو نوعيّة أو شخصيّة على تقدير كون التشخّص موجودا في الخارج أو عرضا؛ لأنّ كلّ حالّ محتاج إلى المحلّ، والواجب غير محتاج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جوهر فرد؛ لاستحالته، ولأنّه على تقدير وجوده أحقر الأشياء، فهو متعال عن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أنّه تعالى مجرّد، لانحصار المادّي، أي الجسم والجسماني فيما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واحد من الأجسام والجسمانيات ماهيّته غير إنّيّته، والواجب ماهيّته إنّيّته، قال الشيخ في الحكمة العلائيّة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در هيچ مقوله نيست؛ زيرا كه مقوله را وجود، عرضى و زايد است بر ماهيت و بيرون از ماهيت است، و واجب الوجود را وجود ماهيت است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صدر المحقّقين في رسالته على إثبات الواجب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واجب الوجود لا يقبل القسمة إلى الأجزاء أصلاً، وقد يعبّر عن هذا المعنى بالأحديّة، ويعبّر عن عدم قبول القسمة بالحمل على كثيرين بالعدد بالواحديّة، قال المعلّم الثاني في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لا يقبل القسمة إلى أجزاء القوام مقداريا كان أو معنويا، وإلّا لكان كلّ جزء من أجزائه إمّا واجب الوجود، فكثر واجب الوجود، وإمّا غير واجب الوجود وهي أقدم بالذات من الجملة، فيكون الجملة أبعد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الخلف في الشقّ الثاني أنّ الواجب والممكن إذا قاسهما العقل إلى الوجود يجد الواجب أقرب من الوجود، فيحكم بأنّه وجد الواجب فوجد الممكن، ولو كان جزء الواجب ممكنا، يلزم أن ينعكس الأمر؛ فإنّ العقل يحكم بتقدّم جزء الجملة عليها، فيحكم بأنّ الممكن الذي هو جزء الواجب على هذا التقدير مقدّم عليه،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بتقدّم جزء الجملة عليها الكلّيّة فغير مسلّم؛ إذ الجزء التحليلي ليس مقدّما على الجملة بل متأخّر عنه </w:t>
      </w:r>
      <w:r>
        <w:rPr>
          <w:rStyle w:val="FootnoteAnchor"/>
          <w:rtl w:val="true"/>
        </w:rPr>
        <w:footnoteReference w:id="813"/>
      </w:r>
      <w:r>
        <w:rPr>
          <w:rFonts w:ascii="Amiri" w:hAnsi="Amiri" w:eastAsia="Amiri" w:cs="Amiri"/>
          <w:color w:val="111111"/>
          <w:sz w:val="28"/>
          <w:sz w:val="28"/>
          <w:szCs w:val="28"/>
          <w:rtl w:val="true"/>
          <w:lang w:bidi="ar-SA"/>
        </w:rPr>
        <w:t xml:space="preserve">؛ ضرورة أنّه ما لم يكن شيء لم يكن </w:t>
      </w:r>
      <w:r>
        <w:rPr>
          <w:rStyle w:val="FootnoteAnchor"/>
          <w:rtl w:val="true"/>
        </w:rPr>
        <w:footnoteReference w:id="81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تقسيمه وتحليله إلى أجزاء، وما لم يُحلّل ولم يقسّم إليها لم يحصل الجزء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أردتم الجزئيّة فمسلّم لكن لا يلزم حينئذٍ من الدليل أن لا يقبل الواجب القسمة إلى الأجزاء التحليليّة كالجنس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الكلّيّة والجملة وذات الجزء التحليلي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على الجملة، بأنّ الجملة وذات جزئها التحليلي</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إذا قاسهما العقل إلى الوجود يحكم بتقدّم ذات جزء الجملة عليها، وذلك لا ينافي تأخّر وصف الجزئيّة عنها، فذات الجزء بدون وصف الجزئيّة مقدّم على الجملة، ومع وصف الجزئيّة ليس مقدّما عليها، كما أنّ ذات العلّة بدون صفة العلّيّة مقدّم على المعلول، ومع صفة العلّيّة ليس مقدّما عليه بناء على المضايفة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واُورد على هذا المسلك أنّ الأجزاء التحليليّة كالجنس والفصل ليس </w:t>
      </w:r>
      <w:r>
        <w:rPr>
          <w:rStyle w:val="FootnoteAnchor"/>
          <w:rtl w:val="true"/>
        </w:rPr>
        <w:footnoteReference w:id="816"/>
      </w:r>
      <w:r>
        <w:rPr>
          <w:rFonts w:ascii="Amiri" w:hAnsi="Amiri" w:eastAsia="Amiri" w:cs="Amiri"/>
          <w:color w:val="111111"/>
          <w:sz w:val="28"/>
          <w:sz w:val="28"/>
          <w:szCs w:val="28"/>
          <w:rtl w:val="true"/>
          <w:lang w:bidi="ar-SA"/>
        </w:rPr>
        <w:t xml:space="preserve">جزءً للشيء مطلقا ولا بحسب الخارج؛ فإنّ الأمر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تعدّد فيه أصلاً بحسب الخارج لا في ذاته ولا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العقل فصّله العقل إلى مفهومين متمايزين، وهذا التفصيل والتعدّد إنّما يحصل في هذا الوجود دون الوجود الخارجي، فيكون البساطة لازمة للمهيّة بالنظر إلى الوجود الخارجي، والتركيب بحسب الوجود الذهني فلا يكون المهيّةُ مطلقا ولا بحسب الخارج محتاجةً إلى غيرها في ذاتها ووجودها الخارجي بل عند حصولها في الذهن، ولا نسلّم استحالته ولزومه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الإيراد غير وارد، وتبيينه يستدعي تحقيق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الأجزاء العقليّة، والثاني تقدّم العلّة على المعلول</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الأجزاء العقليّة للشيء ليست أجزاء له حال حصوله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حسبه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ما يحصل من الإنسان في الذهن حيوانا ناطقا هناك؛ فإنّ هناك كيفيّة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حيوانا هناك ولا ناطقا، بل الأجزاء العقليّة أجزاء يقسّم العقل الشيء إليها، مثلاً يقسّم الإنسان حيث يكون إنسانا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الخارج إلى الحيوان الناطق فهو في الخارج حيوان ناطق لكنّهما ليسا جزءين يحصل الإنسان من تركيبهما، بل جزءين يقسّم العقل الإنسان إليهما بضرب من التقسيم، فذات الجزءين حاصل قبل التقسيم لكنّهما حينئذٍ أمر واحد هو ذلك الشيء، وذات كلّ واحد منهما بعض من أمر واحد، لا أمرٌ واحد على حدة، وحصوله بعض من حصول ذلك الأمر، وبعد تقسيم العقل إيّاه يتّصف ذوات الأجزاء بصفة الجزئيّة، ويتكثّر ذلك الواحد ضربا من التكثّر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تقدّم العلّة على المعلول ليس بحسب وجودهما في نفس الأمر، فإنّهما هناك يوجدان معا، وإلّا لزم تخلّف المعلول عن العلّة التامّة، هذا خلف، بل بحسب مقايسة العقل؛ فإنّ العقل إذا قاس العلّة ومعلولها إلى الوجود، يجد العلّة أقرب منه والمعلول أبعد، ويعبّر عن هذا القرب والبعد بأنّه وجد العلّة فوجد المعلول، وهذا الحكم شامل للأجزاء التحليليّة أيضا؛ فإنّ العقل إذا قاس الشيء وذات جزئه التحليلي إلى الوجود، يجزم بأنّه ما لم يوجد ذات الجزء لم يوجد الشيء، مثلاً يحكم بأنّه وجد ذات نصف الفلك، فوجد الفلك وإن كان وجود النصف في ضمن وجود الفلك، وليس أمرا 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الأمر</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 لأنّ هذا التقدّم ليس بحسب نفس الأمر حتّى يقتضي أمرين متغايرين فيها، فيجوز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نفس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واحدا </w:t>
      </w:r>
      <w:r>
        <w:rPr>
          <w:rStyle w:val="FootnoteAnchor"/>
          <w:rtl w:val="true"/>
        </w:rPr>
        <w:footnoteReference w:id="819"/>
      </w:r>
      <w:r>
        <w:rPr>
          <w:rFonts w:ascii="Amiri" w:hAnsi="Amiri" w:eastAsia="Amiri" w:cs="Amiri"/>
          <w:color w:val="111111"/>
          <w:sz w:val="28"/>
          <w:sz w:val="28"/>
          <w:szCs w:val="28"/>
          <w:rtl w:val="true"/>
          <w:lang w:bidi="ar-SA"/>
        </w:rPr>
        <w:t xml:space="preserve">، والعقل يعتبر </w:t>
      </w:r>
      <w:r>
        <w:rPr>
          <w:rStyle w:val="FootnoteAnchor"/>
          <w:rtl w:val="true"/>
        </w:rPr>
        <w:footnoteReference w:id="820"/>
      </w:r>
      <w:r>
        <w:rPr>
          <w:rFonts w:ascii="Amiri" w:hAnsi="Amiri" w:eastAsia="Amiri" w:cs="Amiri"/>
          <w:color w:val="111111"/>
          <w:sz w:val="28"/>
          <w:sz w:val="28"/>
          <w:szCs w:val="28"/>
          <w:rtl w:val="true"/>
          <w:lang w:bidi="ar-SA"/>
        </w:rPr>
        <w:t xml:space="preserve">جزءً فيه وينسبه </w:t>
      </w:r>
      <w:r>
        <w:rPr>
          <w:rStyle w:val="FootnoteAnchor"/>
          <w:rtl w:val="true"/>
        </w:rPr>
        <w:footnoteReference w:id="821"/>
      </w:r>
      <w:r>
        <w:rPr>
          <w:rFonts w:ascii="Amiri" w:hAnsi="Amiri" w:eastAsia="Amiri" w:cs="Amiri"/>
          <w:color w:val="111111"/>
          <w:sz w:val="28"/>
          <w:sz w:val="28"/>
          <w:szCs w:val="28"/>
          <w:rtl w:val="true"/>
          <w:lang w:bidi="ar-SA"/>
        </w:rPr>
        <w:t>مع ذلك الجزء إلى الوجود، فيجد الجزء أقرب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يحكم بأنّه وجد الحيوان، فوجد الإنسان وإن كانا أمرا واحدا في الخارج، فإنّ هذا الأمر من حيث إنّه حيوان يجده العقل أقرب من الوجود منه من حيث إنّه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فلا خلاف في أنّ سلسلة العلل والمعلولات مترتّبة عند العقل بحسب القرب من الوجود والبعد عنه، فإنّه يحكم بأنّه وجد العلّة فوجد معلولها </w:t>
      </w:r>
      <w:r>
        <w:rPr>
          <w:rStyle w:val="FootnoteAnchor"/>
          <w:rtl w:val="true"/>
        </w:rPr>
        <w:footnoteReference w:id="822"/>
      </w:r>
      <w:r>
        <w:rPr>
          <w:rFonts w:ascii="Amiri" w:hAnsi="Amiri" w:eastAsia="Amiri" w:cs="Amiri"/>
          <w:color w:val="111111"/>
          <w:sz w:val="28"/>
          <w:sz w:val="28"/>
          <w:szCs w:val="28"/>
          <w:rtl w:val="true"/>
          <w:lang w:bidi="ar-SA"/>
        </w:rPr>
        <w:t>،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أنّ كلّ ما </w:t>
      </w:r>
      <w:r>
        <w:rPr>
          <w:rStyle w:val="FootnoteAnchor"/>
          <w:rtl w:val="true"/>
        </w:rPr>
        <w:footnoteReference w:id="823"/>
      </w:r>
      <w:r>
        <w:rPr>
          <w:rFonts w:ascii="Amiri" w:hAnsi="Amiri" w:eastAsia="Amiri" w:cs="Amiri"/>
          <w:color w:val="111111"/>
          <w:sz w:val="28"/>
          <w:sz w:val="28"/>
          <w:szCs w:val="28"/>
          <w:rtl w:val="true"/>
          <w:lang w:bidi="ar-SA"/>
        </w:rPr>
        <w:t xml:space="preserve">في هذه السلسلة فيكون معلولاً سوى ما كان مبدءً </w:t>
      </w:r>
      <w:r>
        <w:rPr>
          <w:rStyle w:val="FootnoteAnchor"/>
          <w:rtl w:val="true"/>
        </w:rPr>
        <w:footnoteReference w:id="824"/>
      </w:r>
      <w:r>
        <w:rPr>
          <w:rFonts w:ascii="Amiri" w:hAnsi="Amiri" w:eastAsia="Amiri" w:cs="Amiri"/>
          <w:color w:val="111111"/>
          <w:sz w:val="28"/>
          <w:sz w:val="28"/>
          <w:szCs w:val="28"/>
          <w:rtl w:val="true"/>
          <w:lang w:bidi="ar-SA"/>
        </w:rPr>
        <w:t>، فلو كان للواجب بالذات أجزاء عقليّة، أو غير عقليّة، كانت متقدّمة عليه؛ لما مرّ، فيكون الواجب في غير مبدأ السلسلة، فيكون معلولاً،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يقبل الواجب بالذات القسمة إلى أجزاء القوام ولا موضوع له، وكانت المادّة من تلك الأجزاء، كان مجرّدا عن المادّة ولواحقها غير مخلوطة بها، بخلاف المادّيّات؛ فإنّها محفوفة بالغواشي الغريبة المادّيّة، مخلوطة بها، مغمورة فيها بحيث لا يحسّ إلّا معها، فكأنّ المادّيّات كائنة في لباس الغواشي الغريبة، والمجرّد عن المادّة ظاهرٌ عارٍ عن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المعلّم الثاني في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لا موضوع له ولا عوارض له ولا لُبس له، فهو صُِراح </w:t>
      </w:r>
      <w:r>
        <w:rPr>
          <w:rStyle w:val="FootnoteAnchor"/>
          <w:rtl w:val="true"/>
        </w:rPr>
        <w:footnoteReference w:id="825"/>
      </w:r>
      <w:r>
        <w:rPr>
          <w:rFonts w:ascii="IRNazanin" w:hAnsi="IRNazanin" w:eastAsia="IRNazanin"/>
          <w:color w:val="111111"/>
          <w:sz w:val="28"/>
          <w:sz w:val="28"/>
          <w:szCs w:val="28"/>
          <w:rtl w:val="true"/>
          <w:lang w:bidi="fa-IR"/>
        </w:rPr>
        <w:t xml:space="preserve">، فهو ظاهر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حواسّنا محفوفة بالغواشي الغريبة المادّيّة، ولا تدرك إلّا ما هو كذلك، صار المجرّد بواسطة تجرّده عن لباس الغواشي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غائبا عن الحواسّ، فيكون ظهوره منشأ خفائه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27"/>
      </w:r>
      <w:r>
        <w:rPr>
          <w:rFonts w:ascii="Amiri" w:hAnsi="Amiri" w:eastAsia="Amiri" w:cs="Amiri"/>
          <w:color w:val="111111"/>
          <w:sz w:val="28"/>
          <w:sz w:val="28"/>
          <w:szCs w:val="28"/>
          <w:rtl w:val="true"/>
          <w:lang w:bidi="ar-SA"/>
        </w:rPr>
        <w:t xml:space="preserve">كلامه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هذا تجويز كون العلّة أمرا بالقوّة،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إلى اُمور شنيعة كتجويز كون المبدأ أمرا تحليليا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قرّره يستلزم أن يكون لكلّ جسم علل غير متناهية هي الأجزاء التحليليّة المقداريّة، وهل هذا إلّا التسلسل المحال؟ لأنّا نجيب عن الأوّل بأنّ العلّيّة وإن كانت بما هي عليّة غير مستلزمة لكون العلّة موجودا برأسه على حدة إلّا أنّ الفاعليّة التي هي أخصّ منها تستلزم هذا كما لا يخفى، فالمبدأ الأوّل لوجوب كونه فاعلاً يجب أن يكون أمرا بالفعل، فلا يكون تحليليا أصلاً، بل يكون أصلاً لكلّ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بأنّ الكثرة فرضيّة، فالأجزاء غير متكثّرة بل الكلّ واحد، فلم يكن عللاً 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وتنشئ الإشكال أخذ ما بالقوّة مكان ما بالفعل، فظهر أنّه تعالى ليس له أجزاء خارجيّة ولا أجزء تحليليّة عقليّة ولا مقداريّة، فلم يكن له مادّة ولا صورة ولا تعيّنا زائدا </w:t>
      </w:r>
      <w:r>
        <w:rPr>
          <w:rStyle w:val="FootnoteAnchor"/>
          <w:rtl w:val="true"/>
        </w:rPr>
        <w:footnoteReference w:id="829"/>
      </w:r>
      <w:r>
        <w:rPr>
          <w:rFonts w:ascii="Amiri" w:hAnsi="Amiri" w:eastAsia="Amiri" w:cs="Amiri"/>
          <w:color w:val="111111"/>
          <w:sz w:val="28"/>
          <w:sz w:val="28"/>
          <w:szCs w:val="28"/>
          <w:rtl w:val="true"/>
          <w:lang w:bidi="ar-SA"/>
        </w:rPr>
        <w:t>ولا جنسا ولا فصلاً ولا نوعا ولا كمّا وليس بمتكمّم فهو الأحد الواحد الفرد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الدواني في رسالته على إثبات الواجب بعد ما أورد على هذا الدليل الإيراد الذي نقله صدر المحقّقين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واُورد على هذا المسلك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على هذا المطلب بأنّه لمّا كان الوجود عين الواجب </w:t>
      </w:r>
      <w:r>
        <w:rPr>
          <w:rStyle w:val="FootnoteAnchor"/>
          <w:rtl w:val="true"/>
        </w:rPr>
        <w:footnoteReference w:id="830"/>
      </w:r>
      <w:r>
        <w:rPr>
          <w:rFonts w:ascii="Amiri" w:hAnsi="Amiri" w:eastAsia="Amiri" w:cs="Amiri"/>
          <w:color w:val="111111"/>
          <w:sz w:val="28"/>
          <w:sz w:val="28"/>
          <w:szCs w:val="28"/>
          <w:rtl w:val="true"/>
          <w:lang w:bidi="ar-SA"/>
        </w:rPr>
        <w:t xml:space="preserve">فجزؤه التحليلي إمّا وجود، </w:t>
      </w:r>
      <w:r>
        <w:rPr>
          <w:rStyle w:val="FootnoteAnchor"/>
          <w:rtl w:val="true"/>
        </w:rPr>
        <w:footnoteReference w:id="831"/>
      </w:r>
      <w:r>
        <w:rPr>
          <w:rFonts w:ascii="Amiri" w:hAnsi="Amiri" w:eastAsia="Amiri" w:cs="Amiri"/>
          <w:color w:val="111111"/>
          <w:sz w:val="28"/>
          <w:sz w:val="28"/>
          <w:szCs w:val="28"/>
          <w:rtl w:val="true"/>
          <w:lang w:bidi="ar-SA"/>
        </w:rPr>
        <w:t xml:space="preserve">أو أمر آخر، وعلى الأوّل يلزم كونه واجبا، وعلى الثاني يكون ذلك الجزء ممكنا؛ لأنّ ما عدا الوجود المتأكّد القائم بنفسه لا يكون واجبا، فيكون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ممكنا، وقد يقرّر </w:t>
      </w:r>
      <w:r>
        <w:rPr>
          <w:rStyle w:val="FootnoteAnchor"/>
          <w:rtl w:val="true"/>
        </w:rPr>
        <w:footnoteReference w:id="832"/>
      </w:r>
      <w:r>
        <w:rPr>
          <w:rFonts w:ascii="Amiri" w:hAnsi="Amiri" w:eastAsia="Amiri" w:cs="Amiri"/>
          <w:color w:val="111111"/>
          <w:sz w:val="28"/>
          <w:sz w:val="28"/>
          <w:szCs w:val="28"/>
          <w:rtl w:val="true"/>
          <w:lang w:bidi="ar-SA"/>
        </w:rPr>
        <w:t xml:space="preserve">عندهم أنّ الجزء التحليلي </w:t>
      </w:r>
      <w:r>
        <w:rPr>
          <w:rStyle w:val="FootnoteAnchor"/>
          <w:rtl w:val="true"/>
        </w:rPr>
        <w:footnoteReference w:id="833"/>
      </w:r>
      <w:r>
        <w:rPr>
          <w:rFonts w:ascii="Amiri" w:hAnsi="Amiri" w:eastAsia="Amiri" w:cs="Amiri"/>
          <w:color w:val="111111"/>
          <w:sz w:val="28"/>
          <w:sz w:val="28"/>
          <w:szCs w:val="28"/>
          <w:rtl w:val="true"/>
          <w:lang w:bidi="ar-SA"/>
        </w:rPr>
        <w:t>لا يخالف الكلّ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بهمنيار في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والخمر </w:t>
      </w:r>
      <w:r>
        <w:rPr>
          <w:rStyle w:val="FootnoteAnchor"/>
          <w:rtl w:val="true"/>
        </w:rPr>
        <w:footnoteReference w:id="834"/>
      </w:r>
      <w:r>
        <w:rPr>
          <w:rFonts w:ascii="Amiri" w:hAnsi="Amiri" w:eastAsia="Amiri" w:cs="Amiri"/>
          <w:color w:val="111111"/>
          <w:sz w:val="28"/>
          <w:sz w:val="28"/>
          <w:szCs w:val="28"/>
          <w:rtl w:val="true"/>
          <w:lang w:bidi="ar-SA"/>
        </w:rPr>
        <w:t xml:space="preserve">لا يصحّ أن يكون بينهما وحدة بالاتّصال حقيقة؛ فإنّ الموضوع المتّصل </w:t>
      </w:r>
      <w:r>
        <w:rPr>
          <w:rStyle w:val="FootnoteAnchor"/>
          <w:rtl w:val="true"/>
        </w:rPr>
        <w:footnoteReference w:id="835"/>
      </w:r>
      <w:r>
        <w:rPr>
          <w:rFonts w:ascii="Amiri" w:hAnsi="Amiri" w:eastAsia="Amiri" w:cs="Amiri"/>
          <w:color w:val="111111"/>
          <w:sz w:val="28"/>
          <w:sz w:val="28"/>
          <w:szCs w:val="28"/>
          <w:rtl w:val="true"/>
          <w:lang w:bidi="ar-SA"/>
        </w:rPr>
        <w:t>بالحقيقة جسم بسيط متّفق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والحكماء ردّوا مذهب ذيمقراطيس بأنّ الأجزاء الفرضيّة لتلك الأجسام الصغار تشارك الكلّ في الحقيقة، وتتشارك مع باقي الأجزاء، فيصحّ عليها من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والاتّصال</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ما يصحّ على الكلّ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تمهّد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أن يكون له جزء تحليلي؛ لأنّه يستلزم أن يكون جزءً خارجيا </w:t>
      </w:r>
      <w:r>
        <w:rPr>
          <w:rStyle w:val="FootnoteAnchor"/>
          <w:rtl w:val="true"/>
        </w:rPr>
        <w:footnoteReference w:id="838"/>
      </w:r>
      <w:r>
        <w:rPr>
          <w:rFonts w:ascii="Amiri" w:hAnsi="Amiri" w:eastAsia="Amiri" w:cs="Amiri"/>
          <w:color w:val="111111"/>
          <w:sz w:val="28"/>
          <w:sz w:val="28"/>
          <w:szCs w:val="28"/>
          <w:rtl w:val="true"/>
          <w:lang w:bidi="ar-SA"/>
        </w:rPr>
        <w:t>، فيكون الواجب مفتقرا إلى الجزء الخارجي،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أنّ ذلك الجزء إن كان وجودا متأكّدا يكون </w:t>
      </w:r>
      <w:r>
        <w:rPr>
          <w:rStyle w:val="FootnoteAnchor"/>
          <w:rtl w:val="true"/>
        </w:rPr>
        <w:footnoteReference w:id="839"/>
      </w:r>
      <w:r>
        <w:rPr>
          <w:rFonts w:ascii="Amiri" w:hAnsi="Amiri" w:eastAsia="Amiri" w:cs="Amiri"/>
          <w:color w:val="111111"/>
          <w:sz w:val="28"/>
          <w:sz w:val="28"/>
          <w:szCs w:val="28"/>
          <w:rtl w:val="true"/>
          <w:lang w:bidi="ar-SA"/>
        </w:rPr>
        <w:t xml:space="preserve">واجبا فيكون موجودا بالفعل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الوجود المذكور </w:t>
      </w:r>
      <w:r>
        <w:rPr>
          <w:rStyle w:val="FootnoteAnchor"/>
          <w:rtl w:val="true"/>
        </w:rPr>
        <w:footnoteReference w:id="841"/>
      </w:r>
      <w:r>
        <w:rPr>
          <w:rFonts w:ascii="Amiri" w:hAnsi="Amiri" w:eastAsia="Amiri" w:cs="Amiri"/>
          <w:color w:val="111111"/>
          <w:sz w:val="28"/>
          <w:sz w:val="28"/>
          <w:szCs w:val="28"/>
          <w:rtl w:val="true"/>
          <w:lang w:bidi="ar-SA"/>
        </w:rPr>
        <w:t>يكون ممكنا فيغاير الكلّ بالحقيقة، وأيضا فإن كان معدوما لم يجز كونه جزءً من الواجب، وإن كان موجودا فيكون جزءً خارجيا لا تحليليا؛ لما سبق من التمهيد،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 الوجود المذكور، لكان ممكنا، فيكون جزء الواجب ممكنا،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حمل كلام المعلّم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الجزء المقداري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الجزء العقلي </w:t>
      </w:r>
      <w:r>
        <w:rPr>
          <w:rStyle w:val="FootnoteAnchor"/>
          <w:rtl w:val="true"/>
        </w:rPr>
        <w:footnoteReference w:id="843"/>
      </w:r>
      <w:r>
        <w:rPr>
          <w:rFonts w:ascii="Amiri" w:hAnsi="Amiri" w:eastAsia="Amiri" w:cs="Amiri"/>
          <w:color w:val="111111"/>
          <w:sz w:val="28"/>
          <w:sz w:val="28"/>
          <w:szCs w:val="28"/>
          <w:rtl w:val="true"/>
          <w:lang w:bidi="ar-SA"/>
        </w:rPr>
        <w:t xml:space="preserve">كالجنس والفصل، فيظهر امتناعه </w:t>
      </w:r>
      <w:r>
        <w:rPr>
          <w:rStyle w:val="FootnoteAnchor"/>
          <w:rtl w:val="true"/>
        </w:rPr>
        <w:footnoteReference w:id="844"/>
      </w:r>
      <w:r>
        <w:rPr>
          <w:rFonts w:ascii="Amiri" w:hAnsi="Amiri" w:eastAsia="Amiri" w:cs="Amiri"/>
          <w:color w:val="111111"/>
          <w:sz w:val="28"/>
          <w:sz w:val="28"/>
          <w:szCs w:val="28"/>
          <w:rtl w:val="true"/>
          <w:lang w:bidi="ar-SA"/>
        </w:rPr>
        <w:t>بأنّ الجنس مبهم إنّما يتحصّل بالفصل، فالجنس لا يكون موجودا بذاته؛ لاحتياجه إلى الفصل والمحصّل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يقرّر </w:t>
      </w:r>
      <w:r>
        <w:rPr>
          <w:rStyle w:val="FootnoteAnchor"/>
          <w:rtl w:val="true"/>
        </w:rPr>
        <w:footnoteReference w:id="845"/>
      </w:r>
      <w:r>
        <w:rPr>
          <w:rFonts w:ascii="Amiri" w:hAnsi="Amiri" w:eastAsia="Amiri" w:cs="Amiri"/>
          <w:color w:val="111111"/>
          <w:sz w:val="28"/>
          <w:sz w:val="28"/>
          <w:szCs w:val="28"/>
          <w:rtl w:val="true"/>
          <w:lang w:bidi="ar-SA"/>
        </w:rPr>
        <w:t>بما سبق أنّ الواجب تعالى عين الوجود المتأكّد، فيكون ما فرض جنسا خارجا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وبوجه آخر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أن يكون أحد الجزءين فقط عين الوجود المتأكّد، أو كلاهما عينه، أو لا شيء منهما عينه، وعلى الأوّل يكون الواجب ذلك الجزء الذي هو عين الوجود، والجزء الآخر خارجا عنه، وعلى الثاني يلزم تعدّد الواجب، وعلى الثالث لا يكون المركّب منهما واجبا؛ لأنّه ليس وجودا متأكّدا؛ لاحتياجه في قوامه إلى الأجزاء التي ليست عين الوجود، بل يلزم تركّب الواجب من الممكن،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تركّب الواجب من جزءين عقليّين، لجاز للعقل تحليله إلى شيء غير الآخر </w:t>
      </w:r>
      <w:r>
        <w:rPr>
          <w:rStyle w:val="FootnoteAnchor"/>
          <w:rtl w:val="true"/>
        </w:rPr>
        <w:footnoteReference w:id="846"/>
      </w:r>
      <w:r>
        <w:rPr>
          <w:rFonts w:ascii="Amiri" w:hAnsi="Amiri" w:eastAsia="Amiri" w:cs="Amiri"/>
          <w:color w:val="111111"/>
          <w:sz w:val="28"/>
          <w:sz w:val="28"/>
          <w:szCs w:val="28"/>
          <w:rtl w:val="true"/>
          <w:lang w:bidi="ar-SA"/>
        </w:rPr>
        <w:t xml:space="preserve">، مثلاً يكون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وقد تبيّن لك أنّ كلّ ما هو كذلك فهو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الوجهان يدلّان على امتناع تركّبه من الأجزاء المتساوية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الواجب تعالى ليس فيه حيثيّة القوّة بحسب ذاته، بل هو فعل محض بريء عن شوائب القوّة؛ ولذلك حكم الحكماء بأنّه لا مهيّة له سوى الوجود؛ فإنّ ما له مهيّة مغايرة له، فهو من حيث مهيّته ليس موجودا، وإنّما يوجد </w:t>
      </w:r>
      <w:bookmarkStart w:id="145" w:name="pg2538_13216"/>
    </w:p>
    <w:p>
      <w:pPr>
        <w:pStyle w:val="Heading2"/>
        <w:numPr>
          <w:ilvl w:val="1"/>
          <w:numId w:val="1"/>
        </w:numPr>
        <w:rPr/>
      </w:pPr>
      <w:bookmarkStart w:id="146" w:name="__RefHeading___Toc4481209_3804643083"/>
      <w:bookmarkStart w:id="147" w:name="_Toc52"/>
      <w:bookmarkEnd w:id="145"/>
      <w:bookmarkEnd w:id="146"/>
      <w:r>
        <w:rPr>
          <w:rtl w:val="true"/>
        </w:rPr>
        <w:t>استدلال المؤلّف على نفي تركيبه تعالى</w:t>
      </w:r>
      <w:bookmarkEnd w:id="147"/>
    </w:p>
    <w:p>
      <w:pPr>
        <w:pStyle w:val="Heading2"/>
        <w:numPr>
          <w:ilvl w:val="1"/>
          <w:numId w:val="1"/>
        </w:numPr>
        <w:rPr/>
      </w:pPr>
      <w:bookmarkStart w:id="148" w:name="__RefHeading___Toc4481211_3804643083"/>
      <w:bookmarkStart w:id="149" w:name="_Toc53"/>
      <w:bookmarkEnd w:id="148"/>
      <w:r>
        <w:rPr>
          <w:rtl w:val="true"/>
        </w:rPr>
        <w:t>استدلال قدماء المتكلّمين على نفي جسميّته تعالى بوجوه</w:t>
      </w:r>
      <w:bookmarkEnd w:id="149"/>
    </w:p>
    <w:p>
      <w:pPr>
        <w:pStyle w:val="BookText"/>
        <w:rPr/>
      </w:pPr>
      <w:r>
        <w:rPr>
          <w:rFonts w:ascii="IRNazanin" w:hAnsi="IRNazanin" w:eastAsia="IRNazanin"/>
          <w:color w:val="111111"/>
          <w:sz w:val="28"/>
          <w:sz w:val="28"/>
          <w:szCs w:val="28"/>
          <w:rtl w:val="true"/>
          <w:lang w:bidi="fa-IR"/>
        </w:rPr>
        <w:t xml:space="preserve">بالفاعل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المؤلّف على نفي تركيبه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سوانحي في نفي تركيبه من الأجزاء التحليليّة العقليّة أنّ كلّ واحد من تلك الأجزاء إمّا واجب، أو ممكن، أو بعضها ذاك، وبعضها ذلك؛ لامتناع خلوّ موجود منهما، والأوّل باطل لبراهين الواحديّة، والثاني والثالث أيضا باطلان؛ لاستحالة احتياج الواجب في الوجود إلى الممكن إن احتاج الكلّ إلى الجزء المحمول عليه في الوجود من حيث إنّ نسبة هذا الوجود إلى الجزء متقدّم على نسبته إلى الكلّ، ولاستحالة كون الجزء في الموجوديّة ممكنا محتاجا إلى الغير، والكلّ لا يحتاج في تلك الموجوديّة بعينها إن كان الجزء المحمول متّحدا مع الكلّ في الموجوديّة، على أنّ الثالث أيضا يوجب تعدّده، 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استدلّ بدليل آخر على تجرّده تعالى، وسيجيء ذكره إن شاء اللّه تعالى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قدماء المتكلّمين على نفي جسميّته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قدماء المتكلّمين على نفي جسميّته تعالى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جسم حادث للدليل الذي استدلّوا به على حدوث الأجسام، والواجب قديم، فالواجب 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جسم متحيّز بالضرورة، والواجب ليس كذلك؛ لما مرّ من الدلائل التي لا</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على نفي جسميّته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لو كان جسما فإمّا أن يتّصف بجميع صفات الأجسام، فيلزم اجتماع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الضدّين كالحركة والسكون ونحوهما، وإمّا أن لا يتّصف بشيء، فيلزم انتفاء بعض لوازم الأجسام، مع أنّ الضدّين قد يكونان بحيث يمتنع خلوّ الجسم عنهما، وإمّا أن يتّصف بالبعض دون البعض، فيلزم احتياج الواجب في صفاته إن كان ذلك لمخصّص، ويلزم الترجيح بلا مرجّح إن كان لا 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جسما لكان متناهيا؛ لما ثبت في موضعه من تناهي الأبعاد، فيكون شَكلاً؛ لأنّ الشَكل عبارة عن هيئة إحاطة النهاية بالجسم، وحينئذٍ إمّا أن يكون على جميع الأشكال وهو محال، أو على البعض دون البعض لمخصّص، فيلزم الاحتياج أوّلاً لمخصّص، فيلزم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وارد في اتّصاف الواجب بصفاته دون أضدادها؛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صفات كمال يتّصف بها لذاته، وأضدادها صفات نقص يتنزّه عنها لذاته، بخلاف الأضداد المتواردة على الأجسام، فإنّها قد تكون متساوية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هذه، فلنرجع إلى المطلوب، فحاصل قوله عليه السلام أنّ المتعالي عن الإحساس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جعلتَه مانعا للربوبيّة وباعثا على إنكارك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للربوبيّة، ودالٌّ على اختصاصه بصحّة الربوبيّة بالنسبة إلى الأشياء التي يصحّ عليها أن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أزال عليه السلام وهمه من جهة الكيفيّة والأينيّة، أراد الإيراد من جهة الزمان، وقال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سؤال عن ابتداء زمان وجوده وكونه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من نسخ الكافي التي رأيناها جواب هذا السؤال، والسؤالُ الذي أجاب عنه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نظرت إلى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والساقط موافقا لما أورده الصدوق من هذه الرواية في عيون أخبار الرضا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متى لم يكن فاُخبرك متى كان؟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انتهى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150" w:name="pg2538_13218"/>
    </w:p>
    <w:p>
      <w:pPr>
        <w:pStyle w:val="Heading2"/>
        <w:numPr>
          <w:ilvl w:val="1"/>
          <w:numId w:val="1"/>
        </w:numPr>
        <w:rPr/>
      </w:pPr>
      <w:bookmarkStart w:id="151" w:name="__RefHeading___Toc4481213_3804643083"/>
      <w:bookmarkStart w:id="152" w:name="_Toc54"/>
      <w:bookmarkEnd w:id="150"/>
      <w:bookmarkEnd w:id="151"/>
      <w:r>
        <w:rPr>
          <w:rtl w:val="true"/>
        </w:rPr>
        <w:t>قوله عليه السلام</w:t>
      </w:r>
      <w:r>
        <w:rPr>
          <w:rtl w:val="true"/>
        </w:rPr>
        <w:t>: «</w:t>
      </w:r>
      <w:r>
        <w:rPr>
          <w:rtl w:val="true"/>
        </w:rPr>
        <w:t>إنّيلمّانظرت إلى جسدي</w:t>
      </w:r>
      <w:r>
        <w:rPr>
          <w:rtl w:val="true"/>
        </w:rPr>
        <w:t xml:space="preserve">» </w:t>
      </w:r>
      <w:r>
        <w:rPr>
          <w:rtl w:val="true"/>
        </w:rPr>
        <w:t>تنبيه على وجود الصانع وبرهان على وجود الواجب بوجوه</w:t>
      </w:r>
      <w:bookmarkEnd w:id="152"/>
    </w:p>
    <w:p>
      <w:pPr>
        <w:pStyle w:val="Heading2"/>
        <w:numPr>
          <w:ilvl w:val="1"/>
          <w:numId w:val="1"/>
        </w:numPr>
        <w:rPr/>
      </w:pPr>
      <w:bookmarkStart w:id="153" w:name="__RefHeading___Toc4481215_3804643083"/>
      <w:bookmarkStart w:id="154" w:name="_Toc55"/>
      <w:bookmarkEnd w:id="153"/>
      <w:r>
        <w:rPr>
          <w:rtl w:val="true"/>
        </w:rPr>
        <w:t>الوجه الأوّل استدلال بما يجده في بدنه من أحواله وانتظام تركيبه</w:t>
      </w:r>
      <w:bookmarkEnd w:id="154"/>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متى كانَ؟ قال أبوالحسن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متى لم يَكُنْ فأخبِرَك متى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عليه؟ فقال أبوالحسن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إنّيلمّا نظرتُ إلى جسدي ولم يُمْكِنّي فيه زيادَةٌ ولا نُقصانٌ في العَرْض والطول ، ودفعِ المكارهِ عنه ، وجَرِّ المنفعةِ إليه ، عَلِمْتُ أنَّ لهذا البُنيانِ بانيا ، فأقررتُ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 أنّه إنّما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ثمّ كان، والمبدأ الأوّل الواجب بالذات يستحيل عليه العدم، ولم يصحّ أن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أن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زالت شبهة الرجل في إنكار المبدأ الواجب ووهمه فيه، سأل عن الدليل على وجوده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نظرتُ إلى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تنبيه على وجود الصانع المبدأ الأوّل، وبرهان على وجود الواجب بالذات بوجوه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 إليه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نظرتُ إلى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أرى من دوران الفلك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بما يجده في بدنه من أحواله وانتظام تركيبه واشتماله على ما به صلاحُه ونظامه وعدم استنادها إلى نفسه؛ لكونها من آثار القدرة وعدم قدرته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لهذا البنيان بانيا صانعا قادرا على إيجاده، فإن كان صانعه واجب الوجود بالذات فهو المطلوب، وإلّا فكان ممكنا، وكلّ ممكن موجود محتاج في وجوده إلى مؤثّر موجود مباين له خارج عنه بالضرورة، أو بحكم المقدّمات السالفة، وننقل الكلام إلى مؤثّره وهكذا، فإمّا أن تنتهي سلسلة الممكنات المعلولة إلى الواجب وهو المطلوب، أو يدور وهو محال؛ لاستحالة توقّف الشيء، أو تقدّمه على نفسه، أو يتسلسل ويلزم منه وجود معلول بلا علّة؛ لأنّ سلسلة المعلولات على هذا التقدير زائد على سلسلة العلل بواحد هو المعلول الأخير، وهو محال؛ لاستحالة تحقّق المعلول بدون العلّة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أنّ العلّة والمعلول متضايفان لا يمكن تحقّق علّة من حيث هي علّة بدون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معلول، ولا تحقّق معلول من حيث هو معلول بدون علّة، فبالضرورة يجب تساوي عدد العلل والمعلولات، سواء كانتا متناهيتين أو غير متناهيتين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ذهبت سلسلة العلل والمعلولات إلى غير النهاية، ولا شكّ في أنّ سلسلةَ المعلولات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مجموع المعلول الأخير مع ما فوقه إلى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على سلسلة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فوق المعلول الأخير إلى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 فيلزم </w:t>
      </w:r>
      <w:r>
        <w:rPr>
          <w:rStyle w:val="FootnoteAnchor"/>
          <w:rtl w:val="true"/>
        </w:rPr>
        <w:footnoteReference w:id="851"/>
      </w:r>
      <w:r>
        <w:rPr>
          <w:rFonts w:ascii="Amiri" w:hAnsi="Amiri" w:eastAsia="Amiri" w:cs="Amiri"/>
          <w:color w:val="111111"/>
          <w:sz w:val="28"/>
          <w:sz w:val="28"/>
          <w:szCs w:val="28"/>
          <w:rtl w:val="true"/>
          <w:lang w:bidi="ar-SA"/>
        </w:rPr>
        <w:t>تحقّق معلول لا تكون بإزائه علّة في تلك السلسلة، وهو محال؛ لاستحالة تحقّق المعلول بدون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التضايف في إبطال التسلسل، وعلى ما قرّرناه لا يرد عليه شيء كما لا يخفى على المتدبّر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هذا البرهان يدلّ على امتناع ترتّب اُمور غير متناهية، سواء كانت مجتمعة في الوجود أو 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وعدناك بيانه في إبطال مطلق التسلسل، سواء كان على سبيل الاجتماع، أو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تقرير الحديث بوجه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إذا نظرنا إلى بدننا ورأينا تركيبه وتغيّره وحدوثه بعد ما لم يكن، جزمنا بأنّه ممكن وحادث زماني، وأنّا نعلم أنّ كلّ ممكن، أو حادث محتاج إلى مؤثّر موجود مباين له خارج عنه إمّا بالضرورة، أو بحكم المقدّمات السابقة المركوزة إجمالاً في الفطرة الصحيحة، فمؤثّره إن كان واجبا فهو المطلوب، وإن كان ممكنا، فننقل </w:t>
      </w:r>
      <w:r>
        <w:rPr>
          <w:rStyle w:val="FootnoteAnchor"/>
          <w:rtl w:val="true"/>
        </w:rPr>
        <w:footnoteReference w:id="852"/>
      </w:r>
      <w:r>
        <w:rPr>
          <w:rFonts w:ascii="Amiri" w:hAnsi="Amiri" w:eastAsia="Amiri" w:cs="Amiri"/>
          <w:color w:val="111111"/>
          <w:sz w:val="28"/>
          <w:sz w:val="28"/>
          <w:szCs w:val="28"/>
          <w:rtl w:val="true"/>
          <w:lang w:bidi="ar-SA"/>
        </w:rPr>
        <w:t>الكلام إليه وهكذا، فإمّا أن ننتهي إلى الواجب بالذات وهو المطلوب، أو يدور، وهو محال؛ لاستحالة تقدّم الشيء، أو توقّفه على نفسه، أو يتسلسل، وحينئذٍ إمّا يلزم انتهاء السلسلة على تقدير عدم نهايتها، أو مساواة الجزء للكلّ، وهما محالان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أنّه لو تسلسلت العلل والمعلولات إلى غير النهاية فنفرض من معلول معيّن بطريق التصاعد سلسلةً غير متناهية، ومن الذي فوقه سلسلةً اُخرى إلى غير النهاية أيضا، ثمّ نطبّق الجملتين من مبدئهما بأن نفرض الأوّل من الثانية بإزاء الأوّل من الاُولى،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بإزاء الثاني وهكذا، فإن كان بإزاء كلّ من الاُولى أحد من الثانية، لزم تساوي الجزء للكلّ وهو محال، وإن لم يكن، فقد وجد في الاُولى جزء لا يوجد بإزائه جزء من الثانية، فيتناهى الناقصة أوّلاً، ويلزم منه تناهي الزائدة أيضا؛ لأنّ زيادتها بقدر متناه هو قدر ما بين المبدأين، والزائد على المتناهي بقدر المتناهي متناهٍ، فيلزم انقطاع السلسلتين، وقد فرضناهما غير متناهيتين،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البرهان في إبطال التسلسل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بمراتب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أنّها موهوم محض؛ إذ لم يضبطها وجود أصلاً، فينقطع بانقطاع التوهّم والاعتبار، فلا يجري فيه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أنّا لا نسلّم أنّ الثانية إن لم تنطبق </w:t>
      </w:r>
      <w:r>
        <w:rPr>
          <w:rStyle w:val="FootnoteAnchor"/>
          <w:rtl w:val="true"/>
        </w:rPr>
        <w:footnoteReference w:id="853"/>
      </w:r>
      <w:r>
        <w:rPr>
          <w:rFonts w:ascii="Amiri" w:hAnsi="Amiri" w:eastAsia="Amiri" w:cs="Amiri"/>
          <w:color w:val="111111"/>
          <w:sz w:val="28"/>
          <w:sz w:val="28"/>
          <w:szCs w:val="28"/>
          <w:rtl w:val="true"/>
          <w:lang w:bidi="ar-SA"/>
        </w:rPr>
        <w:t>على تمام الاُولى انقطعت؛ فإنّه يجوز أن يكون عدم انطباقها عليها لعجزنا عن توهّم مقابلة أجزائها بأجزائها لا لكون الاُولى أطول من الثانية في جهة عدم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أنّا لا نعني بالتطبيق كما أشرنا إليه في تقرير الدليل إلّا أنّ العقل يلاحظ شيئا بإزاء شيء ولو 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العقل يمكنه أن يلاحظ كلّاً من آحاد إحدى السلسلتين بإزاء واحد من الاُخرى على الإجمال، وبذلك يتمّ الغرض؛ إذ حينئذٍ لا يخلو إمّا أن يكون بإزاء كلّ من الاُولى شيء من الثانية أو لا، والأوّل يستلزم التساوي حينئذٍ، والثاني يستلزم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تقرير البرهان بوجه آخر وهو أنّ تلك السلسلة ما خلا المعلول الأخير علل غير متناهية باعتبار، ومعلولات غير متناهية باعتبار آخر، فالمعلول الأخير مبدأ لسلسلة المعلوليّة، والذي فوقه مبدأ لسلسلة العلّيّة، فإذا فرضنا تطبيقهما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ينطق كلّ معلول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يزيد سلسلة المعلوليّة على سلسلة العلّيّة بواحد من جانب التصاعد؛ ضرورة أنّ كلّ علّة فرضت لها معلوليّة وهي بهذا الاعتبار داخلة في سلسلة المعلول، والمعلول الأخير داخل في جانب المبدأ في سلسلة المعلول دون العلّة، فلمّا لم يكن تلك الزيادة بعد التطبيق من جانب المبدأ كانت في جانب الآخر لا محالة؛ لامتناع كونها في الوسط لاتّساق النظام، فيلزم أن يوجد معلول بدون علّة سابقة عليه، وهو محال مع أنّه محقّق للمطلوب وهو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أنّ هذا البرهان يجري في الاُمور المتعاقبة في الوجود أيضا؛ لأنّ التطبيق في الوهم لا يقتضي الاجتماع في الوجود الخارجي بل العقل بمعونة الوهم إذا أخذ جملة من الحوادث المترتّبة إلى غير النهاية، وجملة اُخرى غير متناهية من الحادث الذي قبل مبدأ الجملة الاُولى أو بعده، وتوهّم انطباق مبدأ الجملة الاُولى على مبدأ الجملة الثانية ينطبق سائر الآحاد الاُولى على سائر الآحاد الثانية ونسوق الدليل إلى آخره، فإن كان تجويز الحكماء التسلسل في الاُمور المتعاقبة لعدم جريان الدليل بناء على امتناع التطبيق، فقد ظهر فساده، وإن كان ذلك لأنّ السلسلة الغير المتناهية غير موجودة هناك، فالدليل وإن كان جاريا لكنّ المدّعى غير متخلّف؛ لأنّ غير المتناهي غير موجود هناك، وليس المدّعى إلّا امتناع السلسلة الغير المتناهية، ولمّا لم يجتمع الآحاد لا تكون السلسلة الغير المتناهية موجودة، فيرد عليه أنّ مقتضى الدليل عدم وجودها أصلاً لا على سبيل الاجتماع ولا على سبيل التعاقب، والسلسلة الغير المتناهية المفروضة هاهنا وإن لم تكن </w:t>
      </w:r>
      <w:r>
        <w:rPr>
          <w:rStyle w:val="FootnoteAnchor"/>
          <w:rtl w:val="true"/>
        </w:rPr>
        <w:footnoteReference w:id="854"/>
      </w:r>
      <w:r>
        <w:rPr>
          <w:rFonts w:ascii="Amiri" w:hAnsi="Amiri" w:eastAsia="Amiri" w:cs="Amiri"/>
          <w:color w:val="111111"/>
          <w:sz w:val="28"/>
          <w:sz w:val="28"/>
          <w:szCs w:val="28"/>
          <w:rtl w:val="true"/>
          <w:lang w:bidi="ar-SA"/>
        </w:rPr>
        <w:t>موجودة مجتمعة فهي موجودة متعاقبة؛ فإنّ جميع الحوادث موجودة في جميع الأزمنة، بمعنى أنّ كلّ واحد من آحادها موجود في جزء من تلك الأزمنة، والوجود أعمّ من أن يكون في الآن، أو في الزمان، والوجود في الزمان أعمّ من أن يكون على سبيل الاجتماع، أو على سبيل التعاقب</w:t>
      </w:r>
      <w:r>
        <w:rPr>
          <w:rFonts w:eastAsia="Amiri" w:cs="Amiri" w:ascii="Amiri" w:hAnsi="Amiri"/>
          <w:color w:val="111111"/>
          <w:sz w:val="28"/>
          <w:szCs w:val="28"/>
          <w:rtl w:val="true"/>
          <w:lang w:bidi="ar-SA"/>
        </w:rPr>
        <w:t xml:space="preserve">. </w:t>
      </w:r>
      <w:bookmarkStart w:id="155" w:name="pg2538_13222"/>
    </w:p>
    <w:p>
      <w:pPr>
        <w:pStyle w:val="Heading2"/>
        <w:numPr>
          <w:ilvl w:val="1"/>
          <w:numId w:val="1"/>
        </w:numPr>
        <w:rPr/>
      </w:pPr>
      <w:bookmarkStart w:id="156" w:name="__RefHeading___Toc4481217_3804643083"/>
      <w:bookmarkStart w:id="157" w:name="_Toc56"/>
      <w:bookmarkEnd w:id="155"/>
      <w:bookmarkEnd w:id="156"/>
      <w:r>
        <w:rPr>
          <w:rtl w:val="true"/>
        </w:rPr>
        <w:t>شرط الفلاسفة في بطلان التسلسل</w:t>
      </w:r>
      <w:bookmarkEnd w:id="157"/>
    </w:p>
    <w:p>
      <w:pPr>
        <w:pStyle w:val="BookText"/>
        <w:rPr/>
      </w:pPr>
      <w:r>
        <w:rPr>
          <w:rFonts w:ascii="Amiri" w:hAnsi="Amiri" w:eastAsia="Amiri" w:cs="Amiri"/>
          <w:color w:val="111111"/>
          <w:sz w:val="28"/>
          <w:sz w:val="28"/>
          <w:szCs w:val="28"/>
          <w:rtl w:val="true"/>
          <w:lang w:bidi="ar-SA"/>
        </w:rPr>
        <w:t>ثمّ لا يخفى أنّه إذا ثبت جريان التطبيق فالمحذور الذي يظهر منه هو إمّا الانتهاء على تقدير عدمه، أو مساواة الجزء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المحذوران يجريان في صورة التعاقب أيضا؛ فإنّ العدد الذي يساوي جزؤه كلّه مستحيل في نفس الأمر، بمعنى أنّه يستحيل عروضه في نفس الأمر لشيء من الأشياء سواء كان آحاده مجتمعة، أو غير مجتمعة؛ فإنّ البديهة حاكمة بأنّ طبيعة العدد بل الكمّ مطلقا يأبى عن قبول مساواة جزئه لكلّه؛ فليتأمّل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الفلاسفة في بطلان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الفلاسفة شرطوا في بطلان التسلسل الاجتماع والترتّب، وقد سبق آنفا حال الشرط الأوّل، وأمّا الشرط الثاني فقد وجّهوا اشتراطه بأنّه لو لم يكن بين الآحاد ترتّب لم يمكن للعقل التطبيق؛ إذ لا نظام فيها مضبوطا حتّى يلزم من تطبيق بعضها على بعضٍ انطباقُ الكلّ على الكلّ، بخلاف الآحاد المترتّبة؛ فإنّه يلزم هناك من تطبيق المبدأ على المبدأ انطباق كلّ واحد من آحاد السلسلة الثانية على نظيره من آحاد السلسلة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واستوضح ذلك بسلسلة ممتدّة وكفّ من الحصى ، فإنّه يكفي في الأوّل تطبيق المبدأ على المبدأ، وفي الثانية لا بدّ من تطبيق كلّ واحد على سبيل التفصيل، وذلك ممّا يعجز عنه العقل في صورة عدم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الشرط اعتمدوا في قولهم بعدم تناهي النفوس الناطقة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أنّه إن كفى التطبيق الإجمالي فهو جارٍ في غير المرتّبة بأن يلاحظ العقل أنّ كلّ واحد من تلك الجملة إمّا أن يكون بإزائه واحد آخر أو لا، وعلى الأوّل يلزم المساواة، وعلى الثاني يلزم الانقطاع، وإن لم يكف التطبيق الإجمالي لم يمكن في صورة الترتّب أيضا؛ إذ لا يتمكّن العقل من ملاحظة كلّ واحد واحد بإزاء واحد واحد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التطبيق الإجمالي كافٍ في المرتّبة دون غير المرتّبة تحكّمٌ، بل لهم أن يدفعوا ذلك بأنّه في السلسلة المرتّبة ينتقل الزيادة إلى طرف اللاتناهي، فيظهر الانقطاع، وفي غير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لا يظهر الانتقال؛ لأنّ الزيادة ربّما يكون في الأوساط؛ لعدم اتّساق آحادها، فلا يلزم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أنّ الجملتين لا شكّ في زيادة أحدهما على الاُخرى في جهة التناهي، وبالتطبيق تنتقل تلك الزيادة إلى الجهة الاُخرى، فيلزم الانقطاع، ولمّا لم يكن لغير المرتّبة اتّساق نظام، لم يكن التطبيق بحيث يُظهر انتقال تلك الزيادة إلى الجهة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الغير المتناهية مطلقا تستلزم </w:t>
      </w:r>
      <w:r>
        <w:rPr>
          <w:rStyle w:val="FootnoteAnchor"/>
          <w:rtl w:val="true"/>
        </w:rPr>
        <w:footnoteReference w:id="855"/>
      </w:r>
      <w:r>
        <w:rPr>
          <w:rFonts w:ascii="Amiri" w:hAnsi="Amiri" w:eastAsia="Amiri" w:cs="Amiri"/>
          <w:color w:val="111111"/>
          <w:sz w:val="28"/>
          <w:sz w:val="28"/>
          <w:szCs w:val="28"/>
          <w:rtl w:val="true"/>
          <w:lang w:bidi="ar-SA"/>
        </w:rPr>
        <w:t>الترتّب؛ لأنّ المجموع متوقّف على المجموع بلا واحد، وهذا المجموع متوقّف على المجموع بلا اثنين وهكذا، فإذا توهّم تطبيق المجموعات المترتّبة، يظهر التناهي في المجموعات، والمجموع الذي ينتهي إليه سلسلة المجموعات يكون لا محالة مجموعا لا يكون بعده مجموع آخر، وذلك هو الاثنان، فالمجموعات الموجودة هناك تنتهي بعدّة متناهية إلى الاثنين، فيكون المجموع الأوّل متناهيا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تحقّق الواحد والاثنين والثلاثة وهكذا إلى غير النهاية فتنطبق السلسلة المبتدأة من الواحد على السلسلة المبتدأة ممّا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ما ذكرت لو كان العدد مركّبا من الأعداد التي تحته وهو ممنوع، كما اشتهر عن أرسطاطاليس أنّ العدد مركّب من الوحدات لا من الأعداد التي هي أقلّ منه؛ فإنّ تركّب العشرة من أربعة وستّة ليس أولى من تركّبه من الثمانية والاثنين، ولا من غيرها من الأعداد التي تحتها، 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تركّبه منها جميعا، فيلزم أن يكون له أجزاء متخالفة متغايرة، فيتعدّد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مهيّة شيء واحد وهو محال، وإمّا أن يقال بنفي تركّبه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بطل الأوّل 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Style w:val="FootnoteAnchor"/>
          <w:rtl w:val="true"/>
        </w:rPr>
        <w:footnoteReference w:id="856"/>
      </w:r>
      <w:r>
        <w:rPr>
          <w:rFonts w:ascii="Amiri" w:hAnsi="Amiri" w:eastAsia="Amiri" w:cs="Amiri"/>
          <w:color w:val="111111"/>
          <w:sz w:val="28"/>
          <w:sz w:val="28"/>
          <w:szCs w:val="28"/>
          <w:rtl w:val="true"/>
          <w:lang w:bidi="ar-SA"/>
        </w:rPr>
        <w:t>إنّما يتمشّى إذا كان لكلّ عدد صورة نوعيّة مغايرة لوحداته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محض الآحاد، فلا يتصوّر ذلك، وحينئذٍ يكون كلّ مرتبة من الأعداد نوعا آخر متميّزا عن سائر المراتب بخصوصيّة المادّة فقط لا بصورة مغايرة لمادّتها، ويكون هذا من خواصّ الكمّ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 بأنّ العدد محض الوحدات وليس فيه صورة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تركّبه من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واحدا وواحدا يكون جزءَ واحدٍ وواحدٍ وواحدٍ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عدم تركّب العدد من الأعداد التي تحته لا ينافي تركّب معروض العدد من معروض تلك الأعداد؛ فإنّا نعلم بديهةً أنّ زيدا وعمرا جزءُ زيد وعمرو وخالد، فإنّ مجموعَ زيد وعمرو، أي معروض الهيئة الاجتماعيّة، مغايرٌ لمجموع زيد وعمرو وخالد؛ أعني معروض تلك الهيئة الاجتماعيّة، وليس المعروض الاُولى خارجا عن المعروض الثانية، ولا عينا له فيكون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يبتني ما اختاره بعض المحقّقين في مذهب الفلاسفة من استناد المعلولات المتكثّرة إلى الاُمور الموجودة دون الاعتبارات العقليّة بأن يصدر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تحصل </w:t>
      </w:r>
      <w:r>
        <w:rPr>
          <w:rStyle w:val="FootnoteAnchor"/>
          <w:rtl w:val="true"/>
        </w:rPr>
        <w:footnoteReference w:id="857"/>
      </w:r>
      <w:r>
        <w:rPr>
          <w:rFonts w:ascii="Amiri" w:hAnsi="Amiri" w:eastAsia="Amiri" w:cs="Amiri"/>
          <w:color w:val="111111"/>
          <w:sz w:val="28"/>
          <w:sz w:val="28"/>
          <w:szCs w:val="28"/>
          <w:rtl w:val="true"/>
          <w:lang w:bidi="ar-SA"/>
        </w:rPr>
        <w:t>معلولات متكثّرة في مرتبة واحدة، وعلّة يبتني البرهان المشهور على إثبات الواجب من غير توقّف على إبطال 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 أنّه لا شكّ في وجود ممكن مّا كالمركّبات، فإن كان مستندا إلى الواجب ابتداءً أو بواسطة، ثبت المطلوب، وإلّا فلا يخلو إمّا أن يذهب سلسلة العلل إلى غير النهاية؛ إذ كلّ ممكن فله علّة، أو يدور سلسلة الاستناد في شيء من المراتب، وعلى كلّ واحد من تقديري التسلسل والدور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الآحاد بأسرها بحيث لا يشذّ عنها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إذ لو كان معدوما، لكان جزءٌ من أجزائه معدوما؛ ضرورة أنّ ما يوجد جميع أجزائه فهو موجود، ونحن ما اعتبرنا إلّا تلك الآحاد الموجودة فقط لا المجموع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المأخوذ فيه الهيئة الاجتماعيّة الاعتباريّة المعدومة، فالأجزاء بأسرها موجودة، فيكون المجموع بهذا المعنى موجودا، ولا شكّ في أنّه ممكن؛ لاحتياجه إلى كلّ واحد من الممكنات المأخوذة فيه، والمحتاج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إلى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فله علّة فاعليّة مستقلّة في الإيجاد، بأن لا يستند وجود شيء من أجزائه إلّا إليه، أو إلى ما هو صادر عنه؛ لضرورة احتياج كلّ معلول إلى علّة كذلك، فعلّته إمّا نفس المجموع، أو جزؤه، أو أمر خارج عنه، والأوّل باطل </w:t>
      </w:r>
      <w:r>
        <w:rPr>
          <w:rStyle w:val="FootnoteAnchor"/>
          <w:rtl w:val="true"/>
        </w:rPr>
        <w:footnoteReference w:id="858"/>
      </w:r>
      <w:r>
        <w:rPr>
          <w:rFonts w:ascii="Amiri" w:hAnsi="Amiri" w:eastAsia="Amiri" w:cs="Amiri"/>
          <w:color w:val="111111"/>
          <w:sz w:val="28"/>
          <w:sz w:val="28"/>
          <w:szCs w:val="28"/>
          <w:rtl w:val="true"/>
          <w:lang w:bidi="ar-SA"/>
        </w:rPr>
        <w:t>ضرورة وجوب تقدّم العلّة على المعلول، وامتناع تقدّم الشيء على نفسه، والثاني أيضا باطل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علّة الكلّ يجب أن تكون </w:t>
      </w:r>
      <w:r>
        <w:rPr>
          <w:rStyle w:val="FootnoteAnchor"/>
          <w:rtl w:val="true"/>
        </w:rPr>
        <w:footnoteReference w:id="859"/>
      </w:r>
      <w:r>
        <w:rPr>
          <w:rFonts w:ascii="Amiri" w:hAnsi="Amiri" w:eastAsia="Amiri" w:cs="Amiri"/>
          <w:color w:val="111111"/>
          <w:sz w:val="28"/>
          <w:sz w:val="28"/>
          <w:szCs w:val="28"/>
          <w:rtl w:val="true"/>
          <w:lang w:bidi="ar-SA"/>
        </w:rPr>
        <w:t>علّة لكلّ جزء إذا كان كلّ واحد من أجزائه ممكنا؛ لأنّ كلّ ممكن محتاج إلى علّة، فلو لم يكن علّة المجموع علّة لكلّ جزء، لكان بعض الأجزاء معلّلاً بعلّة اُخرى، فلا يكون ما فرض علّة للمجموع وحده علّةً له بل لبعضه فقط، وإذا كان علّة لكلّ جزء، فيكون ذلك الجزء علّة لنفسه بل لعلله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جزء فرض علّة للمجموع، فإنّ علّته أولى منه بالعلّيّة؛ لأنّها أكثر تأثيرا منه؛ لكون ذلك الجزء أثرها، وليس أثرا لنفسه، فيلزم ترجيح المرجوع على تقدير التسلسل، وترجيحُ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الفساد شريك لترجيح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الدور، وحينئذٍ تندفع شبهة ما فوق المعلول الأخير؛ لأنّه جزء الجملة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بطل القسمان تعيّن الثالث،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علّته أمرا موجودا خارجا عن السلسلة، والموجود الخارج عن جميع الممكنات واجب لذاته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البرهان أنظار وأجوبة ذِكْرُها يوجب التطويل، وبهذا التقرير يندفع كثير منها، فعلم أنّ المتعدّد الأقلّ جزء من المتعدّد الأكثر، وما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هناك إلّا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فاسد مخالف لحكم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يلزم أن يكون معلومات اللّه تعالى متناهية، وإلّا انتقض البرهان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علم الواجب بالأشياء بصور مفصّلة، لكان الأمر كما ذكرت، لكن ذلك ممنوع، بل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تعالى واحد بسيط عين ذاته تعالى، كما ذهب إليه المحقّقون، فلا تعدّد في المعلومات بحسب علمه، فلا يتصوّر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اللّه تعالى غير متناهية، سواء كان العلم المتعلّق بها واحدا، أو متعدّدا، فيجري التطبيق في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حدوث العالم كما هو الحقّ تكون الممكنات المتّصفة بالوجود الخارجي متناهية؛ لأنّ الحوادث لها مبدأ، والحوادث الاستقباليّة لا تبلغ مبلغ اللاتناهي؛ فإنّها ليست غير متناهية وإن كانت غير واقفة عند حدّ، فالتطبيق إن كان بحسب وجودها في علم اللّه تعالى، فهي هناك متّحدة غير متكثّرة، وإن كان بحسب وجودها في الخارج، فهي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مقدوراته تعالى والأعداد فإنّها غير متناهية لا يقفيّة، والموجود منها دائما متناهي </w:t>
      </w:r>
      <w:r>
        <w:rPr>
          <w:rStyle w:val="FootnoteAnchor"/>
          <w:rtl w:val="true"/>
        </w:rPr>
        <w:footnoteReference w:id="861"/>
      </w:r>
      <w:r>
        <w:rPr>
          <w:rFonts w:ascii="Amiri" w:hAnsi="Amiri" w:eastAsia="Amiri" w:cs="Amiri"/>
          <w:color w:val="111111"/>
          <w:sz w:val="28"/>
          <w:sz w:val="28"/>
          <w:szCs w:val="28"/>
          <w:rtl w:val="true"/>
          <w:lang w:bidi="ar-SA"/>
        </w:rPr>
        <w:t>، فلا يجري التطبيق في شيء منها،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كما أنّ البعد المكاني متناهٍ ومع ذلك ارتكز في العقل المشوب بالوهم أنّ هاهنا امتدادا غير متناهية، والعالم واقع في جزء من أجزائه، كذلك الامتداد الزماني متناهٍ وإن كان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الوهم ينبو </w:t>
      </w:r>
      <w:r>
        <w:rPr>
          <w:rStyle w:val="FootnoteAnchor"/>
          <w:rtl w:val="true"/>
        </w:rPr>
        <w:footnoteReference w:id="862"/>
      </w:r>
      <w:r>
        <w:rPr>
          <w:rFonts w:ascii="Amiri" w:hAnsi="Amiri" w:eastAsia="Amiri" w:cs="Amiri"/>
          <w:color w:val="111111"/>
          <w:sz w:val="28"/>
          <w:sz w:val="28"/>
          <w:szCs w:val="28"/>
          <w:rtl w:val="true"/>
          <w:lang w:bidi="ar-SA"/>
        </w:rPr>
        <w:t xml:space="preserve">عن تناهيه، ويتوهّم أنّ هاهنا امتدادا زمانيا غير متناهٍ، كما ينبو عن تناهي الامتداد المكاني، ويتوهّم أنّ هاهنا امتدادا مكانيا غير متناهٍ، فكما لا عبرة بحكم الوهم في الامتداد المكاني لا عبرة به في الامتداد الزماني أيضا، وإذا كان الزمان متناهيا لم يكن شيء قبله لا لأنّه غير متناهٍ، كما أنّه ليس فوق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لا لأنّ المكان غير متناهٍ، فاللّه تعالى متقدّم على الزمان لا بالزمان، بل بنحو آخر من التقدّم لا يبعد أن يسمّى تقدّما ذاتيا كما ذكره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مقدّمات إذا لاحظها الذكيّ، انقلع من نفسه الركون إلى قدم العالم؛ واللّه الموفِّق لنيل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من براهين إبطال التسلسل ما يسمّى بالبرهان العرشي استخرجه صاحب الإشراق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ترتّب اُمور غير متناهية، كان ما بين مبدئها وكلّ واحد من الذي قبله متناهيا؛ لأنّه محصور بين حاصرين، فيكون الكلّ متناهيا؛ لأنّ الكلّ لا يزيد على ما بين المبدأ وكلّ واحد إلّا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بأنّه لا يلزم من تناهي كلّ واحد من أجزاء السلسلة الواقعة بين المبدأين تناهي السلسلة بأسرها، فإنّ هذا الحكم من قبل </w:t>
      </w:r>
      <w:r>
        <w:rPr>
          <w:rStyle w:val="FootnoteAnchor"/>
          <w:rtl w:val="true"/>
        </w:rPr>
        <w:footnoteReference w:id="864"/>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ذراع، وما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منه، فيلزم أن يكون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منه، فإنّه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w:t>
      </w:r>
      <w:r>
        <w:rPr>
          <w:rStyle w:val="FootnoteAnchor"/>
          <w:rtl w:val="true"/>
        </w:rPr>
        <w:footnoteReference w:id="865"/>
      </w:r>
      <w:r>
        <w:rPr>
          <w:rFonts w:ascii="Amiri" w:hAnsi="Amiri" w:eastAsia="Amiri" w:cs="Amiri"/>
          <w:color w:val="111111"/>
          <w:sz w:val="28"/>
          <w:sz w:val="28"/>
          <w:szCs w:val="28"/>
          <w:rtl w:val="true"/>
          <w:lang w:bidi="ar-SA"/>
        </w:rPr>
        <w:t xml:space="preserve">عنه بأنّه ليس من هذا القبيل؛ لأنّ المبدأ هناك واحد بخلافه في المثال، بل من </w:t>
      </w:r>
      <w:bookmarkStart w:id="158" w:name="pg2538_13228"/>
    </w:p>
    <w:p>
      <w:pPr>
        <w:pStyle w:val="Heading2"/>
        <w:numPr>
          <w:ilvl w:val="1"/>
          <w:numId w:val="1"/>
        </w:numPr>
        <w:rPr/>
      </w:pPr>
      <w:bookmarkStart w:id="159" w:name="__RefHeading___Toc4481219_3804643083"/>
      <w:bookmarkStart w:id="160" w:name="_Toc57"/>
      <w:bookmarkEnd w:id="158"/>
      <w:bookmarkEnd w:id="159"/>
      <w:r>
        <w:rPr>
          <w:rtl w:val="true"/>
        </w:rPr>
        <w:t>الوجه الثاني استدلال بالعلويات وحركاته المنتظمة وبما يحدث بينها وبين السفليات وانتظام الجميع استدلّ عليه السلام على وجود الواجب بالذات هنا بأربع مسالك</w:t>
      </w:r>
      <w:bookmarkEnd w:id="160"/>
    </w:p>
    <w:p>
      <w:pPr>
        <w:pStyle w:val="BookText"/>
        <w:rPr/>
      </w:pPr>
      <w:r>
        <w:rPr>
          <w:rFonts w:ascii="Amiri" w:hAnsi="Amiri" w:eastAsia="Amiri" w:cs="Amiri"/>
          <w:color w:val="111111"/>
          <w:sz w:val="28"/>
          <w:sz w:val="28"/>
          <w:szCs w:val="28"/>
          <w:rtl w:val="true"/>
          <w:lang w:bidi="ar-SA"/>
        </w:rPr>
        <w:t xml:space="preserve">مع ما أرى من دَوَران الفَلَكِ بقدرته ، وإنشاء السَّحابِ ، وتصريفِ الرياحِ ، ومَجْرَى الشمسِ والقمرِ والنجومِ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ذراع، وكذا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 منه أنّه إذا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الواقع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على الأقلّ من ذراع إلّا بالطرف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الحكم في هذه الصورة بيّن بخلاف الصورة المبحوث عنها؛ إذ لا يلزم من تناهي كلّ جزء من الأجزاء الواقعة بين النقطتين تناهي الكلّ؛ لأنّه غير واقع بين الطرفين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866"/>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البرهان حدسي، وصاحب القوّة الحدسيّة يعلم أنّ هناك واحدة من العلل هي مع الطرف يحيطان بما عداهما وإن لم تتعيّن تلك الواحدة عنده، ولم يمكن له الإشارة إليه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واُورد عليه </w:t>
      </w:r>
      <w:r>
        <w:rPr>
          <w:rStyle w:val="FootnoteAnchor"/>
          <w:rtl w:val="true"/>
        </w:rPr>
        <w:footnoteReference w:id="867"/>
      </w:r>
      <w:r>
        <w:rPr>
          <w:rFonts w:ascii="Amiri" w:hAnsi="Amiri" w:eastAsia="Amiri" w:cs="Amiri"/>
          <w:color w:val="111111"/>
          <w:sz w:val="28"/>
          <w:sz w:val="28"/>
          <w:szCs w:val="28"/>
          <w:rtl w:val="true"/>
          <w:lang w:bidi="ar-SA"/>
        </w:rPr>
        <w:t xml:space="preserve">أنّ الفطن اللبيب يعلم ما في هذا الاعتذار؛ فإنّ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وجوب توسّط الكلّ بين المبدأ وواحد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أجلى من المطلوب حتّى يثبت به، أو ينبّه عليه بل يكاد يكون عينه؛ إذ لا معنى للانتهاء إلّا إحاطة النهاية به، وكيف يعتري الخفاء في هذا المطلب مع جلاء تلك المقدّمة؟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Style w:val="FootnoteAnchor"/>
          <w:rtl w:val="true"/>
        </w:rPr>
        <w:footnoteReference w:id="868"/>
      </w:r>
      <w:r>
        <w:rPr>
          <w:rFonts w:ascii="Amiri" w:hAnsi="Amiri" w:eastAsia="Amiri" w:cs="Amiri"/>
          <w:color w:val="111111"/>
          <w:sz w:val="28"/>
          <w:sz w:val="28"/>
          <w:szCs w:val="28"/>
          <w:rtl w:val="true"/>
          <w:lang w:bidi="ar-SA"/>
        </w:rPr>
        <w:t>وهو ما أشار إليه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بالعِلْويات وحركاتها المنتظمة المتّسقة، وبما يحدث بينها وبين </w:t>
      </w:r>
      <w:bookmarkStart w:id="161" w:name="pg2538_13229"/>
    </w:p>
    <w:p>
      <w:pPr>
        <w:pStyle w:val="Heading2"/>
        <w:numPr>
          <w:ilvl w:val="1"/>
          <w:numId w:val="1"/>
        </w:numPr>
        <w:rPr/>
      </w:pPr>
      <w:bookmarkStart w:id="162" w:name="__RefHeading___Toc4481221_3804643083"/>
      <w:bookmarkStart w:id="163" w:name="_Toc58"/>
      <w:bookmarkEnd w:id="161"/>
      <w:bookmarkEnd w:id="162"/>
      <w:r>
        <w:rPr>
          <w:rtl w:val="true"/>
        </w:rPr>
        <w:t>المسلك الأوّل في الاستدلال على وجوده تعالى بأحوال الجسم وأوصافه، وفيه طرق</w:t>
      </w:r>
      <w:bookmarkEnd w:id="163"/>
    </w:p>
    <w:p>
      <w:pPr>
        <w:pStyle w:val="Heading2"/>
        <w:numPr>
          <w:ilvl w:val="1"/>
          <w:numId w:val="1"/>
        </w:numPr>
        <w:rPr/>
      </w:pPr>
      <w:bookmarkStart w:id="164" w:name="__RefHeading___Toc4481223_3804643083"/>
      <w:bookmarkStart w:id="165" w:name="_Toc59"/>
      <w:bookmarkEnd w:id="164"/>
      <w:r>
        <w:rPr>
          <w:rtl w:val="true"/>
        </w:rPr>
        <w:t>الطريق الأوّل</w:t>
      </w:r>
      <w:bookmarkEnd w:id="165"/>
    </w:p>
    <w:p>
      <w:pPr>
        <w:pStyle w:val="BookText"/>
        <w:rPr/>
      </w:pPr>
      <w:r>
        <w:rPr>
          <w:rFonts w:ascii="Amiri" w:hAnsi="Amiri" w:eastAsia="Amiri" w:cs="Amiri"/>
          <w:color w:val="111111"/>
          <w:sz w:val="28"/>
          <w:sz w:val="28"/>
          <w:szCs w:val="28"/>
          <w:rtl w:val="true"/>
          <w:lang w:bidi="ar-SA"/>
        </w:rPr>
        <w:t xml:space="preserve">السِفْليات، وانتظام الجميع نظما دالّاً على وحدة ناظمها ومدبّرها، على </w:t>
      </w:r>
      <w:r>
        <w:rPr>
          <w:rStyle w:val="FootnoteAnchor"/>
          <w:rtl w:val="true"/>
        </w:rPr>
        <w:footnoteReference w:id="869"/>
      </w:r>
      <w:r>
        <w:rPr>
          <w:rFonts w:ascii="Amiri" w:hAnsi="Amiri" w:eastAsia="Amiri" w:cs="Amiri"/>
          <w:color w:val="111111"/>
          <w:sz w:val="28"/>
          <w:sz w:val="28"/>
          <w:szCs w:val="28"/>
          <w:rtl w:val="true"/>
          <w:lang w:bidi="ar-SA"/>
        </w:rPr>
        <w:t xml:space="preserve">أنّ لهذا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المشاهَد من السماوات والأرضين وما فيهنّ وما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ومُنشئا واجب الوجود بالذات، ينتظم النظام بتقديره، ويوجد الأشياء بإنشائه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 السلام استدلّ على وجود الواجب بالذات هنا بأربع 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الاستدلال بأحوال الأجسام وأوصافه على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الاستدلال بوجود الحركة على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الاستدلال بحدوث الحوادث على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الاستدلال بانتظام أجزاء العالم واتّساقها وترتّب الحِكَم والمصالح التي لا تعدّ ولا تحصى عليه على وجوده تعالى، وبالحريّ أن نذكرها هاهنا مفصّلاً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الأوّل في الاستدلال على وجوده تعالى بأحوال الجسم وأوصافه، وفيه طرقالطريق الأوّل على مذاق المشّائين وهو أنّ كلّ جسم مركّب من المادّة الاُولى والصورة الجسميّة، وبين الصورة والمادّة تلازم ومعيّة بالذات في مرتبة الوجود على ما حقّقهم كلّ ذلك في مظانّه، والمتلازمان يجب أن يكون أحدهما علّة للآخر، أو يكونا معلولي علّة ثالثة، فلا يكون بين الواجبات المتعدّدة على تقدير وجودها والاُمور الاتّفاقيّة تلازم أصلاً، والمادّة والصورة لمعيّتهما في مرتبة الوجود لا يكون أحداهما علّة للاُخرى، فلا بدّ أن تكونا معلولينن </w:t>
      </w:r>
      <w:r>
        <w:rPr>
          <w:rStyle w:val="FootnoteAnchor"/>
          <w:rtl w:val="true"/>
        </w:rPr>
        <w:footnoteReference w:id="870"/>
      </w:r>
      <w:r>
        <w:rPr>
          <w:rFonts w:ascii="Amiri" w:hAnsi="Amiri" w:eastAsia="Amiri" w:cs="Amiri"/>
          <w:color w:val="111111"/>
          <w:sz w:val="28"/>
          <w:sz w:val="28"/>
          <w:szCs w:val="28"/>
          <w:rtl w:val="true"/>
          <w:lang w:bidi="ar-SA"/>
        </w:rPr>
        <w:t xml:space="preserve">لعلّة ثالثة، فكلّ منهما معلول ممكن، فالجسم المركّب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محض الممكنات المعلولة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معلول، فعلّة الجسم إن كان جسما آخر، يتسلسل الأمر إلى غير النهاية، أو يدور وهما محالان، وإن كان أمرا آخر غير الجسم، ننقل الكلام إليه فإن كان </w:t>
      </w:r>
      <w:bookmarkStart w:id="166" w:name="pg2538_13230"/>
    </w:p>
    <w:p>
      <w:pPr>
        <w:pStyle w:val="Heading2"/>
        <w:numPr>
          <w:ilvl w:val="1"/>
          <w:numId w:val="1"/>
        </w:numPr>
        <w:rPr/>
      </w:pPr>
      <w:bookmarkStart w:id="167" w:name="__RefHeading___Toc4481225_3804643083"/>
      <w:bookmarkStart w:id="168" w:name="_Toc60"/>
      <w:bookmarkEnd w:id="166"/>
      <w:bookmarkEnd w:id="167"/>
      <w:r>
        <w:rPr>
          <w:rtl w:val="true"/>
        </w:rPr>
        <w:t>الطريق الثاني</w:t>
      </w:r>
      <w:bookmarkEnd w:id="16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واجبا بالذات ثبت المطلوب، وإن كان ممكنا ينتهي إلى الواجب؛ لاستحالة الدور والتسلسل،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الأجسام النوعيّة مركّب من المادّة والصورة، سواء قلنا بمادّة أبسط من الجسم، كما ذهب إليه المشّاؤون، </w:t>
      </w:r>
      <w:r>
        <w:rPr>
          <w:rStyle w:val="FootnoteAnchor"/>
          <w:rtl w:val="true"/>
        </w:rPr>
        <w:footnoteReference w:id="871"/>
      </w:r>
      <w:r>
        <w:rPr>
          <w:rFonts w:ascii="Amiri" w:hAnsi="Amiri" w:eastAsia="Amiri" w:cs="Amiri"/>
          <w:color w:val="111111"/>
          <w:sz w:val="28"/>
          <w:sz w:val="28"/>
          <w:szCs w:val="28"/>
          <w:rtl w:val="true"/>
          <w:lang w:bidi="ar-SA"/>
        </w:rPr>
        <w:t>أم لا، كما هو مذهب الإشراقيين، وسواء اعترفنا بالصور الجوهريّة المنوّعة لمحلّها، أو لم نعترف، فإنّه لا بدّ من وجود هيئات واُمور زائدة على الأجسام، بها امتازت الأجسام، والمجموع المركّب من الجسم من حيث هو جسم ومن تلك الاُمور المميّزة هو الجسم النوعي، فكلّ جسم نوعي مركّب منهما،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تحقّق الجسميّة المطلقة؛ أعني الجسم من حيث هو جسم، في مرتبة من مراتب الوجود بدون تلك الصور والهيئات؛ ضرورة امتناع تحقّق المبهم على إبهامه في الخارج في مرتبة من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يمكن تحقّق الصور والهيئات بدون الجسم المطلق، التي هي محلّها؛ لقيامها بها، بل لو تحقّقت الصور والهيئات بدون الجسميّة في مرتبة من المراتب، لزم صيرورة المجرّد مادّيا، وهو محال على ما حقّق في موضعه، فبين الجسم من حيث هو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بالمادّة الثانية عند المشّائين، والمادّة الاُولى عند الإشراقيين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الهيئات والصور تلازم ومعيّة بالذات في مرتبة الوجود، والمتلازمان كما مرّ آنفا يجب أن يكون أحدهما علّة للآخر، أو يكونا معلولي علّة ثالثة، أو علل متلازمة، وذلك يرجع بالأخرة إلى الثاني، ولا يكون بين الواجبين والأمرين الاتّفاقيين تلازم أصلاً؛ لما بيّن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الجسميّة المطلقة علّة لتلك الصور والهيئات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فلكونها معها في مرتبة الوجود على ما مرّ، وأمّا ثانيا فلأنّ الجسم من حيث هو جسم مشترك بين الأجسام، متشابه فيها، والصور والهيئات اُمور مختلفة متباينة ولا يصدر من العلل المتشابهة الاُمور المختلفة المتباينة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أيضا أن يكون الصور والهيئات علّة للجسم من حيث هو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bookmarkStart w:id="169" w:name="pg2538_13231"/>
    </w:p>
    <w:p>
      <w:pPr>
        <w:pStyle w:val="Heading2"/>
        <w:numPr>
          <w:ilvl w:val="1"/>
          <w:numId w:val="1"/>
        </w:numPr>
        <w:rPr/>
      </w:pPr>
      <w:bookmarkStart w:id="170" w:name="__RefHeading___Toc4481227_3804643083"/>
      <w:bookmarkStart w:id="171" w:name="_Toc61"/>
      <w:bookmarkEnd w:id="169"/>
      <w:bookmarkEnd w:id="170"/>
      <w:r>
        <w:rPr>
          <w:rtl w:val="true"/>
        </w:rPr>
        <w:t>الطريق الثالث</w:t>
      </w:r>
      <w:bookmarkEnd w:id="17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فلكونهما معا في الوجود على ما مرّ آنفا، وأمّا ثانيا فلأنّ الصور والهيئات اُمور مختلفة متباينة لا يمكن أن يكون علّة لأمر واحد متشابه على ما بيّن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كلّ </w:t>
      </w:r>
      <w:r>
        <w:rPr>
          <w:rStyle w:val="FootnoteAnchor"/>
          <w:rtl w:val="true"/>
        </w:rPr>
        <w:footnoteReference w:id="872"/>
      </w:r>
      <w:r>
        <w:rPr>
          <w:rFonts w:ascii="Amiri" w:hAnsi="Amiri" w:eastAsia="Amiri" w:cs="Amiri"/>
          <w:color w:val="111111"/>
          <w:sz w:val="28"/>
          <w:sz w:val="28"/>
          <w:szCs w:val="28"/>
          <w:rtl w:val="true"/>
          <w:lang w:bidi="ar-SA"/>
        </w:rPr>
        <w:t>من الجسميّة المطلقة والصور والهيئات اللازمة علّةً للآخر، فلا بدّ أن يكونا معلولي علّة ثالثة، فيكون الأجسام النوعيّة ممكنا معلولاً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عوارضها؛ لاحتياجها في الوجود إليها، وننقل الكلام إلى علّتها، فيدور، أو يتسلسل، أو ينتهي إلى الواجب بالذات غير جسماني، والأوّلان محالان، فثبت الثالث؛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كلّ جسم وجسماني له مهيّة كلّيّة؛ لاشتراك حقيقته بين أجزائه الوهميّة والفرضيّة، فإنّ كلّ جسماني منقسم على ما بيّن في موضعه ولو وهما وفرضا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غير موجودة في الخارج على ما حقّق في محلّه، وما هو المشهور عند الجمهور فيه قصور، وما له مهيّة كلّيّة يمتنع أن يكون واجبا بالذات؛ لأنّ الواجب هو الموجود البحت، لا الشيء الموجود، ولو كان له مهيّة كلّيّة، لكان شيئا موجودا لا الموجود البحت، هذا خلف، فكلّ جسم وجسماني ممكن، وكلّ ممكن موجود لا بدّ له من علّة، فإن كانت علّته واجبا بالذات غير جسماني، ثبت المطلوب، وإلّا فننقل الكلام إليها حتّى ينتهي إلى الواجب بالذات الغير الجسماني؛ لاستحالة 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الثالث أيضا على مذهب المشّائين وهو أنّ كلّ جسم وجسماني إمّا متّصل بالذات، أو متّصل بالغير، والمتّصل بالغير يجب أن يكون له معيّة ذاتيّة في مرتبة الوجود بالمتّصل بالذات، أو يكون متأخّرا عنه في المرتبة بالضرورة، والمتّصل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مهيّته غير إنّيّته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فلكون الصورة الجسميّة مشتركة بين الأجسام كلّها على ما حقّق ذلك في محلّه، وأمّا ثانيا فلما قيل من أنّ المتّصل بذاته ذاتُه من حيث هي هي، وبمحض نفس ذاته مصداق للمتّصليّة والاتّصال، والمتّصليّة والاتّصال من لوازم </w:t>
      </w:r>
      <w:bookmarkStart w:id="172" w:name="pg2538_13232"/>
    </w:p>
    <w:p>
      <w:pPr>
        <w:pStyle w:val="Heading2"/>
        <w:numPr>
          <w:ilvl w:val="1"/>
          <w:numId w:val="1"/>
        </w:numPr>
        <w:rPr/>
      </w:pPr>
      <w:bookmarkStart w:id="173" w:name="__RefHeading___Toc4481229_3804643083"/>
      <w:bookmarkStart w:id="174" w:name="_Toc62"/>
      <w:bookmarkEnd w:id="172"/>
      <w:bookmarkEnd w:id="173"/>
      <w:r>
        <w:rPr>
          <w:rtl w:val="true"/>
        </w:rPr>
        <w:t>الطريق الرابع</w:t>
      </w:r>
      <w:bookmarkEnd w:id="17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القريبة لحقيقته ومهيّته، فإنّ ذاته بذاته ومن حيث هي هي مبدأ لانتزاع المتّصليّة والاتّصال، وما يكون نفس ذاته من حيث هي مبدأ لانتزاع المتّصليّة والاتّصال لا يكون نفس ذاته مبدأ لانتزاع الوجود والموجوديّة بالضرورة </w:t>
      </w:r>
      <w:r>
        <w:rPr>
          <w:rStyle w:val="FootnoteAnchor"/>
          <w:rtl w:val="true"/>
        </w:rPr>
        <w:footnoteReference w:id="874"/>
      </w:r>
      <w:r>
        <w:rPr>
          <w:rFonts w:ascii="IRNazanin" w:hAnsi="IRNazanin" w:eastAsia="IRNazanin"/>
          <w:color w:val="111111"/>
          <w:sz w:val="28"/>
          <w:sz w:val="28"/>
          <w:szCs w:val="28"/>
          <w:rtl w:val="true"/>
          <w:lang w:bidi="fa-IR"/>
        </w:rPr>
        <w:t>، وما يكون مهيّته إنّيته يجب أن يكون نفس ذاته من حيث هي مبدءً لانتزاع الوجود والموجوديّة، فالمتّصل بذاته مهيّته غير إنّيّته، وكلّ ما له مهيّة غير الإنّيّة فهو معلول كما مرّ بيانه، فالمتّصل بذاته معلول، فكذا ما هو معه بالذات في مرتبة الوجود، أو ما هو متأخّر عنه؛ أعني المتّصل بالغير، فكلّ جسم وجسماني معلول ممكن لا بدّ له من علّة، فإمّا أن يدور، أو يتسلسل، أو ينتهي إلى الواجب بالذات الغير الجسماني، والأوّلان محالان، فثبت الثالث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الرابع ما ذكره بعض المحقّقين بالفارسيّة على طريقة الإشراقيين آخذا بما ذكره صاحب الإشراق في إشراقه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غواسق برزخيه را، يعنى اجسام، امرى چند لازم است كه مشخِّص ايشان است، مثل اَشكال و نهايات كه به آنها از يكديگر ممتاز مى شوند، و شكّ نيست كه علّت اين امور، نفس مهيّت جسمى نيست وإلّا اختلاف نبودى؛ چه مهيّت در همه افراد يكى است، و نه لازم مهيّت؛ چه همه در آن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تواند كه علّت هر يك از اين اُمور هويت آن شخص باشد؛ چه هويّت او را به واسطه اينهاست، پس اگر اينها به سبب هويت او باشند دور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تواند كه اختصاص هر جسمى به شكلى وهيئتى به سبب جسمى ديگر باشد؛ چه حدس صائب حاكم است به آنكه جسمى علّت هويت جسمى نيست، و ديگر آنكه اجسام متناهى است پس دور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تواند كه به واسطه هيولى باشد يا صورت نوعى؛ چه اينها بر اصول اشراقيان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نيستند، و بر تقدير وجود ايشان هيولى در عناصر مشترك است بشخصه و صورت بنوعه، پس مخصّص هيولى نمى تواند بود، و نوع صورت جسمى هم نتواند بود، و سخن در اشخاص صورت جسميه همان سخن در اشخاص اجسام است كه سبب اختصاص هر يك به آن اَشكال و هيئات چيست، وهكذا إلى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تواند كه عرض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او يا به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لزوم دور يا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مخصّص هر جسمى به هيئتى نه جسم است و نه عارض او و نه اجزاى او بر تقدير وجود اجزاء، پس امرى خواهد بود نه جسم و جسمانى بلكه نور مجرّد، و اين نور مجرّد اگر مفتقر به غير نيست پس واجب الوجود ثابت باشد، و اگر مفتقر باشد هر آينه مفتقر به برازخ نخواهد بود چه اخسّ علّت اشرف نتواند بود، بلكه به نورى ديگر اشرف و انور از او مفتقر خواهد بود، و تسلسل باطل است پس منتهى شود به نورى كه مفتقر به غير نباشد و اشرف از آن نباشد كه آن نور الانوار است و نور اعظم و نور قيّوم و نور محيط و نور اعلى و نور قهّار و او غنى مطلق است و غير او همه به او مفتقر؛ چه هر چه غير او است پرتوى است از نور او يا پرتوى از پرتو نور او انتهى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على اُولي النهى مواقع النظر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الشهرزوري في الشجرة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الأجسام مشتركة في الجسميّة، فالامتياز بينها إنّما هو بالصفات، واختصاص بعضها ببعض الأجسام إن لم يكن لعلّة، كان ذلك الاختصاص بالبعض دون البعض ترجّحا </w:t>
      </w:r>
      <w:r>
        <w:rPr>
          <w:rStyle w:val="FootnoteAnchor"/>
          <w:rtl w:val="true"/>
        </w:rPr>
        <w:footnoteReference w:id="875"/>
      </w:r>
      <w:r>
        <w:rPr>
          <w:rFonts w:ascii="Amiri" w:hAnsi="Amiri" w:eastAsia="Amiri" w:cs="Amiri"/>
          <w:color w:val="111111"/>
          <w:sz w:val="28"/>
          <w:sz w:val="28"/>
          <w:szCs w:val="28"/>
          <w:rtl w:val="true"/>
          <w:lang w:bidi="ar-SA"/>
        </w:rPr>
        <w:t xml:space="preserve">من غير مرجّح وذلك ممنوع </w:t>
      </w:r>
      <w:r>
        <w:rPr>
          <w:rStyle w:val="FootnoteAnchor"/>
          <w:rtl w:val="true"/>
        </w:rPr>
        <w:footnoteReference w:id="876"/>
      </w:r>
      <w:r>
        <w:rPr>
          <w:rFonts w:ascii="Amiri" w:hAnsi="Amiri" w:eastAsia="Amiri" w:cs="Amiri"/>
          <w:color w:val="111111"/>
          <w:sz w:val="28"/>
          <w:sz w:val="28"/>
          <w:szCs w:val="28"/>
          <w:rtl w:val="true"/>
          <w:lang w:bidi="ar-SA"/>
        </w:rPr>
        <w:t xml:space="preserve">، وإن كان الاختصاص لعلّة فإن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العلّة نفس الجسميّة فلا تكون </w:t>
      </w:r>
      <w:r>
        <w:rPr>
          <w:rStyle w:val="FootnoteAnchor"/>
          <w:rtl w:val="true"/>
        </w:rPr>
        <w:footnoteReference w:id="877"/>
      </w:r>
      <w:r>
        <w:rPr>
          <w:rFonts w:ascii="Amiri" w:hAnsi="Amiri" w:eastAsia="Amiri" w:cs="Amiri"/>
          <w:color w:val="111111"/>
          <w:sz w:val="28"/>
          <w:sz w:val="28"/>
          <w:szCs w:val="28"/>
          <w:rtl w:val="true"/>
          <w:lang w:bidi="ar-SA"/>
        </w:rPr>
        <w:t>تلك الصفة مختصّة بالبعض دون البعض الآخر، بل كانت الصفة التي بها الامتياز لازمةً لكلّ جسم، فلا تكون الصفة المميّزة مميّزة،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العلّة خارجة فإن كانت واجبة ثبت المطلوب، وإن كانت ممكنة، فلا بدّ من الانتهاء إلى علّة واجبة الوجود لذاتها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الجسماني إمّا متّصل بالغير وهو مع المتّصل بالذات، أو متأخّر عنه، واختصاصه بمقدار معيّن تابع للمتّصل بالذات، وإمّا متّصل بالذات، ولا ريب أنّ طبيعة المتّصل بالذات يمكن تعدّد أنحاء وقوعاتها وحصولاتها، كما هو المشهور باختلاف مراتبها مدّا وبسطا، واختلاف أجزائها قلّة وكثرة على ما هو الحقّ عند الإشراقيين، أو باختلاف مقاديرها الخارجة عنها، كما هو مذهب المشّائين، فلا بدّ في وقوعه في كلّ مرّة بنحو خاصّ من المدّ والبسط، وقلّة الأجزاء وكثرتها، أو بحدّ معيّن من المقدار من مرجّح مقتضٍ لها، أو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أو بعينه، وإلّا يلزم ترجّح بلا مرجّح؛ ضرورة أنّه لا يمكن أن يكون طبيعة المتّصل بالذات مقتضيا لنحو خاصّ من تلك الأنحاء، أو حدّ معيّن من المقدار؛ إذ هي مشتركة بين الكلّ والجزء المختلفين في المدّ والبسط، أو في المقدار، وإذا كان كذلك يكون كلّ متّصل بذاته معلولاً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المتّصل بالغير الذي هو معه، أو متأخّر عنه بالذات، فكلّ جسم وجسماني معلول، فعلّته إن كان مجرّدا واجبا بالذات فهو المطلوب، وإن كان جسما أو جسمانيا آخر، فننقل الكلام إليها حتّى ينتهي إلى مجرّد هو الواجب بالذات؛ لاستحالة 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اختلاف وقوع المتّصل بالذات باختلاف مراتبه في المدّ والبسط ، وقلّة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الأجزاء وكثرتها، يلزم أن يكون المتّصل بالذات معلولاً ممكنا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باختلاف المقدار زيادة ونقصانا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حرّرت من الاحتمال 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إلّا معلوليّة المقدار لا المتّصل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هذا المقدار المعيّن لا يكون طبيعة المتّصل بالذات على ما مرّ، ولا ما هو متّصل باتّصال هذا المتّصل بالذات، أو متقدّر بمقداره، وإلّا لكان متقدّما على ذلك الاتّصال والمقدار بالذات بالضرورة، فيلزم صيرورة المجرّد مادّيا على ما حقّق في موضعه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متّصلاً مغايرا لهذا المتّصل؛ لتناهي المتّصلات، فينتهي إلى المجرّد الواجب بالذات الذي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الحقّ عند الإشراقيين هو الاحتمال الأوّل، وهذا البرهان على طريقتهم؛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المتّصل بالذات مختلفا بالكمال والنقص بحسب اختلافه في المدّ والبسط، ويكون بعض مراتبه الكاملة واجبا، فلا يلزم التسلسل، ولا الانتهاء إلى مجرّد واجب بالذات كما هو المطلوب؟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لما قيل من أنّ طبيعةَ المتّصل بذاته، المشتركة بين جميع أفراده المختلفة بالكمال والنقص إن كان لأنّه متّصل بالذات واجبا لازما أن يكون </w:t>
      </w:r>
      <w:r>
        <w:rPr>
          <w:rStyle w:val="FootnoteAnchor"/>
          <w:rtl w:val="true"/>
        </w:rPr>
        <w:footnoteReference w:id="879"/>
      </w:r>
      <w:r>
        <w:rPr>
          <w:rFonts w:ascii="Amiri" w:hAnsi="Amiri" w:eastAsia="Amiri" w:cs="Amiri"/>
          <w:color w:val="111111"/>
          <w:sz w:val="28"/>
          <w:sz w:val="28"/>
          <w:szCs w:val="28"/>
          <w:rtl w:val="true"/>
          <w:lang w:bidi="ar-SA"/>
        </w:rPr>
        <w:t>في غاية الكمال، كان كلّ مرتبة من مراتب هذا المعنى كذلك، فلا يتعدّد ولا يختلف أصلاً؛ لأنّ لازم المعنى الواحد لا يتخلّف عنه قطعا، وإن لم يجب؛ لأنّه متّصل بالذات، وبمحضه أن يكون في غاية الكمال، يحتاج كونه في غاية الكمال أيضا إلى علّة بالضرورة، فلم يكن الكامل واجبا بالذات</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بحث؛ لأنّه قد عرفت أنّ هذا الدليل على طريقة الإشراقيين، وهذا الجواب وإن كان صحيحا في نفسه لكنّه مخالف لما قال صاحب الإشراق في إشراقه من أنّ الطبيعة المشتركة بين تلك المراتب معنىً كلّي موجود في الذهن، وليست بمشتركة في الخارج بينها، فإنّ ما في الخارج ليس مركّبا من أصل المهيّة وكمالها مثلاً بل تلك المهيّة والطبيعة تارة بنفسها كاملة، وتارة ناقصة من غير تميز في الخارج بين أصل المهيّة وكمالها، أو نقصها، فالمراتب المختلفة متباينة في الخارج، فإنّ ذات الكامل مباين لذات الناقص من غير أمر مشترك بينهما في الخارج، فيجوز أن تختلف تلك المراتب في اللوازم، والاشتباه إنّما نشأ من أخذ ما في الذهن مكان ما في الخارج، هذا ما ذكره صاحب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فيه نظر؛ لأنّ الحقّ الحقيق بالتصديق أنّ الكلّي الطبيعي موجود في الخارج، ففي الخارج أمر لو حصل في الذهن عرض له الكلّيّة المنطقيّة والاشتراك بين الكثيرين، فالأمر المشترك موجود في الخارج وإن كان ظرف عروض الاشتراك إنّما هو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المعنى الواحد المختلف بالكمال والنقص ذاتي لأفراده ومراتبه المختلفة كما هو مذهب صاحب الإشراق وأتباعه على ما صرّحوا به، فيكون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الطبيعة من حيث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 موجودا في الخارج في ضمن كلّ مرتبة من مراتبه الكاملة والناقصة؛ لكونه ذاتيا لتلك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المعنى وتلك الطبيعة المتحقّقة في ضمن كلّ فرد ومرتبة إن كانت مقتضية للكمال، يجب أن يكون في كلّ مرتبة وكلّ فرد كاملاً؛ لتحقّق المقتضي للكمال في الكلّ، وإن كانت مقتضية للنقص يجب أن يكون في الكلّ ناقصا؛ لما عرفت من تحقّق المقتضي للنقص في الكلّ، وإن لم يكن مقتضيا لشيء منهما، كان كلّ منهما لعلّة ومرجّح، وهو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يفرق بين الذاتي إن كان متواطئا، وبينه إن كان مشكّكا،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التشكيك الطبيعة المشتركة لا تتحقّق </w:t>
      </w:r>
      <w:r>
        <w:rPr>
          <w:rStyle w:val="FootnoteAnchor"/>
          <w:rtl w:val="true"/>
        </w:rPr>
        <w:footnoteReference w:id="880"/>
      </w:r>
      <w:r>
        <w:rPr>
          <w:rFonts w:ascii="Amiri" w:hAnsi="Amiri" w:eastAsia="Amiri" w:cs="Amiri"/>
          <w:color w:val="111111"/>
          <w:sz w:val="28"/>
          <w:sz w:val="28"/>
          <w:szCs w:val="28"/>
          <w:rtl w:val="true"/>
          <w:lang w:bidi="ar-SA"/>
        </w:rPr>
        <w:t>في الخارج؛ إذ ما به الاختلاف في المقول بالتشكيك من جنس ما به الاشتراك من غير امتياز بينهما في الخارج أصلاً، ففي الخارج تارة ليس إلّا الكامل، وتارة ليس إلّا الناقص، وليست في الخارج الطبيعة المطلقة المشتركة أصلاً، بخلاف ما إذا كان متواطئا؛ فإنّ ما به الاختلاف فيه ليس من جنس ما به الاشتراك، بل أمر خارج عنه، فيكون الطبيعة المطلقة فيه موجودة في الخارج، بخلاف الطبيعة المطلقة في المشكّك؛ فإنّه إنّما حصلت بمحض تعمّل العقل واختراعه كما ذهب إليه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وحقّق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الذاتي لا يكون مقولاً بالتشكيك بالنظر إلى ما هو ذاتي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فالجواب المذكور وإن كان حقّا في الواقع لكنّه غير مطابق لما ذكره صاحب الإشراق، فالأصوب أن يجاب عنه بما أقول وهو أنّه لا يتصوّر ذلك في المتّصل بذاته أصلاً؛ فإنّ كلّ مرتبة كاملة من المتّصل بذاته فرضت أنّها واجبة الوجود، فلا ريب في أنّه يتصوّر أكمل منها في المدّ والبسط، فهو أولى بأن يكون واجبا بالذات، فلا يتعيّن الواجب بالذات أصلاً، فإمّا أن يكون كلّ مرتبة من مراتبه واجبا بالذات، أو لا يكون شيء منها واجبا بالذات، والثاني هو المطلوب،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باطل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لعدم تناهي الأبعاد، ممتنع على ما بيّن في موضعه؛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تقرير هذا الدليل بعبارة اُخرى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والجسماني إمّا متّصل بالغير أو متّصل بالذات، والمتّصل بالذات لا يكون واجبا بذاته؛ فإنّ لكلّ متّصل بالذات بسطا وامتدادا ونظما خاصّا، فلو وجب وجوبا ذاتيا أن يكون طبيعة الواجب المتّصل بالذات بهذا البسط والامتداد الخاصّ لا أقلّ ولا أكثر، يلزم أن يكون كلّ جزء منه مثل الكلّ في هذا البسط، فيكون الجزء مساويا للكلّ، ولو لم يجب أن يكون الكلّ بهذا الامتداد والبسط </w:t>
      </w:r>
      <w:bookmarkStart w:id="175" w:name="pg2538_13238"/>
    </w:p>
    <w:p>
      <w:pPr>
        <w:pStyle w:val="Heading2"/>
        <w:numPr>
          <w:ilvl w:val="1"/>
          <w:numId w:val="1"/>
        </w:numPr>
        <w:rPr/>
      </w:pPr>
      <w:bookmarkStart w:id="176" w:name="__RefHeading___Toc4481231_3804643083"/>
      <w:bookmarkStart w:id="177" w:name="_Toc63"/>
      <w:bookmarkEnd w:id="175"/>
      <w:bookmarkEnd w:id="176"/>
      <w:r>
        <w:rPr>
          <w:rtl w:val="true"/>
        </w:rPr>
        <w:t>الطريق الخامس</w:t>
      </w:r>
      <w:bookmarkEnd w:id="17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 بل يكون ممكنا أن يكون وأن لا يكون، يحتاج في كونه على هذا البسط الخاصّ إلى علّة مغايرة لطبيعته، وإلّا لزم مساواة الكلّ والجزء، فيلزم إمكانه وكونه معلولاً لغيره،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هذا البسط واجبا إذا كان المتّصل بذاته مستقلّاً منفردا في الوجود؟ وأمّا حال كونه جزءا، فلا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المتّصل بذاته إذا أمكن أن يكون منفردا وأن لا يكون، احتياج </w:t>
      </w:r>
      <w:r>
        <w:rPr>
          <w:rStyle w:val="FootnoteAnchor"/>
          <w:rtl w:val="true"/>
        </w:rPr>
        <w:footnoteReference w:id="881"/>
      </w:r>
      <w:r>
        <w:rPr>
          <w:rFonts w:ascii="Amiri" w:hAnsi="Amiri" w:eastAsia="Amiri" w:cs="Amiri"/>
          <w:color w:val="111111"/>
          <w:sz w:val="28"/>
          <w:sz w:val="28"/>
          <w:szCs w:val="28"/>
          <w:rtl w:val="true"/>
          <w:lang w:bidi="ar-SA"/>
        </w:rPr>
        <w:t>كلّ منهما إلى علّة موجبة، فلم يكن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المتّصل بذاته حال الاستقلال مستلزم لبسط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ذلك المتّصل بذاته متميّزا متعيّنا موجودا من غير هذا البسط ليكون مستلزما له، وذلك محال؛ ضرورة أنّ المتّصل في شيء من مراتب الوجود لا يمكن أن يتحقّق من غير بسط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غير هذا البسط حال الاستقلال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الغير لا يغنيه عن السبب؛ فإنّ كلّ ممكن يحتاج إلى علّة موجودة تخصّه بالوجود وتوجده </w:t>
      </w:r>
      <w:r>
        <w:rPr>
          <w:rStyle w:val="FootnoteAnchor"/>
          <w:rtl w:val="true"/>
        </w:rPr>
        <w:footnoteReference w:id="882"/>
      </w:r>
      <w:r>
        <w:rPr>
          <w:rFonts w:ascii="Amiri" w:hAnsi="Amiri" w:eastAsia="Amiri" w:cs="Amiri"/>
          <w:color w:val="111111"/>
          <w:sz w:val="28"/>
          <w:sz w:val="28"/>
          <w:szCs w:val="28"/>
          <w:rtl w:val="true"/>
          <w:lang w:bidi="ar-SA"/>
        </w:rPr>
        <w:t>بخصوصه، وامتناع الغير لا يفيد وجود أمر بخصوصه، وإلّا لأمكن أن يوجد ممكن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المتّصل بالغير فلكونه إمّا مع المتّصل بالذات، أو متأخّر عنه، والمتّصل بالذات ممكن لا يكون واجبا بالذات أيضا، وهو ظاهر بيّن، فالجسم والجسماني مطلقا لا يكون واجبا بالذات أصلاً، بل يكون ممكنا، فيحتاج إلى علّة مجرّدة واجبة بالذات، أو منتهية إليه؛ لاستحالة الدور والتسلسل،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الجسماني بجميع أجزائه ممكن العدم؛ لأنّ كلّ جسماني فهو إمّا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متّصل بالذات، أو متّصل بالغير، وكلّ منهما ممكن العدم، أمّا المتّصل بالغير فلكونه مع المتّصل بالذات، أو متأخّرا عنه في الوجود، وإذا أمكن عدم المتّصل بالذات أمكن عدمه بالضرورة، وأمّا المتّصل بالذات فلأنّه في حدّ ذاته وبنفس ذاته نظرا إلى نفس ذاته من غير اعتبار غيره قابل للقسمة الوهميّة والفرضيّة بأن يفرض فيه شيء دون شيء، وكلّ قابل للقسمة الوهميّة والفرضيّة فهو بنفس ذاته من حيث هو من غير اعتبار أمر خارج عنه يمكن انفصال أجزائه الوهميّة والفرضيّة بعضها عن بعض ولو فطرة؛ لما بيّن في إبطال مذهب ذيمقراطيس </w:t>
      </w:r>
      <w:r>
        <w:rPr>
          <w:rStyle w:val="FootnoteAnchor"/>
          <w:rtl w:val="true"/>
        </w:rPr>
        <w:footnoteReference w:id="883"/>
      </w:r>
      <w:r>
        <w:rPr>
          <w:rFonts w:ascii="Amiri" w:hAnsi="Amiri" w:eastAsia="Amiri" w:cs="Amiri"/>
          <w:color w:val="111111"/>
          <w:sz w:val="28"/>
          <w:sz w:val="28"/>
          <w:szCs w:val="28"/>
          <w:rtl w:val="true"/>
          <w:lang w:bidi="ar-SA"/>
        </w:rPr>
        <w:t>، وإذا جاز انفصال أجزائه الوهميّة والفرضيّة بحسب الفطرة، فيمكن أن يكون كلّ منها موجودا برأسه في أصل الفطرة، فيكون عدم الكلّ بأن لا يوجد بكلّيّته ويوجد أجزاؤه الوهميّة والفرضيّة مستقلّة ممكنا بالضرورة، فالمتّصل بذاته يكون ممكن العدم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لو كان المتّصل بالذات متعدّدا وهو ممنوع لِمَ لا يجوز أن يكون المتّصل بالذات واحدا لا يتعدّد أصلاً، فيكون العالم الجسماني جسما واحدا مصوّرا بصور مختلفة؟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 أيضا يمكن إثبات جواز انفصال أجزائه الوهميّة والفرضيّة بعضها عن بعض، بأنّا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بذاته الذي هو الكلّ لا يأبى بالنظر إلى نفس ذاته من حيث هو عن الاستقلال في الوجود، فكلّ من أجزائه الوهميّة والفرضيّة المتّحدة طبيعته مع طبيعة الكلّ لا يأبى بالنظر إلى نفس ذاته من حيث هو عن الاستقلال في الوجود أيضا، فيجوز انفصال تلك الأجزاء بعضها عن بعض بحسب الفطرة، فيجوز عدم الكلّ بأن لا يوجد أصلاً، ويوجد أجزاؤه الوهميّة والفرضيّة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على هذا التقدير لا شكّ في وقوع الانفصال بين أجزاء ذلك المتّصل الواحد، </w:t>
      </w:r>
      <w:bookmarkStart w:id="178" w:name="pg2538_13240"/>
    </w:p>
    <w:p>
      <w:pPr>
        <w:pStyle w:val="Heading2"/>
        <w:numPr>
          <w:ilvl w:val="1"/>
          <w:numId w:val="1"/>
        </w:numPr>
        <w:rPr/>
      </w:pPr>
      <w:bookmarkStart w:id="179" w:name="__RefHeading___Toc4481233_3804643083"/>
      <w:bookmarkStart w:id="180" w:name="_Toc64"/>
      <w:bookmarkEnd w:id="178"/>
      <w:bookmarkEnd w:id="179"/>
      <w:r>
        <w:rPr>
          <w:rtl w:val="true"/>
        </w:rPr>
        <w:t>الطريق السادس</w:t>
      </w:r>
      <w:bookmarkEnd w:id="18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مستلزم لانعدامه وإمكان عدمه بالضرورة، ولا يمكن أن يكون الانفصال فطريا، وإلّا يلزم خلاف المفروض في وحدة المتّصل بالذات،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وتبيّن أنّ المتّصل بالذات ممكن العدم قطعا، وكذا المتّصل بالغير، والجسماني منحصر فيهما، فالعالم الجسماني بجميع أجزائه من المادّة والصورة الجسميّة والنوعيّة والجسم والأعراض ممكن بالذات يحتاج إلى علّة غير جسماني واجب بالذات؛ لاستحالة الدور والتسلسل،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الجسماني إمّا أن يكون أجساما متكثّرة مختلفة الذوات، أو جسما واحدا مصوّرا بصور مختلفة، فإن كان جسما واحدا مصوّرا بصور مختلفة يكون ممكنا بالذات؛ فإنّه لا ريب في وقوع الانفصال الخارجي بين أجزاء ذلك البُعد المتّصل، أي ذلك الجسم الواحد، ولا يمكن على هذا التقدير أن يكون الانفصال واقعا في أصل الفطرة، وإلّا يلزم خلاف المفروض من وحدة الجسم والبعد الجوهري المتّصل بالذات؛ لأنّه حينئذٍ يكون البعد والجسم متعدّدا لا محالة لا واحدا، وهو ظاهر، فالانفصال الخارجي طارٍ على هذا البعد والجسم المتّصل بالذات، فيعدم بالضرورة عند طريان الانفصال على ما هو المشهور، فيكون ممكنا بالذات، محتاجا إلى علّة وموجد بالضرورة، فعلّته وموجده لا يكون جسما آخر، وهو ظاهر؛ لعدمه فرضا، ولا جسمانيا؛ لأنّ كلّ جسماني إمّا متأخّر بالذات عن الجسم المفروض أو معه معيّةً بالذات، والمعلول والمتأخّر لا يكون علّة للمعلول الآخر وللمتقدّم بالضرورة، وأيضا الجسم والجسماني لا يكون علّة للجسم الآخر كما سيجيء آنفا، فعلّته وموجده مجرّد فإن كان واجبا ثبت المطلوب، وإن كان ممكنا ينتهي إلى الواجب المجرّد، وإن كان أجساما متعدّدة متكثّرة مختلفة الذوات، يكون بين ذوات تلك الأجسام تلازم، وإلّا لزم الخلأ على ما حقّق في مظانّه، والمتلازمان يجب أن يكون أحدهما علّة للآخر، أو يكونا معلولين لعلّة ثالثة، أو علل متلازمة بالضرورة، والأجسام لا يكون بعضها علّة لبعض؛ إذ أثر الجسم والقوّة الجسميّة يجب أن يكون حاصلاً في بُعدٍ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وجسمٍ له نسبة وضعيّة إلى ذلك الجسم المؤثّر، وتلك القوّة المؤثّرة تحصّل ذلك الأثر لأجل تلك النسبة الوضعيّة على ما حقّق في موضعه، فتلك الأجسام المتعدّدة المتكثّرة معلولة لعلّة واحدة مجرّدة بشروط متكثّرة، أو علل متلازمة مجرّدة، وحينئذٍ يجب الاستناد إلى المجرّد الواجب بالذات؛ لاستحالة الدور والتسلسل،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البعد الجوهري المتّصل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ينعدم </w:t>
      </w:r>
      <w:r>
        <w:rPr>
          <w:rStyle w:val="FootnoteAnchor"/>
          <w:rtl w:val="true"/>
        </w:rPr>
        <w:footnoteReference w:id="884"/>
      </w:r>
      <w:r>
        <w:rPr>
          <w:rFonts w:ascii="Amiri" w:hAnsi="Amiri" w:eastAsia="Amiri" w:cs="Amiri"/>
          <w:color w:val="111111"/>
          <w:sz w:val="28"/>
          <w:sz w:val="28"/>
          <w:szCs w:val="28"/>
          <w:rtl w:val="true"/>
          <w:lang w:bidi="ar-SA"/>
        </w:rPr>
        <w:t>من مادّة، ويحدث فيها صورة اُخرى، وبُعد آخر على ما صرّح به القوم في صورة انقلاب العناصر بعضها إلى بعض، وذلك الانعدام والحدوث هو التخلخل والتكاثف الحقيقيان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تعليقاته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الاتّصال تبطل </w:t>
      </w:r>
      <w:r>
        <w:rPr>
          <w:rStyle w:val="FootnoteAnchor"/>
          <w:rtl w:val="true"/>
        </w:rPr>
        <w:footnoteReference w:id="885"/>
      </w:r>
      <w:r>
        <w:rPr>
          <w:rFonts w:ascii="Amiri" w:hAnsi="Amiri" w:eastAsia="Amiri" w:cs="Amiri"/>
          <w:color w:val="111111"/>
          <w:sz w:val="28"/>
          <w:sz w:val="28"/>
          <w:szCs w:val="28"/>
          <w:rtl w:val="true"/>
          <w:lang w:bidi="ar-SA"/>
        </w:rPr>
        <w:t xml:space="preserve">مع بطلان الصورة المقترنة بها المقيمة إيّاها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بالفعل كالنار مثلاً فإنّ الصورة الجسميّة التي في هيولاها المقترنة بالصورة الناريّة إذا بطلت صورة النار وحدثت صورة الهواء تبطل الصورة الجسميّة معها، وتحدث صورة جسميّة اُخرى مع حدوث الصورة الهوائيّة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 الأبعاد التي هي الاتّصالات نفسها، أو أشياء تعرض للاتّصالات تتغير وتبطل بالتكاثف والتخلخل، فإنّه </w:t>
      </w:r>
      <w:r>
        <w:rPr>
          <w:rStyle w:val="FootnoteAnchor"/>
          <w:rtl w:val="true"/>
        </w:rPr>
        <w:footnoteReference w:id="887"/>
      </w:r>
      <w:r>
        <w:rPr>
          <w:rFonts w:ascii="Amiri" w:hAnsi="Amiri" w:eastAsia="Amiri" w:cs="Amiri"/>
          <w:color w:val="111111"/>
          <w:sz w:val="28"/>
          <w:sz w:val="28"/>
          <w:szCs w:val="28"/>
          <w:rtl w:val="true"/>
          <w:lang w:bidi="ar-SA"/>
        </w:rPr>
        <w:t xml:space="preserve">إذا تخلخلت بالصورة الناريّة تلك الهيولى القابلة للاتّصال، كان الاتّصال غير الاتّصال الذي كان عندما كانت قابلة للهوائيّة، فإنّها امتدّت وتزايدت في الأقطار، فإذا </w:t>
      </w:r>
      <w:r>
        <w:rPr>
          <w:rStyle w:val="FootnoteAnchor"/>
          <w:rtl w:val="true"/>
        </w:rPr>
        <w:footnoteReference w:id="888"/>
      </w:r>
      <w:r>
        <w:rPr>
          <w:rFonts w:ascii="Amiri" w:hAnsi="Amiri" w:eastAsia="Amiri" w:cs="Amiri"/>
          <w:color w:val="111111"/>
          <w:sz w:val="28"/>
          <w:sz w:val="28"/>
          <w:szCs w:val="28"/>
          <w:rtl w:val="true"/>
          <w:lang w:bidi="ar-SA"/>
        </w:rPr>
        <w:t xml:space="preserve">تكاثفت الهيولى بطلت تلك الصورة الناريّة وصورة الاتّصال معها، وحدثت الصورة </w:t>
      </w:r>
      <w:r>
        <w:rPr>
          <w:rStyle w:val="FootnoteAnchor"/>
          <w:rtl w:val="true"/>
        </w:rPr>
        <w:footnoteReference w:id="889"/>
      </w:r>
      <w:r>
        <w:rPr>
          <w:rFonts w:ascii="Amiri" w:hAnsi="Amiri" w:eastAsia="Amiri" w:cs="Amiri"/>
          <w:color w:val="111111"/>
          <w:sz w:val="28"/>
          <w:sz w:val="28"/>
          <w:szCs w:val="28"/>
          <w:rtl w:val="true"/>
          <w:lang w:bidi="ar-SA"/>
        </w:rPr>
        <w:t xml:space="preserve">الهوائيّة مثلاً، واتّصال آخر يكون الصورة الجسميّة، فيجتمع الهيولى وتتكاثف وتتقلّص أقطارها، فتغيّر الأبعاد دليل على بطلان الاتّصال الذي هو الصورة الجسميّة،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حدوث اتّصال آخر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أنّ مجرّد تغيّر الأبعاد يستلزم بطلان الاتّصال والصورة الجسميّة فحيثما يتغيّر الأبعاد، يلزم زوال الصورة الجسميّة والاتّصال، سواء كان تغيّر الأبعاد بزوال الصورة النوعيّة، أو بأمر آخر كالبرد المفرط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الصورتين في ذلك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الحقّ أنّ التخلخل والتكاثف مطلقا يستلزم زوال صورة الجسميّة والاتّصال وإن كان في ذلك التعميم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الجسميّة الحادثة المتجدّدة، بل المنعدمة أيضا في صورتي التخلخل والتكاثف الحقيقيين على ما هو المشهور وعلى زعم الشيخ، وفي التخلخل والتكاثف مطلقا على ما هو الأظهر ممكنةٌ لحدوث إحداهما، وانعدام الاُخرى، فيحتاج وجودهما إلى فاعل وعلّة، وعلّتها الفاعليّة الموجدة ليست أمرا جسمانيا؛ لما بيّن في موضعه على ما مرّ من أنّ الأمر الجسماني مطلقا لا يمكن أن يكون علّة لبعد جوهري وصورة جسميّة، فعلّتها الفاعليّة مجرّد هو الواجب بالذات، أو منتهية إليه،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الجسماني بجميع أجزائه إن كان حادثا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جمهور الملّيين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بالضرورة إلى محدث غير جسماني واجب بالذات، أو منتهٍ إليه، وإن كان ببعض أجزائه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كالأفلاك والكواكب المركوزة فيها ويكون علّة فاعليّة للاُمور الكائنة الفاسدة بحركاتها وأوضاعها كما هو المنقول عن الدهريّة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الاُمور الكائنة الفاسدة غير متناهية بالضرورة على هذا التقدير، وكذا حركات الأفلاك وأوضاعها، وقد بيّن في موضعه أنّ الأمر الجسماني لا يكون علّة للاُمور الغير المتناهية عدّة ومدّة، فلا بدّ من وجود مجرّد فإن كان واجبا بالذات فهو المطلوب، وإلّا ينتهي إلى مجرّد واجب بالذات؛ لاستحالة الدور والتسلسل</w:t>
      </w:r>
      <w:r>
        <w:rPr>
          <w:rFonts w:eastAsia="Amiri" w:cs="Amiri" w:ascii="Amiri" w:hAnsi="Amiri"/>
          <w:color w:val="111111"/>
          <w:sz w:val="28"/>
          <w:szCs w:val="28"/>
          <w:rtl w:val="true"/>
          <w:lang w:bidi="ar-SA"/>
        </w:rPr>
        <w:t xml:space="preserve">. </w:t>
      </w:r>
      <w:bookmarkStart w:id="181" w:name="pg2538_13243"/>
    </w:p>
    <w:p>
      <w:pPr>
        <w:pStyle w:val="Heading2"/>
        <w:numPr>
          <w:ilvl w:val="1"/>
          <w:numId w:val="1"/>
        </w:numPr>
        <w:rPr/>
      </w:pPr>
      <w:bookmarkStart w:id="182" w:name="__RefHeading___Toc4481235_3804643083"/>
      <w:bookmarkStart w:id="183" w:name="_Toc65"/>
      <w:bookmarkEnd w:id="181"/>
      <w:bookmarkEnd w:id="182"/>
      <w:r>
        <w:rPr>
          <w:rtl w:val="true"/>
        </w:rPr>
        <w:t>المسلك الثاني في الاستدلال بوجود الحركة على وجود الواجب بالذات</w:t>
      </w:r>
      <w:bookmarkEnd w:id="183"/>
    </w:p>
    <w:p>
      <w:pPr>
        <w:pStyle w:val="Heading2"/>
        <w:numPr>
          <w:ilvl w:val="1"/>
          <w:numId w:val="1"/>
        </w:numPr>
        <w:rPr/>
      </w:pPr>
      <w:bookmarkStart w:id="184" w:name="__RefHeading___Toc4481237_3804643083"/>
      <w:bookmarkStart w:id="185" w:name="_Toc66"/>
      <w:bookmarkEnd w:id="184"/>
      <w:r>
        <w:rPr>
          <w:rtl w:val="true"/>
        </w:rPr>
        <w:t>المسلك الثالث في الاستدلال بحدوث الحوادث على وجوده تعالى وفيه طريقان</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المسلك الثاني في الاستدلال بوجود الحركة على وجود الواجب بالذاتوهو أنّ علّة الحركة ليست نفس الجسميّة، وإلّا لدامت بدوامها، وكان كلّ جسم متحرّكا، وتكون الحركات متّفقة غير مختلفة؛ لاتّفاق الأجسام في الجسميّة وتشابه المعلول عند تشابه العلّة، فيجب أن يكون للحركة علّيّة غير الجسميّة، وتلك العلّة إن كانت جسمانيّة غير منتهية إلى مجرّد يلزم التسلسل؛ لإمكان كلّ جسماني كما مرّ بيانه، وإن كانت منتهية إلى مجرّد فهو إمّا واجب بالذات، أو منتهٍ </w:t>
      </w:r>
      <w:r>
        <w:rPr>
          <w:rStyle w:val="FootnoteAnchor"/>
          <w:rtl w:val="true"/>
        </w:rPr>
        <w:footnoteReference w:id="891"/>
      </w:r>
      <w:r>
        <w:rPr>
          <w:rFonts w:ascii="Amiri" w:hAnsi="Amiri" w:eastAsia="Amiri" w:cs="Amiri"/>
          <w:color w:val="111111"/>
          <w:sz w:val="28"/>
          <w:sz w:val="28"/>
          <w:szCs w:val="28"/>
          <w:rtl w:val="true"/>
          <w:lang w:bidi="ar-SA"/>
        </w:rPr>
        <w:t>إليه، وهو المطلوب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الثالث في الاستدلال بحدوث الحوادث على وجوده تعالىوفيه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طريقة المتكلّمين وهي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تحقّق بعض الحوادث وهو بيّن بديهيّ، وكلّ حادث يحتاج إلى علّة بالضرورة، فعلّته إن كانت بجميع أجزائها حادثا نقلنا الكلام إليها حتّى يلزم ترتّب اُمور غير متناهية مجتمعة، وهو ممتنع محال، وإن كانت ببعض أجزائها قديمة فذلك القديم إمّا واجب، أو ينتهي إلى الواجب بالذات،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طريقة الحكماء وهي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الحادث بجميع أجزائها وتمامها ليست بقديمة، وإلّا يلزم تخلّف المعلول عن العلّة التامّة وهو محال، فهي ببعض أجزائها حادثة بالضرورة، وننقل الكلام إليه حتّى يذهب الأمر إلى غير النهاية، وقد ثبت أنّ اجتماع الاُمور المترتّبة الغير المتناهية محال، فلا بدّ من ترتّب اُمور متعاقبة غير مجتمعة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يتصوّر بصورتين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تلك الاُمور متباينة في الوجود، ويكون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 منها علّة للّاحق، وهو محال على ما حقّق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وثانيتها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تلك الاُمور متباينة في الوجود، بل تكون </w:t>
      </w:r>
      <w:r>
        <w:rPr>
          <w:rStyle w:val="FootnoteAnchor"/>
          <w:rtl w:val="true"/>
        </w:rPr>
        <w:footnoteReference w:id="894"/>
      </w:r>
      <w:r>
        <w:rPr>
          <w:rFonts w:ascii="Amiri" w:hAnsi="Amiri" w:eastAsia="Amiri" w:cs="Amiri"/>
          <w:color w:val="111111"/>
          <w:sz w:val="28"/>
          <w:sz w:val="28"/>
          <w:szCs w:val="28"/>
          <w:rtl w:val="true"/>
          <w:lang w:bidi="ar-SA"/>
        </w:rPr>
        <w:t>مع تعاقبها متّصلة، فيكون أمرا غير قارٍ وهو الحركة التي قيل في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الحركة ما يصحّ صدور الحادث عن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الحركة غير متناهية بالضرورة، وهي ممكنة؛ لامتناع أن يكون الأمر الغير القارّ، واجبا بالذات، فلها علّة، وعلّتها لا تكون </w:t>
      </w:r>
      <w:r>
        <w:rPr>
          <w:rStyle w:val="FootnoteAnchor"/>
          <w:rtl w:val="true"/>
        </w:rPr>
        <w:footnoteReference w:id="895"/>
      </w:r>
      <w:r>
        <w:rPr>
          <w:rFonts w:ascii="Amiri" w:hAnsi="Amiri" w:eastAsia="Amiri" w:cs="Amiri"/>
          <w:color w:val="111111"/>
          <w:sz w:val="28"/>
          <w:sz w:val="28"/>
          <w:szCs w:val="28"/>
          <w:rtl w:val="true"/>
          <w:lang w:bidi="ar-SA"/>
        </w:rPr>
        <w:t>قوّة جسميّة؛ لامتناع صدور الأمر الغير المتناهي عن القوّة الجسميّة على ما بيّن ذلك في الحكمة، فعلّتها أمر مجرّد، فهو إمّا واجب بالذات، أو منتهٍ إليه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نزيد ونقول على طريقة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ونشاهد حوادث مختلفة متفنّنة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متشابهة، والأمر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واسطة صدور الحادث عن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بسيط متشابه، فلا يصدر عن ذلك الأمر وحده تلك الاُمور المختلفة الغير المتشابهة، فلا بدّ من اُمور مختلفة كثيرة قديمة، بل حركات مختلفة قديمة سرمديّة بتلك الحركات المختلفة يحصل أوضاع مختلفة بين أجسام مختلفة ليصوّر حدوث حوادث مختلفة غير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ثبت ولزم وجود أربعة أصناف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مختلفة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مختلفة قديمة بأوضاعها المختلفة يحدث الحوادث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تلك الأجسام المختلفة السرمديّة لكونها اُمورا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تلك الحركات المختلفة السرمديّة لكونها أيضا ممكنة، وعلل تلك الحركات المختلفة لا بدّ أن تكون </w:t>
      </w:r>
      <w:r>
        <w:rPr>
          <w:rStyle w:val="FootnoteAnchor"/>
          <w:rtl w:val="true"/>
        </w:rPr>
        <w:footnoteReference w:id="896"/>
      </w:r>
      <w:r>
        <w:rPr>
          <w:rFonts w:ascii="Amiri" w:hAnsi="Amiri" w:eastAsia="Amiri" w:cs="Amiri"/>
          <w:color w:val="111111"/>
          <w:sz w:val="28"/>
          <w:sz w:val="28"/>
          <w:szCs w:val="28"/>
          <w:rtl w:val="true"/>
          <w:lang w:bidi="ar-SA"/>
        </w:rPr>
        <w:t xml:space="preserve">اُمورا مجرّدة؛ لما مرّ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القوّة الجسمانيّة لا يصدر عنها أمر غير متناهٍ مدّة وعدّة، وكذا علل تلك الأجسام المختلفة السرمديّة أيضا اُمور مختلفة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مجرّدة، أو منتهية إلى الاُمور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فلما مرّ من الوجوه الوجيهة الدالّة على أنّ كلّ جسماني ممكن، فلو لم تنته تلك العلل إلى الاُمور المجرّدة، يلزم التسلسل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فلأنّ تلك الأجسام كلّها سرمديّة، فلو كانت عللها قوّة جسمانيّة، يلزم أن يصدر عن الجسماني أثر في زمان غير متناهٍ وهو محال على ما بيّن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الدالّ على أنّ القوّة الجسمانيّة لا يصدر عنها </w:t>
      </w:r>
      <w:r>
        <w:rPr>
          <w:rStyle w:val="FootnoteAnchor"/>
          <w:rtl w:val="true"/>
        </w:rPr>
        <w:footnoteReference w:id="897"/>
      </w:r>
      <w:r>
        <w:rPr>
          <w:rFonts w:ascii="Amiri" w:hAnsi="Amiri" w:eastAsia="Amiri" w:cs="Amiri"/>
          <w:color w:val="111111"/>
          <w:sz w:val="28"/>
          <w:sz w:val="28"/>
          <w:szCs w:val="28"/>
          <w:rtl w:val="true"/>
          <w:lang w:bidi="ar-SA"/>
        </w:rPr>
        <w:t>أثر في زمان غير متناهٍ إنّما يتمّ إذا كان التأثير زمانيا، وأمّا إذا لم يكن كذلك، فلا فائدة ولا أثر لمضيّ المدّة وامتداد الزمان، بل كلّ من تأثير الكلّ والجزء المفروضين في الدليل المذكور ليس في زمان، وإذا لم يكن شيء من تأثيرهما زمانيا لم يلزم نقصان في تأثير الجزء، بل الزمان ظرف والتأثير ليس بحسبه، فيحتمل أن يكون الزمان الغير المتناهي ظرفا للتأثيرين، كما أنّ زمان واحد يكون ظرفا لتأثيرات مختلفة من مؤثّرات مختلفة، بل ظرفيّة الزمان فيما نحن فيه أيضا ممنوعة؛ لأنّ الزمان ليس ظرفا لجسم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اتّصاف التأثير بالنقصان وعدمه والقلّة والكثرة كون التأثير مع الزمان في الوجود مستمرّا مع استمراره، ولا يلزم أن يكون التأثير بحسب الزمان بل ولا كون الزمان ظرفا له أيضا؛ فإنّ الحقّ أنّ ما هو غير زماني يتّصف أيضا بالدوام وعدم الدوام والتناهي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الشهرزوري في كتابه المسمّى بالشجرة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الاُمور الثابتة إلى المتغيّرات التي هي الزمان هو الدهر، ونسبة الاُمور الثابتة إلى الثابتة هو السرمد، والسرمد في اُفق الدهر، والدهر في اُفق الزمان الذي هو معلول </w:t>
      </w:r>
      <w:r>
        <w:rPr>
          <w:rStyle w:val="FootnoteAnchor"/>
          <w:rtl w:val="true"/>
        </w:rPr>
        <w:footnoteReference w:id="898"/>
      </w:r>
      <w:r>
        <w:rPr>
          <w:rFonts w:ascii="Amiri" w:hAnsi="Amiri" w:eastAsia="Amiri" w:cs="Amiri"/>
          <w:color w:val="111111"/>
          <w:sz w:val="28"/>
          <w:sz w:val="28"/>
          <w:szCs w:val="28"/>
          <w:rtl w:val="true"/>
          <w:lang w:bidi="ar-SA"/>
        </w:rPr>
        <w:t xml:space="preserve">الدهر الذي هو معلول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 لأنّه لولا دوام نسبة المجرّدات بعضها إلى بعض، وإلى مبدئها ما تصوّر وجود الأجسام ولا حركاتها، وكذلك لولا دوام نسبة الزمان إلى مبدئه ما أمكن وجود الزمان، فالسرمد علّة للدهر، والدهر علّة </w:t>
      </w:r>
      <w:bookmarkStart w:id="186" w:name="pg2538_13246"/>
    </w:p>
    <w:p>
      <w:pPr>
        <w:pStyle w:val="Heading2"/>
        <w:numPr>
          <w:ilvl w:val="1"/>
          <w:numId w:val="1"/>
        </w:numPr>
        <w:rPr/>
      </w:pPr>
      <w:bookmarkStart w:id="187" w:name="__RefHeading___Toc4481239_3804643083"/>
      <w:bookmarkStart w:id="188" w:name="_Toc67"/>
      <w:bookmarkEnd w:id="186"/>
      <w:bookmarkEnd w:id="187"/>
      <w:r>
        <w:rPr>
          <w:rtl w:val="true"/>
        </w:rPr>
        <w:t>المسلك الرابع في الاستدلال بانتظام أجزاء العالم واتّساقها وترتّب الحِكَم والمصالح على وجوده تعالى</w:t>
      </w:r>
      <w:bookmarkEnd w:id="188"/>
    </w:p>
    <w:p>
      <w:pPr>
        <w:pStyle w:val="BookText"/>
        <w:rPr/>
      </w:pPr>
      <w:r>
        <w:rPr>
          <w:rFonts w:ascii="Amiri" w:hAnsi="Amiri" w:eastAsia="Amiri" w:cs="Amiri"/>
          <w:color w:val="111111"/>
          <w:sz w:val="28"/>
          <w:sz w:val="28"/>
          <w:szCs w:val="28"/>
          <w:rtl w:val="true"/>
          <w:lang w:bidi="ar-SA"/>
        </w:rPr>
        <w:t>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ودوام الوجود في الماضي يسمّى الأزل، وفي المستقبل </w:t>
      </w:r>
      <w:r>
        <w:rPr>
          <w:rStyle w:val="FootnoteAnchor"/>
          <w:rtl w:val="true"/>
        </w:rPr>
        <w:footnoteReference w:id="899"/>
      </w:r>
      <w:r>
        <w:rPr>
          <w:rFonts w:ascii="Amiri" w:hAnsi="Amiri" w:eastAsia="Amiri" w:cs="Amiri"/>
          <w:color w:val="111111"/>
          <w:sz w:val="28"/>
          <w:sz w:val="28"/>
          <w:szCs w:val="28"/>
          <w:rtl w:val="true"/>
          <w:lang w:bidi="ar-SA"/>
        </w:rPr>
        <w:t xml:space="preserve">الأبد، والدوام المطلق يعمّ الدهر والسرمد والزمان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وهو صريح كما ذكرنا في أنّ الاُمور الثابتة تتّصف </w:t>
      </w:r>
      <w:r>
        <w:rPr>
          <w:rStyle w:val="FootnoteAnchor"/>
          <w:rtl w:val="true"/>
        </w:rPr>
        <w:footnoteReference w:id="901"/>
      </w:r>
      <w:r>
        <w:rPr>
          <w:rFonts w:ascii="Amiri" w:hAnsi="Amiri" w:eastAsia="Amiri" w:cs="Amiri"/>
          <w:color w:val="111111"/>
          <w:sz w:val="28"/>
          <w:sz w:val="28"/>
          <w:szCs w:val="28"/>
          <w:rtl w:val="true"/>
          <w:lang w:bidi="ar-SA"/>
        </w:rPr>
        <w:t xml:space="preserve">بالدوام مع قطع النظر عن الزمان، ولا يخفى على اُولي النهى أنّها إذا اتّصفت بالدوام وعدمه يجري فيها القلّة والكثرة، والزيادة والنقصان، فيتمّ الدليل المذكور، فثبت بما ذكرنا مجرّدات كثيرة تكون </w:t>
      </w:r>
      <w:r>
        <w:rPr>
          <w:rStyle w:val="FootnoteAnchor"/>
          <w:rtl w:val="true"/>
        </w:rPr>
        <w:footnoteReference w:id="902"/>
      </w:r>
      <w:r>
        <w:rPr>
          <w:rFonts w:ascii="Amiri" w:hAnsi="Amiri" w:eastAsia="Amiri" w:cs="Amiri"/>
          <w:color w:val="111111"/>
          <w:sz w:val="28"/>
          <w:sz w:val="28"/>
          <w:szCs w:val="28"/>
          <w:rtl w:val="true"/>
          <w:lang w:bidi="ar-SA"/>
        </w:rPr>
        <w:t>علّة لتلك الأجسام المختلفة والحركات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 الحدس والتجربة والمشاهدة يدلّ على أنّ تلك الأجسام المختلفة هي الأفلاك التسعة بحركاتها والكواكب المركوزة فيها، 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واحد من تلك المجرّدات هو الواجب بالذات ثبت المطلوب، وإلّا ينتهي إليه بالضرورة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الرابع في الاستدلال بانتظام أجزاء العالم واتّساقها وترتّب الحِكَم والمصالح التي لا تعدّ ولا تحصى عليه على </w:t>
      </w:r>
      <w:r>
        <w:rPr>
          <w:rStyle w:val="FootnoteAnchor"/>
          <w:rtl w:val="true"/>
        </w:rPr>
        <w:footnoteReference w:id="903"/>
      </w:r>
      <w:r>
        <w:rPr>
          <w:rFonts w:ascii="Amiri" w:hAnsi="Amiri" w:eastAsia="Amiri" w:cs="Amiri"/>
          <w:color w:val="111111"/>
          <w:sz w:val="28"/>
          <w:sz w:val="28"/>
          <w:szCs w:val="28"/>
          <w:rtl w:val="true"/>
          <w:lang w:bidi="ar-SA"/>
        </w:rPr>
        <w:t xml:space="preserve">وجوده تعالىوهو أنّ من تأمّل وتدبّر في العالم المحسوس بأجزائه من الأرض والسماء وغيرهما علم أنّ وقوع كلّ منها بهذا النحو والوجه الخاصّ يشتمل على منافع ومصالح وحِكَم وغايات لا تعدّ ولا تحصى </w:t>
      </w:r>
      <w:r>
        <w:rPr>
          <w:rStyle w:val="FootnoteAnchor"/>
          <w:rtl w:val="true"/>
        </w:rPr>
        <w:footnoteReference w:id="904"/>
      </w:r>
      <w:r>
        <w:rPr>
          <w:rFonts w:ascii="Amiri" w:hAnsi="Amiri" w:eastAsia="Amiri" w:cs="Amiri"/>
          <w:color w:val="111111"/>
          <w:sz w:val="28"/>
          <w:sz w:val="28"/>
          <w:szCs w:val="28"/>
          <w:rtl w:val="true"/>
          <w:lang w:bidi="ar-SA"/>
        </w:rPr>
        <w:t xml:space="preserve">، وقد فصّل ذلك في مظانّها، والفطن الخبير يعلم من اشتمال كلّ منها على تلك المصالح والمنافع والحكم والغايات أنّ وقوعه بهذا النحو الخاصّ والوجه المخصوص من بين سائر الأنحاء التي يمكن أن يقع هو عليها بحيث يؤدّي إلى تلك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المصالح والحكم دون نحو ووجه آخر لا يؤدّي إليها ليس إلّا لأجل تلك المصالح والغايات بالضرورة، ولم يبق له ريب وشكّ في أنّ وجود كلّ منها بهذا النحو المخصوص معلّل </w:t>
      </w:r>
      <w:r>
        <w:rPr>
          <w:rStyle w:val="FootnoteAnchor"/>
          <w:rtl w:val="true"/>
        </w:rPr>
        <w:footnoteReference w:id="905"/>
      </w:r>
      <w:r>
        <w:rPr>
          <w:rFonts w:ascii="Amiri" w:hAnsi="Amiri" w:eastAsia="Amiri" w:cs="Amiri"/>
          <w:color w:val="111111"/>
          <w:sz w:val="28"/>
          <w:sz w:val="28"/>
          <w:szCs w:val="28"/>
          <w:rtl w:val="true"/>
          <w:lang w:bidi="ar-SA"/>
        </w:rPr>
        <w:t xml:space="preserve">بتلك الحِكَم والمصالح، وأنّ وقوعه على هذا الوجه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لا يقع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لهذه الغايات، وليس ترتّب تلك الغايات عليه باتّفاقي محض، ومَن توقّف في هذا الحكم فقد خرج عن الفطرة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النظام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توجد لأجزاء العالم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العالم ليس وجوده بالاتّفاق والبخت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الشيخ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منافع أعضاء الحيوان وأجزاء النبات لم يبق له شكّ في أنّ الاُمور الطبيعيّة لغاية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منافع أجزاء العالم ومصالحها وغاياتها، لم يبق له ريب في أنّها لهذه الغايات والحِكَم والمصالح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ريب في أنّه لو لم يكن تلك المصالح والمنافع والحِكَم مقتضية لوجوده بهذا النحو والوجه المخصوص، لما حكم العقل بأنّ وجوده بهذا الوجه الخاصّ لأجلها ومعلّل بها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الطوسي في شرحه للإشارات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الأفعال الطبيعيّة إلى غاياتها الواجبة مع القول بالعناية الإلهيّة على الوجه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كافٍ في إثبات إنّيّة تلك الأفعال، ولذلك يعلّلون الأفعال بغاياتها كتعريض بعض الأسنان مثلاً لصلاحية المضغ التي هي غايتها، فلولا كون تلك الغاية مقتضية لوجود الفعل، لما صحّ التعليل بها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وهو نصّ فيما ذكرناه من أنّه لو لم يكن تلك المصالح والمنافع والحِكَم مقتضية لوجود كلّ من أجزاء العالم بهذا النحو الخاصّ لم يمكن التعليل بها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على اُولي النهى أنّ تلك المنافع والمصالح والحِكَم ما لم تكن </w:t>
      </w:r>
      <w:r>
        <w:rPr>
          <w:rStyle w:val="FootnoteAnchor"/>
          <w:rtl w:val="true"/>
        </w:rPr>
        <w:footnoteReference w:id="908"/>
      </w:r>
      <w:r>
        <w:rPr>
          <w:rFonts w:ascii="Amiri" w:hAnsi="Amiri" w:eastAsia="Amiri" w:cs="Amiri"/>
          <w:color w:val="111111"/>
          <w:sz w:val="28"/>
          <w:sz w:val="28"/>
          <w:szCs w:val="28"/>
          <w:rtl w:val="true"/>
          <w:lang w:bidi="ar-SA"/>
        </w:rPr>
        <w:t xml:space="preserve">موجودة بنحو من أنحاء الوجود لم تكن مقتضية لوجود هذه الأجزاء بهذه الأنحاء؛ ضرورة أنّ المعدوم المطلق لا يقتضي شيئا، وليس لها قبل وجوده العيني وجود في الخارج بديهة، فلا بدّ أن تكون </w:t>
      </w:r>
      <w:r>
        <w:rPr>
          <w:rStyle w:val="FootnoteAnchor"/>
          <w:rtl w:val="true"/>
        </w:rPr>
        <w:footnoteReference w:id="909"/>
      </w:r>
      <w:r>
        <w:rPr>
          <w:rFonts w:ascii="Amiri" w:hAnsi="Amiri" w:eastAsia="Amiri" w:cs="Amiri"/>
          <w:color w:val="111111"/>
          <w:sz w:val="28"/>
          <w:sz w:val="28"/>
          <w:szCs w:val="28"/>
          <w:rtl w:val="true"/>
          <w:lang w:bidi="ar-SA"/>
        </w:rPr>
        <w:t xml:space="preserve">موجودة بالوجود العلمي، فتصير تلك الحِكَم والمصالح بماهيّاتها على ما هو شأن العلل الغائيّة موجبا </w:t>
      </w:r>
      <w:r>
        <w:rPr>
          <w:rStyle w:val="FootnoteAnchor"/>
          <w:rtl w:val="true"/>
        </w:rPr>
        <w:footnoteReference w:id="910"/>
      </w:r>
      <w:r>
        <w:rPr>
          <w:rFonts w:ascii="Amiri" w:hAnsi="Amiri" w:eastAsia="Amiri" w:cs="Amiri"/>
          <w:color w:val="111111"/>
          <w:sz w:val="28"/>
          <w:sz w:val="28"/>
          <w:szCs w:val="28"/>
          <w:rtl w:val="true"/>
          <w:lang w:bidi="ar-SA"/>
        </w:rPr>
        <w:t>لصدور كلّ واحد منها بهذا النحو الخاصّ عن فاعله وموجده، فلا بدّ للعالم بجميع أجزائه من موجد حكيم عليم بهذه الحكم والمصالح، خبيرٍ بصير بهذه المنافع، قديرٍ على مراعاتها، وهو الإله المدبّر للعالم، فإن كان ذلك المدبّر واجب الوجود بالذات فهو المطلوب، وإلّا فهو ممكن محتاج إلى علّة ومدبّر آخر، وننقل الكلام إلى علّته ومدبّره حتّى ينتهي إلى الإله المدبّر للعالم بجميع أجزائه الواجب بالذات؛ لاستحالة 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مراعي تلك المصالح والمنافع الطبيعةَ كما هو زعم بعض الطبيعيين؟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باطل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فلما مرّ أنّ الطبيعة ممكنة محتاجة إلى علّة ومدبّر، والكلام إنّما هو في مدبّر الكلّ الواجب بالذات</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فلأنّ الكلام ليس في مصالح الأفعال </w:t>
      </w:r>
      <w:r>
        <w:rPr>
          <w:rStyle w:val="FootnoteAnchor"/>
          <w:rtl w:val="true"/>
        </w:rPr>
        <w:footnoteReference w:id="911"/>
      </w:r>
      <w:r>
        <w:rPr>
          <w:rFonts w:ascii="Amiri" w:hAnsi="Amiri" w:eastAsia="Amiri" w:cs="Amiri"/>
          <w:color w:val="111111"/>
          <w:sz w:val="28"/>
          <w:sz w:val="28"/>
          <w:szCs w:val="28"/>
          <w:rtl w:val="true"/>
          <w:lang w:bidi="ar-SA"/>
        </w:rPr>
        <w:t>الصادرة عن تلك الأجزاء حتّى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 تلك المصالح إنّما هو طبائعها، بل الكلام في وجودها ووقوعها بالأنحاء الخاصّة ، والوجوه المخصوصة التي من جملتها كونها ذا طبائع خاصّة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وقوعها بهذه الطبائع المخصوصة مثلاً بحيث يترتّب عليها </w:t>
      </w:r>
      <w:r>
        <w:rPr>
          <w:rStyle w:val="FootnoteAnchor"/>
          <w:rtl w:val="true"/>
        </w:rPr>
        <w:footnoteReference w:id="912"/>
      </w:r>
      <w:r>
        <w:rPr>
          <w:rFonts w:ascii="Amiri" w:hAnsi="Amiri" w:eastAsia="Amiri" w:cs="Amiri"/>
          <w:color w:val="111111"/>
          <w:sz w:val="28"/>
          <w:sz w:val="28"/>
          <w:szCs w:val="28"/>
          <w:rtl w:val="true"/>
          <w:lang w:bidi="ar-SA"/>
        </w:rPr>
        <w:t xml:space="preserve">تلك الحِكَم والمصالح يدلّ على أنّ وجودها بهذه الوجوه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جملتها كونها ذا طبائع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معلّلة بتلك الحِكَم والمصالح، فلا بدّ لها بالضرورة من فاعل مراعٍ لتلك الحِكَم غير طبائعها وهو ظاهر، وغير طبيعة الكلّ بما هو كلّ أيضا، كيف لا، وطبيعة الكلّ بما هو كلّ إمّا متأخّرة عن وجود الأجزاء بهذه الوجوه المخصوصة، أو هي معها، وعلى كلا التقديرين لا يمكن أن تكون مراعيا </w:t>
      </w:r>
      <w:r>
        <w:rPr>
          <w:rStyle w:val="FootnoteAnchor"/>
          <w:rtl w:val="true"/>
        </w:rPr>
        <w:footnoteReference w:id="913"/>
      </w:r>
      <w:r>
        <w:rPr>
          <w:rFonts w:ascii="Amiri" w:hAnsi="Amiri" w:eastAsia="Amiri" w:cs="Amiri"/>
          <w:color w:val="111111"/>
          <w:sz w:val="28"/>
          <w:sz w:val="28"/>
          <w:szCs w:val="28"/>
          <w:rtl w:val="true"/>
          <w:lang w:bidi="ar-SA"/>
        </w:rPr>
        <w:t xml:space="preserve">لمصالح وجود الأجزاء أصلاً على ما لا يخفى على اُولي النهى؛ فافهم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الكلّ متأخّرة عن وجود موادّ الأجزاء، أو معها لكن لا نسلّم أنّها متأخّرة عن طبيعة الأجزاء، أو معها في الوجود، لِمَ لا يجوز أن يكون مصدر طبيعة الأجزاء طبيعة الكلّ بما هو كلّ، فيكون مراعيا لتلك الحِكَم والمصالح التي اشتملت عليها الأجزاء لصدور الطبائع </w:t>
      </w:r>
      <w:r>
        <w:rPr>
          <w:rStyle w:val="FootnoteAnchor"/>
          <w:rtl w:val="true"/>
        </w:rPr>
        <w:footnoteReference w:id="915"/>
      </w:r>
      <w:r>
        <w:rPr>
          <w:rFonts w:ascii="Amiri" w:hAnsi="Amiri" w:eastAsia="Amiri" w:cs="Amiri"/>
          <w:color w:val="111111"/>
          <w:sz w:val="28"/>
          <w:sz w:val="28"/>
          <w:szCs w:val="28"/>
          <w:rtl w:val="true"/>
          <w:lang w:bidi="ar-SA"/>
        </w:rPr>
        <w:t>الجزئيّة التي يترتّب عليها تلك الحِكَم والمصالح في الحقيقة منها، فإنّ الطبيعة الكلّيّة في عرفهم قوّة سارية في الأجسام الطبيعيّة السِفْليّة والأجرام العِلْويّة، فاعلة لصورها المنطبعة في موادّها الهيولانيّة على ما صرّح به بعض المحقّقين</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سارية حالّة في الأجسام كلّها، وهي على ما صرّحوا به عديمة الشعور، فلا يكون مراعيا </w:t>
      </w:r>
      <w:r>
        <w:rPr>
          <w:rStyle w:val="FootnoteAnchor"/>
          <w:rtl w:val="true"/>
        </w:rPr>
        <w:footnoteReference w:id="916"/>
      </w:r>
      <w:r>
        <w:rPr>
          <w:rFonts w:ascii="Amiri" w:hAnsi="Amiri" w:eastAsia="Amiri" w:cs="Amiri"/>
          <w:color w:val="111111"/>
          <w:sz w:val="28"/>
          <w:sz w:val="28"/>
          <w:szCs w:val="28"/>
          <w:rtl w:val="true"/>
          <w:lang w:bidi="ar-SA"/>
        </w:rPr>
        <w:t xml:space="preserve">لحكمة ومصلحة أصلاً، ولو سلّم أنّها ذو </w:t>
      </w:r>
      <w:r>
        <w:rPr>
          <w:rStyle w:val="FootnoteAnchor"/>
          <w:rtl w:val="true"/>
        </w:rPr>
        <w:footnoteReference w:id="917"/>
      </w:r>
      <w:r>
        <w:rPr>
          <w:rFonts w:ascii="Amiri" w:hAnsi="Amiri" w:eastAsia="Amiri" w:cs="Amiri"/>
          <w:color w:val="111111"/>
          <w:sz w:val="28"/>
          <w:sz w:val="28"/>
          <w:szCs w:val="28"/>
          <w:rtl w:val="true"/>
          <w:lang w:bidi="ar-SA"/>
        </w:rPr>
        <w:t xml:space="preserve">شعور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وصرّح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أنّها قوّة جسمانيّة لا يمكن أن تكون </w:t>
      </w:r>
      <w:r>
        <w:rPr>
          <w:rStyle w:val="FootnoteAnchor"/>
          <w:rtl w:val="true"/>
        </w:rPr>
        <w:footnoteReference w:id="918"/>
      </w:r>
      <w:r>
        <w:rPr>
          <w:rFonts w:ascii="Amiri" w:hAnsi="Amiri" w:eastAsia="Amiri" w:cs="Amiri"/>
          <w:color w:val="111111"/>
          <w:sz w:val="28"/>
          <w:sz w:val="28"/>
          <w:szCs w:val="28"/>
          <w:rtl w:val="true"/>
          <w:lang w:bidi="ar-SA"/>
        </w:rPr>
        <w:t xml:space="preserve">عالمة بالكلّيات قطعا، فكيف يكون مراعيا </w:t>
      </w:r>
      <w:r>
        <w:rPr>
          <w:rStyle w:val="FootnoteAnchor"/>
          <w:rtl w:val="true"/>
        </w:rPr>
        <w:footnoteReference w:id="919"/>
      </w:r>
      <w:r>
        <w:rPr>
          <w:rFonts w:ascii="Amiri" w:hAnsi="Amiri" w:eastAsia="Amiri" w:cs="Amiri"/>
          <w:color w:val="111111"/>
          <w:sz w:val="28"/>
          <w:sz w:val="28"/>
          <w:szCs w:val="28"/>
          <w:rtl w:val="true"/>
          <w:lang w:bidi="ar-SA"/>
        </w:rPr>
        <w:t>لأمثال تلك الحِكَم والمصالح الجزيلة العظيمة التي تقتضي مراعاتها إدراك الكلّيات قطعا بالضرورة،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فاعلة لصورها المنطبعة لعلّه أراد أنّها واسطةٌ في صدور الصور المنطبعة التي للأجسام العلويّة والسفليّة عن فاعلها، وشرطٌ لصدورها عنها، لا أنّها فاعلة لهم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هذا الاستدلال أنّ ملاحظة أجزاء العالم على الوجوه والأنحاء الواقعة يدلّ على أنّها معلّلة بحِكَم ومصالح لا تحصى، فيكون معلولاً ومفعولاً لفاعل فعلها لأجل تلك الحِكَم والمصالح، ومن ذلك يلزم أن يكون أفعال الواجب الحقّ معلّلة بالعلل الغائيّة، والأغراض وهو خلاف ما ذهب إليه أكثر الحكماء والمتكلّمين والصوفيّة، كيف، ولو كان كذلك يلزم استكماله تعالى بالغير، وكون الغير مؤثّرا في ذاته على ما بيّن في موضعه، وكلّ منهما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يلزم من ذلك أن يكون علمه تعالى بتلك الحِكَم والمصالح سببا لتلك الأفعال، ولا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المحقّق الدواني رحمه الله في شرح رباعيّاته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توقّف فاعليّته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صفته الإضافيّة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علمه الذي هو صفته الذاتيّة، ولا يلزم منه كونه مستكملاً بالغير، ولا منفعلاً عنه، ومخالفة الجمهور إذا أدّى إليها قاطع البرهان لا محذور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عندي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الغائيّة الأوّليّة لأفعاله تعالى إنّما هي ذاته المقدّسة، فإنّه إنّما يفعل ما يفعل لأجل ذاته إمّا لكونه محبّا لذاته فيحبّ آثاره وأفعاله، وإمّا لأنّه يحبّ أن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ذاته، فخلق الخلق ليُعرف على ما دلّ عليه الحديث القدسي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فَأَحْبَبْتُ أَنْ اُعْرَفَ فَخَلَقْتُ الخَلْقَ لِاُعْرَفَ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يمتنع أن يكون تلك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فعلها لأجل ذاته المقدّسة بالقصد الأوّل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معلّلة باُمور اُخرى بالقصد الثاني وبالتبع، وذلك كما إذا أراد أحد منّا أن يسافر إلى بلد ليحصّل العلم، ولا يمكن له الوصول إلى ذلك البلد إلّا بمركوب فاشترى للوصول إليه مركوبا يوصله إليه، فيكون اشتراء ذلك المركوب معلّلةً أوّلاً وبالذات بتحصيل العلم وهو الباعث على ذلك حقيقة، ومعلّلةً ثانيا وبالتبع بالوصول إلى البلد، وحينئذٍ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اشتراء هذا المركوب لأجل تحصيل العلم لصحّ،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الوصول إلى البلد لصحّ، كلّ بوجه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العالم بتمامه لأجل ذاته المقدّسة بأحد الوجهين المذكورين، ولمّا لم يكن انتظام العالم ونظامه إلّا على هذا النحو الواقع من إيجاد كلّ واحد من أجزائه على وجه خاصّ ونحو مخصوص، أوجد كلّ واحد منها لا محالة على هذا الوجه الواقع هو عليه لأجل مصالح العالم ومنافعه، فما هو الباعث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لإيجاد أجزاء العالم على الوجوه المخصوصة ليس إلّا ذاته المقدّسة، وحصول تلك المصالح والمنافع إنّما هو الباعث الثانوي، فهو ما لأجله الفعل ثانيا وبالتبع، فلا يلزم استكماله تعالى بالغير؛ إذ الاستكمال لو لزم فإنّما يلزم بما يكون الفعل لأجله أوّلاً وبالذات، لا بما يكون الفعل ثانيا وبالتبع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يلزم انفعاله تعالى عن الغير وتأثير الغير في ذاته المقدّسة، فإنّ الباعث والموجب حقيقة وبالذات لفعله إنّما هو ذاته المتعالية لا الغير، والمصلحة إنّما هي موجب وباعث </w:t>
      </w:r>
      <w:r>
        <w:rPr>
          <w:rStyle w:val="FootnoteAnchor"/>
          <w:rtl w:val="true"/>
        </w:rPr>
        <w:footnoteReference w:id="920"/>
      </w:r>
      <w:r>
        <w:rPr>
          <w:rFonts w:ascii="Amiri" w:hAnsi="Amiri" w:eastAsia="Amiri" w:cs="Amiri"/>
          <w:color w:val="111111"/>
          <w:sz w:val="28"/>
          <w:sz w:val="28"/>
          <w:szCs w:val="28"/>
          <w:rtl w:val="true"/>
          <w:lang w:bidi="ar-SA"/>
        </w:rPr>
        <w:t>ثانيا وبالتبع، فلا يلزم انفعاله عن الغير حقيقة؛ فاعرف ذلك فإنّه الحقّ الحقيق بالتصديق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حقّقناه تبيّن وظهر أنّه لا حاجة إلى تأويل الآيات والأحاديث الصريحة في أنّ بعض أفعاله معلّلة </w:t>
      </w:r>
      <w:r>
        <w:rPr>
          <w:rStyle w:val="FootnoteAnchor"/>
          <w:rtl w:val="true"/>
        </w:rPr>
        <w:footnoteReference w:id="921"/>
      </w:r>
      <w:r>
        <w:rPr>
          <w:rFonts w:ascii="Amiri" w:hAnsi="Amiri" w:eastAsia="Amiri" w:cs="Amiri"/>
          <w:color w:val="111111"/>
          <w:sz w:val="28"/>
          <w:sz w:val="28"/>
          <w:szCs w:val="28"/>
          <w:rtl w:val="true"/>
          <w:lang w:bidi="ar-SA"/>
        </w:rPr>
        <w:t xml:space="preserve">بالغرض بمجرّد ترتّب ذلك الغرض عليها بدون أن يكون تلك الأفعال لأجله، بل ينبغي أن لا تصرف </w:t>
      </w:r>
      <w:r>
        <w:rPr>
          <w:rStyle w:val="FootnoteAnchor"/>
          <w:rtl w:val="true"/>
        </w:rPr>
        <w:footnoteReference w:id="922"/>
      </w:r>
      <w:r>
        <w:rPr>
          <w:rFonts w:ascii="Amiri" w:hAnsi="Amiri" w:eastAsia="Amiri" w:cs="Amiri"/>
          <w:color w:val="111111"/>
          <w:sz w:val="28"/>
          <w:sz w:val="28"/>
          <w:szCs w:val="28"/>
          <w:rtl w:val="true"/>
          <w:lang w:bidi="ar-SA"/>
        </w:rPr>
        <w:t xml:space="preserve">عن ظواهرها؛ إذ لا محذور في التزام كون تلك الأفعال لأجل غرض أصلاً كما عرفت، كيف، وإنّا نعلم بالضرورة أنّ إيجاب بعض الحدود والكفّارات على المرتكبين لبعض المنهيّات من اللّه تعالى ليس إلّا لغرض الانزجار عن تلك المعاصي، والمنازعُ مكابرٌ، وكذا نعلم يقينا عند التأمّل في منافع أعضاء الإنسان بل الحيوان والنبات لأجل تلك المنافع، وكذا لا يشكّ المتدبّر في كيفيّة خلق السماوات والأرض أنّ خلقها على تلك الوجوه المخصوصة الواقعة هي عليها إنّما هي لحِكَم ومصالح لا تعدّ ولا تحصى، ومن أنكر فقد كابر مقتضى عقله، ويلزم من القول بأنّ أفعاله تعالى ليست معلّلة بالأغراض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أكثر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الواجب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أصلاً، ولا مستحقّا للحمد على ما صرّح به بعض المحقّقين من أهل السنّة وهو أبو العبّاس أحمد بن تيميّة في بعض رسائله حيث 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نفاة الحكم والأسباب من مثبتة القدر فهم في الحقيقة لا يثبتون له حمدا كما لا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يثبتون له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الحكمة فإنّما تكون </w:t>
      </w:r>
      <w:r>
        <w:rPr>
          <w:rStyle w:val="FootnoteAnchor"/>
          <w:rtl w:val="true"/>
        </w:rPr>
        <w:footnoteReference w:id="923"/>
      </w:r>
      <w:r>
        <w:rPr>
          <w:rFonts w:ascii="Amiri" w:hAnsi="Amiri" w:eastAsia="Amiri" w:cs="Amiri"/>
          <w:color w:val="111111"/>
          <w:sz w:val="28"/>
          <w:sz w:val="28"/>
          <w:szCs w:val="28"/>
          <w:rtl w:val="true"/>
          <w:lang w:bidi="ar-SA"/>
        </w:rPr>
        <w:t>في حقّ من يفعل شيئا لشيء، فيريد بفعل الأوّل الحكمة الحاصلة بفعله، فأمّا من لا يفعل شيئا لشيء، فلا يتصوّر في حقّه الحكمة، وهؤلاء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أفعاله وأحكامه لام تعليل ولا سبب، وعندهم ما اقترن ببعض المفعولات من نعمة، أو طبيعة فهو شاء وجوده معه لا أنّ هذا لأجل هذا، فلم يشأ السبب لأجل الحكم، ولا شاء الحكم لأجل الحكمة؛ ولهذا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المختار يرجّح مِثْلاً على مِثْلٍ بدون مرجّح أصلاً، وهؤلاء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الشريعة من المصالح والحِكَم لم يشرع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لأجل تلك المصالح والحِكَم، بل اقترنت بها فقط عادة، كما يقولون ذلك في المخلوقات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وجدنا الأحكام غلب ظنّنّا أنّ مع الحُكم مصلحةً وإن لم نقل إنّه شرع لأجلها، والعلل عندهم أمارات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هؤلاء يقولون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الإحكام والإتقان يدلّ على علم الفاعل، لكن هذا تناقض منهم؛ فإنّ ذاك إنّما يكون فيمن يقصد أن يفعل المفعول على وجه مخصوص لأجل الحكمة المطلوبة،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الحكمة امتنع عندهم أن يكون الإحكام دليلاً على العلم، وأيضا فعلى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يكون له حمد؛ لأنّ ما حصل للعباد من نفع فهو لم يقصد عندهم خلقه لنفع العباد أصلاً، بل قصد مجرّد وجوده لا لنفع أحد ولا لضرره ولا لمقصود أصلاً، فكيف يتصوّر في مثل هذا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الحقيق بالتصديق والتحقيق ما حقّقناه فإنّه لا يلزم منه استكماله وانفعاله تعالى بالغير وعن الغير أصلاً، ولا كونه غير مستحقّ للحمد، ولا أن لا يكون حكيما قطعا؛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أطنبنا الكلام في هذا المقام بحيث خرج عمّا هو المرام؛ لأنّه من اُمّهات مطالب الحكمة والكلام، ومن مزالّ أقدام أفهام أئمّة الأنام، من العلماء الأعلام، والحكماء العظام، وممّا ينبغي أن يعتنى به؛ لكونه من اُصول عقائد الإسلام</w:t>
      </w:r>
      <w:r>
        <w:rPr>
          <w:rFonts w:eastAsia="Amiri" w:cs="Amiri" w:ascii="Amiri" w:hAnsi="Amiri"/>
          <w:color w:val="111111"/>
          <w:sz w:val="28"/>
          <w:szCs w:val="28"/>
          <w:rtl w:val="true"/>
          <w:lang w:bidi="ar-SA"/>
        </w:rPr>
        <w:t xml:space="preserve">. </w:t>
      </w:r>
      <w:bookmarkStart w:id="189" w:name="pg2538_13254"/>
    </w:p>
    <w:p>
      <w:pPr>
        <w:pStyle w:val="Heading2"/>
        <w:numPr>
          <w:ilvl w:val="1"/>
          <w:numId w:val="1"/>
        </w:numPr>
        <w:rPr/>
      </w:pPr>
      <w:bookmarkStart w:id="190" w:name="__RefHeading___Toc4481241_3804643083"/>
      <w:bookmarkStart w:id="191" w:name="_Toc68"/>
      <w:bookmarkEnd w:id="189"/>
      <w:bookmarkEnd w:id="190"/>
      <w:r>
        <w:rPr>
          <w:rtl w:val="true"/>
        </w:rPr>
        <w:t>الوجه الثالث استدلال بأنحاء اُخر من البراهين الإنّية</w:t>
      </w:r>
      <w:bookmarkEnd w:id="191"/>
    </w:p>
    <w:p>
      <w:pPr>
        <w:pStyle w:val="Heading2"/>
        <w:numPr>
          <w:ilvl w:val="1"/>
          <w:numId w:val="1"/>
        </w:numPr>
        <w:rPr/>
      </w:pPr>
      <w:bookmarkStart w:id="192" w:name="__RefHeading___Toc4481243_3804643083"/>
      <w:bookmarkStart w:id="193" w:name="_Toc69"/>
      <w:bookmarkEnd w:id="192"/>
      <w:r>
        <w:rPr>
          <w:rtl w:val="true"/>
        </w:rPr>
        <w:t>هذا الوجه مشتمل على مناهج كثيرة اقتصر الشارح بذكر أربعة عشر منهجا</w:t>
      </w:r>
      <w:bookmarkEnd w:id="193"/>
    </w:p>
    <w:p>
      <w:pPr>
        <w:pStyle w:val="Heading2"/>
        <w:numPr>
          <w:ilvl w:val="1"/>
          <w:numId w:val="1"/>
        </w:numPr>
        <w:rPr/>
      </w:pPr>
      <w:bookmarkStart w:id="194" w:name="__RefHeading___Toc4481245_3804643083"/>
      <w:bookmarkStart w:id="195" w:name="_Toc70"/>
      <w:bookmarkEnd w:id="194"/>
      <w:r>
        <w:rPr>
          <w:rtl w:val="true"/>
        </w:rPr>
        <w:t>المنهج الأوّل في الاستدلال على وجوده تعالى بالنفوس الإنسيّة وأحوالها، وفيه طرق</w:t>
      </w:r>
      <w:bookmarkEnd w:id="195"/>
    </w:p>
    <w:p>
      <w:pPr>
        <w:pStyle w:val="Heading2"/>
        <w:numPr>
          <w:ilvl w:val="1"/>
          <w:numId w:val="1"/>
        </w:numPr>
        <w:rPr/>
      </w:pPr>
      <w:bookmarkStart w:id="196" w:name="__RefHeading___Toc4481247_3804643083"/>
      <w:bookmarkStart w:id="197" w:name="_Toc71"/>
      <w:bookmarkEnd w:id="196"/>
      <w:r>
        <w:rPr>
          <w:rtl w:val="true"/>
        </w:rPr>
        <w:t>الطريق الأوّل</w:t>
      </w:r>
      <w:bookmarkEnd w:id="197"/>
    </w:p>
    <w:p>
      <w:pPr>
        <w:pStyle w:val="BookText"/>
        <w:rPr/>
      </w:pPr>
      <w:r>
        <w:rPr>
          <w:rFonts w:ascii="Amiri" w:hAnsi="Amiri" w:eastAsia="Amiri" w:cs="Amiri"/>
          <w:color w:val="111111"/>
          <w:sz w:val="28"/>
          <w:sz w:val="28"/>
          <w:szCs w:val="28"/>
          <w:rtl w:val="true"/>
          <w:lang w:bidi="ar-SA"/>
        </w:rPr>
        <w:t>وغيرِ ذلك من الآيات العجيبات المبيِّنات ، عَلِمْتُ أنَّ لهذا مقدِّرا ومُنْشِئا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924"/>
      </w:r>
      <w:r>
        <w:rPr>
          <w:rFonts w:ascii="Amiri" w:hAnsi="Amiri" w:eastAsia="Amiri" w:cs="Amiri"/>
          <w:color w:val="111111"/>
          <w:sz w:val="28"/>
          <w:sz w:val="28"/>
          <w:szCs w:val="28"/>
          <w:rtl w:val="true"/>
          <w:lang w:bidi="ar-SA"/>
        </w:rPr>
        <w:t>وهو ما أشار إليه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ذلك من الآيات العجيبات المبيّنات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بأنحاء اُخر من البراهين الإنّيّة كالاستدلال بالنفوس الإنسيّة وأحوالها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بالعجيبات هي الخارجة عن أن يحكم العقل الصحيح باستنادها إلى غير الإله الحقّ المدبّر للعالم من الطبائع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المفعول من باب التفعيل، أو الفاعل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في موضع شهدتُ وأشهد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حمله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لهذا العالم المنتظم من السماوات والأرضين وما فيهما وبينهما مُقدِّرا يتنظم بتقديره، ومُنشِئا يوجد بإنشائه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الوجه مشتمل على مناهج كثيرة، وقد اقتصرت بذكر أربعة عشر منهجا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الأوّل في الاستدلال على وجوده تعالى بالنفوس الإنسيّة وأحوالها، وفيه طرقالطريق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الإنساني جوهر مجرّد؛ إذ لو كانت أمرا جسمانيا وقوّة جسميّة، يلزم أن لا تكون </w:t>
      </w:r>
      <w:r>
        <w:rPr>
          <w:rStyle w:val="FootnoteAnchor"/>
          <w:rtl w:val="true"/>
        </w:rPr>
        <w:footnoteReference w:id="925"/>
      </w:r>
      <w:r>
        <w:rPr>
          <w:rFonts w:ascii="Amiri" w:hAnsi="Amiri" w:eastAsia="Amiri" w:cs="Amiri"/>
          <w:color w:val="111111"/>
          <w:sz w:val="28"/>
          <w:sz w:val="28"/>
          <w:szCs w:val="28"/>
          <w:rtl w:val="true"/>
          <w:lang w:bidi="ar-SA"/>
        </w:rPr>
        <w:t xml:space="preserve">مدركة للاُمور المعقولة الغير المنقسمة المجرّدة؛ لأنّ كلّ ما يظهر من قوّة 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كان أو تأثيرا، فعلاً أو انفعالاً أو تأثّرا أو إدراكا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يظهر منها بذاتها وتمام أجزائها؛ إذ الكلّ ليس إلّا ذوات الأجزاء، والمجموع بما هو مجموع اعتبار عقلي ليس بموجود خارجي، فلا يظهر منه شيء في الخارج، لا فعل ولا انفعال ولا تأثير ولا تأثّر ولا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إدراك، فإذا أدركت قوّة جسمانيّة أمرا، لزم أن يدركه بأجزائها، فيكون لكلّ جزء من تلك القوّة إدراك، وإلّا لم يكن القوّة بتمامها مدركة، أو لم يكن القوّة مدركة أصلاً،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يدركه الجزء ويعلمه إمّا أن يكون خارجا عمّا يعلمه الكلّ ويدركه، أو عينه، أو جزءه، فعلى الأوّل لم يكن القوّة بتمامها مدركا عالما </w:t>
      </w:r>
      <w:r>
        <w:rPr>
          <w:rStyle w:val="FootnoteAnchor"/>
          <w:rtl w:val="true"/>
        </w:rPr>
        <w:footnoteReference w:id="926"/>
      </w:r>
      <w:r>
        <w:rPr>
          <w:rFonts w:ascii="Amiri" w:hAnsi="Amiri" w:eastAsia="Amiri" w:cs="Amiri"/>
          <w:color w:val="111111"/>
          <w:sz w:val="28"/>
          <w:sz w:val="28"/>
          <w:szCs w:val="28"/>
          <w:rtl w:val="true"/>
          <w:lang w:bidi="ar-SA"/>
        </w:rPr>
        <w:t>بهذا المعلوم، وبطلانه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كلّ جزء مدركا عالما بتمام المعلوم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محذورات ومحالات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من أنّه على هذا التقدير يلزم أن لا يكون ذلك المدرك المعلوم معلوما </w:t>
      </w:r>
      <w:r>
        <w:rPr>
          <w:rStyle w:val="FootnoteAnchor"/>
          <w:rtl w:val="true"/>
        </w:rPr>
        <w:footnoteReference w:id="927"/>
      </w:r>
      <w:r>
        <w:rPr>
          <w:rFonts w:ascii="Amiri" w:hAnsi="Amiri" w:eastAsia="Amiri" w:cs="Amiri"/>
          <w:color w:val="111111"/>
          <w:sz w:val="28"/>
          <w:sz w:val="28"/>
          <w:szCs w:val="28"/>
          <w:rtl w:val="true"/>
          <w:lang w:bidi="ar-SA"/>
        </w:rPr>
        <w:t xml:space="preserve">أصلاً؛ فإنّه إذا كانت القوّة الجسمانيّة مدركة عالمة بذلك المعلوم الغير المنقسم بتمام أجزائها </w:t>
      </w:r>
      <w:r>
        <w:rPr>
          <w:rStyle w:val="FootnoteAnchor"/>
          <w:rtl w:val="true"/>
        </w:rPr>
        <w:footnoteReference w:id="928"/>
      </w:r>
      <w:r>
        <w:rPr>
          <w:rFonts w:ascii="Amiri" w:hAnsi="Amiri" w:eastAsia="Amiri" w:cs="Amiri"/>
          <w:color w:val="111111"/>
          <w:sz w:val="28"/>
          <w:sz w:val="28"/>
          <w:szCs w:val="28"/>
          <w:rtl w:val="true"/>
          <w:lang w:bidi="ar-SA"/>
        </w:rPr>
        <w:t xml:space="preserve">، كان هذا المعلوم بعينه مدركا معلوما لكلّ جزء، ولكلّ جزء من القوّة أجزاء غير متناهية، فأيّ جزء فرض من القوّة أنّه يكون عالما مدركا ، فعلم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جسمانيا منقسما بوجوه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بإدراك أجزائه، وللأجزاء أيضا أجزاء كذلك، فلا يتصوّر ظهور إدراك جزء؛ لكون ذلك الإدراك يتصوّر بوجوه غير متناهية لا يخصّص بشيء منها، فيلزم حصول الكثير بدون الواحد؛ حيث لا يتصوّر إدراك واحد من جزء واحد؛ إذ كلّ جزء فرض أنّه مدرك عالم لا يمكن أن يظهر منه إدراك واحد؛ لأنّ إدراك هذا الجزء إدراكات غير متناهية بأجزاء غير متناهية بصور غير متناهية لا يخصّص بشيء منها </w:t>
      </w:r>
      <w:r>
        <w:rPr>
          <w:rStyle w:val="FootnoteAnchor"/>
          <w:rtl w:val="true"/>
        </w:rPr>
        <w:footnoteReference w:id="929"/>
      </w:r>
      <w:r>
        <w:rPr>
          <w:rFonts w:ascii="Amiri" w:hAnsi="Amiri" w:eastAsia="Amiri" w:cs="Amiri"/>
          <w:color w:val="111111"/>
          <w:sz w:val="28"/>
          <w:sz w:val="28"/>
          <w:szCs w:val="28"/>
          <w:rtl w:val="true"/>
          <w:lang w:bidi="ar-SA"/>
        </w:rPr>
        <w:t>، فكيف يمكن ويتصوّر أن يوجد واحد لا يمكن أن يوجد ذلك الواحد إلّا باُمور كثيرة غير متناهية، وكلّ من تلك الاُمور الغير المتناهية لا يوجد إلّا باُمور غير متناهية اُخرى، وهكذا إلى غير النهاية، فلا يمكن ولا يتصوّر أن يظهر إدراك واحد غير منقسم بعينه من قوّة جسمانيّة يكون كلّ جزء منها مدركا عالما بذلك الأمر بعينه</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الرئيس من أنّه يلزم أن يكون ذلك المعلوم معلوما مرّات غير متناهية، فإن قال قائل بمنع بطلان اللازم،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أنّه ليس في قوّة هذا الإدراك أن ينفصل إلى إدراكات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معلوم ظاهر أنّ كلّ ما يظهر من كلّ فهو أكثر ممّا يظهر من جزئه، فلو أدركت قوّة جسمانيّة أمرا غير منقسم، وأدرك كلّ جزء منها هذا الأمر بعينه، لزم أن يكون ما ظهر من الجزء مثل ما ظهر من الكلّ، وإذا بطل الاحتمال الأوّل والثاني تعيّن الثالث، وهو أن يكون ما يدركه بعض القوّة الجسميّة بعضا ممّا يدركه كلّاً فلم يكن ما تدركه القوّة الجسميّة أمرا غير قابل للقسمة، وإذا كان ما يدركه </w:t>
      </w:r>
      <w:r>
        <w:rPr>
          <w:rStyle w:val="FootnoteAnchor"/>
          <w:rtl w:val="true"/>
        </w:rPr>
        <w:footnoteReference w:id="930"/>
      </w:r>
      <w:r>
        <w:rPr>
          <w:rFonts w:ascii="Amiri" w:hAnsi="Amiri" w:eastAsia="Amiri" w:cs="Amiri"/>
          <w:color w:val="111111"/>
          <w:sz w:val="28"/>
          <w:sz w:val="28"/>
          <w:szCs w:val="28"/>
          <w:rtl w:val="true"/>
          <w:lang w:bidi="ar-SA"/>
        </w:rPr>
        <w:t>القوّة الجسميّة منقسما كان كلّ جزء من القوّة مدركا لجزء من ذلك الأمر، كلّ جزء بإزاء جزء منقسم بانقسامه كأنّه منطبق عليه، فلم يلزم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وثبت أنّ القوّة الجسميّة لا تدرك الأمر الغير المنقسم أصلاً، ولا ريب أنّ النفس الإنسيّة تدرك </w:t>
      </w:r>
      <w:r>
        <w:rPr>
          <w:rStyle w:val="FootnoteAnchor"/>
          <w:rtl w:val="true"/>
        </w:rPr>
        <w:footnoteReference w:id="931"/>
      </w:r>
      <w:r>
        <w:rPr>
          <w:rFonts w:ascii="Amiri" w:hAnsi="Amiri" w:eastAsia="Amiri" w:cs="Amiri"/>
          <w:color w:val="111111"/>
          <w:sz w:val="28"/>
          <w:sz w:val="28"/>
          <w:szCs w:val="28"/>
          <w:rtl w:val="true"/>
          <w:lang w:bidi="ar-SA"/>
        </w:rPr>
        <w:t xml:space="preserve">كثيرا من الاُمور المعقولة الغير المنقسمة، فإنّا نعلم ضرورة أنّا نعلم اُمورَ كثيرةٍ مفهومات، ومعاني عديدة لا يقبل شيء منها قسمة أصلاً، مثل معنى الحصول والشيئيّة، والإمكان والوجوب، والنسبة والإضافة، والثبوت والتحقّق، والنفي والسلب، ومعنى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والرجحان والزيادة والنقصان، والمرّة والكرّة والأفضليّة والتفضيل، والتجرّد والضمّ، والاشتراط والإفاضة، والعلّيّة والمعلوليّة، والوحدة والأوّل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معلوم بالضرورة أنّ في معلوماتنا اُمورا </w:t>
      </w:r>
      <w:r>
        <w:rPr>
          <w:rStyle w:val="FootnoteAnchor"/>
          <w:rtl w:val="true"/>
        </w:rPr>
        <w:footnoteReference w:id="932"/>
      </w:r>
      <w:r>
        <w:rPr>
          <w:rFonts w:ascii="Amiri" w:hAnsi="Amiri" w:eastAsia="Amiri" w:cs="Amiri"/>
          <w:color w:val="111111"/>
          <w:sz w:val="28"/>
          <w:sz w:val="28"/>
          <w:szCs w:val="28"/>
          <w:rtl w:val="true"/>
          <w:lang w:bidi="ar-SA"/>
        </w:rPr>
        <w:t xml:space="preserve">ومعانيَ غير قابلة للقسمة أصلاً بوجه، فالنفس الإنسيّة قوّة مجرّدة لا أمر جسماني، وإلّا لم تكن </w:t>
      </w:r>
      <w:r>
        <w:rPr>
          <w:rStyle w:val="FootnoteAnchor"/>
          <w:rtl w:val="true"/>
        </w:rPr>
        <w:footnoteReference w:id="933"/>
      </w:r>
      <w:r>
        <w:rPr>
          <w:rFonts w:ascii="Amiri" w:hAnsi="Amiri" w:eastAsia="Amiri" w:cs="Amiri"/>
          <w:color w:val="111111"/>
          <w:sz w:val="28"/>
          <w:sz w:val="28"/>
          <w:szCs w:val="28"/>
          <w:rtl w:val="true"/>
          <w:lang w:bidi="ar-SA"/>
        </w:rPr>
        <w:t>مدركة 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تلك النفوس المجرّدة الإنسيّة ليست بواجبة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فلما مرّ من أنّ كلّ نفس إذا رجعت وجدانها تعلم أنّ لها أمرا أو ذاتا تتّكل </w:t>
      </w:r>
      <w:bookmarkStart w:id="198" w:name="pg2538_13257"/>
    </w:p>
    <w:p>
      <w:pPr>
        <w:pStyle w:val="Heading2"/>
        <w:numPr>
          <w:ilvl w:val="1"/>
          <w:numId w:val="1"/>
        </w:numPr>
        <w:rPr/>
      </w:pPr>
      <w:bookmarkStart w:id="199" w:name="__RefHeading___Toc4481249_3804643083"/>
      <w:bookmarkStart w:id="200" w:name="_Toc72"/>
      <w:bookmarkEnd w:id="198"/>
      <w:bookmarkEnd w:id="199"/>
      <w:r>
        <w:rPr>
          <w:rtl w:val="true"/>
        </w:rPr>
        <w:t>الطريق الثاني</w:t>
      </w:r>
      <w:bookmarkEnd w:id="20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وتتضرّع </w:t>
      </w:r>
      <w:r>
        <w:rPr>
          <w:rStyle w:val="FootnoteAnchor"/>
          <w:rtl w:val="true"/>
        </w:rPr>
        <w:footnoteReference w:id="934"/>
      </w:r>
      <w:r>
        <w:rPr>
          <w:rFonts w:ascii="Amiri" w:hAnsi="Amiri" w:eastAsia="Amiri" w:cs="Amiri"/>
          <w:color w:val="111111"/>
          <w:sz w:val="28"/>
          <w:sz w:val="28"/>
          <w:szCs w:val="28"/>
          <w:rtl w:val="true"/>
          <w:lang w:bidi="ar-SA"/>
        </w:rPr>
        <w:t>إليها في المضائق وهو إلهها وعلّتها وفاعلها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فلأنّ الواجب بالذات لا يمكن أن يتعدّد، والنفوس البشريّة متعدّدة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فلما حقّق في موضعه من أنّ الواجب بالذات لا يمكن أن يكون نفسا أصلاً، فهي ممكنة، وتنتهي إلى الواجب بالذات المجرّد وهو المطلوب؛ فتأمّل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الاستدلال على وجوده تعالى بحصول العلوم البديهيّة وبعض النظريّة للنفوس الإنسيّة،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المعاني الكلّيّة الأوّليّة حصلت في النفوس الإنسيّة بعد ما لم تكن </w:t>
      </w:r>
      <w:r>
        <w:rPr>
          <w:rStyle w:val="FootnoteAnchor"/>
          <w:rtl w:val="true"/>
        </w:rPr>
        <w:footnoteReference w:id="936"/>
      </w:r>
      <w:r>
        <w:rPr>
          <w:rFonts w:ascii="Amiri" w:hAnsi="Amiri" w:eastAsia="Amiri" w:cs="Amiri"/>
          <w:color w:val="111111"/>
          <w:sz w:val="28"/>
          <w:sz w:val="28"/>
          <w:szCs w:val="28"/>
          <w:rtl w:val="true"/>
          <w:lang w:bidi="ar-SA"/>
        </w:rPr>
        <w:t>، فإمّا أن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بتصفّح الجزئيات، أو بفيض علوي إلهي يتّصل بها على طريق الإلهام، لكنّ المعاني الكلّيّة الأوّليّة كمعنى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أعظم من جزئه، لو كانت تستفاد باستقراء الجزئيات، لما كان بها ثقة واعتماد، بل وما كانت كلّيّات بالحقيقة؛ إذ لا يؤمن وجود شيء مخالفٍ لحكم ما أدركته، ومن البيّن أنّ هذه المعاني هي في غاية الثقة والصحّة وهي علّة الوثوق بغيرها، فإذا حصولها بفيض علوي ونور إلهي يتّصل بها، فيخرجها من حدّ القوّة إلى حدّ الفعل،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الإنسانيّة قد تتردّد </w:t>
      </w:r>
      <w:r>
        <w:rPr>
          <w:rStyle w:val="FootnoteAnchor"/>
          <w:rtl w:val="true"/>
        </w:rPr>
        <w:footnoteReference w:id="937"/>
      </w:r>
      <w:r>
        <w:rPr>
          <w:rFonts w:ascii="Amiri" w:hAnsi="Amiri" w:eastAsia="Amiri" w:cs="Amiri"/>
          <w:color w:val="111111"/>
          <w:sz w:val="28"/>
          <w:sz w:val="28"/>
          <w:szCs w:val="28"/>
          <w:rtl w:val="true"/>
          <w:lang w:bidi="ar-SA"/>
        </w:rPr>
        <w:t xml:space="preserve">في معرفة أمر وحكمته إيجابا وسلبا، ثمّ إذا توجّهت واستفاضت، علمت حكمه بإيجاب، أو سلب بإفاضة غيرها على سبيل الإلهام، والنفس لتردّدها لم تكن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مستعدّة قابلة مستدعية لأحدهما بخصوصه، فالمفيض يخصّص أحد الحكمين بالإفاضة، وإنّما يتأتّى هذا التخصيص بالعناية، أو الإرادة من مفيض مجرّد؛ إذ الفيض أمر معقول لا يمكن أن يحصل بأمر جسماني، كوضع جسماني أو طبيعة جسمانيّة على ما حقّق في موضعه، فالمفيض أمر مجرّد أفاضه بعناية أو إرادة؛ إذ من المستبعد المستنكر أن يحصل هذا الحكم المخصوص </w:t>
      </w:r>
      <w:bookmarkStart w:id="201" w:name="pg2538_13258"/>
    </w:p>
    <w:p>
      <w:pPr>
        <w:pStyle w:val="Heading2"/>
        <w:numPr>
          <w:ilvl w:val="1"/>
          <w:numId w:val="1"/>
        </w:numPr>
        <w:rPr/>
      </w:pPr>
      <w:bookmarkStart w:id="202" w:name="__RefHeading___Toc4481251_3804643083"/>
      <w:bookmarkStart w:id="203" w:name="_Toc73"/>
      <w:bookmarkEnd w:id="201"/>
      <w:bookmarkEnd w:id="202"/>
      <w:r>
        <w:rPr>
          <w:rtl w:val="true"/>
        </w:rPr>
        <w:t>الطريق الثالث</w:t>
      </w:r>
      <w:bookmarkEnd w:id="20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بإيجاب طبيعة المفيض، والتخصيص بالعناية والإرادة مستلزم لعلم المفيض بالحكم، فالمفيض مجرّد عالم ويفيض ما له من العلم، فإمّا أن يكون واجبا، أو ينتهي إلى مجرّد عالم واجب بالذات،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مجرّد تجرّد المفيض لتلك العلوم كافٍ فيما نحن بصدده هاهنا من إثبات المجرّد الواجب بالذات، ولا حاجة لنا في هذا المطلب إلى إثبات علمه، فما ذكرناه في بيان علم ذلك المفيض لعلّه تكلّف مستغنٍ عنه؛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الكسبيّة اليقينيّة قد تحصل للنفوس الإنسيّة بعد ما لم تكن </w:t>
      </w:r>
      <w:r>
        <w:rPr>
          <w:rStyle w:val="FootnoteAnchor"/>
          <w:rtl w:val="true"/>
        </w:rPr>
        <w:footnoteReference w:id="938"/>
      </w:r>
      <w:r>
        <w:rPr>
          <w:rFonts w:ascii="IRNazanin" w:hAnsi="IRNazanin" w:eastAsia="IRNazanin"/>
          <w:color w:val="111111"/>
          <w:sz w:val="28"/>
          <w:sz w:val="28"/>
          <w:szCs w:val="28"/>
          <w:rtl w:val="true"/>
          <w:lang w:bidi="fa-IR"/>
        </w:rPr>
        <w:t xml:space="preserve">حاصلاً، وفاعل حصوله </w:t>
      </w:r>
      <w:r>
        <w:rPr>
          <w:rStyle w:val="FootnoteAnchor"/>
          <w:rtl w:val="true"/>
        </w:rPr>
        <w:footnoteReference w:id="939"/>
      </w:r>
      <w:r>
        <w:rPr>
          <w:rFonts w:ascii="Amiri" w:hAnsi="Amiri" w:eastAsia="Amiri" w:cs="Amiri"/>
          <w:color w:val="111111"/>
          <w:sz w:val="28"/>
          <w:sz w:val="28"/>
          <w:szCs w:val="28"/>
          <w:rtl w:val="true"/>
          <w:lang w:bidi="ar-SA"/>
        </w:rPr>
        <w:t xml:space="preserve">ليس القياس </w:t>
      </w:r>
      <w:r>
        <w:rPr>
          <w:rStyle w:val="FootnoteAnchor"/>
          <w:rtl w:val="true"/>
        </w:rPr>
        <w:footnoteReference w:id="940"/>
      </w:r>
      <w:r>
        <w:rPr>
          <w:rFonts w:ascii="Amiri" w:hAnsi="Amiri" w:eastAsia="Amiri" w:cs="Amiri"/>
          <w:color w:val="111111"/>
          <w:sz w:val="28"/>
          <w:sz w:val="28"/>
          <w:szCs w:val="28"/>
          <w:rtl w:val="true"/>
          <w:lang w:bidi="ar-SA"/>
        </w:rPr>
        <w:t xml:space="preserve">، لا لما قيل من أنّ المقدّمتين المركّبتين لا تفيدان </w:t>
      </w:r>
      <w:r>
        <w:rPr>
          <w:rStyle w:val="FootnoteAnchor"/>
          <w:rtl w:val="true"/>
        </w:rPr>
        <w:footnoteReference w:id="941"/>
      </w:r>
      <w:r>
        <w:rPr>
          <w:rFonts w:ascii="Amiri" w:hAnsi="Amiri" w:eastAsia="Amiri" w:cs="Amiri"/>
          <w:color w:val="111111"/>
          <w:sz w:val="28"/>
          <w:sz w:val="28"/>
          <w:szCs w:val="28"/>
          <w:rtl w:val="true"/>
          <w:lang w:bidi="ar-SA"/>
        </w:rPr>
        <w:t>العلم بالنتيجة؛ لأنّا نجد كثيرا من الأقيسة يعرض على بعض الأشخاص فلا يفيده ظنّا فضلاً عن العلم، ويعرض على شخص آخر فيفيده علما يقينيا يزول معه الريب، ولو كان موجبا للعلم، لكان أينما وجد العلم بالقياس وجد العلم بالنتيجة، فحصول العلم بالنتيجة لأحد الشخصين دون الآخر يدلّ على أنّ الأقيسة وسائط معدّة لقبول العلم من العقل المجرّد؛ لأنّه منظور فيه؛ فإنّ الأقيسة لو كانت معدّة أيضا لقبول العلم، لوجب أن يكون كلّيا لا لبعض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حصول المقدّمتين في النفس معدّا لحصول العلم بالنتيجة بشرط كونها </w:t>
      </w:r>
      <w:r>
        <w:rPr>
          <w:rStyle w:val="FootnoteAnchor"/>
          <w:rtl w:val="true"/>
        </w:rPr>
        <w:footnoteReference w:id="942"/>
      </w:r>
      <w:r>
        <w:rPr>
          <w:rFonts w:ascii="Amiri" w:hAnsi="Amiri" w:eastAsia="Amiri" w:cs="Amiri"/>
          <w:color w:val="111111"/>
          <w:sz w:val="28"/>
          <w:sz w:val="28"/>
          <w:szCs w:val="28"/>
          <w:rtl w:val="true"/>
          <w:lang w:bidi="ar-SA"/>
        </w:rPr>
        <w:t xml:space="preserve">قابلاً </w:t>
      </w:r>
      <w:r>
        <w:rPr>
          <w:rStyle w:val="FootnoteAnchor"/>
          <w:rtl w:val="true"/>
        </w:rPr>
        <w:footnoteReference w:id="943"/>
      </w:r>
      <w:r>
        <w:rPr>
          <w:rFonts w:ascii="Amiri" w:hAnsi="Amiri" w:eastAsia="Amiri" w:cs="Amiri"/>
          <w:color w:val="111111"/>
          <w:sz w:val="28"/>
          <w:sz w:val="28"/>
          <w:szCs w:val="28"/>
          <w:rtl w:val="true"/>
          <w:lang w:bidi="ar-SA"/>
        </w:rPr>
        <w:t xml:space="preserve">للفيض القدسي الموجب لليقين، فمرادهم من كون المقدّمات معدّة إنّما هو عند استعدادها وقابليّتها، وإلّا فقد يعرض على بعضهم مقدّمات بيّنة فيسلّمها، ويمنع النتيجة؛ لوجود مانع يمنعها </w:t>
      </w:r>
      <w:r>
        <w:rPr>
          <w:rStyle w:val="FootnoteAnchor"/>
          <w:rtl w:val="true"/>
        </w:rPr>
        <w:footnoteReference w:id="944"/>
      </w:r>
      <w:r>
        <w:rPr>
          <w:rFonts w:ascii="Amiri" w:hAnsi="Amiri" w:eastAsia="Amiri" w:cs="Amiri"/>
          <w:color w:val="111111"/>
          <w:sz w:val="28"/>
          <w:sz w:val="28"/>
          <w:szCs w:val="28"/>
          <w:rtl w:val="true"/>
          <w:lang w:bidi="ar-SA"/>
        </w:rPr>
        <w:t xml:space="preserve">عن قبولها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فساد الوهم وكدورة المزاج وأحوال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في إعداد المقدّمتين لبعض النفوس دون بعض يجري بعينه في إيجابهما </w:t>
      </w:r>
      <w:bookmarkStart w:id="204" w:name="pg2538_13259"/>
    </w:p>
    <w:p>
      <w:pPr>
        <w:pStyle w:val="Heading2"/>
        <w:numPr>
          <w:ilvl w:val="1"/>
          <w:numId w:val="1"/>
        </w:numPr>
        <w:rPr/>
      </w:pPr>
      <w:bookmarkStart w:id="205" w:name="__RefHeading___Toc4481253_3804643083"/>
      <w:bookmarkStart w:id="206" w:name="_Toc74"/>
      <w:bookmarkEnd w:id="204"/>
      <w:bookmarkEnd w:id="205"/>
      <w:r>
        <w:rPr>
          <w:rtl w:val="true"/>
        </w:rPr>
        <w:t>الطريق الرابع</w:t>
      </w:r>
      <w:bookmarkEnd w:id="20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لبعض النفوس دون بعض؛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القابل شرط في حصول المعدّة من العلّة الفاعليّة، فيجوز أن يكون المقدّمتان علّة فاعليّة موجبة للعلم بالنتيجة في بعض النفوس القابلة لذلك العلم دون النفوس الغير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أقول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العلم بالنتيجة قد يبقى في النفوس الإنسيّة بعد زوال القياس والمقدّمتين عن تلك النفوس والأذهان، وبعد نسيانهما بالكلّيّة كما يظهر من التفحّص والرجوع إلى الوجدان؛ ولهذا قد يشكّ في بداهة بعض العلوم اليقينيّة ونظريّته، وذلك لنسيان طريق حصوله حتّى يستدلّون على بداهته، أو نظريّته كما هو المشهور في الكتب، ولو كان القياس والمقدّمتان علّة فاعليّة للعلم بالنتيجة، لما كان كذلك؛ ضرورة انعدام المعلول عند انعدام علّته الفاعليّة، فالقياس والمقدّمتان علّة معدّة للعلوم النظريّة الكسبيّة لا موجبة، فلا بدّ لها </w:t>
      </w:r>
      <w:r>
        <w:rPr>
          <w:rStyle w:val="FootnoteAnchor"/>
          <w:rtl w:val="true"/>
        </w:rPr>
        <w:footnoteReference w:id="946"/>
      </w:r>
      <w:r>
        <w:rPr>
          <w:rFonts w:ascii="Amiri" w:hAnsi="Amiri" w:eastAsia="Amiri" w:cs="Amiri"/>
          <w:color w:val="111111"/>
          <w:sz w:val="28"/>
          <w:sz w:val="28"/>
          <w:szCs w:val="28"/>
          <w:rtl w:val="true"/>
          <w:lang w:bidi="ar-SA"/>
        </w:rPr>
        <w:t xml:space="preserve">من علّة فاعليّة موجبة مجرّدة لتجرّدها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وتلك العلّة المجرّدة إن كانت واجبة بالذات، ثبت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تنتهي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علّة مجرّدة واجبة بالذات بالضرورة؛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الإنسيّة تتذكّر المعقولات بعد ذهولها عنها من غير نسيان، فالصور العقليّة المعقولة التي ذهلت عنها موجودة، وإلّا لكانت منسيّة لا مذهولة عنها؛ فإنّ الفرق بين الذهول والنسيان أنّ المذهول عنها موجودة، والمنسيّ غير موجودة، ففي الصور الحسّيّة الصور المذهولة عنها موجودة في القوّة الحافظة، فعند التذكّر يلتفت إليها ويعيدها إلى المدركة، وليس للصور المعقولة من القوى الإنسيّة محلّ غير العاقلة، فلو كانت في العاقلة، لكانت معلومة من غير ذهول، فتلك الصور المعقولة مرتسمة في أمر مجرّد؛ لامتناع ارتسامها في الجسم والجسماني على ما بيّن في موضعه، وذلك الأمر المجرّد المرتسم فيه صور المعقولات أجمع إنّما هو العقل الفعّال، والإنسان عند التذكّر يلتفت إلى تلك الصورة التي في العقل الفعّال فيحضرها ويعيدها إلى العاقلة فيدركها، فيكون العقل الفعّال قوّة له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كالحافظة، هذا هو المشهور عند جمهور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اُورد على ذلك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التحصيل غير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فلأنّه لا معنى ولا محصّل للالتفات إلّا القصد والتوجّه إلى مدرك وتعيينه بالتوجّه من بين الاُمور المعلومة والمدركة بالعلم والإدراك الإجمالي، أو التفصيلي المحيط بتلك المدركات، وظاهرٌ أنّ كلّ نفس بشري يتذكّر شيئا لا يعلم، ولا يحيط علمه بالصور التي في العقل الفعّال لا إجمالاً ولا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فلأنّ صيرورة العقل الفعّال قوّة لكلّ نفس بشري 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دلائل كثيرة على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ثالثا، فلأنّه يُشكِل بالكواذب؛ فإنّها ليست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رابعا، فلأنّه لِمَ يلزم أن يكون المجرّد الذي ارتسمت الصور المتذكّرة فيه </w:t>
      </w:r>
      <w:r>
        <w:rPr>
          <w:rStyle w:val="FootnoteAnchor"/>
          <w:rtl w:val="true"/>
        </w:rPr>
        <w:footnoteReference w:id="947"/>
      </w:r>
      <w:r>
        <w:rPr>
          <w:rFonts w:ascii="Amiri" w:hAnsi="Amiri" w:eastAsia="Amiri" w:cs="Amiri"/>
          <w:color w:val="111111"/>
          <w:sz w:val="28"/>
          <w:sz w:val="28"/>
          <w:szCs w:val="28"/>
          <w:rtl w:val="true"/>
          <w:lang w:bidi="ar-SA"/>
        </w:rPr>
        <w:t>هو العقل الفعّال؟ ولِمَ لا يجوز أن يكون مفيض الصور غير محلّها؛ فإنّ القوّة الحافظة محلّ للصور المحفوظة، وليست مفيضها؟ وأمّا خامسا، فلما أقول من أنّه حينئذٍ يلزم زوال صورة ما نسيه الإنسان عن العقل الفعّال، فيلزم أن يصير العقل جاهلاً به بعد كونه عالما به، بل يلزم أن يكون جاهلاً وعالما به في زمان واحد إذا نسيه زيد ولم ينسه عمرو، وكلاهما 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تحقّق الفرق بين حالتي الذهول والنسيان، فإن لم يكن على الطريقة المشهورة لما ذكر من الوجوه، فليس الفرق بينهما إلّا بما قال بعض أعاظم الأعلام وهو أنّ للنفس الإنسيّة في حالة الذهول عن الصور المعقولة ملكة استحضار الصور التي أدركتها أوّلاً بخلاف حالة النسيان، وتكون حقيقة الحفظ تلك الملكة الحاصلة الباقية في حالة الذهول الغير الحاصلة، أو الزائلة في حالة النسيان، وذلك بأن يكون تلك الملكة معدّة </w:t>
      </w:r>
      <w:bookmarkStart w:id="207" w:name="pg2538_13261"/>
    </w:p>
    <w:p>
      <w:pPr>
        <w:pStyle w:val="Heading2"/>
        <w:numPr>
          <w:ilvl w:val="1"/>
          <w:numId w:val="1"/>
        </w:numPr>
        <w:rPr/>
      </w:pPr>
      <w:bookmarkStart w:id="208" w:name="__RefHeading___Toc4481255_3804643083"/>
      <w:bookmarkStart w:id="209" w:name="_Toc75"/>
      <w:bookmarkEnd w:id="207"/>
      <w:bookmarkEnd w:id="208"/>
      <w:r>
        <w:rPr>
          <w:rtl w:val="true"/>
        </w:rPr>
        <w:t>الطريق الخامس</w:t>
      </w:r>
      <w:bookmarkEnd w:id="209"/>
    </w:p>
    <w:p>
      <w:pPr>
        <w:pStyle w:val="Heading2"/>
        <w:numPr>
          <w:ilvl w:val="1"/>
          <w:numId w:val="1"/>
        </w:numPr>
        <w:rPr/>
      </w:pPr>
      <w:bookmarkStart w:id="210" w:name="__RefHeading___Toc4481257_3804643083"/>
      <w:bookmarkStart w:id="211" w:name="_Toc76"/>
      <w:bookmarkEnd w:id="210"/>
      <w:r>
        <w:rPr>
          <w:rtl w:val="true"/>
        </w:rPr>
        <w:t>المنهج الثاني</w:t>
      </w:r>
      <w:bookmarkEnd w:id="211"/>
    </w:p>
    <w:p>
      <w:pPr>
        <w:pStyle w:val="BookText"/>
        <w:rPr/>
      </w:pPr>
      <w:r>
        <w:rPr>
          <w:rFonts w:ascii="Amiri" w:hAnsi="Amiri" w:eastAsia="Amiri" w:cs="Amiri"/>
          <w:color w:val="111111"/>
          <w:sz w:val="28"/>
          <w:sz w:val="28"/>
          <w:szCs w:val="28"/>
          <w:rtl w:val="true"/>
          <w:lang w:bidi="ar-SA"/>
        </w:rPr>
        <w:t>لحصول تلك الصور العقليّة متى أرادت النفس، فإنّه لا يتصوّر التفرقة بين تينك الحالتين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على اُولي النهى وجود مفيد تلك الصور العقليّة ثانيا بإعداد الملكة بناءً على هذا التحقيق، وبإعداد الالتفات بناءً على المشهور، ومفيدها ليست النفس الإنسيّة؛ فإنّها حاصلة فيها قابلة لها بالضرورة، فلو كانت فاعلة لها أيضا، يلزم أن يكون أمر واحد </w:t>
      </w:r>
      <w:r>
        <w:rPr>
          <w:rStyle w:val="FootnoteAnchor"/>
          <w:rtl w:val="true"/>
        </w:rPr>
        <w:footnoteReference w:id="948"/>
      </w:r>
      <w:r>
        <w:rPr>
          <w:rFonts w:ascii="Amiri" w:hAnsi="Amiri" w:eastAsia="Amiri" w:cs="Amiri"/>
          <w:color w:val="111111"/>
          <w:sz w:val="28"/>
          <w:sz w:val="28"/>
          <w:szCs w:val="28"/>
          <w:rtl w:val="true"/>
          <w:lang w:bidi="ar-SA"/>
        </w:rPr>
        <w:t>قابلاً وفاعلاً لشيء واحد،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لمّا كان حصول الصور العقليّة أوّلاً بإفادة غيرها على ما مرّ، فبالضرورة يكون استحضارها أيضا بعد زوالها بإفادة غيرها، فيكون مفيدها أمرا مفارقا؛ لامتناع فيضان الصور المعقولة من الأمر الجسماني، وذلك الأمر إن كان واجبا ثبت المطلوب، وإلّا ينتهي إلى المفارق الواجب بالذات بالآخرة؛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الأفعال الحسّيّة إلى وجود الملكة الفاضلة كنسبة التأمّلات والأفكار في وجود اليقين، فكما أنّ التأمّلات لا تُوجدِ اليقين بل تعدّ </w:t>
      </w:r>
      <w:r>
        <w:rPr>
          <w:rStyle w:val="FootnoteAnchor"/>
          <w:rtl w:val="true"/>
        </w:rPr>
        <w:footnoteReference w:id="949"/>
      </w:r>
      <w:r>
        <w:rPr>
          <w:rFonts w:ascii="Amiri" w:hAnsi="Amiri" w:eastAsia="Amiri" w:cs="Amiri"/>
          <w:color w:val="111111"/>
          <w:sz w:val="28"/>
          <w:sz w:val="28"/>
          <w:szCs w:val="28"/>
          <w:rtl w:val="true"/>
          <w:lang w:bidi="ar-SA"/>
        </w:rPr>
        <w:t xml:space="preserve">النفس لقبول اليقين على ما عرفت، فكذلك الأفعال الحسّيّة تعدّ </w:t>
      </w:r>
      <w:r>
        <w:rPr>
          <w:rStyle w:val="FootnoteAnchor"/>
          <w:rtl w:val="true"/>
        </w:rPr>
        <w:footnoteReference w:id="950"/>
      </w:r>
      <w:r>
        <w:rPr>
          <w:rFonts w:ascii="Amiri" w:hAnsi="Amiri" w:eastAsia="Amiri" w:cs="Amiri"/>
          <w:color w:val="111111"/>
          <w:sz w:val="28"/>
          <w:sz w:val="28"/>
          <w:szCs w:val="28"/>
          <w:rtl w:val="true"/>
          <w:lang w:bidi="ar-SA"/>
        </w:rPr>
        <w:t xml:space="preserve">النفس لقبول الملكة الفاضلة من عند واهب الصور، وهو مجرّد لتجرّد تلك الملكات الحاصلة في النفوس المجرّدة، فهو إمّا أن يكون واجبا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الثانيهو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بجميع أجزائه من الأجسام والنفوس والعقول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الأجسام العنصريّة فالتغيّر فيها ظاهر؛ لما نشاهد من انقلاب بعضها إلى بعض والكون والفساد فيها وتغيّر حالاتها وصفاتها</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الأجسام الفلكيّة ، فلتغيّرها في الأوضاع بواسطة الحركات، بل لتغيّر نفوسها أيضا؛ لأنّ تغيّر الأوضاع بواسطة الحركات الإراديّة لا يتصوّر إلّا بتغيّر مبدأ تلك الحركات، أي نفوسها،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النفوس الإنسيّة والحيوانيّة، فتغيّرها أيضا ظاهر من تغيّر حركاتها وإراداتها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تغيّر العقول، فباعتبار اتّصاف ذواتها الخالية عن الوجود والوجوب بالوجود الزائد على ذاته والوجوب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سائر الموجودات الممكنة، وكلّ متغيّر فهو تحت متصرّف يغيّره على التغلّب، ويحوّله من الحال إلى الحال؛ لأنّ الشيء بنفسه يستحيل أن يوجب الخروج عمّا هو عليه، وإلّا امتنع دخوله فيه، وكلّ ما هو تحت تصرّف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وجوده ووجوبه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معلول بالضرورة،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بجميع أجزائه متغيّر، وكلّ متغيّر معلول، فالعالم بجميع أجزائه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مرادهم ممّا اشتهر بينهم وهو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متغيّر، وكلّ متغيّر حادث، فالعالم حادث، فأرادوا بالحدوث الذاتيّ لا الزماني كما يتوهّم، فعلّة العالم يجب أن يكون أمرا موجودا غير متغيّر أصلاً، وليس ذلك إلّا واجب الوجود بالذات، لما عرفت من أنّ كلّ ممكن موجود يتغيّر ذاته الخالي عن الوجود والوجوب بالاتّصاف بهما بسبب موجده وموجبه؛ فتأمّل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212" w:name="pg2538_13263"/>
    </w:p>
    <w:p>
      <w:pPr>
        <w:pStyle w:val="Heading2"/>
        <w:numPr>
          <w:ilvl w:val="1"/>
          <w:numId w:val="1"/>
        </w:numPr>
        <w:rPr/>
      </w:pPr>
      <w:bookmarkStart w:id="213" w:name="__RefHeading___Toc4481259_3804643083"/>
      <w:bookmarkStart w:id="214" w:name="_Toc77"/>
      <w:bookmarkEnd w:id="212"/>
      <w:bookmarkEnd w:id="213"/>
      <w:r>
        <w:rPr>
          <w:rtl w:val="true"/>
        </w:rPr>
        <w:t>المنهج الثالث</w:t>
      </w:r>
      <w:bookmarkEnd w:id="2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الثالثكلّ ما يقع تحت مقولة من المقولات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جوهرا كان أو كمّا أو كيفا أو غيرها، وبالجملة كلّ ما يكون شيئا موجودا، وعلى هذا فيكون له مهيّة لا يأبى محض نفسها من حيث هي أن يحصل في ذهن من الأذهان، ولا يمتنع ذلك بالنظر إلى محوضتها وصرافتها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ممكنا؛ لأنّ كلّ أمر يحصل في ذهن ما، أو أمكن أن يحصل فيه نظرا إلى نفس ذاته يتجرّد عن الوجود العيني، أو أمكن أن يتجرّد ويتعرّى عنه؛ ضرورة أنّه حال وجوده في الذهن لا يكون موجودا عينيا، وإذا أمكن أن يتعرّى ويتجرّد عن الوجود العيني، لم يكن ذاته بذاته موجودا عينيا، وإلّا لما تجرّد عنه؛ فإنّ كلّ ما يكون بذاته موجودا عينيا، ويكون ذاته من حيث هي مبدءا لانتزاع الوجود، ومصداقا لصدق الموجود، لا يمكن أن يتجرّد عن الوجود والموجوديّة أصلاً بأيّ وجه كان، وفي أيّ ظرف يكون بالضرورة، وإذا لم يكن ذاته موجودا ويحتاج في موجوديّته إلى جاعل وفاعل بالضرورة، فيكون ممكنا معلولاً، فكلّ ما يقع تحت مقولة من المقولات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السماوات والأرضين وغيرهما من الموجودات المشاهدة المعلومة بذواتها بالفعل أو التي يمكن أن تعلم، ولا تأبى </w:t>
      </w:r>
      <w:r>
        <w:rPr>
          <w:rStyle w:val="FootnoteAnchor"/>
          <w:rtl w:val="true"/>
        </w:rPr>
        <w:footnoteReference w:id="953"/>
      </w:r>
      <w:r>
        <w:rPr>
          <w:rFonts w:ascii="Amiri" w:hAnsi="Amiri" w:eastAsia="Amiri" w:cs="Amiri"/>
          <w:color w:val="111111"/>
          <w:sz w:val="28"/>
          <w:sz w:val="28"/>
          <w:szCs w:val="28"/>
          <w:rtl w:val="true"/>
          <w:lang w:bidi="ar-SA"/>
        </w:rPr>
        <w:t xml:space="preserve">نفس ذواتها عن المعلوميّة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ممكنا معلولاً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علّته يجب أن تنتهي </w:t>
      </w:r>
      <w:r>
        <w:rPr>
          <w:rStyle w:val="FootnoteAnchor"/>
          <w:rtl w:val="true"/>
        </w:rPr>
        <w:footnoteReference w:id="954"/>
      </w:r>
      <w:r>
        <w:rPr>
          <w:rFonts w:ascii="Amiri" w:hAnsi="Amiri" w:eastAsia="Amiri" w:cs="Amiri"/>
          <w:color w:val="111111"/>
          <w:sz w:val="28"/>
          <w:sz w:val="28"/>
          <w:szCs w:val="28"/>
          <w:rtl w:val="true"/>
          <w:lang w:bidi="ar-SA"/>
        </w:rPr>
        <w:t>إلى ما لا يكون شيئا موجودا، بل يكون موجودا بحتا لا يمكن أن يحصل منه في ذهن من الأذهان إلّا ما هو عرضي له، ويمتنع أن يحصل بنفس ذاته في ذهن ما؛ لامتناع تجرّده عن الموجوديّة العينيّة في مرتبة من المراتب، وكلّ ما يكون كذلك يكون واجبا بالذات؛ لكونه موجودا بذاته وبنفس مهيّته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bookmarkStart w:id="215" w:name="pg2538_13264"/>
    </w:p>
    <w:p>
      <w:pPr>
        <w:pStyle w:val="Heading2"/>
        <w:numPr>
          <w:ilvl w:val="1"/>
          <w:numId w:val="1"/>
        </w:numPr>
        <w:rPr/>
      </w:pPr>
      <w:bookmarkStart w:id="216" w:name="__RefHeading___Toc4481261_3804643083"/>
      <w:bookmarkStart w:id="217" w:name="_Toc78"/>
      <w:bookmarkEnd w:id="215"/>
      <w:bookmarkEnd w:id="216"/>
      <w:r>
        <w:rPr>
          <w:rtl w:val="true"/>
        </w:rPr>
        <w:t>المنهج الرابع</w:t>
      </w:r>
      <w:bookmarkEnd w:id="217"/>
    </w:p>
    <w:p>
      <w:pPr>
        <w:pStyle w:val="BookText"/>
        <w:rPr/>
      </w:pPr>
      <w:r>
        <w:rPr>
          <w:rFonts w:ascii="Amiri" w:hAnsi="Amiri" w:eastAsia="Amiri" w:cs="Amiri"/>
          <w:color w:val="111111"/>
          <w:sz w:val="28"/>
          <w:sz w:val="28"/>
          <w:szCs w:val="28"/>
          <w:rtl w:val="true"/>
          <w:lang w:bidi="ar-SA"/>
        </w:rPr>
        <w:t>إلى ما ذكرناه أشار أمير المؤمنين عليّ عليه السلام في بعض خطبه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فتأمّل تعرف</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الرابعوهو مبنيّ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مركّب له وحدة حقيقيّة يكون ممكنا معلولاً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على المشهور عند الجمهور، فلأنّه محتاج إلى أجزائه في الوجود العيني، والأجزاء مقدّم </w:t>
      </w:r>
      <w:r>
        <w:rPr>
          <w:rStyle w:val="FootnoteAnchor"/>
          <w:rtl w:val="true"/>
        </w:rPr>
        <w:footnoteReference w:id="956"/>
      </w:r>
      <w:r>
        <w:rPr>
          <w:rFonts w:ascii="Amiri" w:hAnsi="Amiri" w:eastAsia="Amiri" w:cs="Amiri"/>
          <w:color w:val="111111"/>
          <w:sz w:val="28"/>
          <w:sz w:val="28"/>
          <w:szCs w:val="28"/>
          <w:rtl w:val="true"/>
          <w:lang w:bidi="ar-SA"/>
        </w:rPr>
        <w:t>عليه بالذات بحسب الوجود الخارجي، فهو معلول للأجزاء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على ما ذهب إليه بعض أعاظم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تقدّم الجزء على الكلّ ليس تقدّما ذاتيا بحسب الخارج، وإلّا يلزم تقدّم الشيء على نفسه </w:t>
      </w:r>
      <w:r>
        <w:rPr>
          <w:rStyle w:val="FootnoteAnchor"/>
          <w:rtl w:val="true"/>
        </w:rPr>
        <w:footnoteReference w:id="957"/>
      </w:r>
      <w:r>
        <w:rPr>
          <w:rFonts w:ascii="Amiri" w:hAnsi="Amiri" w:eastAsia="Amiri" w:cs="Amiri"/>
          <w:color w:val="111111"/>
          <w:sz w:val="28"/>
          <w:sz w:val="28"/>
          <w:szCs w:val="28"/>
          <w:rtl w:val="true"/>
          <w:lang w:bidi="ar-SA"/>
        </w:rPr>
        <w:t xml:space="preserve">؛ إذ الكلّ ليس إلّا جميع الأجزاء، فتقدّم الجزء عليه إنّما هو تقدّم ذاتي عقلي، وتقدّم بالطبع بحسب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الواجب يمتنع أن يتقدّم عليه شيء تقدّما ذاتيا عقليا أيضا، وكذا تقدّما طبيعيا بحسب الخارج، وإلّا لكان لوجوده علّة عقليّة وكذا لعدمه؛ فإنّ من أمارات تقدّم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عدم المتقدّم مقدّما بالذات على عدم المتأخّر تقدّما ذاتيا بحسب العقل، وإذا كان لوجوده وعدمه علّة عقليّة لا يجب وجوده، ولا يمتنع عدمه تصوّرا وعقلاً، والواجب بالذات يجب أن يكون وجوده واجبا وعدمه ممتنعا عقلاً وتصوّرا، كما أنّه يجب وجوده، ويمتنع عدمه خارجا وعينا؛ لأنّ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موجودا بحتا يمتنع تصوّر انفكاك الوجود عنه، ولو كان لوجوده، أو عدمه علّة عقليّة لا يمتنع تصوّر عدمه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يستفاد من كلماته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بالتقدّم والعلّيّة العقليّة وجودا وعدما هي الأحقّيّة والإجزائيّة والأقربيّة التي يجدها العقل بين بعض الاُمور بحسب الوجود، أو العدم في نفس الأمر كعلّة الأجزاء العقليّة للمركّب فيها وتقدّمها عليه؛ إذ قد فسّر بعضهم التقدّم الذاتي مطلقا بتلك الأحقّيّة والأقربيّة وهي لا تنافي اتّحاد تلك الاُمور في الوجود الخارجي على ما قيل، وإلّا لم يكن لها معنى محصّل </w:t>
      </w:r>
      <w:r>
        <w:rPr>
          <w:rStyle w:val="FootnoteAnchor"/>
          <w:rtl w:val="true"/>
        </w:rPr>
        <w:footnoteReference w:id="958"/>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تقدّم الجزء على الكلّ بالتقدّم العقلي على زعمي أنّ الواحد الطبيعي وما له وحدة حقيقيّة يكون واحدا في الخارج بخلاف الواحد الصناعي والاعتباري، ففي المركّب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حقيقيّة يكون نفس ذات الجزء مقدّما على جميع الأجزاء من حيث إنّه واحد في الخارج تقدّما يجده العقل ويحكم عليه،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الجزء مقدّما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غاية ما لزم أن يكون نفس ذات الجزء مقدّما على نفسه من حيث إنّه متّحد بسائر الأجزاء بالوحدة الخارجيّة، ولا يخفى على اُولي النهى أنّ تقدّم أمر على الواجب بالذات بمثل هذا التقدّم أيضا وجودا وعدما ينافي وجوبه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 على ما تفطنت به، فلأنّه لا بدّ في مثل هذا المركّب أن يكون بين أجزائه ارتباط وتعلّق خاصّ، بل استلزام واحتياج على ما ادّعوه بالضرورة، والمنازع في ذلك مكابر، وذلك الارتباط والتعلّق الذي لا بدّ أن يكون بين أجزاء ذلك المركّب لا يكون واجبا بالذات؛ ضرورة امتناع تحقّقه بدون تلك الأجزاء، فيكون ممكنا معلولاً لتلك الأجزاء، أو لبعض منها، أو لغيرها، وعلى كلّ تقدير يكون ذلك الواحد الحقيقي المركّب من تلك الاُمور من حيث إنّه واحد ممكنا معلولاً بالضرورة، بل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كما مرّ من الاستلزام بل الاحتياج بين أجزاء ذلك المركّب، ولا يكون بين الواجبات المحضة، ولا بين الاُمور الاتّفاقيّة استلزام ولا تلازم على ما حقّق في موضعه وسيجيء أيضا، بل ولا احتياج أصلاً، وهو ظاهر، فكلّ مركّب له وحدة حقيقيّة إمّا محض الممكنات المعلولة، أو ممكن وواجب إن أمكن ذلك، وعلى كلّ تقدير يكون ممكنا بالضرورة، فكلّ مركّب له وحدة حقيقيّة يكون ممكنا معلولاً قطعا،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الجسماني بجميع أجزائه واحد طبيعي له وحدة حقيقيّة يكون؛ لأنّه لا يخفى على المتأمّل في أحوال العالم والمتدبّر فيها أنّ الطبائع والقوى المختلفة التي في الأجزاء المتباينة التي للعالم مع اختلاف مقتضياتها يؤثّر في شخص وأمر واحد كأنّها متعاونة في التأثير في هذا الشخص المعيّن والأمر الواحد ويدبّره تدبيرا وحدانيا، فلا بدّ أن يكون هناك قوّة قويّة على إعمال تلك القوى المتباينة المختلفة وصرفها وجبرها على تباين آثارها واختلاف مقتضياتها على التأثير في ذلك الأمر الواحد ليكون تلك القوّة عاملة مستعملة لتلك القوى المختلفة، فيكون تلك القوى المختلفة كلّها بمنزلة الآلات والقوى لتلك القوّة الواحدة المتصرّفة، وإلّا لم يتحقّق بينها </w:t>
      </w:r>
      <w:r>
        <w:rPr>
          <w:rStyle w:val="FootnoteAnchor"/>
          <w:rtl w:val="true"/>
        </w:rPr>
        <w:footnoteReference w:id="960"/>
      </w:r>
      <w:r>
        <w:rPr>
          <w:rFonts w:ascii="Amiri" w:hAnsi="Amiri" w:eastAsia="Amiri" w:cs="Amiri"/>
          <w:color w:val="111111"/>
          <w:sz w:val="28"/>
          <w:sz w:val="28"/>
          <w:szCs w:val="28"/>
          <w:rtl w:val="true"/>
          <w:lang w:bidi="ar-SA"/>
        </w:rPr>
        <w:t xml:space="preserve">هذا التعاون في التأثير والاتّفاق في التدبير، ولم يتصوّر من هذه القوى والطبائع المختلفة المتباينة هذا التدبير الوحداني أصلاً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بالضرورة؛ ولهذا لا يجوّز من له فطرة سليمة أن يكون موجد شخص واحد فواعل متعدّدة على ما سيجيء التنبيه عليه في موضعه، وتلك القوّة المتصرّفة العمّالة العاملة هي الطبيعة، فللعالم بجميع أجزائه طبيعة واحدة كلّيّة شاملة لها، فاشية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وبوجه 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اُصول أجزاء العالم بأسرها وتمامها علّة تامّة لكلّ واحد من الحوادث الواقعة الكائنة فيه، والعلّة التامّة إذا كانت متضمّنة لكثرة لا بدّ أن يكون بين تلك الاُمور الكثيرة ربط وعلاقة بها يصير الكلّ علّة واحدة موجبة لحصول معلول معيّن واحد على ما يحكم به الفطرة السليمة والفطرة القويمة المستقيمة، وما يحصل به الارتباط المذكور ليس إلّا الطبيعة الواحدة الكلّيّة الشاملة للكلّ، الفاشية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هذا القائل في بيان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ظاهر كما لا يخفى على الناظر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القوّة المتصرّفة العمّالة وما به يحصل الارتباط المذكور ليس إلّا الطبيعة الكلّيّة، ولِمَ لا يجوز أن يكون نفسا للكلّ على ما سيجيء؟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 أيضا يثبت وحدة العالم الجسماني الذي هو المطلوب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وبوجه آخر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بين أجزاء العالم ارتباطا وائتلافا طبيعيا </w:t>
      </w:r>
      <w:r>
        <w:rPr>
          <w:rStyle w:val="FootnoteAnchor"/>
          <w:rtl w:val="true"/>
        </w:rPr>
        <w:footnoteReference w:id="961"/>
      </w:r>
      <w:r>
        <w:rPr>
          <w:rFonts w:ascii="Amiri" w:hAnsi="Amiri" w:eastAsia="Amiri" w:cs="Amiri"/>
          <w:color w:val="111111"/>
          <w:sz w:val="28"/>
          <w:sz w:val="28"/>
          <w:szCs w:val="28"/>
          <w:rtl w:val="true"/>
          <w:lang w:bidi="ar-SA"/>
        </w:rPr>
        <w:t xml:space="preserve">، وكلّ منها مرتبط بالآخر، بل لكلّ منها ارتباط بكلّ منها بحيث حصل منها جملة مرتبطة متّسقة منتظمة مؤتلفة ائتلافا طبيعيا، فلا بدّ أن يكون هناك أمر به يرتبط تلك الأجزاء بعضها ببعض، وينضمّ شطر منها إلى شطر، وإلّا لما وجد هذا </w:t>
      </w:r>
      <w:r>
        <w:rPr>
          <w:rStyle w:val="FootnoteAnchor"/>
          <w:rtl w:val="true"/>
        </w:rPr>
        <w:footnoteReference w:id="962"/>
      </w:r>
      <w:r>
        <w:rPr>
          <w:rFonts w:ascii="Amiri" w:hAnsi="Amiri" w:eastAsia="Amiri" w:cs="Amiri"/>
          <w:color w:val="111111"/>
          <w:sz w:val="28"/>
          <w:sz w:val="28"/>
          <w:szCs w:val="28"/>
          <w:rtl w:val="true"/>
          <w:lang w:bidi="ar-SA"/>
        </w:rPr>
        <w:t xml:space="preserve">الائتلاف والارتباط الطبيعي، بل وجد الوضع منتشرا، والصنع متبدّدا، والرؤساء متكثّرة ، والنظام والانتظام والارتباط والاتّساق والسياسة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مختلفة، وليس ما به يحصل ذلك الارتباط والانتظام بين تلك الأجزاء إلّا الطبيعة الواحدة الكلّيّة الشاملة للجميع الفاشية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بين ذوات أجزاء العالم الجسماني ارتباطا وانتظاما خاصّا وتعلّقا وائتلافا طبيعيا </w:t>
      </w:r>
      <w:r>
        <w:rPr>
          <w:rStyle w:val="FootnoteAnchor"/>
          <w:rtl w:val="true"/>
        </w:rPr>
        <w:footnoteReference w:id="963"/>
      </w:r>
      <w:r>
        <w:rPr>
          <w:rFonts w:ascii="Amiri" w:hAnsi="Amiri" w:eastAsia="Amiri" w:cs="Amiri"/>
          <w:color w:val="111111"/>
          <w:sz w:val="28"/>
          <w:sz w:val="28"/>
          <w:szCs w:val="28"/>
          <w:rtl w:val="true"/>
          <w:lang w:bidi="ar-SA"/>
        </w:rPr>
        <w:t>بحيث حصل منها جملة متّسقة منتظمة مرتبطة بعضها ببعض، بل كلّ بكلّ، وكذا بين تأثيراتها تعاون واتّفاق كأنّها تحت تدبير مدبّر واحد، وكلّ واحد من الارتباط بين نفس ذوات الأجزاء، ومن التعاون في التأثير والاتّفاق في التدبير يستدعي أمرا واحدا به يرتبط بعضها ببعض بحسب الذات، وبتعاون كلّ بالآخر في التأثير والاقتضاء، وما ذلك إلّا الطبيعة الواحدة الكلّيّة الشاملة للجميع الفاشية فيه التي بها يرتبط ذوات الأجزاء، ويتعاون في الاقتضاء والتأثير ويتّفق في التدبّر،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للعالم بجميع أجزائه طبيعة واحدة كلّيّة شاملة لها، فاشية فيها يكون أمرا واحدا طبيعيا له وحدة حقيقيّة بالضرورة، وهو ما أردناه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تحقيق هاتين المقدّمتين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الجسماني كلّه مركّب، له وحدة طبيعيّة وحقيقيّة بناءً على المقدّمة الثانية، وكلّ مركّب له وحدة حقيقيّة فهو ممكن، فالعالم بكلّيّته ومجموعه ممكن، وعلّته إمّا مركّب، أو بسيط، لا سبيل إلى الأوّل، وإلّا تسلسل الأمر إلى غير النهاية، وإن كانت بسيطة، فلا يخلو إمّا أن يكون جسمانيا، أو مجرّدا، لا سبيل إلى الأوّل؛ لأنّ البسيط الجسماني إمّا أن يكون مادّة، أو صورة اتّصاليّة أو نوعيّة أو عرضا حالّاً في الجسم، والصورة الاتّصاليّة ممكن؛ لأنّ كلّ متّصل بذاته يكون له أجزاء وهميّة، وتلك الأجزاء الوهميّة يمكن أن تكون </w:t>
      </w:r>
      <w:r>
        <w:rPr>
          <w:rStyle w:val="FootnoteAnchor"/>
          <w:rtl w:val="true"/>
        </w:rPr>
        <w:footnoteReference w:id="964"/>
      </w:r>
      <w:r>
        <w:rPr>
          <w:rFonts w:ascii="Amiri" w:hAnsi="Amiri" w:eastAsia="Amiri" w:cs="Amiri"/>
          <w:color w:val="111111"/>
          <w:sz w:val="28"/>
          <w:sz w:val="28"/>
          <w:szCs w:val="28"/>
          <w:rtl w:val="true"/>
          <w:lang w:bidi="ar-SA"/>
        </w:rPr>
        <w:t xml:space="preserve">بحسب الفطرة متّصلة، وأن تكون منفصلة على ما بيّن في إبطال مذهب ذيمقراطيس، فلا بدّ لاتّصالها الفطري من علّة، وإلّا يلزم الترجّح بلا مرجّح بالضرورة، فالمتّصل بذاته لا يكون واجبا بالذات بل هو ممكن، فكذا ما هو معه بالذات، أو متأخّر عنه بالذات من المادّة والصورة النوعيّة، والعرض الجسماني على ما حقّق في </w:t>
      </w:r>
      <w:bookmarkStart w:id="218" w:name="pg2538_13269"/>
    </w:p>
    <w:p>
      <w:pPr>
        <w:pStyle w:val="Heading2"/>
        <w:numPr>
          <w:ilvl w:val="1"/>
          <w:numId w:val="1"/>
        </w:numPr>
        <w:rPr/>
      </w:pPr>
      <w:bookmarkStart w:id="219" w:name="__RefHeading___Toc4481263_3804643083"/>
      <w:bookmarkStart w:id="220" w:name="_Toc79"/>
      <w:bookmarkEnd w:id="218"/>
      <w:bookmarkEnd w:id="219"/>
      <w:r>
        <w:rPr>
          <w:rtl w:val="true"/>
        </w:rPr>
        <w:t>المنهج الخامس</w:t>
      </w:r>
      <w:bookmarkEnd w:id="220"/>
    </w:p>
    <w:p>
      <w:pPr>
        <w:pStyle w:val="BookText"/>
        <w:rPr/>
      </w:pPr>
      <w:r>
        <w:rPr>
          <w:rFonts w:ascii="Amiri" w:hAnsi="Amiri" w:eastAsia="Amiri" w:cs="Amiri"/>
          <w:color w:val="111111"/>
          <w:sz w:val="28"/>
          <w:sz w:val="28"/>
          <w:szCs w:val="28"/>
          <w:rtl w:val="true"/>
          <w:lang w:bidi="ar-SA"/>
        </w:rPr>
        <w:t xml:space="preserve">موضعه، فننقل الكلام إلى علّته حتّى يتسلسل، وإن كان علّته بسيطا مجرّدا فإمّا أن يكون واجبا بالذات، أو ينتهي </w:t>
      </w:r>
      <w:r>
        <w:rPr>
          <w:rStyle w:val="FootnoteAnchor"/>
          <w:rtl w:val="true"/>
        </w:rPr>
        <w:footnoteReference w:id="965"/>
      </w:r>
      <w:r>
        <w:rPr>
          <w:rFonts w:ascii="IRNazanin" w:hAnsi="IRNazanin" w:eastAsia="IRNazanin"/>
          <w:color w:val="111111"/>
          <w:sz w:val="28"/>
          <w:sz w:val="28"/>
          <w:szCs w:val="28"/>
          <w:rtl w:val="true"/>
          <w:lang w:bidi="fa-IR"/>
        </w:rPr>
        <w:t>إلى مجرّد واجب بالذات وهو المطلوب</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الخامسإنّا قد بيّنّا أنّ للعالم الجسماني بجملته وجميع أجزائه طبيعةً واحدة كلّيّة سارية في جميع أجزائه، فاشية فيها على ما سبق، وتلك الطبيعة الواحدة الكلّيّة ممكنة؛ لكونها مع المتّصل بالذات، أو متأخّر عنه بالذات، وهو يستلزم إمكانه؛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تلك الطبيعة الواحدة الكلّيّة الحالّة السارية في جميع أجزاء العالم ليست المادّة الاُولى، ولا الصورة الاتّصاليّة، ولا الصورة النوعيّة التي لأجزاء العالم، وإلّا يلزم أن يكون القابل فاعلاً لما يقبله؛ لأنّ الطبيعة الكلّيّة حالّة سارية في الصورة النوعيّة للأجزاء، وفي صورها الاتّصاليّة، وفي موادّها في بعضها بتوسّط بعض؛ إذ الهيولى مادّة أوّليّة لها، وهي مع الصور الاتّصاليّة مادّة ثانية، وهما مع الصور النوعيّة مادّة ثالثة على ما حقّق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القابل فاعلاً لما يقبله محال؛ لما بيّن في موضعه، وقد أشار أمير المؤمنين عليه السلام إلى امتناعه في بعض خطبه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يَجرِي عليه السكونُ والحركةُ، وكيف يجري عليه ما هو أجراه ويبدو </w:t>
      </w:r>
      <w:r>
        <w:rPr>
          <w:rStyle w:val="FootnoteAnchor"/>
          <w:rtl w:val="true"/>
        </w:rPr>
        <w:footnoteReference w:id="966"/>
      </w:r>
      <w:r>
        <w:rPr>
          <w:rFonts w:ascii="Amiri" w:hAnsi="Amiri" w:eastAsia="Amiri" w:cs="Amiri"/>
          <w:color w:val="111111"/>
          <w:sz w:val="28"/>
          <w:sz w:val="28"/>
          <w:szCs w:val="28"/>
          <w:rtl w:val="true"/>
          <w:lang w:bidi="ar-SA"/>
        </w:rPr>
        <w:t>فيه ما هو أبداه، ويَحْدُثُ فيه ما هو أحدثه إذا لتفاوتت ذاته، ولَتَجَزَّأَ كنهه، ولامْتَنَعَ مِنَ الأزل معناه</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وهو نصّ في المدّعى مع الإشارة إلى الدليل المشهور عليه، وليست علّتها أمرا جسمانيا آخر حالّاً في هذه المواد؛ لأنّه أيضا أمر ممكن؛ لما مرّ في الطبيعة الكلّيّة، فننقل الكلام إليه حتّى يتسلسل الأمر إلى غير النهاية وهو محال، فعلّتها أمر </w:t>
      </w:r>
      <w:bookmarkStart w:id="221" w:name="pg2538_13270"/>
    </w:p>
    <w:p>
      <w:pPr>
        <w:pStyle w:val="Heading2"/>
        <w:numPr>
          <w:ilvl w:val="1"/>
          <w:numId w:val="1"/>
        </w:numPr>
        <w:rPr/>
      </w:pPr>
      <w:bookmarkStart w:id="222" w:name="__RefHeading___Toc4481265_3804643083"/>
      <w:bookmarkStart w:id="223" w:name="_Toc80"/>
      <w:bookmarkEnd w:id="221"/>
      <w:bookmarkEnd w:id="222"/>
      <w:r>
        <w:rPr>
          <w:rtl w:val="true"/>
        </w:rPr>
        <w:t>المنهج السادس</w:t>
      </w:r>
      <w:bookmarkEnd w:id="223"/>
    </w:p>
    <w:p>
      <w:pPr>
        <w:pStyle w:val="BookText"/>
        <w:rPr/>
      </w:pPr>
      <w:r>
        <w:rPr>
          <w:rFonts w:ascii="Amiri" w:hAnsi="Amiri" w:eastAsia="Amiri" w:cs="Amiri"/>
          <w:color w:val="111111"/>
          <w:sz w:val="28"/>
          <w:sz w:val="28"/>
          <w:szCs w:val="28"/>
          <w:rtl w:val="true"/>
          <w:lang w:bidi="ar-SA"/>
        </w:rPr>
        <w:t>مجرّد واجب بالذات، أو منتهٍ إلى مجرّد واجب بالذات، وهو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الصور النوعيّة حالّةً في المادّة الاُولى بالذات لا بتوسّط الصور الاتّصاليّة كما جوّز بعضهم؟ فحينئذٍ يجوز أن يكون علّة الطبيعة الكلّيّة الصور الاتّصاليّة، ولا يلزم أن يكون القابل فاعلاً لما يقبله، والقول بأنّ هذا الاحتمال خلاف ما ذهب إليه الجمهور لا ينجح بل لا بدّ لنفيه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الاتّصاليّة ممكنة لوجوه مضت، ولوجوه اُخر أيضا ذكرت في موضعها، فننقل الكلام إلى علّتها، فيتسلسل، أو ينتهي إلى مجرّد واجب، وهو المطلوب؛ فتأمّل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السادسمقدّمة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بالتجربة بوجه لا يبقى فيه ريب أنّ لأجزاء الفلك الأعظم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البروج والدرجات والحدود والوجوه والبيوت والأشراف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مختلفةً متباينة جدّا، وذلك الاختلاف ليس باعتبار الثوابت المحاذية لها على ما يتوهّم؛ لأنّ خواصّ الدرجات والحدود والبيوت والأشراف اُمور ثابتة غير منتقلة بانتقال الثوابت على ما هو المشاهد في هذا الزمان من انتقال الثوابت عن مواضعها مع بقاء خواصّ البروج والدرجات والحدود على نحوٍ ذكرها القدماء كالبطليموس مثلاً بحالها، فهو إمّا لأجل تركّب ذلك الفلك المحيط من أجزاء مختلفة، مختلفة الآثار، وإمّا لأجل أجرام مختلفة مرتكزة كالكواكب والتداوير مضيئة لم يظهر للحواسّ، أو غير 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لاختلاف صور نوعيّة كوكبيّة، أو فلكيّة، أو غيرها، أو لاختلاف أعراض فيها، أو لتعلّق مجرّدات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تقدير من تلك التقادير لا بدّ من واجب بالذات؛ لاستحالة 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التقدير الرابع فالأمر أظهر؛ لأنّ في تلك المجرّدات إن كان واجبا فهو المطلوب، وإلّا يجب أن ينتهي إلى مجرّد واجب بالذات؛ فتدبّر</w:t>
      </w:r>
      <w:r>
        <w:rPr>
          <w:rFonts w:eastAsia="Amiri" w:cs="Amiri" w:ascii="Amiri" w:hAnsi="Amiri"/>
          <w:color w:val="111111"/>
          <w:sz w:val="28"/>
          <w:szCs w:val="28"/>
          <w:rtl w:val="true"/>
          <w:lang w:bidi="ar-SA"/>
        </w:rPr>
        <w:t xml:space="preserve">. </w:t>
      </w:r>
      <w:bookmarkStart w:id="224" w:name="pg2538_13271"/>
    </w:p>
    <w:p>
      <w:pPr>
        <w:pStyle w:val="Heading2"/>
        <w:numPr>
          <w:ilvl w:val="1"/>
          <w:numId w:val="1"/>
        </w:numPr>
        <w:rPr/>
      </w:pPr>
      <w:bookmarkStart w:id="225" w:name="__RefHeading___Toc4481267_3804643083"/>
      <w:bookmarkStart w:id="226" w:name="_Toc81"/>
      <w:bookmarkEnd w:id="224"/>
      <w:bookmarkEnd w:id="225"/>
      <w:r>
        <w:rPr>
          <w:rtl w:val="true"/>
        </w:rPr>
        <w:t>المنهج السابع</w:t>
      </w:r>
      <w:bookmarkEnd w:id="22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السابعكلّ من تأمّل في خلق الإنسان وكيفيّته، بل في سائر الحيوان أيضا، وعرف اشتماله على أفعال محكمة متقنة على نظام مشاهد بديع غريب من الصور العجيبة والنفوس المؤتلفة والألوان المختلفة وما روعي فيها من حِكَم ومصالح قد تحيّرت فيها الأوهام وعجزت عن إدراكه العقول والأفهام على ما شرحه التشريح عند شرح منافع الأعضاء، وقد بلغ المدوّن منها خمسة آلاف مع أنّ ما لم يعلم منها أكثر ممّا قد علم كما لا يخفى على ذي الحدس الكامل، علم أنّه ليس إلّا فعل فاعل حكيم عليم قدير، وأنّ استناد أمثال تلك الأفعال المشتملة على تلك الحِكَم والمصالح إلى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قوّة عديمة الشعور، أو ضعيفة الشعور عند بعض وإن فرض أنّها 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بالبديهة، فمن تبصّر يعلم ويرى أنّ أمثال هذا التصوير والأفعال ما ظهر إلّا من المصوّر القديم العليم الحكيم الخبير البصير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بيند جان من داند كه اينها كار كيست ولهذا قال جالينوس الحكيم في آخر كتاب ألّفه للتشريح وشرح منافع أعضاء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بعد ما عرفت هذه المنافع تنبّهت بأنّ خلق الإنسان وأعضائه ليس باتّفاق، بل روعي فيه تلك المنافع ومصالح اُخرى، وليس إلّا فعل فاعل حكيم عليم قدير خبير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اُولي النهى أنّ مثل ذلك الحكيم العليم الخبير القدير ليس أمرا جسمانيا؛ لما حقّق في مظانّه من أنّ القوّة الجسمانيّة بل الجسماني مطلقا عديمة الشعور، وعند بعضهم ضعيفة الشعور، فليس لها شعور بأمثال هذه الحِكَم والمصالح التي لا بدّ في رعايتها من تصوّر الاُمور الكلّيّة، فهو أمر مجرّد واجب بالذات، أو ينتهي إلى مجرّد واجب بالذات، وهو المطلوب</w:t>
      </w:r>
      <w:r>
        <w:rPr>
          <w:rFonts w:eastAsia="Amiri" w:cs="Amiri" w:ascii="Amiri" w:hAnsi="Amiri"/>
          <w:color w:val="111111"/>
          <w:sz w:val="28"/>
          <w:szCs w:val="28"/>
          <w:rtl w:val="true"/>
          <w:lang w:bidi="ar-SA"/>
        </w:rPr>
        <w:t xml:space="preserve">. </w:t>
      </w:r>
      <w:bookmarkStart w:id="227" w:name="pg2538_13272"/>
    </w:p>
    <w:p>
      <w:pPr>
        <w:pStyle w:val="Heading2"/>
        <w:numPr>
          <w:ilvl w:val="1"/>
          <w:numId w:val="1"/>
        </w:numPr>
        <w:rPr/>
      </w:pPr>
      <w:bookmarkStart w:id="228" w:name="__RefHeading___Toc4481269_3804643083"/>
      <w:bookmarkStart w:id="229" w:name="_Toc82"/>
      <w:bookmarkEnd w:id="227"/>
      <w:bookmarkEnd w:id="228"/>
      <w:r>
        <w:rPr>
          <w:rtl w:val="true"/>
        </w:rPr>
        <w:t>المنهج الثامن</w:t>
      </w:r>
      <w:bookmarkEnd w:id="229"/>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يتأمّل في الأفعال المنسوبة إلى كثير من القوى الإنسانيّة بل الحيوانيّة أيضا كالغاذية والهاضمة والدافعة والمغيّرة الاُولى والثانية يعلم أنّها ليس إلّا فعل فاعل عليم حكيم؛ فإنّ في كيفيّة التنمية والتغذية بغذاء واحد لأعضاء مختلفة كلّ يوجّه ويميّز </w:t>
      </w:r>
      <w:r>
        <w:rPr>
          <w:rStyle w:val="FootnoteAnchor"/>
          <w:rtl w:val="true"/>
        </w:rPr>
        <w:footnoteReference w:id="970"/>
      </w:r>
      <w:r>
        <w:rPr>
          <w:rFonts w:ascii="Amiri" w:hAnsi="Amiri" w:eastAsia="Amiri" w:cs="Amiri"/>
          <w:color w:val="111111"/>
          <w:sz w:val="28"/>
          <w:sz w:val="28"/>
          <w:szCs w:val="28"/>
          <w:rtl w:val="true"/>
          <w:lang w:bidi="ar-SA"/>
        </w:rPr>
        <w:t>النافع من الضارّ ودفع الثاني ورفضه وجذب الأوّل وإمساكه وبدرقة الماء للغذاء وجريانه في المجاري للاتّصال ثمّ الرجوع والانفصال اُمور عجيبة غريبة يشهد كلّ فطرة سليمة بأنّها ما هي إلّا فعل فاعل عليم حكيم قدير خبير بوسائط ظاهريّة وأسباب عادية لحِكَم خفيّة؛ ولهذا نسب الإشراقيون تلك الأفعال إلى أرباب الأنواع وجعلوها من أدلّة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اُولي النهى أنّ ذلك العليم الخبير ليس إلّا مجرّدا واجبا بالذات، أو منتهيا </w:t>
      </w:r>
      <w:r>
        <w:rPr>
          <w:rStyle w:val="FootnoteAnchor"/>
          <w:rtl w:val="true"/>
        </w:rPr>
        <w:footnoteReference w:id="971"/>
      </w:r>
      <w:r>
        <w:rPr>
          <w:rFonts w:ascii="IRNazanin" w:hAnsi="IRNazanin" w:eastAsia="IRNazanin"/>
          <w:color w:val="111111"/>
          <w:sz w:val="28"/>
          <w:sz w:val="28"/>
          <w:szCs w:val="28"/>
          <w:rtl w:val="true"/>
          <w:lang w:bidi="fa-IR"/>
        </w:rPr>
        <w:t>إلى مجرّد واجب بالذات؛ فتأمّل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الثامنمبنيّ على رأي بعض الحكماء من أنّ للعالم الجسماني بجميع أجزائه من الأفلاك والعناصر نفسا كلّيّة متعلّقة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ذلك بحجّة حدسيّة، تقريرها أنّ الاُمور الحادثة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التبليغ والتفحّص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الحادثة لا عن الأسباب الطبيعيّة وعلى المجرى الطبيعي من الاستعدادات السابقة والأوضاع الفلكيّة، كهلاك بعض الظلمة والأشرار المتغلّبة إذا أكثر الفساد، وانتعاش الأخيار وبقاء أهل الخير والصلاح والسداد، وتأثير دعاء المظلوم في دفعه ونفع البرّ ونزول الأمطار في وقت شدّة الحاجة إليها وأمثالها ممّا يقع عند اضطرار الناس فجأة لا عن أسباب مقدّمة، وأمثال تلك الاُمور لا يمكن أن تستند </w:t>
      </w:r>
      <w:r>
        <w:rPr>
          <w:rStyle w:val="FootnoteAnchor"/>
          <w:rtl w:val="true"/>
        </w:rPr>
        <w:footnoteReference w:id="972"/>
      </w:r>
      <w:r>
        <w:rPr>
          <w:rFonts w:ascii="Amiri" w:hAnsi="Amiri" w:eastAsia="Amiri" w:cs="Amiri"/>
          <w:color w:val="111111"/>
          <w:sz w:val="28"/>
          <w:sz w:val="28"/>
          <w:szCs w:val="28"/>
          <w:rtl w:val="true"/>
          <w:lang w:bidi="ar-SA"/>
        </w:rPr>
        <w:t xml:space="preserve">إلى الواجب والعقول الفعّالة، وإلّا يلزم صدور الكثير عن الواحد، ولا إلى النفوس الفلكيّة، وإلّا لكانت حادثة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بالأسباب الطبيعيّة من الأوضاع الفلكيّة والاستعدادات المادّيّة، فتكون من القسم الأوّل لا الثاني، هذا خلف، فلا بدّ أن يكون لها مبدأ آخر غير تلك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w:t>
      </w:r>
      <w:r>
        <w:rPr>
          <w:rStyle w:val="FootnoteAnchor"/>
          <w:rtl w:val="true"/>
        </w:rPr>
        <w:footnoteReference w:id="973"/>
      </w:r>
      <w:r>
        <w:rPr>
          <w:rFonts w:ascii="Amiri" w:hAnsi="Amiri" w:eastAsia="Amiri" w:cs="Amiri"/>
          <w:color w:val="111111"/>
          <w:sz w:val="28"/>
          <w:sz w:val="28"/>
          <w:szCs w:val="28"/>
          <w:rtl w:val="true"/>
          <w:lang w:bidi="ar-SA"/>
        </w:rPr>
        <w:t>تلك الاُمور الحادثة مشابهة للاُمور الحادثة في أبداننا في الحدوث لا على المجرى الطبيعي، ولا عن الأسباب المتقدّمة من الاستعدادات، بل عن مبادئ نفسانيّة يشبه أن يكون مبدؤها نفسا للعالم بجملته وكلّيّته وهي نفس الكلّ؛ فإنّ حدوث تلك الحوادث شبيهة بحدوث اُمور غريبة نادرة في أبداننا عن مبادئ نفسانيّة لا على المجرى الطبيعي، فإنّه كما أنّ من شأن أبداننا أن تحدث فيها حرارة، أو برودة وحركة وسكون على مقتضى الاُمور الطبيعيّة، ويكون ذلك متولّدا عن أسباب بعد أسباب في مدّة محدودة، فقد يحدث فيها لا عن أسباب طبيعيّة بل عن توهّمات نفسانيّة كالغضب فإنّه يُحدِث حرارة في الأعضاء ليس سببها طبيعيّة، والخوف فإنّه يُحدث برودة في الأعضاء ليس سببها طبيعيّة، وكذلك الخيال الشهواني يحرّك أعضاء وإن لم يكن عن امتلاء طبيعي، ويحدث ريحا وإن لم يكن ذلك عن أسباب متقدّمة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 هذه كلّها يحدث عمّا ذكرنا في وقت لو لم يكن ما ذكرناه لم يحدث، فكذلك حال نفس العالم بجملته عند بدنه، فهلاك بعض الأشرار المتغلّبة إذا كثر فيه الفساد، وحدوث نار، أو زلزلة من غير الأسباب المعتادة، ونزول المطر عند شدّة حاجة الخلق إليه ونفع البرّ، وبالجملة الاُمور الحادثة في العالم لا عن الأسباب المتقدّمة على المجرى الطبيعي الشبيهة بالصادرة عن المبادئ النفسانيّة في أبداننا إنّما صدرت وحدثت عن نفس العالم بجملته، لمشابهة تلك الاُمور مع الاُمور الحادثة في أبداننا لا على المجرى الطبيعي، بل عن المبادئ النفسانيّة مشابهة تامّة، فللعالم بجميع أجزائه من الأفلاك والعناصر نفس كلّيّة هي مبدأ أمثال تلك الاُمور</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إنّما يدلّ على أنّ مبدأ أمثال تلك الاُمور نفس </w:t>
      </w:r>
      <w:r>
        <w:rPr>
          <w:rStyle w:val="FootnoteAnchor"/>
          <w:rtl w:val="true"/>
        </w:rPr>
        <w:footnoteReference w:id="974"/>
      </w:r>
      <w:r>
        <w:rPr>
          <w:rFonts w:ascii="Amiri" w:hAnsi="Amiri" w:eastAsia="Amiri" w:cs="Amiri"/>
          <w:color w:val="111111"/>
          <w:sz w:val="28"/>
          <w:sz w:val="28"/>
          <w:szCs w:val="28"/>
          <w:rtl w:val="true"/>
          <w:lang w:bidi="ar-SA"/>
        </w:rPr>
        <w:t>، وأمّا أنّه نفس للعالم بكلّيّته فلا، ولِمَ لا يجوز أن يكون نفسا لعالم العناصر بجملته لا لكلّيّة العالم على ما ادّعيت؟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لأنّ الأشبه أنّ تلك النفس المبدأ لتلك الحوادث لا بدّ أن تكون مدركة للجزئيات، فتحسّ </w:t>
      </w:r>
      <w:r>
        <w:rPr>
          <w:rStyle w:val="FootnoteAnchor"/>
          <w:rtl w:val="true"/>
        </w:rPr>
        <w:footnoteReference w:id="975"/>
      </w:r>
      <w:r>
        <w:rPr>
          <w:rFonts w:ascii="IRNazanin" w:hAnsi="IRNazanin" w:eastAsia="IRNazanin"/>
          <w:color w:val="111111"/>
          <w:sz w:val="28"/>
          <w:sz w:val="28"/>
          <w:szCs w:val="28"/>
          <w:rtl w:val="true"/>
          <w:lang w:bidi="fa-IR"/>
        </w:rPr>
        <w:t xml:space="preserve">بها </w:t>
      </w:r>
      <w:r>
        <w:rPr>
          <w:rStyle w:val="FootnoteAnchor"/>
          <w:rtl w:val="true"/>
        </w:rPr>
        <w:footnoteReference w:id="976"/>
      </w:r>
      <w:r>
        <w:rPr>
          <w:rFonts w:ascii="Amiri" w:hAnsi="Amiri" w:eastAsia="Amiri" w:cs="Amiri"/>
          <w:color w:val="111111"/>
          <w:sz w:val="28"/>
          <w:sz w:val="28"/>
          <w:szCs w:val="28"/>
          <w:rtl w:val="true"/>
          <w:lang w:bidi="ar-SA"/>
        </w:rPr>
        <w:t xml:space="preserve">إحساسا يليق بها ليكون مشاهدة لتغيّرات في سكّان هذا العالم </w:t>
      </w:r>
      <w:r>
        <w:rPr>
          <w:rStyle w:val="FootnoteAnchor"/>
          <w:rtl w:val="true"/>
        </w:rPr>
        <w:footnoteReference w:id="977"/>
      </w:r>
      <w:r>
        <w:rPr>
          <w:rFonts w:ascii="Amiri" w:hAnsi="Amiri" w:eastAsia="Amiri" w:cs="Amiri"/>
          <w:color w:val="111111"/>
          <w:sz w:val="28"/>
          <w:sz w:val="28"/>
          <w:szCs w:val="28"/>
          <w:rtl w:val="true"/>
          <w:lang w:bidi="ar-SA"/>
        </w:rPr>
        <w:t xml:space="preserve">يحدث فيها منها تعقّل للأمر الذي يدفع به ذلك النقص والشرّ، ويجلب الخير، فيتبع ذلك المتعقَّل وجود الشيء المتعقّل، فإنّ عناية مثل هذا الجوهر يجب أن يكون لدفع كلّ نقص وشرّ يدخل في هذا العالم وأجزائه ليتبع تلك العناية ما يلزمها من الخير والنظام، فلا يجب أن يختصّ ذلك بشيء دون شيء، فإن كان دعاء لا يستجاب أو شرّ لا يدفع، فهناك شيء لا يطّلع عليه، ولمّا كان تعقّل هذا الجوهر يتبعه الصور المادّيّة في المادّة، فلا يبعد أن يهلك به شريرٌ، أو يعيش </w:t>
      </w:r>
      <w:r>
        <w:rPr>
          <w:rStyle w:val="FootnoteAnchor"/>
          <w:rtl w:val="true"/>
        </w:rPr>
        <w:footnoteReference w:id="978"/>
      </w:r>
      <w:r>
        <w:rPr>
          <w:rFonts w:ascii="Amiri" w:hAnsi="Amiri" w:eastAsia="Amiri" w:cs="Amiri"/>
          <w:color w:val="111111"/>
          <w:sz w:val="28"/>
          <w:sz w:val="28"/>
          <w:szCs w:val="28"/>
          <w:rtl w:val="true"/>
          <w:lang w:bidi="ar-SA"/>
        </w:rPr>
        <w:t xml:space="preserve">خيرٌ، أو يحدث نارٌ، أو زلزلة إلى غير ذلك بدون الأسباب المعتادة، فيجب أن تكون </w:t>
      </w:r>
      <w:r>
        <w:rPr>
          <w:rStyle w:val="FootnoteAnchor"/>
          <w:rtl w:val="true"/>
        </w:rPr>
        <w:footnoteReference w:id="979"/>
      </w:r>
      <w:r>
        <w:rPr>
          <w:rFonts w:ascii="Amiri" w:hAnsi="Amiri" w:eastAsia="Amiri" w:cs="Amiri"/>
          <w:color w:val="111111"/>
          <w:sz w:val="28"/>
          <w:sz w:val="28"/>
          <w:szCs w:val="28"/>
          <w:rtl w:val="true"/>
          <w:lang w:bidi="ar-SA"/>
        </w:rPr>
        <w:t xml:space="preserve">مدركة للجزئيات، فلها آلات جسمانيّة بها تدرك </w:t>
      </w:r>
      <w:r>
        <w:rPr>
          <w:rStyle w:val="FootnoteAnchor"/>
          <w:rtl w:val="true"/>
        </w:rPr>
        <w:footnoteReference w:id="980"/>
      </w:r>
      <w:r>
        <w:rPr>
          <w:rFonts w:ascii="Amiri" w:hAnsi="Amiri" w:eastAsia="Amiri" w:cs="Amiri"/>
          <w:color w:val="111111"/>
          <w:sz w:val="28"/>
          <w:sz w:val="28"/>
          <w:szCs w:val="28"/>
          <w:rtl w:val="true"/>
          <w:lang w:bidi="ar-SA"/>
        </w:rPr>
        <w:t>تلك الجزئيات؛ لامتناع إدراك الجزئي من حيث إنّه جزئي من النفس بدون الآلات الجسمانيّة، فلا بدّ لها من جِرم يمكن أن يكون موضوعا لانتقاش صور تلك الجزئيات، ومقرّا لتخيّلها، ومحلّاً لتلك الآلات الجسمانيّة، وليس في العالم العنصري جسم كذلك؛ لسرعة فساد الأجسام العنصريّة وعدم ثباتها وبقائها،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ظهر أيضا أنّ لهذه النفس آلاتٍ وقوى جسمانيّةً هي وَهْم الكلّ وخيال الكلّ وحسّ الكلّ على ما أثبته بعض المحقّقين؛ لأنّها على ما عرفت لا بدّ أن تكون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مدركة للجزئيات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والجزئيات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يدرك بالوهم، ومنها ما يدرك بالخيال، ومنها </w:t>
      </w:r>
      <w:bookmarkStart w:id="230" w:name="pg2538_13275"/>
    </w:p>
    <w:p>
      <w:pPr>
        <w:pStyle w:val="Heading2"/>
        <w:numPr>
          <w:ilvl w:val="1"/>
          <w:numId w:val="1"/>
        </w:numPr>
        <w:rPr/>
      </w:pPr>
      <w:bookmarkStart w:id="231" w:name="__RefHeading___Toc4481271_3804643083"/>
      <w:bookmarkStart w:id="232" w:name="_Toc83"/>
      <w:bookmarkEnd w:id="230"/>
      <w:bookmarkEnd w:id="231"/>
      <w:r>
        <w:rPr>
          <w:rtl w:val="true"/>
        </w:rPr>
        <w:t>المنهج التاسع</w:t>
      </w:r>
      <w:bookmarkEnd w:id="232"/>
    </w:p>
    <w:p>
      <w:pPr>
        <w:pStyle w:val="BookText"/>
        <w:rPr/>
      </w:pPr>
      <w:r>
        <w:rPr>
          <w:rFonts w:ascii="Amiri" w:hAnsi="Amiri" w:eastAsia="Amiri" w:cs="Amiri"/>
          <w:color w:val="111111"/>
          <w:sz w:val="28"/>
          <w:sz w:val="28"/>
          <w:szCs w:val="28"/>
          <w:rtl w:val="true"/>
          <w:lang w:bidi="ar-SA"/>
        </w:rPr>
        <w:t xml:space="preserve">ما يدرك بالحسّ، فلها </w:t>
      </w:r>
      <w:r>
        <w:rPr>
          <w:rStyle w:val="FootnoteAnchor"/>
          <w:rtl w:val="true"/>
        </w:rPr>
        <w:footnoteReference w:id="981"/>
      </w:r>
      <w:r>
        <w:rPr>
          <w:rFonts w:ascii="Amiri" w:hAnsi="Amiri" w:eastAsia="Amiri" w:cs="Amiri"/>
          <w:color w:val="111111"/>
          <w:sz w:val="28"/>
          <w:sz w:val="28"/>
          <w:szCs w:val="28"/>
          <w:rtl w:val="true"/>
          <w:lang w:bidi="ar-SA"/>
        </w:rPr>
        <w:t xml:space="preserve">تلك القوى بأسرها لتكون </w:t>
      </w:r>
      <w:r>
        <w:rPr>
          <w:rStyle w:val="FootnoteAnchor"/>
          <w:rtl w:val="true"/>
        </w:rPr>
        <w:footnoteReference w:id="982"/>
      </w:r>
      <w:r>
        <w:rPr>
          <w:rFonts w:ascii="Amiri" w:hAnsi="Amiri" w:eastAsia="Amiri" w:cs="Amiri"/>
          <w:color w:val="111111"/>
          <w:sz w:val="28"/>
          <w:sz w:val="28"/>
          <w:szCs w:val="28"/>
          <w:rtl w:val="true"/>
          <w:lang w:bidi="ar-SA"/>
        </w:rPr>
        <w:t>مدركة للجزئيات بأقسامها وأنواعها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أنّ العالم الجسماني بجملة أجزائه حيوان واحد طبيعي مرتبط الأجزاء، إذا حصل في جزء من أجزائه حالة غير ملائمة لذلك الجزء، أو يحصل أمر وحالة غير ملائمة لطبيعة العالم ومقتضاها أحسّت بتلك الحالة المنافية إحساسا يليق بها فوجّهت نفسه توجّها تامّا إلى دفعها وإصلاحها كدفع الظلمة والأشرار إذا كثر منهم الفساد والإفساد في العالم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بهذا الذي قرّرناه يظهر أسرار كثيرة ووجوه للمكافأة والجزاء ودفع الظلمة، ومنع أرباب الفساد، وتأثير دعاء المظلوم، ونفع البرّ والخير وغيرها من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أنّ للعالم الجسماني بكلّيّته نفس كلّيّة </w:t>
      </w:r>
      <w:r>
        <w:rPr>
          <w:rStyle w:val="FootnoteAnchor"/>
          <w:rtl w:val="true"/>
        </w:rPr>
        <w:footnoteReference w:id="983"/>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النفس الكلّيّة مجرّدة؛ لاستحالة صدور هذه الأفعال من القوى الجسمانيّة والنفوس الجزئيّة العديمة الشعور مطلقا، أو بأمثال </w:t>
      </w:r>
      <w:r>
        <w:rPr>
          <w:rStyle w:val="FootnoteAnchor"/>
          <w:rtl w:val="true"/>
        </w:rPr>
        <w:footnoteReference w:id="984"/>
      </w:r>
      <w:r>
        <w:rPr>
          <w:rFonts w:ascii="Amiri" w:hAnsi="Amiri" w:eastAsia="Amiri" w:cs="Amiri"/>
          <w:color w:val="111111"/>
          <w:sz w:val="28"/>
          <w:sz w:val="28"/>
          <w:szCs w:val="28"/>
          <w:rtl w:val="true"/>
          <w:lang w:bidi="ar-SA"/>
        </w:rPr>
        <w:t>هذه المصالح والمنافع الكلّيّة، ولمّا لم يمكن أن يكون الواجب بالذات نفسا فهي ممكنة، وعلّتها إمّا مجرّد حقّ واجب بالذات، أو ينتهي إليه، وهو المطلوب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التاسعأنّا نعلم بالضرورة أنّه يمكن أن يقع كلّ من الموجودات التي نشاهد ونعلم من الأجسام والجسمانيات على وجوه وأنحاء غير الوجه الذي وقع عليه هو بالفعل وليس ذلك الوجه والنحو الواقع كلّ منها عليه مقتضى مهيّاتها؛ لأنّ كلامنا ليس في لوازم المهيّات، فلو لم يكن علّة أوّليّة لا يتصوّر أن يقع على خلاف ما هي عليه حتّى يمتنع أن يكون علّة إلّا لأمر معيّن على وجه خاصّ، أو اُمور متعيّنة على وجوه مخصوصة يلزم من وقوع كلّ من تلك </w:t>
      </w:r>
      <w:bookmarkStart w:id="233" w:name="pg2538_13276"/>
    </w:p>
    <w:p>
      <w:pPr>
        <w:pStyle w:val="Heading2"/>
        <w:numPr>
          <w:ilvl w:val="1"/>
          <w:numId w:val="1"/>
        </w:numPr>
        <w:rPr/>
      </w:pPr>
      <w:bookmarkStart w:id="234" w:name="__RefHeading___Toc4481273_3804643083"/>
      <w:bookmarkStart w:id="235" w:name="_Toc84"/>
      <w:bookmarkEnd w:id="233"/>
      <w:bookmarkEnd w:id="234"/>
      <w:r>
        <w:rPr>
          <w:rtl w:val="true"/>
        </w:rPr>
        <w:t>المنهج العاشر</w:t>
      </w:r>
      <w:bookmarkEnd w:id="235"/>
    </w:p>
    <w:p>
      <w:pPr>
        <w:pStyle w:val="BookText"/>
        <w:rPr/>
      </w:pPr>
      <w:r>
        <w:rPr>
          <w:rFonts w:ascii="Amiri" w:hAnsi="Amiri" w:eastAsia="Amiri" w:cs="Amiri"/>
          <w:color w:val="111111"/>
          <w:sz w:val="28"/>
          <w:sz w:val="28"/>
          <w:szCs w:val="28"/>
          <w:rtl w:val="true"/>
          <w:lang w:bidi="ar-SA"/>
        </w:rPr>
        <w:t xml:space="preserve">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أن يقع على خلاف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بلا مرجّح بالضرورة، بخلاف ما إذا انتهى كلّ موجود من تلك الموجودات إلى علّة لا يتصوّر أن يقع على خلاف ما هي عليه، فيمتنع أن يكون علّة إلّا لأمر معيّن على وجه مخصوص، أو اُمور معيّنة على وجوه مخصوصة؛ فإنّ كلّاً من تلك الموجودات على هذا التقدير لا يمكن أن يكون إلّا على وجه اقتضته علّته، فلا يلزم ترجّح بلا مرجّح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يمكن أن تقع على خلاف 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فهي إمّا واجبة بالذات، أو منتهية إلى المجرّد الواجب بالذات،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واستبان من ذلك أنّ كلّ موجود يمكن أن يقع على خلاف ما هو عليه فهو ممكن، فالعالم الجسماني بجميع أجزائه ممكن، والواجب بالذات يجب أن لا يمكن، بل لا يتصوّر أن يقع على خلاف ما هو عليه في الواقع؛ فتأمّل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 أيضا من هذا الدليل أنّ وجود الممكنات على غير الوجه الذي وقعت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فرض أنّه أتمّ من ذلك الوجه الواقع أو أنقص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ممتنع بالنظر إلى نفس الأمر والواقع وإن كان ممكنا بحسب ذواتها؛ لأنّ العلّة لا يمكن أن يوجد منها أيّ معلول اتّفق، بل لكلّ علّة معلول خاصّ يناسبه، والعلّة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واجب بالذات، ولا يتصوّر وقوعها على خلاف ما هي عليه من جميع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اقتضت وقوع تلك الممكنات على الوجوه الواقعة هي عليها، فوقوعها </w:t>
      </w:r>
      <w:r>
        <w:rPr>
          <w:rStyle w:val="FootnoteAnchor"/>
          <w:rtl w:val="true"/>
        </w:rPr>
        <w:footnoteReference w:id="985"/>
      </w:r>
      <w:r>
        <w:rPr>
          <w:rFonts w:ascii="Amiri" w:hAnsi="Amiri" w:eastAsia="Amiri" w:cs="Amiri"/>
          <w:color w:val="111111"/>
          <w:sz w:val="28"/>
          <w:sz w:val="28"/>
          <w:szCs w:val="28"/>
          <w:rtl w:val="true"/>
          <w:lang w:bidi="ar-SA"/>
        </w:rPr>
        <w:t>على غير هذه الوجوه ممتنع بالنظر إلى نفس الأمر، فيستحيل نظام آخر أصلح للعالم وأكمل من ذلك الواقع بالفعل في نفس الأمر؛ فتدبّر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العاشرقد بيّن أنّ النفوس الناطقة الإنسيّة مجرّدة، وهي مع تجرّدها ممكنة محتاجة إلى العلّة على ما يظهر بالرجوع إلى الوجدان كما سلف، والأجرام التي هي أخسّ وأضعف وجودا </w:t>
      </w:r>
      <w:bookmarkStart w:id="236" w:name="pg2538_13277"/>
    </w:p>
    <w:p>
      <w:pPr>
        <w:pStyle w:val="Heading2"/>
        <w:numPr>
          <w:ilvl w:val="1"/>
          <w:numId w:val="1"/>
        </w:numPr>
        <w:rPr/>
      </w:pPr>
      <w:bookmarkStart w:id="237" w:name="__RefHeading___Toc4481275_3804643083"/>
      <w:bookmarkStart w:id="238" w:name="_Toc85"/>
      <w:bookmarkEnd w:id="236"/>
      <w:bookmarkEnd w:id="237"/>
      <w:r>
        <w:rPr>
          <w:rtl w:val="true"/>
        </w:rPr>
        <w:t>المنهج الحادي عشر</w:t>
      </w:r>
      <w:bookmarkEnd w:id="238"/>
    </w:p>
    <w:p>
      <w:pPr>
        <w:pStyle w:val="BookText"/>
        <w:rPr/>
      </w:pPr>
      <w:r>
        <w:rPr>
          <w:rFonts w:ascii="Amiri" w:hAnsi="Amiri" w:eastAsia="Amiri" w:cs="Amiri"/>
          <w:color w:val="111111"/>
          <w:sz w:val="28"/>
          <w:sz w:val="28"/>
          <w:szCs w:val="28"/>
          <w:rtl w:val="true"/>
          <w:lang w:bidi="ar-SA"/>
        </w:rPr>
        <w:t>منها أولى بالإمكان والاحتياج إلى العلّة، وإذا كانت تلك النفوس المجرّدة مع كونها حيّة بالذات تقصر عن إيجاد الجسم، وهو ظاهر لمن يراجع وجدانه، فكيف لا يقصر الجسم الذي هو جوهر ميّت عن إيجاد جسم، فالأجسام كلّها ممكنة معلولة لأمر مجرّد هو أعلى وأشرف من النفوس الإنسيّة، وهو إمّا واجب بالذات، أو منتهٍ إلى مجرّد واجب بالذات، وهوالمطلوب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يحتاج إلى معاضدة حدس؛ فتحدّس</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الحادي عشراعلم أنّ للأجسام لوازم لا تنفكّ عنها في مرتبة من مراتب الوجود كالوضع والحيّز، فإنّا نعلم بالضرورة أنّ الجسم في أيّ مرتبة فرض لا بدّ له من وضع وحيّز ولا يخلو عنهما في شيء من مراتب الوجود، وكذا كلّ جسماني منطبع فيه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هذه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تلك اللوازم ليست نفس ذلك الجسم ولا جسماني منطبع فيه صورة كانت أو غيرها، وإلّا لتقدّم ذلك الجسم، أو الجسماني على تلك اللوازم بالذات، ففي المرتبة المتقدّمة يتجرّد ذلك الجسم، أو الجسماني عن هذه اللوازم بالضرورة، هذا خلف، وعلّتها ليست جسما ولا جسمانيا آخر خارجا عن ذلك الجسم؛ لأنّا نعلم ضرورة أنّ تلك اللوازم منبعثة حاصلة من نفس ذلك الجسم لا من خارج، وكلّما زال شيء منها بقاسرٍ عادت بذات ذلك الجسم وطباعه لا بأمر خارج، فعلّتها مجرّد </w:t>
      </w:r>
      <w:r>
        <w:rPr>
          <w:rStyle w:val="FootnoteAnchor"/>
          <w:rtl w:val="true"/>
        </w:rPr>
        <w:footnoteReference w:id="986"/>
      </w:r>
      <w:r>
        <w:rPr>
          <w:rFonts w:ascii="Amiri" w:hAnsi="Amiri" w:eastAsia="Amiri" w:cs="Amiri"/>
          <w:color w:val="111111"/>
          <w:sz w:val="28"/>
          <w:sz w:val="28"/>
          <w:szCs w:val="28"/>
          <w:rtl w:val="true"/>
          <w:lang w:bidi="ar-SA"/>
        </w:rPr>
        <w:t>مرتبط بذلك الجسم مدبّر له مخصّص معيّن لهذه اللوازم دون غيرها في ذلك الجسم دون غيره، فلكلّ جسم نفس مجرّد كما ذهب إليه جمع من المحقّقين، ونطق به الكلام المجيد حيث 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يُسَبِّحُ بِحِمْدِهِ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إلّا أنّ شعور بعض النفوس ضعيف، وبعضها </w:t>
      </w:r>
      <w:bookmarkStart w:id="239" w:name="pg2538_13278"/>
    </w:p>
    <w:p>
      <w:pPr>
        <w:pStyle w:val="Heading2"/>
        <w:numPr>
          <w:ilvl w:val="1"/>
          <w:numId w:val="1"/>
        </w:numPr>
        <w:rPr/>
      </w:pPr>
      <w:bookmarkStart w:id="240" w:name="__RefHeading___Toc4481277_3804643083"/>
      <w:bookmarkStart w:id="241" w:name="_Toc86"/>
      <w:bookmarkEnd w:id="239"/>
      <w:bookmarkEnd w:id="240"/>
      <w:r>
        <w:rPr>
          <w:rtl w:val="true"/>
        </w:rPr>
        <w:t>المنهج الثاني عشر</w:t>
      </w:r>
      <w:bookmarkEnd w:id="241"/>
    </w:p>
    <w:p>
      <w:pPr>
        <w:pStyle w:val="BookText"/>
        <w:rPr/>
      </w:pPr>
      <w:r>
        <w:rPr>
          <w:rFonts w:ascii="Amiri" w:hAnsi="Amiri" w:eastAsia="Amiri" w:cs="Amiri"/>
          <w:color w:val="111111"/>
          <w:sz w:val="28"/>
          <w:sz w:val="28"/>
          <w:szCs w:val="28"/>
          <w:rtl w:val="true"/>
          <w:lang w:bidi="ar-SA"/>
        </w:rPr>
        <w:t>قويّ، وبعضها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للصورة النوعيّة إلّا ذلك، فلكلّ جسم صورة نوعيّة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الصورة النوعيّة لكلّ جسم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النوعيّة الجسمانيّة المنطبعة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النوعيّة المجرّدة المتعلّقة به، وهي النفس المجرّدة لكلّ جسم، ومرادهم من إسناد الوضع والحيّز إلى الصورة النوعيّة إنّما هو إسنادهم إلى الصورة النوعيّة بالمعنى الثاني لا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النفوس المجرّدة لإمكانها محتاجة إلى علّة مجرّدة، وعلّتها إمّا واجبة </w:t>
      </w:r>
      <w:r>
        <w:rPr>
          <w:rStyle w:val="FootnoteAnchor"/>
          <w:rtl w:val="true"/>
        </w:rPr>
        <w:footnoteReference w:id="989"/>
      </w:r>
      <w:r>
        <w:rPr>
          <w:rFonts w:ascii="Amiri" w:hAnsi="Amiri" w:eastAsia="Amiri" w:cs="Amiri"/>
          <w:color w:val="111111"/>
          <w:sz w:val="28"/>
          <w:sz w:val="28"/>
          <w:szCs w:val="28"/>
          <w:rtl w:val="true"/>
          <w:lang w:bidi="ar-SA"/>
        </w:rPr>
        <w:t>بالذات، أو منتهية إلى المجرّد الواجب بالذات، وهو المطلوب</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الثاني عشرإنّ كلّ جسم له ما يحفظ اتّصاله ونظم أجزائه، فإنّ الجسم إذا انفصل عاد إلى اتّصاله بذاته إن لم يمنع عنه مانع من غير معيد مفيد من خارج، ففي الجسم فاعل للإعادة، ومفيد للاتّصال، وقابل يقبل الاتّصال والانفصال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فالقابل لهما هو الهيولى الاُولى على ما قرّره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الفاعل لعود الاتّصال، فليس شيء من الجسمانيات الخارجة، وهو ظاهر، وليس هو </w:t>
      </w:r>
      <w:r>
        <w:rPr>
          <w:rStyle w:val="FootnoteAnchor"/>
          <w:rtl w:val="true"/>
        </w:rPr>
        <w:footnoteReference w:id="990"/>
      </w:r>
      <w:r>
        <w:rPr>
          <w:rFonts w:ascii="Amiri" w:hAnsi="Amiri" w:eastAsia="Amiri" w:cs="Amiri"/>
          <w:color w:val="111111"/>
          <w:sz w:val="28"/>
          <w:sz w:val="28"/>
          <w:szCs w:val="28"/>
          <w:rtl w:val="true"/>
          <w:lang w:bidi="ar-SA"/>
        </w:rPr>
        <w:t xml:space="preserve">الهيولى؛ لأنّها قابلة منفعلة، ونسبتها إلى الاتّصال والانفصال واحد، والانفصال حاصل، وأيضا يلزم أن تكون </w:t>
      </w:r>
      <w:r>
        <w:rPr>
          <w:rStyle w:val="FootnoteAnchor"/>
          <w:rtl w:val="true"/>
        </w:rPr>
        <w:footnoteReference w:id="991"/>
      </w:r>
      <w:r>
        <w:rPr>
          <w:rFonts w:ascii="Amiri" w:hAnsi="Amiri" w:eastAsia="Amiri" w:cs="Amiri"/>
          <w:color w:val="111111"/>
          <w:sz w:val="28"/>
          <w:sz w:val="28"/>
          <w:szCs w:val="28"/>
          <w:rtl w:val="true"/>
          <w:lang w:bidi="ar-SA"/>
        </w:rPr>
        <w:t xml:space="preserve">قابلة وفاعلة لشيء واحد وهو محال، وليس هو الصورة الجسميّة؛ لأنّها إمّا أن تتقدّم وتزول </w:t>
      </w:r>
      <w:r>
        <w:rPr>
          <w:rStyle w:val="FootnoteAnchor"/>
          <w:rtl w:val="true"/>
        </w:rPr>
        <w:footnoteReference w:id="992"/>
      </w:r>
      <w:r>
        <w:rPr>
          <w:rFonts w:ascii="Amiri" w:hAnsi="Amiri" w:eastAsia="Amiri" w:cs="Amiri"/>
          <w:color w:val="111111"/>
          <w:sz w:val="28"/>
          <w:sz w:val="28"/>
          <w:szCs w:val="28"/>
          <w:rtl w:val="true"/>
          <w:lang w:bidi="ar-SA"/>
        </w:rPr>
        <w:t xml:space="preserve">حال الانفصال، ويحدث صورتان اُخريان على ما هو المشهور عند الجمهور، وإمّا أن يتباعد أجزاؤها، فعلى الأوّل فاعل الإعادة لا يجوز أن يكون هي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المعدومة، وذلك ظاهر، ولا الصورتان الموجودتان الآن؛ إذ ليس في شيء من أجزاء الصورة الجسميّة ميل وحركة إلى مثله وجزء آخر، وإلّا لزم أن يكون لطبيعة واحدة في حالة واحدة ميول مختلفة إلى جهات مختلفة كما لا يخفى على المتدبّر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أنّ الأجزاء المتباعدة من الصورة لا تكون </w:t>
      </w:r>
      <w:r>
        <w:rPr>
          <w:rStyle w:val="FootnoteAnchor"/>
          <w:rtl w:val="true"/>
        </w:rPr>
        <w:footnoteReference w:id="993"/>
      </w:r>
      <w:r>
        <w:rPr>
          <w:rFonts w:ascii="Amiri" w:hAnsi="Amiri" w:eastAsia="Amiri" w:cs="Amiri"/>
          <w:color w:val="111111"/>
          <w:sz w:val="28"/>
          <w:sz w:val="28"/>
          <w:szCs w:val="28"/>
          <w:rtl w:val="true"/>
          <w:lang w:bidi="ar-SA"/>
        </w:rPr>
        <w:t>فاعلة لاتّصالها وتلاقيها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ذلك يظهر أنّ فاعل الإعادة ليس شيئا من الأعراض الحالّة في ذلك الجسم، حيث ينفصل كلّ منها بانفصاله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المعيد المفيد للإعادة جسما ولا جسمانيا كان مجرّدا، فهو إمّا مجرّد له تعلّق وربط خاصّ بذلك الجسم وبغيره كالنفس الكلّيّة، أو مجرّد له زيادة خصوصيّة بذلك الجسم، لا سبيل إلى الأوّل؛ لأنّا نعلم قطعا ضروريا أنّ في كلّ جسم خاصّ أمر مختصّ به </w:t>
      </w:r>
      <w:r>
        <w:rPr>
          <w:rStyle w:val="FootnoteAnchor"/>
          <w:rtl w:val="true"/>
        </w:rPr>
        <w:footnoteReference w:id="994"/>
      </w:r>
      <w:r>
        <w:rPr>
          <w:rFonts w:ascii="Amiri" w:hAnsi="Amiri" w:eastAsia="Amiri" w:cs="Amiri"/>
          <w:color w:val="111111"/>
          <w:sz w:val="28"/>
          <w:sz w:val="28"/>
          <w:szCs w:val="28"/>
          <w:rtl w:val="true"/>
          <w:lang w:bidi="ar-SA"/>
        </w:rPr>
        <w:t>يقتضي حفظ وضع أجزائه واتّصاله،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الجسم المتّصل إذا تفرّق، دخل في خللها </w:t>
      </w:r>
      <w:r>
        <w:rPr>
          <w:rStyle w:val="FootnoteAnchor"/>
          <w:rtl w:val="true"/>
        </w:rPr>
        <w:footnoteReference w:id="995"/>
      </w:r>
      <w:r>
        <w:rPr>
          <w:rFonts w:ascii="Amiri" w:hAnsi="Amiri" w:eastAsia="Amiri" w:cs="Amiri"/>
          <w:color w:val="111111"/>
          <w:sz w:val="28"/>
          <w:sz w:val="28"/>
          <w:szCs w:val="28"/>
          <w:rtl w:val="true"/>
          <w:lang w:bidi="ar-SA"/>
        </w:rPr>
        <w:t>جسم آخر كالهواء مثلاً فطبع الجسم لقصد إخراجه يقرّب أجزاءه ليتّصل فيخرج ذلك الجسم 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غرضنا إثبات هذا الطبع الذي يقتضي إخراج ما ليس من جنس الجسم عن خلاله وأثناء أجزائه، وأنّه ليس شيء من الاُمور المنطبعة في الجسم؛ لما قدّمناه، فهو طبع وصورة نوعيّة مجرّدة 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إخراج ذلك الخارجي من بين الأجزاء إنّما يكون ضروريا من طبع الجسم إذا كان ذلك الخارجي ثقيلاً فوقه أو خفيفا تحته كالهواء تحت جزء، أو الماء فوق جزء ليطلب ذلك الجزء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كذلك الإخراج لم يكن لطلب الحيّز، فيحتاج إلى علّة اُخرى، ففي طبع الجسم أمر يقتضي حفظ وضع أجزائه واتّصالها، وليس ذلك شيئا </w:t>
      </w:r>
      <w:r>
        <w:rPr>
          <w:rStyle w:val="FootnoteAnchor"/>
          <w:rtl w:val="true"/>
        </w:rPr>
        <w:footnoteReference w:id="996"/>
      </w:r>
      <w:r>
        <w:rPr>
          <w:rFonts w:ascii="Amiri" w:hAnsi="Amiri" w:eastAsia="Amiri" w:cs="Amiri"/>
          <w:color w:val="111111"/>
          <w:sz w:val="28"/>
          <w:sz w:val="28"/>
          <w:szCs w:val="28"/>
          <w:rtl w:val="true"/>
          <w:lang w:bidi="ar-SA"/>
        </w:rPr>
        <w:t xml:space="preserve">من الجسمانيات؛ لما تقدّم، فهو مجرّد له زيادة ربط وخصوصيّة بذلك الجسم، فهو نفسه، فلكلّ جسم طبيعي محفوظ الأجزاء نفس مجرّدة حافظة لاتّصاله ولنظم أجزائه ولإمكانها؛ لما </w:t>
      </w:r>
      <w:bookmarkStart w:id="242" w:name="pg2538_13280"/>
    </w:p>
    <w:p>
      <w:pPr>
        <w:pStyle w:val="Heading2"/>
        <w:numPr>
          <w:ilvl w:val="1"/>
          <w:numId w:val="1"/>
        </w:numPr>
        <w:rPr/>
      </w:pPr>
      <w:bookmarkStart w:id="243" w:name="__RefHeading___Toc4481279_3804643083"/>
      <w:bookmarkStart w:id="244" w:name="_Toc87"/>
      <w:bookmarkEnd w:id="242"/>
      <w:bookmarkEnd w:id="243"/>
      <w:r>
        <w:rPr>
          <w:rtl w:val="true"/>
        </w:rPr>
        <w:t>المنهج الثالث عشر</w:t>
      </w:r>
      <w:bookmarkEnd w:id="244"/>
    </w:p>
    <w:p>
      <w:pPr>
        <w:pStyle w:val="BookText"/>
        <w:rPr/>
      </w:pPr>
      <w:r>
        <w:rPr>
          <w:rFonts w:ascii="Amiri" w:hAnsi="Amiri" w:eastAsia="Amiri" w:cs="Amiri"/>
          <w:color w:val="111111"/>
          <w:sz w:val="28"/>
          <w:sz w:val="28"/>
          <w:szCs w:val="28"/>
          <w:rtl w:val="true"/>
          <w:lang w:bidi="ar-SA"/>
        </w:rPr>
        <w:t xml:space="preserve">بيّن من أنّ النفس لا يمكن أن تكون واجبة </w:t>
      </w:r>
      <w:r>
        <w:rPr>
          <w:rStyle w:val="FootnoteAnchor"/>
          <w:rtl w:val="true"/>
        </w:rPr>
        <w:footnoteReference w:id="997"/>
      </w:r>
      <w:r>
        <w:rPr>
          <w:rFonts w:ascii="Amiri" w:hAnsi="Amiri" w:eastAsia="Amiri" w:cs="Amiri"/>
          <w:color w:val="111111"/>
          <w:sz w:val="28"/>
          <w:sz w:val="28"/>
          <w:szCs w:val="28"/>
          <w:rtl w:val="true"/>
          <w:lang w:bidi="ar-SA"/>
        </w:rPr>
        <w:t>واجبا محتاجة إلى علّة مجرّدة، وهي الواجب بالذات، أو منتهية إلى المجرّد الواجب بالذات، وهو المطلوب؛ فتأمّل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الثالث عشرقال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يحدث في الجسم المقسور بالقاسر كيفيّة منافية لما تقتضيه طبيعة المقسور كحرارة، أو برودة، أو ميل غريب، فمفيد تلك الكيفيّة الغريبة ومبقيها ليس القاسر؛ لانتفاء القاسر مع بقاء الكيفيّة الغريبة في المقسور، فالقاسر معدّ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طبيعةَ المقسور؛ لأنّ طبيعة المقسور تقتضي حصول آثارها فيه، فكيف تفيد أثرا ينافي مقتضاها؟ فإنّ الحدس بل الفطرة الصحيحة حاكمة بأنّ الأمر الواحد لا يقتضي بذاته شيئا مبهما، وطبيعة مبهمة يصدق على أفراد متنافية متضادّة يمتنع اجتماعها في موضوع واحد وإن كانت حصول المتنافيات بشروط مختلفة، فإنّ تلك الشروط لا تؤثّر </w:t>
      </w:r>
      <w:r>
        <w:rPr>
          <w:rStyle w:val="FootnoteAnchor"/>
          <w:rtl w:val="true"/>
        </w:rPr>
        <w:footnoteReference w:id="998"/>
      </w:r>
      <w:r>
        <w:rPr>
          <w:rFonts w:ascii="Amiri" w:hAnsi="Amiri" w:eastAsia="Amiri" w:cs="Amiri"/>
          <w:color w:val="111111"/>
          <w:sz w:val="28"/>
          <w:sz w:val="28"/>
          <w:szCs w:val="28"/>
          <w:rtl w:val="true"/>
          <w:lang w:bidi="ar-SA"/>
        </w:rPr>
        <w:t>في اقتضاء الذات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الكيفيّة الاستعداديّة لو سلّم حصولها؛ إذ كلّ ممكن موجود يحتاج إلى علّة فاعليّة، والاستعداد ليس بموجد، على أنّا ننقل الكلام في مفيد الكيفيّة الاستعداديّة ومبقيها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شيئا من الأجسام والجسمانيات المغايرة للقاسر والمقسور؛ لما بيّن في موضعه من امتناع حصول كيفيّة في جسم من جسماني مباين له بأن يكون علّة فاعليّة لها، فمفيدها أمر مجرّد واجب بالذات، أو منتهٍ إلى مجرّد واجب بالذات، وهو المطلوب؛ فتأمّل فيه</w:t>
      </w:r>
      <w:r>
        <w:rPr>
          <w:rFonts w:eastAsia="Amiri" w:cs="Amiri" w:ascii="Amiri" w:hAnsi="Amiri"/>
          <w:color w:val="111111"/>
          <w:sz w:val="28"/>
          <w:szCs w:val="28"/>
          <w:rtl w:val="true"/>
          <w:lang w:bidi="ar-SA"/>
        </w:rPr>
        <w:t xml:space="preserve">. </w:t>
      </w:r>
      <w:bookmarkStart w:id="245" w:name="pg2538_13281"/>
    </w:p>
    <w:p>
      <w:pPr>
        <w:pStyle w:val="Heading2"/>
        <w:numPr>
          <w:ilvl w:val="1"/>
          <w:numId w:val="1"/>
        </w:numPr>
        <w:rPr/>
      </w:pPr>
      <w:bookmarkStart w:id="246" w:name="__RefHeading___Toc4481281_3804643083"/>
      <w:bookmarkStart w:id="247" w:name="_Toc88"/>
      <w:bookmarkEnd w:id="245"/>
      <w:bookmarkEnd w:id="246"/>
      <w:r>
        <w:rPr>
          <w:rtl w:val="true"/>
        </w:rPr>
        <w:t>المنهج الرابع عشر</w:t>
      </w:r>
      <w:bookmarkEnd w:id="2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الرابع عشرمبنيّ على مذهب بعض الحكماء،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الاُصول الحِكميّة الفطريّة التي يحكم عليها كلّ فطرة سليمة وفطنة صحيحة قويمة أنّ تشابه الآثار يدلّ على تشابه المؤثّرات، وتشابه المؤثّرات يدلّ على تشابه الآثار، وأنّ الآثار المتشابهة لا تحصل </w:t>
      </w:r>
      <w:r>
        <w:rPr>
          <w:rStyle w:val="FootnoteAnchor"/>
          <w:rtl w:val="true"/>
        </w:rPr>
        <w:footnoteReference w:id="1000"/>
      </w:r>
      <w:r>
        <w:rPr>
          <w:rFonts w:ascii="Amiri" w:hAnsi="Amiri" w:eastAsia="Amiri" w:cs="Amiri"/>
          <w:color w:val="111111"/>
          <w:sz w:val="28"/>
          <w:sz w:val="28"/>
          <w:szCs w:val="28"/>
          <w:rtl w:val="true"/>
          <w:lang w:bidi="ar-SA"/>
        </w:rPr>
        <w:t>إلّا من مؤثّرات متشابهة، وأنّ المؤثّرات المتشابهة آثارها متشابهة ضرورة، فاختلاف الآثار يدلّ على اختلاف المؤثّرات، واختلاف المؤثّرات يدلّ على اختلاف الآثار؛ ولهذا يحكم باختلاف القوى لاختلاف آثارها، ويحكم باختلاف آثار القوى لاختلافها، ويحكم باختلاف حقائق الأنواع كالإنسان والفرس ؛ لمشاهدة اختلاف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تمهّد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تحقّق أنواع مختلفة جسمانيّة عنصريّة وفلكيّة، وتلك الأنواع لجسمانيّتها ممكنة؛ لما مرّ غير مرّة من أنّ كلّ جسماني ممكن، فلا بدّ لتلك الأنواع المختلفة لإمكانها من علل فاعليّة مختلفة؛ لأنّ تعدّد الاستعدادات المختلفة المتنوّعة من المحلّ القابل لا يكفي في صدور المعلولات المختلفة الأنواع من العلّة الواحدة، بل يجب أن يكون في الفاعل أيضا اختلاف؛ فإنّ الفطرة السليمة الصحيحة تحكم بوجوب اختلاف العلّة الفاعليّة المؤثّرة عند اختلاف المعلولات نوعا؛ لما سبق من أنّ اختلاف الأثر يدلّ على اختلاف المؤثّر، وليس شيء من الاستعدادات المادّيّة بمؤثّر </w:t>
      </w:r>
      <w:r>
        <w:rPr>
          <w:rStyle w:val="FootnoteAnchor"/>
          <w:rtl w:val="true"/>
        </w:rPr>
        <w:footnoteReference w:id="1001"/>
      </w:r>
      <w:r>
        <w:rPr>
          <w:rFonts w:ascii="Amiri" w:hAnsi="Amiri" w:eastAsia="Amiri" w:cs="Amiri"/>
          <w:color w:val="111111"/>
          <w:sz w:val="28"/>
          <w:sz w:val="28"/>
          <w:szCs w:val="28"/>
          <w:rtl w:val="true"/>
          <w:lang w:bidi="ar-SA"/>
        </w:rPr>
        <w:t xml:space="preserve">أصلاً، فلكلّ نوع منها فاعل مباين في الحقيقة لفاعل نوع آخر، وتلك الفواعل المختلفة المتباينة لا بدّ أن تكون </w:t>
      </w:r>
      <w:r>
        <w:rPr>
          <w:rStyle w:val="FootnoteAnchor"/>
          <w:rtl w:val="true"/>
        </w:rPr>
        <w:footnoteReference w:id="1002"/>
      </w:r>
      <w:r>
        <w:rPr>
          <w:rFonts w:ascii="Amiri" w:hAnsi="Amiri" w:eastAsia="Amiri" w:cs="Amiri"/>
          <w:color w:val="111111"/>
          <w:sz w:val="28"/>
          <w:sz w:val="28"/>
          <w:szCs w:val="28"/>
          <w:rtl w:val="true"/>
          <w:lang w:bidi="ar-SA"/>
        </w:rPr>
        <w:t xml:space="preserve">مجرّدة؛ لأنّ المؤثّر في الصور النوعيّة الجسمانيّة السارية في المادّة، بل الأمر الجسماني الساري في المادّة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صورة، أو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أمرا </w:t>
      </w:r>
    </w:p>
    <w:p>
      <w:pPr>
        <w:pStyle w:val="BookText"/>
        <w:rPr/>
      </w:pPr>
      <w:r>
        <w:rPr>
          <w:rFonts w:ascii="Amiri" w:hAnsi="Amiri" w:eastAsia="Amiri" w:cs="Amiri"/>
          <w:color w:val="111111"/>
          <w:sz w:val="28"/>
          <w:sz w:val="28"/>
          <w:szCs w:val="28"/>
          <w:rtl w:val="true"/>
          <w:lang w:bidi="ar-SA"/>
        </w:rPr>
        <w:t xml:space="preserve">عليُّ بن إبراهيم ، عن محمّد بن إسحاقَ الخَفّافِ أو عن أبيه ، عن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الدَّيَصانيَّ سألَ هِشامَ بن الحَكَم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 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أ قادرٌ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قادرٌ قاهرٌ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أن يُدْخِلَ الدنيا كلَّها البَيْضَةَ لا تَكبُرُ البيضَةُ ولا تَصغُرُ الدنيا؟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جسمانيا؛ لما حقّق في موضعه، وفي تلك المجرّدات المختلفة المتباينة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واجبة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المطلوب، وإلّا ينتهي إلى المجرّد الواجب بالذات، وهو المطلوب؛ 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أكثر هذه الدلائل برهاني، وبعضها إلزامي، فلو كان بعض مقدّمات القسم الثاني مخالفا للحقّ لا يضرّنا؛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روى بوساطة أبيه إبراهيم بن هاشم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الدَيَصاني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الياء المثنّاة من تحت بعد الدال المهملة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داص يديص دَيَصانا، أي مال وحاد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بالإثبات مع أنّها حرف وضعت لترك النفي؛ لأنّ السائل يعتقد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كلّ ما هو ممكن الوجود، أو على كلّ شيء بكونه مهيّة ومعنى محصّلاً حتّى يصحّ أن يكون متعلّق مطلق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مؤنّث الأدنى، أي القريب، سمّيت؛ لدنوّها، والتأنيث باعتبار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هاهنا العالم الجسماني الموجود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ويقدر أن يُدخِلَ الدنيا كلَّها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مقدار البيضة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الباء الموحّدة، والبيضة فاعله، وكذا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السؤال عن القدرة على إدخال الكبير في الصغير باقيَيْن على الكِبَر والصِغَر، ولمّا لم يكن عند الهشام جوابه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وكسر الظاء المعجمة، أي أسألك النظرة، أي التأخير والإمهال في المطالبة بالجواب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أنظَرْتُكَ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عنه ، فرَكِبَ هشامٌ إلى أبي عبداللّه عليه السلام فاستأذَنَ عليه ، فأذِنَ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أتاني عبدُاللّه الدَّيَصانيّ بمسألة ليس المعُوَّلُ فيها إلّا على اللّه 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ذا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كم حواسُّك؟ قال خَمْسٌ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قدرُ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العَدَسَةِ أو أقَلُّ منها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 فانظُرْ أمامَك وفوقَك وأخبِرْني بماترى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سماءً وأرضا ودُورا وقُصورا وبَراري وجِبالاً وأنهارا ، 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قَدَرَ أن يُدْخِلَ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أنظرتك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يقدر على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فاستأذن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للدخول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أو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أي التعويل والاعتماد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نقل له الحكاية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حواسّك؟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أيّها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القوّة الباصرة،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الناظر في 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الأصغر الذي فيه إنسانُ العين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صغره بالنسبة إلى محلّ اللامسة والذائقة ظاهر، وأمّا بالنسبة إلى محلّ السامعة والشامّة فباعتبار أنّ قضاء الصماخ والمنخر أكبر من الناظر، وهما محلّان لهما في الظاهر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حاجة إلى هذا الاعتذار،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سماء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أن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على أن يدخل، وحذف حرف الجرّ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Style w:val="FootnoteAnchor"/>
          <w:rtl w:val="true"/>
        </w:rPr>
        <w:footnoteReference w:id="1006"/>
      </w:r>
      <w:r>
        <w:rPr>
          <w:rFonts w:ascii="Amiri" w:hAnsi="Amiri" w:eastAsia="Amiri" w:cs="Amiri"/>
          <w:color w:val="111111"/>
          <w:sz w:val="28"/>
          <w:sz w:val="28"/>
          <w:szCs w:val="28"/>
          <w:rtl w:val="true"/>
          <w:lang w:bidi="ar-SA"/>
        </w:rPr>
        <w:t>قياسي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تَراه العَدَسَةَ أو أقَلَّ منها قادرٌ أن يُدْخِلَ الدنيا كلَّها البَيْضَةَ ، لا تَصغُرُ الدنيا ولا تَكبُرُ البيضَةُ</w:t>
      </w:r>
      <w:r>
        <w:rPr>
          <w:rFonts w:eastAsia="Amiri" w:cs="Amiri" w:ascii="Amiri" w:hAnsi="Amiri"/>
          <w:color w:val="111111"/>
          <w:sz w:val="28"/>
          <w:szCs w:val="28"/>
          <w:rtl w:val="true"/>
          <w:lang w:bidi="ar-SA"/>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تصغر الدنيا ولا تكبر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هذه المسألة يمكن تقريرها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المسؤول عنه أمرا محالاً فيه تهافت وتساقط وتناقض لا يكون له معنى محصّلاً وهو دخول الكبير في الصغير بحسب الوجود العيني دخولاً لا يوجب كون الكبير صغيرا، ولا كون الصغير كبيرا في الخارج، وحينئذٍ يرجع إلى أن يكون الشيء الواحد في حالة واحدة من جهة واحدة كبيرا وأن لا يكون كبيرا، وأن يكون صغيرا وأن لا يكون صغيرا، وأن يكون كبيرا وصغيرا معا، وأن لا يكون كبيرا وصغيرا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ممتنع محال ليس له مهيّة محصّلة، ولفظ لا معنى له أصلاً، وهو تعالى قادر على كلّ شيء له معنى ومهيّة، وعلى كلّ ممكن، ومن ذلك لا يلزم العجز؛ لأنّ العجز في اللغة إنّما هو عدم القدرة على الممكن، وعلى الشيء الذي له معنى محصّل، فعدم القدرة على ما ليس كذلك لا يكون عجزا ونقصا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اُطلق العجز على عدم القدرة على المحال مجازا لم يكن نقصا، لكن لا رخصة في إطلاقه على اللّه تعالى؛ لأنّه يوهم نسبته تعالى إلى النقص والعجز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سؤالاً وجوابا ما رواه أبو جعفر بن بابويه القمّي في كتاب التوحيد بإسناده عن عمر بن اُذينة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أن يدخل الدنيا في بيضة من غير أن تصغر الدنيا وتكبر البيضة؟ </w:t>
      </w:r>
      <w:r>
        <w:rPr>
          <w:rStyle w:val="FootnoteAnchor"/>
          <w:rtl w:val="true"/>
        </w:rPr>
        <w:footnoteReference w:id="1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ينسب إلى العجز، والذي سألتني لا يكون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اللّه تعالى لا يعجز عن ممكن وعن شيء، أي كلّ ممكن وكلّ ما يكون له معنى محصّل </w:t>
      </w:r>
      <w:r>
        <w:rPr>
          <w:rStyle w:val="FootnoteAnchor"/>
          <w:rtl w:val="true"/>
        </w:rPr>
        <w:footnoteReference w:id="1009"/>
      </w:r>
      <w:r>
        <w:rPr>
          <w:rFonts w:ascii="Amiri" w:hAnsi="Amiri" w:eastAsia="Amiri" w:cs="Amiri"/>
          <w:color w:val="111111"/>
          <w:sz w:val="28"/>
          <w:sz w:val="28"/>
          <w:szCs w:val="28"/>
          <w:rtl w:val="true"/>
          <w:lang w:bidi="ar-SA"/>
        </w:rPr>
        <w:t>فهو سبحانه لا يعجز عنه، 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أردت بسؤالك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ممكنا، أو لا يكون له معنىً ومهيّة محصّلة، أو لا يصحّ نسبة الكون والوجود إليه حتّى يجري فيه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رواه في الكتاب المذكور بإسناده عن أبان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أيقدر اللّه أن يدخل الأرض في بيضة ولا تصغر الأرض ولا تكبر البيضة؟ </w:t>
      </w:r>
      <w:r>
        <w:rPr>
          <w:rStyle w:val="FootnoteAnchor"/>
          <w:rtl w:val="true"/>
        </w:rPr>
        <w:footnoteReference w:id="1010"/>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 اللّه لا يوصف بعجز، ومَن أقدر ممّن يُلطّف الأرضَ، ويُعظّم البيضةَ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الممكن المتصوّر المحصّل لمعنى من دخول الكبير في الصغير بحسب الوجود العيني صيرورة الكبير صغيرا كتلطيف الأرض وجعلها صغيرة، أو بالعكس كجعل البيضة عظيمة، وهذا الممكن المتصوّر لا شكّ في أنّه مقدور له سبحانه، وهو قادر على كلّ ما لا يستحيل، وأمّا المستحيل فليس له معنى ومهيّة، فعدم تعلّق القدرة به لا ينافي كونه قادرا على كلّ شيء وكلّ ممكن، ولا يلزم منه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المسؤول عنه أمرا ممكنا في ذاته يكون له معنى ومهيّة محصّلة من غير لزوم تهافت وتناقض فيه، وهو دخول الكبير في الصغير بحسب الوجود الظلّي دخولاً لا يوجب كون الكبير صغيرا، ولا كون الصغير كبيرا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الذي نحن في صدد بيانه مبنيّ على ذلك، فحينئذٍ يرجع السؤال إلى أنّ هل لدخول الكبير في الصغير في الجملة دخولاً لا يوجب صيرورة الكبير صغيرا وبالعكس معنىً محصّل ممكن أم لا؟ وعلى تقدير إمكانه فهو مقدور لربّك أم لا؟ فأجاب عليه السلام ببيان الفرد الممكن من هذا المفهوم وكونه مقدورا له تعالى، صادرا عنه، وهو دخول الصورة المحسوسة المتقدّرة بالمقدار الكبير بنحو الوجود الظلّي </w:t>
      </w:r>
      <w:r>
        <w:rPr>
          <w:rStyle w:val="FootnoteAnchor"/>
          <w:rtl w:val="true"/>
        </w:rPr>
        <w:footnoteReference w:id="1012"/>
      </w:r>
      <w:r>
        <w:rPr>
          <w:rFonts w:ascii="Amiri" w:hAnsi="Amiri" w:eastAsia="Amiri" w:cs="Amiri"/>
          <w:color w:val="111111"/>
          <w:sz w:val="28"/>
          <w:sz w:val="28"/>
          <w:szCs w:val="28"/>
          <w:rtl w:val="true"/>
          <w:lang w:bidi="ar-SA"/>
        </w:rPr>
        <w:t xml:space="preserve">في مادّة الحاسّة، ومحلّها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الموصوف بالمقدار الصغير بنحو الوجود العيني مع عدم تقدّر القوّة الحاسّة في ذاتها بمقدار أصلاً، ولا استحالة فيه؛ إذ كون الصورة الكبيرة في الحاسّة بالوجود الظلّي لا يوجب اتّصاف مادّتها ومحلّها </w:t>
      </w:r>
      <w:r>
        <w:rPr>
          <w:rStyle w:val="FootnoteAnchor"/>
          <w:rtl w:val="true"/>
        </w:rPr>
        <w:footnoteReference w:id="1013"/>
      </w:r>
      <w:r>
        <w:rPr>
          <w:rFonts w:ascii="Amiri" w:hAnsi="Amiri" w:eastAsia="Amiri" w:cs="Amiri"/>
          <w:color w:val="111111"/>
          <w:sz w:val="28"/>
          <w:sz w:val="28"/>
          <w:szCs w:val="28"/>
          <w:rtl w:val="true"/>
          <w:lang w:bidi="ar-SA"/>
        </w:rPr>
        <w:t>بالمقدار الكبير، بل إنّما يوجب هذا الاتّصاف حصولَ المقدار الكبير فيها بالوجود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الإبصار بانطباع صورة المبصَر في الحاسّة ووجودها فيها </w:t>
      </w:r>
      <w:r>
        <w:rPr>
          <w:rStyle w:val="FootnoteAnchor"/>
          <w:rtl w:val="true"/>
        </w:rPr>
        <w:footnoteReference w:id="1014"/>
      </w:r>
      <w:r>
        <w:rPr>
          <w:rFonts w:ascii="Amiri" w:hAnsi="Amiri" w:eastAsia="Amiri" w:cs="Amiri"/>
          <w:color w:val="111111"/>
          <w:sz w:val="28"/>
          <w:sz w:val="28"/>
          <w:szCs w:val="28"/>
          <w:rtl w:val="true"/>
          <w:lang w:bidi="ar-SA"/>
        </w:rPr>
        <w:t>وجودا ظلّيا كما هو مذهب المشّائين، لا بخروج الشعاع كما هو رأي الإشراقيين؛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منظور السائل ما يشمل هذا النحو من الدخول، ولم يكن نظره مقصورا على الوجود العيني أنّه بعد ما أجاب عليه السلام بقدرته سبحانه عليه وصدور مثل ذلك عنه أصغاه السائل بسمع القبول، ولم يراجع،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مرادي الدخول بحسب الوجود العيني، والدخول في الحاسّة ليس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الرواية ما رواه ابن بابويه في كتاب التوحيد بإسناده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يجعل السماوات والأرض وما بينهما في بيضة؟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وفي أصغر من البيضة، قد جعلها في عينك وهي أقلّ من البيضة؛ لأنّك إذا فتحتها عاينت السماء والأرض وما بينهما، ولو شاء أعماك عنها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أعماك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حصولها في عين المخاطب بقدرته وفعله تعالى؛ لأنّه متمكّن من هذا ومن تركه حيث لو شاء أعماه عنها؛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الأعلام في هذا المقام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للقدرة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المتكلّمون وهو صحّة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مناط المحمدة واللائمة</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الحكماء وهو كون الفاعل بحيث إن شاء فعل وإن لم يشأ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المعنى أعمّ من المعنى الأوّل، وحمل دخول الكبير في الصغير دخولاً لا يوجب كون الكبير صغيرا، ولا كون الصغير كبيرا في الأحاديث المذكورة جميعا على الدخول بحسب الوجود العيني، وحمل القدرة التي نفيت عن ذلك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الحديثين المرويّين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القدرة بالمعنى الأوّل، وحمل القدرة التي اُثبتت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الحديث وفي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القدرة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إن شاء محالاً كان المحال ممكنا في نفسه وفعله؛ فإنّ صدق الشرطيّة لا ينافي استحالة الطرفين، سواء كانا محالين في نفسهما، أو لغيرهما، أو أحدهما محالاً في نفسه والآخر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أنّه قيل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لو عذّب اللّه الأطفال كان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الأطفال 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الشرطيّة غير صادقة في حقّ من يمكن فيه نقص من جهة من الجهات فتخصيصه عليه السلام الرؤية والعدسة بالذكر لمناسبة السؤال لا لتوقّف البيان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كلّ من فسّر القدرة بهذا المعنى لا يجوز تعلّقها بالمحال، على أنّه حينئذٍ يلزم اختلال نظم الحديث؛ لأنّ ما هو مناط الجواب من بيان معنى القدرة لا أثر له فيه، وما لا دخل له فيه من ذكر الرؤية والعدسة مذكور فيمقام الجواب؛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الحديث بوجه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عرف أنّ مقصود الدَيَصاني ليس ما يفهم من ظاهر اللفظ؛ لأنّ كونه محالاً في نفسه ظاهر على مثله، وإنّما مقصوده طلب نظير ذلك كما يكون في الألغاز والأحاجي وهي اُغلوطة يتعاطاها الناس بينهم للامتحان، فالجواب حينئذٍ أنّه تعالى قادر على أن يخلق كالناظر جسما على قدر البيضة يرى جميع الأجسام الموجودة الآن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فأكَبَّ هشامٌ عليه وقَبَّلَ يَدَيْهِ ورأسَه ورِجلَيْه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يا ابن رسول اللّه ، وانصَرَفَ إلى منزله ؛ وغَدا عليه الدَّيَصانيّ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إنّي جئتُك مُسَلِّما ولم أجِئْكَ مُتقاضيا للجواب ، 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جئتَ متقاضيا فهاك الجوابَ ، فخرج الدّيَصانيُّ عنه حتّى أتى بابَ أبي عبداللّه عليه السلام فاستأذَنَ عليه ، فأذِنَ له ، فلمّا قَعَدَ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 دُلَّني على معبودي 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عنه ولم يُخبِرهُ باسمه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تُخْبرهُ باسمك؟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أنت له عبد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عُد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معبودك ولا يَسألُكَ عن اسمك ، فرَجَعَ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 دُلَّني على معبودي ولا تَسألْني عن اسمي 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غلام له صغير في كفّه بَيضَةٌ يَلعَبُ بها ، 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يا غلام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إيّاها 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فأكبّ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كبّه، أي صرعه لوجهه فأكبّ هو، وهذا من النوادر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أقبل عليه وقبّل يديه ورأسه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يكفيني ذلك في الجواب عنه، ولا نحتاج إلى مزيد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وغدا عليه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أتاه بكرة للتبختر والتعجيز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والغدوة ما بين صلاة الغداة وطلوع الشمس، والغدو نقيض 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الاستقبال إلى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اسم فعل بمعنى خُذ، ويلحق بها 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الدَيَصاني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سماع الجواب والعلم بأنّه تعلّمه من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دُلّني على معبودي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عليّ عبادتُه في الواقع، أو بزعمك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إيناس له بالإصغاء إلى الدليل، وإشارة إلى أنّ العلم بالصانع مركوز في ذهن كلّ عاقل، وإنّما إنكار الجاحد له باللسان دون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لم تخبره؟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لم تخبره؟ </w:t>
      </w:r>
    </w:p>
    <w:p>
      <w:pPr>
        <w:pStyle w:val="BookText"/>
        <w:rPr/>
      </w:pPr>
      <w:r>
        <w:rPr>
          <w:rFonts w:ascii="Amiri" w:hAnsi="Amiri" w:eastAsia="Amiri" w:cs="Amiri"/>
          <w:color w:val="111111"/>
          <w:sz w:val="28"/>
          <w:sz w:val="28"/>
          <w:szCs w:val="28"/>
          <w:rtl w:val="true"/>
          <w:lang w:bidi="ar-SA"/>
        </w:rPr>
        <w:t xml:space="preserve">مكنونٌ له جِلدٌ غليظ ، وتحتَ الجلدِ الغليظِ جِلدٌ رقيقٌ ، وتحتَ الجلدِ الرقيقِ ذَهَبَةٌ مائعَةٌ وفِضَّةٌ ذائبةٌ ، فلا الذهَبَةُ المائعةُ تَخْتَلِطُ بالفضّة الذائبةِ ، ولا الفضّةُ الذائبة تَختلِطُ بالذهبةِ المائعة ، فهي على حالها لم يَخرُجْ منها خارجٌ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وسكون الصاد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كلّ موضع له سور مع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مستور من جميع الجهات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أصلاً لئلّا يخرج منه شيء، ولا يدخل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جلد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ينكسر بأدنى شيء، ولا ينفذ فيه الهواء بحيث يفسده، وليس </w:t>
      </w:r>
      <w:r>
        <w:rPr>
          <w:rStyle w:val="FootnoteAnchor"/>
          <w:rtl w:val="true"/>
        </w:rPr>
        <w:footnoteReference w:id="1016"/>
      </w:r>
      <w:r>
        <w:rPr>
          <w:rFonts w:ascii="Amiri" w:hAnsi="Amiri" w:eastAsia="Amiri" w:cs="Amiri"/>
          <w:color w:val="111111"/>
          <w:sz w:val="28"/>
          <w:sz w:val="28"/>
          <w:szCs w:val="28"/>
          <w:rtl w:val="true"/>
          <w:lang w:bidi="ar-SA"/>
        </w:rPr>
        <w:t xml:space="preserve">غلظته بحيث لا يتمكّن الدجاجة من كسره في وقت الانفلاق، ولا تؤثّر حرارتها المعدّة لتكوّن الفرخ فيه، وتحت الجلد الغليظ جلد رقيق مناسب في الملاءمة </w:t>
      </w:r>
      <w:r>
        <w:rPr>
          <w:rStyle w:val="FootnoteAnchor"/>
          <w:rtl w:val="true"/>
        </w:rPr>
        <w:footnoteReference w:id="1017"/>
      </w:r>
      <w:r>
        <w:rPr>
          <w:rFonts w:ascii="Amiri" w:hAnsi="Amiri" w:eastAsia="Amiri" w:cs="Amiri"/>
          <w:color w:val="111111"/>
          <w:sz w:val="28"/>
          <w:sz w:val="28"/>
          <w:szCs w:val="28"/>
          <w:rtl w:val="true"/>
          <w:lang w:bidi="ar-SA"/>
        </w:rPr>
        <w:t>لما فيه برزخ بينه وبين الجلد الغليظ لئلّا يفسد ما فيه بمماسة الجلد الغليظ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وتحتَ الجلدِ الرقيق ذَهَبَةٌ مائعةٌ، وفضّة 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تحته جسم شبيه بالذهبة المائعة، وجسم شبيه بالفضّة الذائبة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والذوب ضدّ الجمود، ويقاربه المَيَعان لغةً، لكنّ الذوب يستعمل فيما من طبيعته الجمود، والمَيَعان يستعمل فيه وفي غيره، ولمّا كان من طبع الفضّة الجمودُ </w:t>
      </w:r>
      <w:r>
        <w:rPr>
          <w:rStyle w:val="FootnoteAnchor"/>
          <w:rtl w:val="true"/>
        </w:rPr>
        <w:footnoteReference w:id="1018"/>
      </w:r>
      <w:r>
        <w:rPr>
          <w:rFonts w:ascii="Amiri" w:hAnsi="Amiri" w:eastAsia="Amiri" w:cs="Amiri"/>
          <w:color w:val="111111"/>
          <w:sz w:val="28"/>
          <w:sz w:val="28"/>
          <w:szCs w:val="28"/>
          <w:rtl w:val="true"/>
          <w:lang w:bidi="ar-SA"/>
        </w:rPr>
        <w:t>ذكر معه الذوبَ، وذكر الميعانَ مع الذهب؛ لأنّه ليس من طبعه ما من طبع الفضّة من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الذَهَبةُ المائعة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على ما قبله، أو للتعقيب والتعقيب باعتبار اشتمال ما قبله على الميع والذوب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الحصن، والتأنيث باعتبار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يخرج منها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استيناف بياني، أي لم يخرج من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إحاطة الجلدين بجميع أطرافها بحيث لم يبق لها ثقبة وباب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محسوس </w:t>
      </w:r>
    </w:p>
    <w:p>
      <w:pPr>
        <w:pStyle w:val="BookText"/>
        <w:rPr/>
      </w:pPr>
      <w:r>
        <w:rPr>
          <w:rFonts w:ascii="Amiri" w:hAnsi="Amiri" w:eastAsia="Amiri" w:cs="Amiri"/>
          <w:color w:val="111111"/>
          <w:sz w:val="28"/>
          <w:sz w:val="28"/>
          <w:szCs w:val="28"/>
          <w:rtl w:val="true"/>
          <w:lang w:bidi="ar-SA"/>
        </w:rPr>
        <w:t>مُصلِحٌ فَيُخْبِرَ عن صلاحها ، ولا دَخَلَ فيها مُفسِدٌ فَيُخْبِرَ عن فسادها ، لا يُدْرَى للذَّكَر خُلِقَت ، أم للأُنثى ، تَنْفَلِقُ عن مثل ألوان الطواويسِ ، أترى لها مُدَبِّرا؟</w:t>
      </w:r>
      <w:r>
        <w:rPr>
          <w:rFonts w:eastAsia="Amiri" w:cs="Amiri" w:ascii="Amiri" w:hAnsi="Amiri"/>
          <w:color w:val="111111"/>
          <w:sz w:val="28"/>
          <w:szCs w:val="28"/>
          <w:rtl w:val="true"/>
          <w:lang w:bidi="ar-SA"/>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الأجسام والجسمانيات التي زعمت الزنادقة بانحصار الموجود فيها يكون مصلحها وحافظها في زمان صلاحها بحيث لا يختلط بسببه شيء من الذهبة المائعة بالفضّة الذائبة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فيُخْبِرَ عن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صلاحها معه ولم يدخل فيها مُفْسِدٌ من الأجسام والجسمانيات عند فساد صورتي الذهبة المائعة والفضّة الذائبة، وحدوث صور اُخرى حتّى ينتهي إلى صورة الفرخ، وتنفلق عن مثل ألوان الطواويس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فيخبر عن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فسادها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 أللذكر خلقت أم للاُنثى؟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لتشابهها وتشابه أجزاء كلّ واحد من جزئها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له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تقريري؛ يعني ظاهر أنّ تلك الحِكَم والمصالح والأحكام والإتقان لا يمكن أن يصدر عن الطبع الذي لا شعور له أصلاً، أو له شعور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أنّها غير مستندة بشيء من الأجسام والجسمانيات الخارجة عن البيضة كالدجاجة الموكّلة بها، أو الإنسان ونحوه من المباشرين، بل له مدبّر ليس في تدبيره آلة ومباشرة وفعل علاجي، فهو مدبّر مجرّد بحت حكيم عليم 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تنبّه لما في البيضة تنبّه لما في العِلْويات والسِفْليات من الكواكب وحركاتها وأحوالها والمواليد وقواها وأفعالها وسائر ما في العالم من الإحكام والإتقان والاتّساق والانتظام والحِكَم والمصالح التي لا يشكّ معها في استنادها إلى مبدءٍ مجرّد عالم حكيم قدير خبير بما فيها قاهرٍ لما يشاء على ما يشاء، وهو الصانع الإله الحقّ الذي يجب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كنظائره السالفة تنبيه على وجود صانع العالم، وبرهان على كونه واجب الوجود بالذات بانضمام بعض المقدّمات المطويّة التي قد اطّلع عليه الخواصّ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Style w:val="FootnoteAnchor"/>
          <w:rtl w:val="true"/>
        </w:rPr>
        <w:footnoteReference w:id="1019"/>
      </w:r>
      <w:r>
        <w:rPr>
          <w:rFonts w:ascii="Amiri" w:hAnsi="Amiri" w:eastAsia="Amiri" w:cs="Amiri"/>
          <w:color w:val="111111"/>
          <w:sz w:val="28"/>
          <w:sz w:val="28"/>
          <w:szCs w:val="28"/>
          <w:rtl w:val="true"/>
          <w:lang w:bidi="ar-SA"/>
        </w:rPr>
        <w:t>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البرهان أنّ ذلك المدبّر المجرّد إن كان واجبا بالذات فهو المطلوب، وإلّا يجب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وأنَّ محمّدا عبدُه ورسولُه وأنّك إمامٌ وحُجَّةٌ من اللّه على خلقه ، وأنا تائبٌ ممّا كنتُ فيه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ينتهي إلى مدبّر مجرّد واجب بالذات؛ لاستحالة الدور والتسلسل، أو لوجوه اُخر قد مرّ تفصيلها،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فأطرق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وكسر اللام وتشديد الياء المثنّاة من تحت، أي طويلاً من الزمان ليتفكّر في ما ذكر، ويتعرّف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أخذ عليه السلام يستدلّ من 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يشكّ فيها ذو حاسّة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المبدأ الأوّل في الكلام مع الزنادقة، ولم يستعمل المقدّمات الكلّيّة البرهانيّة من غير التفات إلى المحسوسات؛ لأنّهم ما كانوا يقبلون ما لا يدركون بحاسّتهم، أو لا يكون من المتقرّرات في أذهانهم، كما فيما رواه الصدوق في كتاب التوحيد بإسناده عن عليّ بن منصور عن هشام بن الحكم أنّه دخل أبو شاكر الدَيَصاني على أبي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حدوث العالم؟ فقال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نستدلّ عليه بأقرب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أبو عبداللّه عليه السلام ببيضة فوضعها على راحته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حصن ملموم داخله غِرْقِئٌ رقيق نظيف، فيه </w:t>
      </w:r>
      <w:r>
        <w:rPr>
          <w:rStyle w:val="FootnoteAnchor"/>
          <w:rtl w:val="true"/>
        </w:rPr>
        <w:footnoteReference w:id="1020"/>
      </w:r>
      <w:r>
        <w:rPr>
          <w:rFonts w:ascii="Amiri" w:hAnsi="Amiri" w:eastAsia="Amiri" w:cs="Amiri"/>
          <w:color w:val="111111"/>
          <w:sz w:val="28"/>
          <w:sz w:val="28"/>
          <w:szCs w:val="28"/>
          <w:rtl w:val="true"/>
          <w:lang w:bidi="ar-SA"/>
        </w:rPr>
        <w:t>فضّة سائلة وذهبة مائعة، ثمّ تنفلق عن مثل الطاووس، أدخلها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الدليل على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فأوجزتَ، وقلتَ فأحسنتَ، وقد علمتُ أنّا لا نقبل إلّا ما أدركناه بأبصارنا، أو سمعناه بآذاننا، أو شممناه بمناخرنا، أو أذقناه بأفواهنا، أو لمسناه بأكفّنا، أو يصوّر في القلوب بيانا، أو استنبطه بالروايات </w:t>
      </w:r>
      <w:r>
        <w:rPr>
          <w:rStyle w:val="FootnoteAnchor"/>
          <w:rtl w:val="true"/>
        </w:rPr>
        <w:footnoteReference w:id="1021"/>
      </w:r>
      <w:r>
        <w:rPr>
          <w:rFonts w:ascii="Amiri" w:hAnsi="Amiri" w:eastAsia="Amiri" w:cs="Amiri"/>
          <w:color w:val="111111"/>
          <w:sz w:val="28"/>
          <w:sz w:val="28"/>
          <w:szCs w:val="28"/>
          <w:rtl w:val="true"/>
          <w:lang w:bidi="ar-SA"/>
        </w:rPr>
        <w:t>إيقانا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الحواسّ الخمس وهي لا تنفع شيئا بغير دليل، كما لا يُقطع </w:t>
      </w:r>
      <w:bookmarkStart w:id="248" w:name="pg2538_13293"/>
    </w:p>
    <w:p>
      <w:pPr>
        <w:pStyle w:val="Heading2"/>
        <w:numPr>
          <w:ilvl w:val="1"/>
          <w:numId w:val="1"/>
        </w:numPr>
        <w:rPr/>
      </w:pPr>
      <w:bookmarkStart w:id="249" w:name="__RefHeading___Toc4481283_3804643083"/>
      <w:bookmarkStart w:id="250" w:name="_Toc89"/>
      <w:bookmarkEnd w:id="248"/>
      <w:bookmarkEnd w:id="249"/>
      <w:r>
        <w:rPr>
          <w:rtl w:val="true"/>
        </w:rPr>
        <w:t>استدلال الإمام عليه السلام على نفي شريكه تعالى بثلاثة وجوه</w:t>
      </w:r>
      <w:bookmarkEnd w:id="250"/>
    </w:p>
    <w:p>
      <w:pPr>
        <w:pStyle w:val="Heading2"/>
        <w:numPr>
          <w:ilvl w:val="1"/>
          <w:numId w:val="1"/>
        </w:numPr>
        <w:rPr/>
      </w:pPr>
      <w:bookmarkStart w:id="251" w:name="__RefHeading___Toc4481285_3804643083"/>
      <w:bookmarkStart w:id="252" w:name="_Toc90"/>
      <w:bookmarkEnd w:id="251"/>
      <w:r>
        <w:rPr>
          <w:rtl w:val="true"/>
        </w:rPr>
        <w:t>الوجه الأوّل يمكن تقريره بطرق</w:t>
      </w:r>
      <w:bookmarkEnd w:id="252"/>
    </w:p>
    <w:p>
      <w:pPr>
        <w:pStyle w:val="Heading2"/>
        <w:numPr>
          <w:ilvl w:val="1"/>
          <w:numId w:val="1"/>
        </w:numPr>
        <w:rPr/>
      </w:pPr>
      <w:bookmarkStart w:id="253" w:name="__RefHeading___Toc4481287_3804643083"/>
      <w:bookmarkStart w:id="254" w:name="_Toc91"/>
      <w:bookmarkEnd w:id="253"/>
      <w:r>
        <w:rPr>
          <w:rtl w:val="true"/>
        </w:rPr>
        <w:t>الطريق الأوّل</w:t>
      </w:r>
      <w:bookmarkEnd w:id="254"/>
    </w:p>
    <w:p>
      <w:pPr>
        <w:pStyle w:val="BookText"/>
        <w:rPr/>
      </w:pPr>
      <w:r>
        <w:rPr>
          <w:rFonts w:ascii="Amiri" w:hAnsi="Amiri" w:eastAsia="Amiri" w:cs="Amiri"/>
          <w:color w:val="111111"/>
          <w:sz w:val="28"/>
          <w:sz w:val="28"/>
          <w:szCs w:val="28"/>
          <w:rtl w:val="true"/>
          <w:lang w:bidi="ar-SA"/>
        </w:rPr>
        <w:t xml:space="preserve">عليُّ بن إبراهيمَ عن أبيه ، عن عبّاس بن عمرٍو الفُقَيْمي ، عن هشام بن الحَكَم في حديث الزنديق الذي أتى أبا عبداللّه عليه السلام وكان من قول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قولُك</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الظلمة بغير مصباح</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المراد بالحدوث هاهنا كون الشيء مخلوقا ومصنوعا لغيره، وهو ما يعبّر عنه بالحدوث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وتلخيص التنبيه على المطلوب قياس حال جميع العالم على حال البيضة كما مرّ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المدوّر المضموم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والغِرْقِئ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البيض الذي تحت القشر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العبّاس بن عمرو الفُقَيمي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وفتح القاف وسكون الياء المثنّاة تحت، نسبةً إلى فُقَيم دارم، والنسبة إلى فقيم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نساة الشهور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فُقمِيّ مثل 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قول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الزنديق قال قبل إثبات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وجوده تعالى ثابتا، لجاز عليه الشريك وكونهما اثنين، فلِمَ قلتم بوحدته؟ وما دليلكم على توحيده وجوده </w:t>
      </w:r>
      <w:r>
        <w:rPr>
          <w:rStyle w:val="FootnoteAnchor"/>
          <w:rtl w:val="true"/>
        </w:rPr>
        <w:footnoteReference w:id="1023"/>
      </w:r>
      <w:r>
        <w:rPr>
          <w:rFonts w:ascii="Amiri" w:hAnsi="Amiri" w:eastAsia="Amiri" w:cs="Amiri"/>
          <w:color w:val="111111"/>
          <w:sz w:val="28"/>
          <w:sz w:val="28"/>
          <w:szCs w:val="28"/>
          <w:rtl w:val="true"/>
          <w:lang w:bidi="ar-SA"/>
        </w:rPr>
        <w:t>؟ فاستدلّ عليه السلام على نفي شريكه تعالى بثلاثة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تقريره بطرق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تفرّدت به بعون اللّه وحسن هدايته من تقرير برهان التمانع على وجه تمام لا يرد عليه شيء أصلاً منطبق على ذلك الحديث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وهو أنّه لو كان المبدأ الأوّل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الإله الحقّ الصانع للعالم اثنين، فلا يخلو من أن يكون كلّ واحد منهما قديما بالذات قويّا قادرا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كلّ ممكن، وبالجملة يكون متّصفا بصفات الاُلوهيّة من كمال القدرة والحكمة والإرادة وغير ذلك، متنزّها عن جميع النقائص التي رأسها الإمكان حتّى يكون قدرة كلّ واحد منهما وحكمته وإرادته مع تعلّق إرادته كافية في وجود جميع العالم على الوجه الأصلح المشتمل على الحِكَم والمصالح التي لا تعدّ ولا تحصى كما هو واقع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كلّ واحد منهما كذلك، وحينئذٍ إمّا أن يكون كلّ منهما ضعيفا عن إيجاد جميع العالم بانفراده كذلك، أو يكون أحدهما قويّا على ذلك، والآخر ضعيفا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يدفع كلّ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026"/>
      </w:r>
      <w:r>
        <w:rPr>
          <w:rFonts w:ascii="Amiri" w:hAnsi="Amiri" w:eastAsia="Amiri" w:cs="Amiri"/>
          <w:color w:val="111111"/>
          <w:sz w:val="28"/>
          <w:sz w:val="28"/>
          <w:szCs w:val="28"/>
          <w:rtl w:val="true"/>
          <w:lang w:bidi="ar-SA"/>
        </w:rPr>
        <w:t xml:space="preserve">إيجاد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ويتفرّد بالتدبير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والإيجاد حتّى يلزم منه عدم العالم بالكلّيّة؛ يعني بالضرورة يكون إيجاد كلّ واحد منهما العالم وتأثيره وتدبيره فيه منافيا لإيجاد الآخر له وتأثيره وتدبيره فيه؛ لاستحالة توارد العلّتين المستقلّتين بالتأثير على المعلول الواحد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مجموع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عرفت من أنّه واحد حقيقي يحصى، بل على كلّ واحد من جزئياته </w:t>
      </w:r>
      <w:r>
        <w:rPr>
          <w:rStyle w:val="FootnoteAnchor"/>
          <w:rtl w:val="true"/>
        </w:rPr>
        <w:footnoteReference w:id="1027"/>
      </w:r>
      <w:r>
        <w:rPr>
          <w:rFonts w:ascii="Amiri" w:hAnsi="Amiri" w:eastAsia="Amiri" w:cs="Amiri"/>
          <w:color w:val="111111"/>
          <w:sz w:val="28"/>
          <w:sz w:val="28"/>
          <w:szCs w:val="28"/>
          <w:rtl w:val="true"/>
          <w:lang w:bidi="ar-SA"/>
        </w:rPr>
        <w:t xml:space="preserve">أيضا، فإيجاد </w:t>
      </w:r>
      <w:r>
        <w:rPr>
          <w:rStyle w:val="FootnoteAnchor"/>
          <w:rtl w:val="true"/>
        </w:rPr>
        <w:footnoteReference w:id="1028"/>
      </w:r>
      <w:r>
        <w:rPr>
          <w:rFonts w:ascii="Amiri" w:hAnsi="Amiri" w:eastAsia="Amiri" w:cs="Amiri"/>
          <w:color w:val="111111"/>
          <w:sz w:val="28"/>
          <w:sz w:val="28"/>
          <w:szCs w:val="28"/>
          <w:rtl w:val="true"/>
          <w:lang w:bidi="ar-SA"/>
        </w:rPr>
        <w:t xml:space="preserve">هذا مانع عن إيجاد ذلك وبالعكس، فيتحقّق التمانع بينهما، ويلزم على تقدير إيجادهما للعالم عدم إيجادهما له، فيلزم من تعدّد </w:t>
      </w:r>
      <w:r>
        <w:rPr>
          <w:rStyle w:val="FootnoteAnchor"/>
          <w:rtl w:val="true"/>
        </w:rPr>
        <w:footnoteReference w:id="1029"/>
      </w:r>
      <w:r>
        <w:rPr>
          <w:rFonts w:ascii="Amiri" w:hAnsi="Amiri" w:eastAsia="Amiri" w:cs="Amiri"/>
          <w:color w:val="111111"/>
          <w:sz w:val="28"/>
          <w:sz w:val="28"/>
          <w:szCs w:val="28"/>
          <w:rtl w:val="true"/>
          <w:lang w:bidi="ar-SA"/>
        </w:rPr>
        <w:t>الصانع عدم العالم رأسا وبالكلّيّة، كما نطق به كلام المجيد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 يكون كلّ واحد منهما كافيا في وجود جميع العالم على الوجه الواقع عليه، سواء كان عدم كفايته فيه باعتبار عدم شمول قدرته أو حكمته أو إرادته أو عدم شمول تعلّق إرادته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يكونا ضعيفين ناقصين عاجزين باعتبار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صفة كانت بالضرورة، وما يكون كذلك لا يكون مبدءً أوّلاً </w:t>
      </w:r>
      <w:r>
        <w:rPr>
          <w:rStyle w:val="FootnoteAnchor"/>
          <w:rtl w:val="true"/>
        </w:rPr>
        <w:footnoteReference w:id="1031"/>
      </w:r>
      <w:r>
        <w:rPr>
          <w:rFonts w:ascii="Amiri" w:hAnsi="Amiri" w:eastAsia="Amiri" w:cs="Amiri"/>
          <w:color w:val="111111"/>
          <w:sz w:val="28"/>
          <w:sz w:val="28"/>
          <w:szCs w:val="28"/>
          <w:rtl w:val="true"/>
          <w:lang w:bidi="ar-SA"/>
        </w:rPr>
        <w:t>صانعا للعالم صالحا للاُلوهيّة،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أنّ عدم تفرّد كلّ منهما بخلق جميع العالم على الوجه الأصلح الذي لا يمكن أن يكون أصلح منه وشركتهما في خلقه إمّا أن يكون على وجه الاضطرار؛ لعدم تمكّن كلّ واحد منهما على الانفراد عن ذلك، أو على وجه الإرادة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العجز </w:t>
      </w:r>
      <w:r>
        <w:rPr>
          <w:rStyle w:val="FootnoteAnchor"/>
          <w:rtl w:val="true"/>
        </w:rPr>
        <w:footnoteReference w:id="1032"/>
      </w:r>
      <w:r>
        <w:rPr>
          <w:rFonts w:ascii="Amiri" w:hAnsi="Amiri" w:eastAsia="Amiri" w:cs="Amiri"/>
          <w:color w:val="111111"/>
          <w:sz w:val="28"/>
          <w:sz w:val="28"/>
          <w:szCs w:val="28"/>
          <w:rtl w:val="true"/>
          <w:lang w:bidi="ar-SA"/>
        </w:rPr>
        <w:t>والضعف والنقص ظاهر؛ لأنّ جميع العالم على هذا الوجه ممكن، فكلّ منهما لا يقدر على كلّ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فإمّا أن يكون في شركتهما حكمة ومصلحة لا تكون تلك الحكمة والمصلحة في الانفراد أم لا، وعلى الأوّل يلزم أن يكون كلّ واحد منهما بانفراده فائتا لتلك الحكمة والمصلحة، وهذا أيضا ضعف وعجز ونقص في كلّ واحد منهما بالضرورة، بل هذا القسم أيضا يرجع </w:t>
      </w:r>
      <w:r>
        <w:rPr>
          <w:rStyle w:val="FootnoteAnchor"/>
          <w:rtl w:val="true"/>
        </w:rPr>
        <w:footnoteReference w:id="1033"/>
      </w:r>
      <w:r>
        <w:rPr>
          <w:rFonts w:ascii="Amiri" w:hAnsi="Amiri" w:eastAsia="Amiri" w:cs="Amiri"/>
          <w:color w:val="111111"/>
          <w:sz w:val="28"/>
          <w:sz w:val="28"/>
          <w:szCs w:val="28"/>
          <w:rtl w:val="true"/>
          <w:lang w:bidi="ar-SA"/>
        </w:rPr>
        <w:t>إلى الشقّ الأوّل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يلزم أن يكون شركتهما سفها وعبثا، فيلزم خلوّهما عن الحكمة، وهو ضعف وعجز عن رعاية الحكمة ونقص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أنّا نعلم بالضرورة أنّ الشركةَ في خلق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وجه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والتفرّد فيه كمال، والمنازع مكابر، وكلّ ما هو عاجز ضعيف ناقص لا يصلح أن يكون إلها حقّا ومبدءً أوّلاً صانعا للعالم؛ لما عرفت من أنّه مستجمع لجميع الكمالات الغير المتناهية، ومتنزّه عن جميع النقائص، ولأنّ المبدأ الأوّل الصانع للعالم يجب أن يكون واجب الوجود بالذات الذي هو موجود بحت لا شيء موجود، وإلّا لم يكن مبدءً أوّلاً صانعا للعالم، بل يكون مصنوعا ومن جملة العالم كما مرّ تفصيله،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قديمين بالذات</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الوجود مستتبعا لسائر الكمالات فالموجود البحت الذي لا يتصوّر خلوّه عن مرتبة من مراتب الكمال حتّى يتصوّر فيه نقص، فكلّ ما يكون فيه بل يتصوّر فيه نقص، فهو شيء موجود وليس موجود بحت </w:t>
      </w:r>
      <w:r>
        <w:rPr>
          <w:rStyle w:val="FootnoteAnchor"/>
          <w:rtl w:val="true"/>
        </w:rPr>
        <w:footnoteReference w:id="1034"/>
      </w:r>
      <w:r>
        <w:rPr>
          <w:rFonts w:ascii="Amiri" w:hAnsi="Amiri" w:eastAsia="Amiri" w:cs="Amiri"/>
          <w:color w:val="111111"/>
          <w:sz w:val="28"/>
          <w:sz w:val="28"/>
          <w:szCs w:val="28"/>
          <w:rtl w:val="true"/>
          <w:lang w:bidi="ar-SA"/>
        </w:rPr>
        <w:t>، وكلّ ما هو شيء موجود فهو ممكن كما مرّ بيانه، فحينئذٍ يلزم إمكان الصانعين وعدم كونهما صانعا للعالم أصلاً على فرض كونهما صانعا له، هذا خلف؛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أحدهما قديما بالذات قويّا قادرا على إيجاد جميع العالم كافيا فيه ، والآخر ضعيفا عاجزا عن إيجاد الكلّ ناقصا غير كافٍ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المطلوب، وهو وحدة صانع العالم؛ للعجز الظاهر في الضعيف، وقد عرفت أنّ كلّ عاجز وناقص ممكن لا يصلح أن يكون مبدءً أوّلاً </w:t>
      </w:r>
      <w:r>
        <w:rPr>
          <w:rStyle w:val="FootnoteAnchor"/>
          <w:rtl w:val="true"/>
        </w:rPr>
        <w:footnoteReference w:id="1035"/>
      </w:r>
      <w:r>
        <w:rPr>
          <w:rFonts w:ascii="Amiri" w:hAnsi="Amiri" w:eastAsia="Amiri" w:cs="Amiri"/>
          <w:color w:val="111111"/>
          <w:sz w:val="28"/>
          <w:sz w:val="28"/>
          <w:szCs w:val="28"/>
          <w:rtl w:val="true"/>
          <w:lang w:bidi="ar-SA"/>
        </w:rPr>
        <w:t>صانعا للعالم صالحا للاُلوهيّة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فساد القسم الثاني يظهر من بيان فساد الشقّ الثاني من الثالث لم يتعرّض عليه السلام للتصريح بذكره؛ فتدبّر؛ فإنّ هذا برهان تمام على وحدة الإله الصانع للعالم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على سبيل الإجمال أنّه لو كان المبدأ الأوّل الإله الحقّ الصانع للعالم اثنين فإمّا أن يكون كلّ واحد منهما كافيا في وجوده على الوجه الأصلح الذي لا يمكن أن يكون أصلح منه، ولا يكون شيء منهما كافيا في وجوده، بل كلّ واحد منهما علّة لبعض العالم، وكلاهما علّة للمجموع، أو يكون أحدهما كافيا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يلزم توارد العلّتين المستقلّتين بالتأثير على المعلول الواحد الشخصي؛ لأنّ مجموع العالم واحد شخصي كما مرّ، ومع قطع النظر عن ذلك يلزم التوارد في كلّ جزئي من جزئيات العالم، وذلك ظاهر، ولمّا كان وقوعه بكلّ منهما مستلزما لعدم وقوعه بالآخر؛ لاستحالة التوارد، فكلّ منهما مانع عن وقوعه بالآخر، فيتحقّق التمانع بينهما، ويلزم من ذلك عدم وقوعه بالكلّيّة، هذا خلف</w:t>
      </w:r>
      <w:r>
        <w:rPr>
          <w:rFonts w:eastAsia="Amiri" w:cs="Amiri" w:ascii="Amiri" w:hAnsi="Amiri"/>
          <w:color w:val="111111"/>
          <w:sz w:val="28"/>
          <w:szCs w:val="28"/>
          <w:rtl w:val="true"/>
          <w:lang w:bidi="ar-SA"/>
        </w:rPr>
        <w:t xml:space="preserve">. </w:t>
      </w:r>
      <w:bookmarkStart w:id="255" w:name="pg2538_13301"/>
    </w:p>
    <w:p>
      <w:pPr>
        <w:pStyle w:val="Heading2"/>
        <w:numPr>
          <w:ilvl w:val="1"/>
          <w:numId w:val="1"/>
        </w:numPr>
        <w:rPr/>
      </w:pPr>
      <w:bookmarkStart w:id="256" w:name="__RefHeading___Toc4481289_3804643083"/>
      <w:bookmarkStart w:id="257" w:name="_Toc92"/>
      <w:bookmarkEnd w:id="255"/>
      <w:bookmarkEnd w:id="256"/>
      <w:r>
        <w:rPr>
          <w:rtl w:val="true"/>
        </w:rPr>
        <w:t>الطريق الثاني</w:t>
      </w:r>
      <w:bookmarkEnd w:id="257"/>
    </w:p>
    <w:p>
      <w:pPr>
        <w:pStyle w:val="BookText"/>
        <w:rPr/>
      </w:pPr>
      <w:r>
        <w:rPr>
          <w:rFonts w:ascii="Amiri" w:hAnsi="Amiri" w:eastAsia="Amiri" w:cs="Amiri"/>
          <w:color w:val="111111"/>
          <w:sz w:val="28"/>
          <w:sz w:val="28"/>
          <w:szCs w:val="28"/>
          <w:rtl w:val="true"/>
          <w:lang w:bidi="ar-SA"/>
        </w:rPr>
        <w:t>إنّهما اثنان من أن يكونا قديمَيْن قويَّيْن ، أو يكونا ضعيفَيْن ، أو يكونَ أحدُهما قويّا والآخَرُ ضعيفا ، فإن كانا قويّين فِلمَ لا يَدفَعُ كلُّ واحدٍ منهما صاحِبَهُ ويَتَفَرَّد بالتدبير ، وإن زعمتَ أنّ أحدَهما قويٌّ والآخَرَ ضعيفٌ ثَبَتَ أنّه واحدٌ كما نقول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يلزم نقص كلّ منهما؛ لأنّا نعلم بالضرورة أنّ التفرّد في خلق جميع العالم على الوجه الأصلح الأكمل المراعى فيه جميع الحِكَم والمصالح الواقعة فيه كمال، والشركة فيه نقص، سواء كانت الشركة اضطراريّة، أو إراديّة اختياريّة ناشئة عن رعاية حكمة ومصلحة ليست في التفرّد أم لا، والناقص لا يكون مبدءً أوّلاً موجودا بحتا ولا يصلح للاُلوهيّة وصانعيّة العالم، بل يكون ممكنا معلولاً من جملة العالم؛ لوجوب تنزّه المبدأ الأوّل الإله الحقّ الصانع للعالم عن جميع النقائص، واستجماعه لجميع مراتب الكمالات كما بيّن سالفا، فيلزم أن لا يكون شيء منهما مبدءً أوّلاً إلها حقّا صانعا للعالم،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يلزم أن يكون ما هو كافٍ </w:t>
      </w:r>
      <w:r>
        <w:rPr>
          <w:rStyle w:val="FootnoteAnchor"/>
          <w:rtl w:val="true"/>
        </w:rPr>
        <w:footnoteReference w:id="1036"/>
      </w:r>
      <w:r>
        <w:rPr>
          <w:rFonts w:ascii="Amiri" w:hAnsi="Amiri" w:eastAsia="Amiri" w:cs="Amiri"/>
          <w:color w:val="111111"/>
          <w:sz w:val="28"/>
          <w:sz w:val="28"/>
          <w:szCs w:val="28"/>
          <w:rtl w:val="true"/>
          <w:lang w:bidi="ar-SA"/>
        </w:rPr>
        <w:t xml:space="preserve">في وجوده هو الصانعَ دون الآخر؛ لما ذكر آنفا، فلا يكون الصانع متعدّدا، هذا خلف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برهان التمانع على النهج المشهور، تقريره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تقدير القول باثنينيّة الصانع المتّصف بصفات الاُلوهيّة من استجماعه لجميع الكمالات، وتنزّهه عن جميع النقائص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أن يكونا قديمين بالذات 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قادرين على الإتيان بمرادهما على تقدير التخالف بينهما والتناقض بين مراديهما؛ لأنّ التعدّد يستلزم إمكان التخالف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يكونا 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عاجزين عن الإتيان بمرادهما على ذلك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أحدهما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على الإتيان بمراده على ذلك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 عن الإتيان بمراده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يكونا قويّين قادرين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يدفع كلّ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الإتيان بمراده حتّى يحصل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ويتفرّد بالتدبير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إتيان كلّ واحد بمراده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إتيان الآخر بمراده، وهو النقيض الآخر؛ لاستحالة اجتماع النقيضين، </w:t>
      </w:r>
    </w:p>
    <w:p>
      <w:pPr>
        <w:pStyle w:val="BookText"/>
        <w:rPr/>
      </w:pPr>
      <w:r>
        <w:rPr>
          <w:rFonts w:ascii="Amiri" w:hAnsi="Amiri" w:eastAsia="Amiri" w:cs="Amiri"/>
          <w:color w:val="111111"/>
          <w:sz w:val="28"/>
          <w:sz w:val="28"/>
          <w:szCs w:val="28"/>
          <w:rtl w:val="true"/>
          <w:lang w:bidi="ar-SA"/>
        </w:rPr>
        <w:t xml:space="preserve">للعجز الظاهر في الثاني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 لم يَخْلُ من أن يكونا مُتّفقَيْن من كلّ جهةٍ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كلّ واحد منهما دافع لفعل الآخر، فيتحقّق التمانع والتدافع بين الفعلين وكذا بين الفاعلين، فيلزم عدم تحقّق مرادهما على فرض تحقّقه،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يلزم ارتفاع النقيضين،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يكونا ضعيفين عاجزين عن الإتيان بمرادهما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يكون شيء منهما إلها حقّا خالقا للعالم،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يلزم ارتفاع النقيضين أيضا،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يكون الأوّل إلها حقّا صانعا للعالم دون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للعجز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المنافي للاُلوهيّة وصانعيّة العالم فيه </w:t>
      </w:r>
      <w:r>
        <w:rPr>
          <w:rStyle w:val="FootnoteAnchor"/>
          <w:rtl w:val="true"/>
        </w:rPr>
        <w:footnoteReference w:id="1038"/>
      </w:r>
      <w:r>
        <w:rPr>
          <w:rFonts w:ascii="Amiri" w:hAnsi="Amiri" w:eastAsia="Amiri" w:cs="Amiri"/>
          <w:color w:val="111111"/>
          <w:sz w:val="28"/>
          <w:sz w:val="28"/>
          <w:szCs w:val="28"/>
          <w:rtl w:val="true"/>
          <w:lang w:bidi="ar-SA"/>
        </w:rPr>
        <w:t>، فيكون الإله الصانع واحدا كما نقول وقد فرض أنّه اثنان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وجه عدم تعرّضه عليه السلام للتصريح بإبطال القسم الثاني، وفيه أبحاث وأجوبة قد مرّ تفصيلها في التنبيه الثاني من الأصل الثاني من الهداية الإلهيّة فارجع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الفوائد المدنيّة في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هذا الدليل أنّه لو كان الإله اثنين، لدفع الآخر قول هذا الإله المرسِل للرسل لإقرار الناس بأنّه لا شريك له بمثل فعله من إرسال رسل اُخر؛ لإقرارهم بأنّ له شريكا </w:t>
      </w:r>
      <w:r>
        <w:rPr>
          <w:rStyle w:val="FootnoteAnchor"/>
          <w:rtl w:val="true"/>
        </w:rPr>
        <w:footnoteReference w:id="1039"/>
      </w:r>
      <w:r>
        <w:rPr>
          <w:rFonts w:ascii="Amiri" w:hAnsi="Amiri" w:eastAsia="Amiri" w:cs="Amiri"/>
          <w:color w:val="111111"/>
          <w:sz w:val="28"/>
          <w:sz w:val="28"/>
          <w:szCs w:val="28"/>
          <w:rtl w:val="true"/>
          <w:lang w:bidi="ar-SA"/>
        </w:rPr>
        <w:t>ولم يدفع</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أنّه خطابة، وذِكْره في هذا المقام في غاية السخافة؛ لأنّ الزنديق مكذّب للرسل، غير مصدّق لواحد منهم، فكيف يصحّ الاحتجاج بقولهم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نافع لمن قال بوجود الرسول في الجملة كالملّيين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بهذه الطريقة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الإله اثنين، لكان كلاهما، أو واحد منهما كاذبا في إخبار الاُمم بوساطة الرسل بأنّه لا شريك له، ولا شكّ في أنّ الكاذب ناقص، والناقص غير صانع للعالم وغير صالح للاُلوهيّة؛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الدليل وإن لم </w:t>
      </w:r>
      <w:bookmarkStart w:id="258" w:name="pg2538_13303"/>
    </w:p>
    <w:p>
      <w:pPr>
        <w:pStyle w:val="Heading2"/>
        <w:numPr>
          <w:ilvl w:val="1"/>
          <w:numId w:val="1"/>
        </w:numPr>
        <w:rPr/>
      </w:pPr>
      <w:bookmarkStart w:id="259" w:name="__RefHeading___Toc4481291_3804643083"/>
      <w:bookmarkStart w:id="260" w:name="_Toc93"/>
      <w:bookmarkEnd w:id="258"/>
      <w:bookmarkEnd w:id="259"/>
      <w:r>
        <w:rPr>
          <w:rtl w:val="true"/>
        </w:rPr>
        <w:t>الطريق الثالث</w:t>
      </w:r>
      <w:bookmarkEnd w:id="26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يصلح أن يكون شرحا لهذا الحديث لكنّه في نفسه أتمّ ممّا ذكره صاحب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w:t>
      </w:r>
      <w:r>
        <w:rPr>
          <w:rStyle w:val="FootnoteAnchor"/>
          <w:rtl w:val="true"/>
        </w:rPr>
        <w:footnoteReference w:id="1041"/>
      </w:r>
      <w:r>
        <w:rPr>
          <w:rFonts w:ascii="Amiri" w:hAnsi="Amiri" w:eastAsia="Amiri" w:cs="Amiri"/>
          <w:color w:val="111111"/>
          <w:sz w:val="28"/>
          <w:sz w:val="28"/>
          <w:szCs w:val="28"/>
          <w:rtl w:val="true"/>
          <w:lang w:bidi="ar-SA"/>
        </w:rPr>
        <w:t>في شرحه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الصانع لا بآلة ومباشرة وفعل علاجي يستحيل بديهةً أن يكون ناقصا، والاثنينيّة فيه يستلزم النقص؛ لأنّه لو كانا اثنين، فلا شكّ أنّ كلّاً منهما قديم بالذات؛ لأنّ الاحتياج في الوجود إلى الغير أصل كلّ نقص، فلم يكن أحد الشريكين من مصنوعات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إبطال مذهب المجوس في الاثنينيّة وهو أنّ صانع الخيرات بلا آلةٍ يزدان وهو اللّه تعالى، وصانع الشرّ بلا آلةٍ أهرمن وهو الشيطان، وأهرمن من محدثات يزدان ومصنوعاته، وكلّ منهما مستقلّ في القدرة على فعله، وحينئذٍ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القديمان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يكونا 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مستقلّين بالقدرة، على كلّ ممكن في نفسه، سواء كان موافقا للمصلحة أو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يكونا 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ممكن من الممكنات، أي غير مستقلّين بالقدرة على ممكن ما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أحدهما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ممكن </w:t>
      </w:r>
      <w:r>
        <w:rPr>
          <w:rStyle w:val="FootnoteAnchor"/>
          <w:rtl w:val="true"/>
        </w:rPr>
        <w:footnoteReference w:id="1042"/>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ممكن من الممكنات،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قويّين فلِمَ لا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للإنكار، أي يدفع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ويتفرّد بالتدبير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كون كلّ منهما قويّا في مقدور واحد مشتمل على التدافع، أي التنافي، فضلاً عن كون كلّ منهما قويّا في كلّ ممكن؛ لأنّ معنى القوّة والقدرة بالاستقلال كون شخص بحيث لو أراد أيّ مقدوريّة مِن فعلٍ وترك لم يقدر غيره على منافي مراده، فقوّة كلّ منهما في كلّ ممكن مستلزم </w:t>
      </w:r>
      <w:r>
        <w:rPr>
          <w:rStyle w:val="FootnoteAnchor"/>
          <w:rtl w:val="true"/>
        </w:rPr>
        <w:footnoteReference w:id="1043"/>
      </w:r>
      <w:r>
        <w:rPr>
          <w:rFonts w:ascii="Amiri" w:hAnsi="Amiri" w:eastAsia="Amiri" w:cs="Amiri"/>
          <w:color w:val="111111"/>
          <w:sz w:val="28"/>
          <w:sz w:val="28"/>
          <w:szCs w:val="28"/>
          <w:rtl w:val="true"/>
          <w:lang w:bidi="ar-SA"/>
        </w:rPr>
        <w:t>لضعف الآخر في كلّ ممكن، وأن لا يصدر عن الآخر ممكن إلّا بتمكين الأوّل إيّاه وعدم إرادته ضدّه، وهذا تفرّد بالتدبير في كلّ ممكن</w:t>
      </w:r>
      <w:r>
        <w:rPr>
          <w:rFonts w:eastAsia="Amiri" w:cs="Amiri" w:ascii="Amiri" w:hAnsi="Amiri"/>
          <w:color w:val="111111"/>
          <w:sz w:val="28"/>
          <w:szCs w:val="28"/>
          <w:rtl w:val="true"/>
          <w:lang w:bidi="ar-SA"/>
        </w:rPr>
        <w:t xml:space="preserve">. </w:t>
      </w:r>
      <w:bookmarkStart w:id="261" w:name="pg2538_13305"/>
    </w:p>
    <w:p>
      <w:pPr>
        <w:pStyle w:val="Heading2"/>
        <w:numPr>
          <w:ilvl w:val="1"/>
          <w:numId w:val="1"/>
        </w:numPr>
        <w:rPr/>
      </w:pPr>
      <w:bookmarkStart w:id="262" w:name="__RefHeading___Toc4481293_3804643083"/>
      <w:bookmarkStart w:id="263" w:name="_Toc94"/>
      <w:bookmarkEnd w:id="261"/>
      <w:bookmarkEnd w:id="262"/>
      <w:r>
        <w:rPr>
          <w:rtl w:val="true"/>
        </w:rPr>
        <w:t>الوجه الثاني</w:t>
      </w:r>
      <w:bookmarkEnd w:id="26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يراد بدفع كلّ منهما صاحبه دفعُه عن القوّة، أو عن إرادته ضدّ مراد الأوّل، ومآل الكلّ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زعمتَ أنّ أحدهما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كلّ ممكن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ممكن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المدبّر بلا آلة ومباشرة وفعل علاجي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كما نقول؛ للعجز الظاهر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الشقّ الثالث مستلزم لبطلان الشقّ الثاني بطريق أولى، ولذا لم يذكره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Style w:val="FootnoteAnchor"/>
          <w:rtl w:val="true"/>
        </w:rPr>
        <w:footnoteReference w:id="1046"/>
      </w:r>
      <w:r>
        <w:rPr>
          <w:rFonts w:ascii="Amiri" w:hAnsi="Amiri" w:eastAsia="Amiri" w:cs="Amiri"/>
          <w:color w:val="111111"/>
          <w:sz w:val="28"/>
          <w:sz w:val="28"/>
          <w:szCs w:val="28"/>
          <w:rtl w:val="true"/>
          <w:lang w:bidi="ar-SA"/>
        </w:rPr>
        <w:t xml:space="preserve">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بدل الفاء الواو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الإله الحقّ الصانع للعالم المدبّر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لم يَخْلُ من أن يكونا متّفقين من كلّ 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متّفقين من جميع الوجوه من </w:t>
      </w:r>
      <w:r>
        <w:rPr>
          <w:rStyle w:val="FootnoteAnchor"/>
          <w:rtl w:val="true"/>
        </w:rPr>
        <w:footnoteReference w:id="1047"/>
      </w:r>
      <w:r>
        <w:rPr>
          <w:rFonts w:ascii="Amiri" w:hAnsi="Amiri" w:eastAsia="Amiri" w:cs="Amiri"/>
          <w:color w:val="111111"/>
          <w:sz w:val="28"/>
          <w:sz w:val="28"/>
          <w:szCs w:val="28"/>
          <w:rtl w:val="true"/>
          <w:lang w:bidi="ar-SA"/>
        </w:rPr>
        <w:t>الذات والصفات بحيث لا تمايز بينهما أصلاً، وحينئذٍ يلزم وحدة الاثنين وارتفاع الاثنينيّة وهو بديهيّ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فساده لم يتعرّض عليه السلام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معنى اتّفاقهما من كلّ جهة أنّ نسبة كلّ واحد واحد من المعلولات إلى كلّ واحد منهما متساوية من جميع الوجوه بأن لا يكون في كلّ منهما ولا في واحد منهما ما يختصّ به، ويرجّح صدور معلول عنه على صدوره عن الآخر من المصلحة أو الداعي أو القدرة </w:t>
      </w:r>
      <w:r>
        <w:rPr>
          <w:rStyle w:val="FootnoteAnchor"/>
          <w:rtl w:val="true"/>
        </w:rPr>
        <w:footnoteReference w:id="1048"/>
      </w:r>
      <w:r>
        <w:rPr>
          <w:rFonts w:ascii="Amiri" w:hAnsi="Amiri" w:eastAsia="Amiri" w:cs="Amiri"/>
          <w:color w:val="111111"/>
          <w:sz w:val="28"/>
          <w:sz w:val="28"/>
          <w:szCs w:val="28"/>
          <w:rtl w:val="true"/>
          <w:lang w:bidi="ar-SA"/>
        </w:rPr>
        <w:t xml:space="preserve">أو غير ذلك، وحينئذٍ فلا يخلو إمّا أن يكون كلّ واحد منهما مؤثّرا مستقلّاً في كلّ معلول، فيلزم توارد العلّتين المستقلّتين بالتأثير على المعلول الواحد الشخصي، أو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واحد منهما مؤثّرا في بعض دون بعض بأن يكون أثر كلّ منهما مغايرا لأثر الكلّ، وحينئذٍ يلزم الترجيح بلا مرجّح، وكلاهما محالان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مفترقين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 جهة كانت؛ يعني أو يكونا مفترقين من أيّ جهة كانت، سواء كان الافتراق في ذاتهما أو في صفاتهما أو فيهما معا، فمعناه أنّه أو لا يكونا متّفقين من جميع الجهات، بل يكونا مفترقين في الجملة، فالحصر حاصر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نسبة كلّ واحد واحد من المعلولات إلى كلّ واحد منهما متساوية، بل يكون في كلّ منهما ما يختصّ به معلوله دون معلول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فذلك باطل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من تعدّده فساد العالم وخروجه عن النظام الذي هو عليه، وبطل الارتباط الذي </w:t>
      </w:r>
      <w:r>
        <w:rPr>
          <w:rStyle w:val="FootnoteAnchor"/>
          <w:rtl w:val="true"/>
        </w:rPr>
        <w:footnoteReference w:id="1049"/>
      </w:r>
      <w:r>
        <w:rPr>
          <w:rFonts w:ascii="Amiri" w:hAnsi="Amiri" w:eastAsia="Amiri" w:cs="Amiri"/>
          <w:color w:val="111111"/>
          <w:sz w:val="28"/>
          <w:sz w:val="28"/>
          <w:szCs w:val="28"/>
          <w:rtl w:val="true"/>
          <w:lang w:bidi="ar-SA"/>
        </w:rPr>
        <w:t xml:space="preserve">بين أجزاء العالم، واختلّ انتظامها واتّساقها، فلم يكن بينها هذا النظام والانتظام، ولم يحصل ذلك الارتباط والاتّساق، ولم يوجد ذلك </w:t>
      </w:r>
      <w:r>
        <w:rPr>
          <w:rStyle w:val="FootnoteAnchor"/>
          <w:rtl w:val="true"/>
        </w:rPr>
        <w:footnoteReference w:id="1050"/>
      </w:r>
      <w:r>
        <w:rPr>
          <w:rFonts w:ascii="Amiri" w:hAnsi="Amiri" w:eastAsia="Amiri" w:cs="Amiri"/>
          <w:color w:val="111111"/>
          <w:sz w:val="28"/>
          <w:sz w:val="28"/>
          <w:szCs w:val="28"/>
          <w:rtl w:val="true"/>
          <w:lang w:bidi="ar-SA"/>
        </w:rPr>
        <w:t xml:space="preserve">الصلاح الوحداني، بل يوجد الوضع منتشرا، والصنع متبدّدا، والرؤساء متكثّرا، ويختلّ </w:t>
      </w:r>
      <w:r>
        <w:rPr>
          <w:rStyle w:val="FootnoteAnchor"/>
          <w:rtl w:val="true"/>
        </w:rPr>
        <w:footnoteReference w:id="1051"/>
      </w:r>
      <w:r>
        <w:rPr>
          <w:rFonts w:ascii="Amiri" w:hAnsi="Amiri" w:eastAsia="Amiri" w:cs="Amiri"/>
          <w:color w:val="111111"/>
          <w:sz w:val="28"/>
          <w:sz w:val="28"/>
          <w:szCs w:val="28"/>
          <w:rtl w:val="true"/>
          <w:lang w:bidi="ar-SA"/>
        </w:rPr>
        <w:t>الارتباط والسياسة التي بين أجزائه كما يشهد به الفطرة السليمة، ويحكم به الفطنة الصحيحة القويمة، ونطق به الآية الكريمة حيث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وقد مرّ تفصيل ذلك في التنبيه الأوّل من الأصل الثاني من الهداية الإلهيّة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والتالي باطل فكذا المقدّم؛ 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رأينا الخلقَ منتظما، والفَلَكَ جاريا، والتدبيرَ واحدا،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والنهارَ والشمسَ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الارتباط والانتظام والاتّساق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صحّةُ الأمرِ والتدبيرِ وائتلافُ الأمر 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مرّ فيما سبق أنّ العالم الجسماني واحد طبيعي، وأنّه حيوان واحد، </w:t>
      </w:r>
    </w:p>
    <w:p>
      <w:pPr>
        <w:pStyle w:val="BookText"/>
        <w:rPr/>
      </w:pPr>
      <w:r>
        <w:rPr>
          <w:rFonts w:ascii="Amiri" w:hAnsi="Amiri" w:eastAsia="Amiri" w:cs="Amiri"/>
          <w:color w:val="111111"/>
          <w:sz w:val="28"/>
          <w:sz w:val="28"/>
          <w:szCs w:val="28"/>
          <w:rtl w:val="true"/>
          <w:lang w:bidi="ar-SA"/>
        </w:rPr>
        <w:t>أو مفترقَيْن من كلّ جهة ، فلمّا رَأيْنا الخلقَ مُنتظِما ، والفَلَكَ جاريا ، والتدبيرَ واحدا، والليلَ والنهارَ والشمسَ والقمرَ ، دَلَّ صحّةُ الأمرِ والتدبيرِ وائتلافُ الأمر على أنَّ المدبِّرَ واحدٌ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والفطرة السليمة تحكم بأنّ الواحد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w:t>
      </w:r>
      <w:r>
        <w:rPr>
          <w:rStyle w:val="FootnoteAnchor"/>
          <w:rtl w:val="true"/>
        </w:rPr>
        <w:footnoteReference w:id="1054"/>
      </w:r>
      <w:r>
        <w:rPr>
          <w:rFonts w:ascii="Amiri" w:hAnsi="Amiri" w:eastAsia="Amiri" w:cs="Amiri"/>
          <w:color w:val="111111"/>
          <w:sz w:val="28"/>
          <w:sz w:val="28"/>
          <w:szCs w:val="28"/>
          <w:rtl w:val="true"/>
          <w:lang w:bidi="ar-SA"/>
        </w:rPr>
        <w:t xml:space="preserve">أجزاء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مصنوعا يكون صانعه واحدا؛ فإنّه لا يجوّز عاقل أن يكون فاعل شخص واحد من الحيوان مثلاً وموجده متعدّدا، بل يحكم حكما حتما جزما بأنّه ما صدر ذلك الشخص الواحد إلّا من فاعل واحد بالضرورة، ومن يجوّز أن يكون فاعل شخص واحد طبيعي متعدّدا، فقد خرج عن الفطرة الإنسانيّة، والعالم الجسماني ممكن بجميع أجزائه؛ لما سبق من الدلائل والبراهين، فيكون مصنوعا، له فاعل، وفاعله وموجده ومدبّره لا بدّ أن يكون واحدا؛ لأنّه على ما مرّ واحد طبيعي وحيوان واحد شخصي، فكما أنّ العقل الصريح يحكم بأنّ خالق شخص واحد من الإنسان كزيد مثلاً لا يكون متعدّدا، كذلك يحكم بأنّ خالق العالم الجسماني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حيوان واحد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متعدّدا أصلاً بل 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كلّ جزء من أجزائه مصنوعا لصانع آخر، وصانع الكلّ يأخذ تلك الأجزاء وينظّمها ويربط بعضها ببعض كصانع البيت؟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الأجزاء مخلوقة بالربط والتعلّق، وبالجملة بوجه لا يحصل الارتباط بينها إلّا بوجودها كأعضاء الإنسان الواحد لا أنّ الارتباط يعرضها بعد وجودها وخلقها كأجزاء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تلك الأجزاء وجدت مرتبطة منتظمة متعلّقة بعضها ببعض لا أنّها وجدت ثمّ ارتبطت وانتظمت؛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رأينا الخلق منتظما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صحّة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العالم الجسماني واحد طبيعي، وأنّه حيوان واحد شخصي، ويكون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صحّة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أنّ صانع الواحد الطبيعي والحيوان الواحد الشخصي ومدبّره يجب أن يكون واحدا، فيجب أن يكون صانع العالم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إنّما يدلّ على وحدة صانع العالم الجسماني، لا وحدة صانع </w:t>
      </w:r>
      <w:bookmarkStart w:id="264" w:name="pg2538_13312"/>
    </w:p>
    <w:p>
      <w:pPr>
        <w:pStyle w:val="Heading2"/>
        <w:numPr>
          <w:ilvl w:val="1"/>
          <w:numId w:val="1"/>
        </w:numPr>
        <w:rPr/>
      </w:pPr>
      <w:bookmarkStart w:id="265" w:name="__RefHeading___Toc4481295_3804643083"/>
      <w:bookmarkStart w:id="266" w:name="_Toc95"/>
      <w:bookmarkEnd w:id="264"/>
      <w:bookmarkEnd w:id="265"/>
      <w:r>
        <w:rPr>
          <w:rtl w:val="true"/>
        </w:rPr>
        <w:t>الوجه الثالث، ويمكن تقريره بنحوين</w:t>
      </w:r>
      <w:bookmarkEnd w:id="266"/>
    </w:p>
    <w:p>
      <w:pPr>
        <w:pStyle w:val="Heading2"/>
        <w:numPr>
          <w:ilvl w:val="1"/>
          <w:numId w:val="1"/>
        </w:numPr>
        <w:rPr/>
      </w:pPr>
      <w:bookmarkStart w:id="267" w:name="__RefHeading___Toc4481297_3804643083"/>
      <w:bookmarkStart w:id="268" w:name="_Toc96"/>
      <w:bookmarkEnd w:id="267"/>
      <w:r>
        <w:rPr>
          <w:rtl w:val="true"/>
        </w:rPr>
        <w:t>النحو الأوّل</w:t>
      </w:r>
      <w:bookmarkEnd w:id="268"/>
    </w:p>
    <w:p>
      <w:pPr>
        <w:pStyle w:val="BookText"/>
        <w:rPr/>
      </w:pPr>
      <w:r>
        <w:rPr>
          <w:rFonts w:ascii="Amiri" w:hAnsi="Amiri" w:eastAsia="Amiri" w:cs="Amiri"/>
          <w:color w:val="111111"/>
          <w:sz w:val="28"/>
          <w:sz w:val="28"/>
          <w:szCs w:val="28"/>
          <w:rtl w:val="true"/>
          <w:lang w:bidi="ar-SA"/>
        </w:rPr>
        <w:t>ثمّ يَلْزَمُك إن ادّعيتَ اثنين فُرْجَةٌ ما بينهما حتّى يكونا اثنين ، فصارت الفُرجَةُ ثالثا بينهما قديما معهما ، فيلزَمُك ثلاثةٌ ، فإن ادَّعيتَ ثلاثَةً لَزِمَك ما قلت في الاثنين حتّى تكونَ بينهم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القدر كافٍ لهؤلاء الزنادقة؛ لأنّ الموجود عندهم محصور في العالم الجسماني كما مرّ فيما رواه الصدوق في كتاب التوحيد عن عليّ بن منصور </w:t>
      </w:r>
      <w:r>
        <w:rPr>
          <w:rStyle w:val="FootnoteAnchor"/>
          <w:rtl w:val="true"/>
        </w:rPr>
        <w:footnoteReference w:id="1055"/>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ويمكن تقريره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 إن ادّعيتَ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المبدأ الأوّل الواجب بالذات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فرجةٌ ما بينهما حتّى يكونا </w:t>
      </w:r>
      <w:r>
        <w:rPr>
          <w:rStyle w:val="FootnoteAnchor"/>
          <w:rtl w:val="true"/>
        </w:rPr>
        <w:footnoteReference w:id="1056"/>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يلزمك أن يكون ما بينهما ما يمتاز به ويتعيّن كلّ واحد منهما عن الآخر حتّى تتحقّق فيهما الاثنينيّة؛ لاشتراكهما في الوجوب الذاتي، فلو كان الوجوب بالذات تمام حقيقتهما ولم يكن مميّزا فاصلاً بينهما لا يكونا اثنين؛ لامتناع الاثنينيّة بلا مميّز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عليه السلام عن المميّز الفاصل بالفرجة؛ حيث إنّ الفاصل بين الأجسام يعبّر عنه بالفرجة، واُولئك الزنادقة لم يكونوا يدركون غير المحسوسات، تنبيها على أنّكم لا تستحقّون أن تخاطبوا إلّا بما يليق استعماله في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المميّز لا بدّ أن يكون وجوديا داخلاً في حقيقة أحدهما؛ إذ لا يجوز التعدّد مع الاتّفاق في تمام الحقيقة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ذلك المميّز ذا حقيقة يصحّ انفكاكها عن الوجود وخلوُّها عنه ولو عقلاً وبحسب التصوّر، وإلّا لكان معلولاً محتاجا إلى المبدأ، فلا يكون مبدءً أوّلاً ولا داخلاً فيه، فيكون المميّز الفاصل بينهما موجودا قديما بذاته كما به الاشتراك وما فيه الاتّفاق، فيكون الواحد المشتمل على المميّز الوجودي اثنين لا واحدا، ويكون الاثنان اللذان ادّعيتهما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ادّعيت ثلاثةً لزمك ما قلت في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تحقّق المميّز بين الثلاثة، </w:t>
      </w:r>
    </w:p>
    <w:p>
      <w:pPr>
        <w:pStyle w:val="BookText"/>
        <w:rPr/>
      </w:pPr>
      <w:r>
        <w:rPr>
          <w:rFonts w:ascii="Amiri" w:hAnsi="Amiri" w:eastAsia="Amiri" w:cs="Amiri"/>
          <w:color w:val="111111"/>
          <w:sz w:val="28"/>
          <w:sz w:val="28"/>
          <w:szCs w:val="28"/>
          <w:rtl w:val="true"/>
          <w:lang w:bidi="ar-SA"/>
        </w:rPr>
        <w:t>فُرجَةٌ ، فيكونوا خمسَةً ، ثمَّ يَتَناهى في العَدَدِ إلى ما لا نهاية له في الكثرة</w:t>
      </w:r>
      <w:r>
        <w:rPr>
          <w:rFonts w:eastAsia="Amiri" w:cs="Amiri" w:ascii="Amiri" w:hAnsi="Amiri"/>
          <w:color w:val="111111"/>
          <w:sz w:val="28"/>
          <w:szCs w:val="28"/>
          <w:rtl w:val="true"/>
          <w:lang w:bidi="ar-SA"/>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مميّزين وجوديين حتّى يكون بين الثلاثة فرجتان، ولا بدّ من كونهما قديمي الذات </w:t>
      </w:r>
      <w:r>
        <w:rPr>
          <w:rStyle w:val="FootnoteAnchor"/>
          <w:rtl w:val="true"/>
        </w:rPr>
        <w:footnoteReference w:id="1057"/>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فيكونوا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يتناهى في العدد إلى ما لا نهاية له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يبلغ عدده إلى كثرة غير متناهية،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ما فرضت من كونه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على هذا وجود عدد بلا واحد، وكثرة بلا وحدة؛ لأنّه يلزم حينئذٍ من كون الواجب اثنين كثير غير متناهٍ لا نهاية له في مراتب الكثرة، فيلزم اشتمال واجب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يدخل فيه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أجزاء غير متناهية واجبة الوجود التي يشتمل كلّ واحد منها على أجزاء غير متناهية كذلك، وهكذا إلى غير النهاية، فيلزم وجود كثير بلا واحد، وكثرة بلا وحدة ، وذلك بديهيّ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لتوقّف وجود الواجب المشتمل على المميّز على وجود مميّزات، كلّ واحد منها موقوف على مميّزات اُخر، وهكذا إلى غير النهاية،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كونهما اثنين إنّما يلزم وجود مميّزين يكون أحدهما داخلاً في هذا الواجب، والآخر داخلاً في الآخر، فكيف اقتصر بذكر المميّز الواحد وألزم وجوب الثلاثة؟ بل إنّما يلزم على هذا التقدير أن يكون الاثنان أربعة، والأربعة ثمانية، وهكذا في كلّ مرتبة يلزم ضِعف ضِعف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ذلك إذا كان ما به الاشتراك ممكنا مبهما محتاجا في تحصيله إلى ما به الامتياز، فلا بدّ في كلّ فرد منه من مميّز داخل فيه متعيّن ومتحصّل به كلّ واحد منه، وأمّا إذا كان ما به الاشتراك موجودا بحتا واجبا بالذات متحصّلاً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على تقدير تعدّد الواجب بناءً على أنّ جزء الواجب لا يجوز أن يكون ممكنا مبهما متحصّلاً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المميّز إلّا لأجل تحقّق الاثنينيّة فقط، وفي تحقّقها يكفي وجود مميّز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داخل في أحدهما؛ فإنّ </w:t>
      </w:r>
      <w:r>
        <w:rPr>
          <w:rStyle w:val="FootnoteAnchor"/>
          <w:rtl w:val="true"/>
        </w:rPr>
        <w:footnoteReference w:id="1058"/>
      </w:r>
      <w:r>
        <w:rPr>
          <w:rFonts w:ascii="Amiri" w:hAnsi="Amiri" w:eastAsia="Amiri" w:cs="Amiri"/>
          <w:color w:val="111111"/>
          <w:sz w:val="28"/>
          <w:sz w:val="28"/>
          <w:szCs w:val="28"/>
          <w:rtl w:val="true"/>
          <w:lang w:bidi="ar-SA"/>
        </w:rPr>
        <w:t>بمجرّد ذلك صار هذا الواجب المركّب من المتّفق فيه والمميّز مغايرا للواجب الآخر الذي هو بحت المتّفق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ظهر أنّه لو كان الواجب ثلاثة إنّما يلزم وجود مميّزين حتّى صار خمسة، ولو كان خمسة إنّما يلزم وجود أربع مميّزات حتّى صار تسعة، وهكذا على ترتيب الفُرَج بين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القدر كافٍ في لزوم المحذور، مع أنّه قريب لفهم المخاطب القاصر عن إدراك ما ليس بمحسوس، والزائد عليه البعيد عن فهمه غير محتاج إليه،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الوجوب الذاتي المشترك بينهما خارجا عن حقيقة كلّ واحد منهما عارضا لهما، ويكون امتياز كلّ منهما عن الآخر بتمام حقيقته، فحينئذٍ لا يلزم أن يكون ما به الامتياز داخلاً في أحدهما حتّى يلزم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هو عين حقيقة واجب الوجود، فلا يجوز أن يكون خارجا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كونه عين حقيقته تعالى أنّه لو كان زائدا عليها عارضا لها، لكان مفتقرا إلى الغير الذي هو معروضه، فيكون ممكنا لذاته مستندا إلى علّته، فلا بدّ له من مؤثّر، وذلك المؤثّر إن كان غير تلك الحقيقة، يلزم أن يكون الواجب لذاته محتاجا إلى الغير في الوجوب، وهذا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عينها، يلزم تقدّم وجوب الوجود بالذات على نفسه؛ لأنّ العلّة ما لم يجب وجودها استحال وجودها، فاستحال أن يوجد المعلول، فلو كان علّة لوجوبه بالذات، لزم تقدّمه بالوجوب على الوجوب، فيكون وجوب الموجود بالذات قبل نفسه،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داخلاً في حقيقته، لزم التركيب، وقد أقمنا الدليل على أنّ التركيب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الأجزاء الذهنيّة أو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للإمكان، وإمكان الواجب محال، فثبت أنّه عين حقيقته، وهو المطلوب</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وهاهنا بحث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القاضي الميبدي وهو أنّه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الوجود نفس حقيقة واجب الوجود وعينها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نفس تلك الحقيقة أثر صفة وجوب الوجود، لا أنّ تلك الحقيقة عين هذه الصفة، فلا يكون اشتراك موجودين واجبي الوجود في وجوب الوجود إلّا أن يظهر من نفس كلّ منهما أثر صفة الوجوب، فلا منافاة بين اشتراكهما في وجوب الوجود، وتمايزهما بتمام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إلى ابن كمونة، وهو الذي سمّاه بعضهم بافتخار الشياطين؛ لابدائه تلك الشبهة وهي شبهة سهلة العقد عويصة الحلّ، تقريرها أنّه لِمَ لا يجوز أنّ </w:t>
      </w:r>
      <w:r>
        <w:rPr>
          <w:rStyle w:val="FootnoteAnchor"/>
          <w:rtl w:val="true"/>
        </w:rPr>
        <w:footnoteReference w:id="1059"/>
      </w:r>
      <w:r>
        <w:rPr>
          <w:rFonts w:ascii="Amiri" w:hAnsi="Amiri" w:eastAsia="Amiri" w:cs="Amiri"/>
          <w:color w:val="111111"/>
          <w:sz w:val="28"/>
          <w:sz w:val="28"/>
          <w:szCs w:val="28"/>
          <w:rtl w:val="true"/>
          <w:lang w:bidi="ar-SA"/>
        </w:rPr>
        <w:t>هناك هويّتان بسيطتان مجهولتا الكنه، مختلفتان بتمام المهيّة يكون كلّ منهما واجبا بذاته ويكون مفهوم واجب الوجود منتزعا منهما، مقولاً عليهما قولاً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أنّه لِمَ لا يجوز أن يكون ما به الامتياز حينئذٍ أمرا عارضا لا مقوّما، فلا يلزم من إمكانه محذور؟ وهذا ظاهر الدفع؛ لأنّه يوجب أن يكون التعيّن عارضا وهو خلاف ما ثبت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ألهمني اللّه تعالى بحسن هدايته جواب تمام عن هذه الإيرادات لا يخطر ببال أحد بهذا النحو وإن كان بعض مقدّماته ممّا تكلّم به بعض المحقّقين وهو أنّه ليس معنى عينيّة الوجوب لذاته تعالى في هذا المقام أنّ هذا المعنى المصدري عينه، وكذا الحال في معنى عينيّة الوجود والتعيّن على ما فهمه المتأخّرون حتّى يرد عليه ما اُورد، بل المراد عينيّة مفهوم الواجب والموجود والمعيّن ونظائرها من قبل إطلاق المبدأ وإرادة المشتقّ، ومعنى العينيّة هاهنا أنّ كلّ واحد من هذه المفهومات متّحد معه؛ لصحّة حمله عليه مواطاة، وليس مصداق الحكم به ومطابقه إلّا ذاته بذاته من دون انضمام أمر آخر إليه، ومن غير ملاحظة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حيثيّة اُخرى غير ذاته أيّة حيثيّة كانت، حقيقيّة أو إضافيّة أو سلبيّة، فالمراد بعينيّة مبادئ اشتقاق تلك المفهومات ليس إلّا أنّ ذاته بذاته من غير ملاحظة أمر آخر منشأ لانتزاع هذه المبادئ عنه، والحكم بأنّه هو هذه المشتقّات، فذاته بذاته مجرّد حيثيّة انتزاع تلك المبادئ وتطابق تلك المشتقّات ومصداقها، فهو بحت تلك المشتقّات؛ يعني واجب بحت، وموجود بحت </w:t>
      </w:r>
      <w:r>
        <w:rPr>
          <w:rStyle w:val="FootnoteAnchor"/>
          <w:rtl w:val="true"/>
        </w:rPr>
        <w:footnoteReference w:id="1060"/>
      </w:r>
      <w:r>
        <w:rPr>
          <w:rFonts w:ascii="Amiri" w:hAnsi="Amiri" w:eastAsia="Amiri" w:cs="Amiri"/>
          <w:color w:val="111111"/>
          <w:sz w:val="28"/>
          <w:sz w:val="28"/>
          <w:szCs w:val="28"/>
          <w:rtl w:val="true"/>
          <w:lang w:bidi="ar-SA"/>
        </w:rPr>
        <w:t xml:space="preserve">، ومعيّن بحت، فلا يكون منقسما إلى معروض وعرضي هو مفهوم الواجب والموجود والمعيّن </w:t>
      </w:r>
      <w:r>
        <w:rPr>
          <w:rStyle w:val="FootnoteAnchor"/>
          <w:rtl w:val="true"/>
        </w:rPr>
        <w:footnoteReference w:id="1061"/>
      </w:r>
      <w:r>
        <w:rPr>
          <w:rFonts w:ascii="Amiri" w:hAnsi="Amiri" w:eastAsia="Amiri" w:cs="Amiri"/>
          <w:color w:val="111111"/>
          <w:sz w:val="28"/>
          <w:sz w:val="28"/>
          <w:szCs w:val="28"/>
          <w:rtl w:val="true"/>
          <w:lang w:bidi="ar-SA"/>
        </w:rPr>
        <w:t>، كما أنّه غير منقسم إلى الأجزاء الخارجيّة، وإلى الأجزاء العقليّة، وإلى الأجزاء الوهميّة والفرضيّة كما مرّ مفصّلاً، كيف، ولو كانت هذه المفهومات عرضيّة له، لكان ذاته بذاته خاليا عن الوجوب والوجود والتعيّن؛ يعني لا يكون واجبا وموجودا ومعيّنا في مرتبة ذاته مع قطع النظر عن جميع الاعتبارات والحيثيات والانضمامات والانتسابات؛ لأنّ العرضي لا يكون في مرتبة ذات ما هو عرضي له بالضرورة، وقد مرّ سالفا أنّ كلّ ما هو كذلك ممكن محتاج إلى مؤثّر، وجاعل يجعله واجبا وموجودا ومعيّنا وقد فرضناه واجبا بالذات،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الممكن فإنّه ليس كذلك، بل إنّما يكون منشأ انتزاعها عنه ذاته المجعولة بجعل الجاعل بحيث يصحّ انتزاعها عنه، ومصداق الحكم بأنّه واجب وموجود ومعيّن ذاته من حيث هو مجعول الجاعل، ومنسوب إلى الفاعل، فهو شيء جعله الجاعل واجبا وموجودا ومعيّنا، وهذا معنى كون مفهوم الواجب والموجود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 زائدا في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ظهر أنّه تعالى واجب بحت، وموجود بحت كما أنّه معيّن ومشخّص بحت، لا أنّه شيء يكون ذلك الشيء واجبا وموجودا كما أنّه تعالى ليس شيئا يكون ذلك الشيء معيّنا، وقس عليها حال سائر الصفات الحقيقيّة الكماليّة فهو عالم بحت، قادر بحت، مريد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 المعلّم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علم كلّه، قدرة كلّه، إرادة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لم يكن كذلك، لزم خلوّ ذاته بذاته في مرتبة ذاته عن تلك الكمالات؛ يعني لزم أن لا يكون عالما قادرا مثلاً في مرتبة ذاته، وذلك نقص عظيم نعلم بالبديهة أنّه متعال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النقص مستلزم للإمكان؛ لأنّه مستلزم لضعف الوجود؛ لأنّ الوجود مستتبع للكمال، فكلّما كان أقوى وجودا كان أكمل، وكلّما كان أضعف وجودا كان أنقص، وضعف الوجود لا يتصوّر إلّا فيما كان ذاته بذاته خاليا عنه، وأمّا ما لا يكون كذلك، فلا يتصوّر فيه ضعف قطعا، والأوّل ممكن لما مرّ بيانه، فالناقص الضعيف الوجود ممكن، فثبت أنّ النقص مستلزم للإمكان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السلوب والإضافات فإنّها عبارات عن هذه الصفات الحقيقيّة باعتبار نسبتها إلى الغير وترتّب الآثار إليها، وليست حقيقة صفات اُخر حتّى يلزم اتّصافه بالصفات الزائدة على ذاته ويلزم النقص، سواء كانت كماليّة أو غير 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فلأنّه لا يخلو إمّا أن يكون صفة نقص أم لا، والأوّل ظاهر، والثاني مستلزم للنقص؛ لأنّ اتّصافه به عبث ولغو، وذلك نقص؛ فإنّ السلوب كلّها يرجع إلى نفي الإمكان المترتّب على الوجوب الذاتي، والإضافات إلى سائر الصفات الحقيقيّة كالعلم والقدرة والإرادة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الواجب بالذات والموجود بالذات والمعيّن بالذات والعالم بالذات ونحو ذلك، لا ما هو الظاهر من العبارة المشهورة عندهم في تفسيرها وهي ما يقتضي ذاته وجوبه ووجوده وتعيّنه وعلمه ونحو ذلك؛ لأنّ الثلاثة الاُول مستلزم للدور الظاهر، ومستلزم لخلوّ ذاته في مرتبة علّيّته لها عنها؛ لوجوب تقدّم العلّة على المعلول، وهذا موجب لإمكانه، والبواقي مستلزم لخلوّه في مرتبة علّيته لها عن هذه الصفات، وقد عرفت أنّه نقص عظيم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نعلم بالبديهة تنزّهه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ذكره المتأخّرون في تأويل هذه العبارة وهو ما لا يحتاج في وجوبه ووجوده وتعيّنه وعلمه ومثل ذلك إلى الغير؛ لأنّ عدم الاحتياج في الثلاثة الاُول إلى الغير لا يفيد المعنى المقصود من هذه الكلمات، وهو ما لا يكون ذاته بذاته خاليا عن هذه المفهومات حتّى لا يمكن انفكاكها عن ذاته ولو بحسب التصوّر؛ لأنّ هذا هو المعنى المقصود من الواجب بالذات، وكلّ ما ليس كذلك، فهو ممكن غير واجب، وكذا الحال في البواقي؛ لأنّ عدم الاحتياج في العلم مثلاً لا يوجب العينيّة المطلوبة التي توجب تنزّهه عن نقصٍ خلوَّ ذاته في مرتبة من المراتب عن العلم، فمعنى هذه العبارة هو أن يكون ذاته بذاته منشأ لانتزاع </w:t>
      </w:r>
      <w:r>
        <w:rPr>
          <w:rStyle w:val="FootnoteAnchor"/>
          <w:rtl w:val="true"/>
        </w:rPr>
        <w:footnoteReference w:id="1063"/>
      </w:r>
      <w:r>
        <w:rPr>
          <w:rFonts w:ascii="Amiri" w:hAnsi="Amiri" w:eastAsia="Amiri" w:cs="Amiri"/>
          <w:color w:val="111111"/>
          <w:sz w:val="28"/>
          <w:sz w:val="28"/>
          <w:szCs w:val="28"/>
          <w:rtl w:val="true"/>
          <w:lang w:bidi="ar-SA"/>
        </w:rPr>
        <w:t>تلك المبادئ من غير اعتبار أمر آخر فيه أصلاً، والحكم بأنّه هو بحت تلك المشتقّات من غير تكثّر فيه أصلاً بوجه من وجوه التكثّر، وقد صحّ إطلاق المبدأ على المشتقّ البحت، كما صحّ إطلاق المشتقّ على المبدأ القائم بنفسه؛ إذ المبدأ القائم بنفسه إنّما هو المشتقّ البحت، فهو وجوب وواجب، ووجود وموجود، وتعيّن ومعيّن، وعلم وعالم ونحو ذلك في سائر الصفات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وجود قائم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موجود بحت، لا شيء موجود حتّى يلزم أن يكون له وجود زائد قائم بغيره الذي هو ذلك الشيء، أو يكون له انتساب إلى الموجود البحت الذي هو حضرة الوجود كما في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معنى عينيّة الوجوب والوجود والتعيّن لذاته تعالى، ومعنى كونه وجوبا قائما بنفسه ووجودا قائما بنفسه وتعيّنا قائما بنفسه، ومعنى كونه واجبا بالذات وموجودا بالذات ومعيّنا بالذات جميعا أنّه واجب بحت، وموجود محض، ومعيّن صرف، لا شيء واجب، وشيء موجود، وشيء معيّن، بخلاف الممكن فإنّه إمّا سماء واجب وموجود ومعيّن، أو أرض واجب وموجود ومعيّن، أو مهيّة اُخرى كذلك</w:t>
      </w:r>
      <w:r>
        <w:rPr>
          <w:rFonts w:eastAsia="Amiri" w:cs="Amiri" w:ascii="Amiri" w:hAnsi="Amiri"/>
          <w:color w:val="111111"/>
          <w:sz w:val="28"/>
          <w:szCs w:val="28"/>
          <w:rtl w:val="true"/>
          <w:lang w:bidi="ar-SA"/>
        </w:rPr>
        <w:t xml:space="preserve">. </w:t>
      </w:r>
      <w:bookmarkStart w:id="269" w:name="pg2538_13326"/>
    </w:p>
    <w:p>
      <w:pPr>
        <w:pStyle w:val="Heading2"/>
        <w:numPr>
          <w:ilvl w:val="1"/>
          <w:numId w:val="1"/>
        </w:numPr>
        <w:rPr/>
      </w:pPr>
      <w:bookmarkStart w:id="270" w:name="__RefHeading___Toc4481299_3804643083"/>
      <w:bookmarkStart w:id="271" w:name="_Toc97"/>
      <w:bookmarkEnd w:id="269"/>
      <w:bookmarkEnd w:id="270"/>
      <w:r>
        <w:rPr>
          <w:rtl w:val="true"/>
        </w:rPr>
        <w:t>البرهان الملكوتي للشارح على التوحيد</w:t>
      </w:r>
      <w:bookmarkEnd w:id="271"/>
    </w:p>
    <w:p>
      <w:pPr>
        <w:pStyle w:val="BookText"/>
        <w:rPr/>
      </w:pPr>
      <w:r>
        <w:rPr>
          <w:rFonts w:ascii="Amiri" w:hAnsi="Amiri" w:eastAsia="Amiri" w:cs="Amiri"/>
          <w:color w:val="111111"/>
          <w:sz w:val="28"/>
          <w:sz w:val="28"/>
          <w:szCs w:val="28"/>
          <w:rtl w:val="true"/>
          <w:lang w:bidi="ar-SA"/>
        </w:rPr>
        <w:t>والحاصل أنّ الواجب البحت والموجود البحت والمعيّن البحت ونظائرها هو الذي لا يكون فيه كثرة أصلاً لا بأن يكون هذه المفهومات ومفهومات الصفات الكماليّة كمفهوم العالم والقادر والمريد عرضيا له خارجا عنه زائدا عليه، ولا بأن يكون شيء داخلاً فيه جزءً له، سواء كان جزءا عقليا أو خارجيا، ولا بأن يكون له أجزاء فرضيّة ووهميّة؛ لأنّ كلّ ذلك يوجب إمكانه؛ لما مرّ سالفا، وكلّ ممكن موجود، فهو شيء واجب وموجود ومعيّن لا واجب بحت وموجود بحت ومعيّن بحت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الملكوتي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 على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بعد تمهيد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بتأييد اللّه وحسن توفيقه برهان ملكوتي على توحيده تعالى قد اُخبر عنه وتفرّدت به وهو أنّه لو تعدّد الواجب بالذات، لتعدّد الواجب البحت؛ لما مرّ من أنّه واجب بحت، والقول بتعدّد الواجب البحت قول بالتناقض؛ لأنّ التعدّد مستلزم للتغاير بينهما، وإلّا ارتفع التعدّد على فرض تحقّقه، وهو محال، والتغاير بينهما مع تشاركهما في مفهوم الواجب البحت يوجب التكثّر بأيّ وجه كان في الواجب البحت الذي لا يكثر فيه بوجه من الوجوه، فهو ممكن وشيء واجب لا واجب بحت، فتعدّده يوجب أن يكون فيه كثرة وأن لا يكون فيه كثرة أصلاً، وأن يكون واجبا بحتا، وأن يكون شيئا واجبا لا واجبا بحتا، وأن يكون واجبا بالذات وأن يكون ممكنا ليس بواجب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محالات إنّما تنشأ من فرض تعدّده تعالى، فظهر أنّ في القول بتعدّد الواجب بالذات تهافتا وتدافعا </w:t>
      </w:r>
      <w:r>
        <w:rPr>
          <w:rStyle w:val="FootnoteAnchor"/>
          <w:rtl w:val="true"/>
        </w:rPr>
        <w:footnoteReference w:id="1065"/>
      </w:r>
      <w:r>
        <w:rPr>
          <w:rFonts w:ascii="Amiri" w:hAnsi="Amiri" w:eastAsia="Amiri" w:cs="Amiri"/>
          <w:color w:val="111111"/>
          <w:sz w:val="28"/>
          <w:sz w:val="28"/>
          <w:szCs w:val="28"/>
          <w:rtl w:val="true"/>
          <w:lang w:bidi="ar-SA"/>
        </w:rPr>
        <w:t>ليس له معنى محصّل أصلاً؛ فتدبّر؛ فإنّه حقّ حقيق بالتدبّر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أخصر وسمّيته بهذا النسق بالبرهان الهادي إلى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بالذات واجب بحت، وإلّا فلا يكون واجبا بالذات، بل يكون ممكنا؛ لما بيّنّاه آنفا، هذا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البحت أحديّ الذات والصفات جميعا لا كثرة فيه بوجه أصلاً، وما لا كثرة فيه أصلاً لا يتعدّد قطعا، فالواجب بالذات واحد لا تعدّد فيه، ولا شريك له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الدليل المشهور على وجه ينطبق بهذه الطريقة الأنيقة أنّه لو كان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واجب بحت لا تكثّر فيه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لكانا بالضرورة متشاركين في مفهوم الواجب بالذات، ذاتيا كان ذلك المفهوم لهما، أو عرضيا، فلا بدّ هاهنا لتحقّق الاثنينيّة من مميّز وجودي، سواء كان المميّز أيضا ذاتيا أو عرضيا، وسواء كان واحدا متحقّقا في أحدهما دون الآخر، أو متعدّدا متحقّقا في كلّ واحد منهما، وعلى أيّ تقدير يلزم التكثّر والتركيب في الواجب البحت، أي يلزم أن يكون شيئا واجبا لا واجبا بحتا، فالمراد بالتركيب هاهنا إنّما هو هذا المعنى، أي كونه شيئا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المراد بالتركيب التركيب والتكثّر المطلق لا التركيب في الذات حتّى يلزم الإيرادات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والتركيب بهذا المعنى مستلزم لإمكان كلّ واحد من الواجبين المفروضين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إمكان الواجب المشتمل على المميّز،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إمكان الواجب الآخر الغير المشتمل عليه، فلأنّه إنّما يتميّز عن هذا الواجب المشتمل على المميّز بهذا المميّز؛ لأنّه ليس إلّا ما به الاشتراك فقط كما هو المفروض، فيلزم احتياجه في تميّزه عن الآخر إلى غيره وهو المميّز الذي في الآخر،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لإمكانه تعالى بالضرورة، فعلى هذا يلزم إمكان كلّ واحد منهما، وعدم كون شيء منهما واجبا بحتا؛ لأنّ كلّ ممكن فهو شيء واجب بالضرورة، فيلزم انتفاء الواجب بالذات بالكلّيّة على تقدير تعدّده، ومن انتفائه يلزم انتفاء العالم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لأنّ تعدّده مستلزم لانتفائه، وانتفاؤه مستلزم لانتفاء الأرض والسماء وسائر الممكنات، فيكون المراد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بالفساد الانتفاء رأسا وبالكلّيّة؛ فأحسِن تدبّره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الدليل على محاذاة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واحد من المشترك فيه والمميّز يجب أن يكون واجبا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المتّفق فيه، فلما عرفت من أنّ مفهوم الواجب بالذات لا يجوز أن يكون عرضيا له خارجا عنه تعالى، وإلّا يلزم خلوّ ذاته عنه، ويلزم إمكانه، فيجب أن يكون داخلاً فيه، وجزء الواجب يجب أن يكون واجبا بالضرورة؛ لأنّ احتياج الجزء إلى العلّة مستلزم لاحتياج الكلّ إليه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الجزء ممكنا، يلزم أن يكون الكلّ ممكنا محتاجا،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المميّز، فلأنّه يجب أن يكون وجوديا داخلاً في أحدهما؛ لاشتراكهما في مفهوم الواجب بالذات الذي لا يكون عرضيا خارجا عن حقيقتهما، فلو كان ذلك المعنى تمام حقيقة جزئيّة كلّ واحد منهما، فلم يكن </w:t>
      </w:r>
      <w:r>
        <w:rPr>
          <w:rStyle w:val="FootnoteAnchor"/>
          <w:rtl w:val="true"/>
        </w:rPr>
        <w:footnoteReference w:id="1068"/>
      </w:r>
      <w:r>
        <w:rPr>
          <w:rFonts w:ascii="Amiri" w:hAnsi="Amiri" w:eastAsia="Amiri" w:cs="Amiri"/>
          <w:color w:val="111111"/>
          <w:sz w:val="28"/>
          <w:sz w:val="28"/>
          <w:szCs w:val="28"/>
          <w:rtl w:val="true"/>
          <w:lang w:bidi="ar-SA"/>
        </w:rPr>
        <w:t>مميّزا وجوديا داخلاً في أحدهما، فاصلاً بينهما ليرتفع الاثنينيّة بين هذين الحقيقيين الجزئيين بالضرورة، وذلك المميّز الداخل في الواجب لو لم يكن واجبا، لزم إمكان الواجب بالذات كما مرّ آنفا،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الواجب الواحد المشتمل على المميّز الوجودي الداخل اثنين لا واحدا، ويكون الاثنان اللذان ادّعيتهما ثلاثةً، وعلى تقدير كونه ثلاثةً يلزم أن يكونوا خمسة وهكذا إلى غير النهاية وقد عرفت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أطنبنا الكلام في هذا المقام؛ لأنّه من مزالّ أقدام فحول الأعلام، واللّه الموفِّق للمرام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بعض الفضلاء </w:t>
      </w:r>
      <w:r>
        <w:rPr>
          <w:rStyle w:val="FootnoteAnchor"/>
          <w:rtl w:val="true"/>
        </w:rPr>
        <w:footnoteReference w:id="1069"/>
      </w:r>
      <w:r>
        <w:rPr>
          <w:rFonts w:ascii="Amiri" w:hAnsi="Amiri" w:eastAsia="Amiri" w:cs="Amiri"/>
          <w:color w:val="111111"/>
          <w:sz w:val="28"/>
          <w:sz w:val="28"/>
          <w:szCs w:val="28"/>
          <w:rtl w:val="true"/>
          <w:lang w:bidi="ar-SA"/>
        </w:rPr>
        <w:t>عن هذه الشبهة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مفهوم واجب الوجود لا يخلو إمّا أن يكون انتزاعه عن نفس ذات كلّ منهما من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اعتبار حيثيّة خارجة عن نفس الذات أيّة حيثيّة كانت، أو مع اعتبار تلك الحيثيّة، وكلا الشقّين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فلما ثبت من أنّ كلّ ما لم يكن ذاته مجرّد حيثيّة انتزاع الوجوب، </w:t>
      </w:r>
      <w:r>
        <w:rPr>
          <w:rStyle w:val="FootnoteAnchor"/>
          <w:rtl w:val="true"/>
        </w:rPr>
        <w:footnoteReference w:id="1070"/>
      </w:r>
      <w:r>
        <w:rPr>
          <w:rFonts w:ascii="Amiri" w:hAnsi="Amiri" w:eastAsia="Amiri" w:cs="Amiri"/>
          <w:color w:val="111111"/>
          <w:sz w:val="28"/>
          <w:sz w:val="28"/>
          <w:szCs w:val="28"/>
          <w:rtl w:val="true"/>
          <w:lang w:bidi="ar-SA"/>
        </w:rPr>
        <w:t>فهو ممكن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فلأنّ مصداق حمل مفهوم واحد، ومطابق صدقه بالذات </w:t>
      </w:r>
      <w:r>
        <w:rPr>
          <w:rStyle w:val="FootnoteAnchor"/>
          <w:rtl w:val="true"/>
        </w:rPr>
        <w:footnoteReference w:id="1071"/>
      </w:r>
      <w:r>
        <w:rPr>
          <w:rFonts w:ascii="Amiri" w:hAnsi="Amiri" w:eastAsia="Amiri" w:cs="Amiri"/>
          <w:color w:val="111111"/>
          <w:sz w:val="28"/>
          <w:sz w:val="28"/>
          <w:szCs w:val="28"/>
          <w:rtl w:val="true"/>
          <w:lang w:bidi="ar-SA"/>
        </w:rPr>
        <w:t xml:space="preserve">مع قطع النظر عن أيّة حيثيّة كانت لا يمكن أن يكون حقائق متخالفة متباينة بالذات </w:t>
      </w:r>
      <w:r>
        <w:rPr>
          <w:rStyle w:val="FootnoteAnchor"/>
          <w:rtl w:val="true"/>
        </w:rPr>
        <w:footnoteReference w:id="1072"/>
      </w:r>
      <w:r>
        <w:rPr>
          <w:rFonts w:ascii="Amiri" w:hAnsi="Amiri" w:eastAsia="Amiri" w:cs="Amiri"/>
          <w:color w:val="111111"/>
          <w:sz w:val="28"/>
          <w:sz w:val="28"/>
          <w:szCs w:val="28"/>
          <w:rtl w:val="true"/>
          <w:lang w:bidi="ar-SA"/>
        </w:rPr>
        <w:t>غير مشتركة في ذاتي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كلّ سليم الفطرة يحكم بأنّ الاُمور المتخالفة من حيث كونها متخالفة بلا حيثيّة جامعة لا تكون مصداقا لحكم واحد محكيّا عنها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إذا كانت تلك الاُمور متماثلة من جهة كونها متماثلة كالحكم على زيد وعمرو بالإنسانيّة من جهة اشتراكهما في تمام المهيّة لا من حيث اختلافهما بالعوارض المشخّصة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مشتركة في ذاتي من جهة كونها كذلك كالحكم على الإنسان والفرس بالحيوانيّة من جهة اشتمالهما على تلك الحقيقة الجنسيّة، أو في عَرَضي كالحكم على الثلج والعاج بالأبيضيّة من جهة اتّصافهما بالبياض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تلك الاُمور المتباينة متّفقة في انتسابها إلى شيء واحد كالحكم على مقولات الممكنات بالوجود من حيث انتسابها إلى الوجود الحقّ جلّ مجده عند من يجعل وجود الممكنات أمرا عقليا انتزاعيا، أو كانت متّفقة في أمر سلبي </w:t>
      </w:r>
      <w:bookmarkStart w:id="272" w:name="pg2538_13334"/>
    </w:p>
    <w:p>
      <w:pPr>
        <w:pStyle w:val="Heading2"/>
        <w:numPr>
          <w:ilvl w:val="1"/>
          <w:numId w:val="1"/>
        </w:numPr>
        <w:rPr/>
      </w:pPr>
      <w:bookmarkStart w:id="273" w:name="__RefHeading___Toc4481301_3804643083"/>
      <w:bookmarkStart w:id="274" w:name="_Toc98"/>
      <w:bookmarkEnd w:id="272"/>
      <w:bookmarkEnd w:id="273"/>
      <w:r>
        <w:rPr>
          <w:rtl w:val="true"/>
        </w:rPr>
        <w:t>النحو الثاني</w:t>
      </w:r>
      <w:bookmarkEnd w:id="27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كالحكم عليها بالإمكان؛ لسلب ضرورة الوجود عن الجميع لذواتها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سوى أشباه تلك الوجوه المذكورة، فلا يتصوّر فيها ذلك ضرورة،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نظرنا إلى نفس مفهوم الوجود المصدري المعلوم بوجه من الوجوه بديهةً أدّانا النظر والبحث إلى أنّ حقيقته وما ينتزع منه أمر قائم بذاته هو الواجب الحقّ والوجود المطلق الذي لا يشوبه عموم ولا خصوص ولا تعدّد؛ إذ كلّ ما وجوده هذا الوجود لا يمكن أن يكون بينه وبين شيء آخر له أيضا هذا الوجود فرضا مباينةٌ أصلاً ولا تغاير، فلا يكون اثنان، بل يكون هناك ذات واحدة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الثاني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المبدأ الأوّل الإله الحقّ الصانع للعالم اثنين، يلزم منه أن يكون العالم اثنين؛ لأنّه يجب أن يصدر عن كلّ واحد منهما عالما تامّا مشتملاً على جميع ما في هذا العالم من الحِكَم والمصالح، وإلّا فيكون كلاهما، أو أحدهما ناقصا بوجه من الوجوه بالضرورة، والنقص فيه محال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يلزم أن يكون العالم الجسماني اثنين،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اثنينيّته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اثنينيّة الفلك الأعلى الذي يحيط كلّ واحد منه بجميع أجسام عالمه، وهما كرتان، فبالضرورة يتحقّق بينهما بُعد وفرجة واحدة لو لم تكن الكرتان متماسّتين، أو فرجتان لو كانتا متماسّتين بنقطة واحدة كما هو من شأن تماسّ الكرتين، فبالضرورة لا أقلّ من أن يكون بينهما بُعد أو فرجة، ولاستحالة الخلأ يجب أن يكون الشاغل لتلك الفرجة جسما آخر، ولوجوب استناد الجسم إلى مجرّد واجب بالذات، أو مجرّد منتهٍ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علّته وصانعه واجبا، ويجب أن يكون ثالثَ الصانعين المفروضين؛ لأنّ ذلك الجسم خارج عن جميع مخلوقات </w:t>
      </w:r>
    </w:p>
    <w:p>
      <w:pPr>
        <w:pStyle w:val="BookText"/>
        <w:rPr/>
      </w:pPr>
      <w:r>
        <w:rPr>
          <w:rFonts w:ascii="Amiri" w:hAnsi="Amiri" w:eastAsia="Amiri" w:cs="Amiri"/>
          <w:color w:val="111111"/>
          <w:sz w:val="28"/>
          <w:sz w:val="28"/>
          <w:szCs w:val="28"/>
          <w:rtl w:val="true"/>
          <w:lang w:bidi="ar-SA"/>
        </w:rPr>
        <w:t>كلّ واحد منهما؛ لأنّ عالمه عبارة عن جميع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فيلزم أن يكون ذلك الجسم المالئ لتلك الفرجة عالما جسمانيا آخر مثل هذا العالم، وإلّا يلزم النقص في صانعه الذي هو واجب بالذات بوجه من الوجوه، والنقص في الواجب محال، فمن اثنينيّة الصانع يلزم الفرجة بين العالمين الجسمانيين وهي مستلزمة لوجود صانع واجب آخر موجد لعالم جسماني آخر شاغل لها، ومن وجود العالم الجسماني الثالث يلزم فرجتان اُخريان مستلزمتان لصانعين آخرين </w:t>
      </w:r>
      <w:r>
        <w:rPr>
          <w:rStyle w:val="FootnoteAnchor"/>
          <w:rtl w:val="true"/>
        </w:rPr>
        <w:footnoteReference w:id="1075"/>
      </w:r>
      <w:r>
        <w:rPr>
          <w:rFonts w:ascii="Amiri" w:hAnsi="Amiri" w:eastAsia="Amiri" w:cs="Amiri"/>
          <w:color w:val="111111"/>
          <w:sz w:val="28"/>
          <w:sz w:val="28"/>
          <w:szCs w:val="28"/>
          <w:rtl w:val="true"/>
          <w:lang w:bidi="ar-SA"/>
        </w:rPr>
        <w:t>، وهكذا فمن كون الصانع اثنين يلزم كونه ثلاثة، ومن كونه ثلاثة يلزم كونه خمسة وهكذا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باطل </w:t>
      </w:r>
      <w:r>
        <w:rPr>
          <w:rStyle w:val="FootnoteAnchor"/>
          <w:rtl w:val="true"/>
        </w:rPr>
        <w:footnoteReference w:id="1076"/>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فلاستلزامه وجود البُعد الغير المتناهي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فللزوم التسلسل؛ لتحقّق اللزوم بين العالمين وبين العالم الثالث، وكذا بينه وبين العالمين الآخرين </w:t>
      </w:r>
      <w:r>
        <w:rPr>
          <w:rStyle w:val="FootnoteAnchor"/>
          <w:rtl w:val="true"/>
        </w:rPr>
        <w:footnoteReference w:id="1077"/>
      </w:r>
      <w:r>
        <w:rPr>
          <w:rFonts w:ascii="Amiri" w:hAnsi="Amiri" w:eastAsia="Amiri" w:cs="Amiri"/>
          <w:color w:val="111111"/>
          <w:sz w:val="28"/>
          <w:sz w:val="28"/>
          <w:szCs w:val="28"/>
          <w:rtl w:val="true"/>
          <w:lang w:bidi="ar-SA"/>
        </w:rPr>
        <w:t>وهكذا، وذلك كافٍ في تحقّق التسلسل المحال؛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فرجة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فرجة ما بين عالميهما الجسمانيين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فصارت الفرجةُ ثالثا بينهما قديما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فصارت علّة شاغل الفرجة ثالثا بين الصانعين، قديما بالذات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الصانع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تكونَ بينهم فرجتان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يكون بين مصنوعيهم وعالميهم </w:t>
      </w:r>
      <w:r>
        <w:rPr>
          <w:rStyle w:val="FootnoteAnchor"/>
          <w:rtl w:val="true"/>
        </w:rPr>
        <w:footnoteReference w:id="1079"/>
      </w:r>
      <w:r>
        <w:rPr>
          <w:rFonts w:ascii="Amiri" w:hAnsi="Amiri" w:eastAsia="Amiri" w:cs="Amiri"/>
          <w:color w:val="111111"/>
          <w:sz w:val="28"/>
          <w:sz w:val="28"/>
          <w:szCs w:val="28"/>
          <w:rtl w:val="true"/>
          <w:lang w:bidi="ar-SA"/>
        </w:rPr>
        <w:t>فرجتان شاغلتان لعالمين جسمانيين آخرين، فيكون الصانع خمسة، وهكذا يزيد عدده بإزاء الفرج الحاصلة بين الكرات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ما فيه من التكلّفات؛ فتأمّل فيه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توحيده تعالى من أعظم المقاصد الإلهيّة وأجلّ المطالب الدينيّة فالحريّ </w:t>
      </w:r>
      <w:bookmarkStart w:id="275" w:name="pg2538_13338"/>
    </w:p>
    <w:p>
      <w:pPr>
        <w:pStyle w:val="Heading2"/>
        <w:numPr>
          <w:ilvl w:val="1"/>
          <w:numId w:val="1"/>
        </w:numPr>
        <w:rPr/>
      </w:pPr>
      <w:bookmarkStart w:id="276" w:name="__RefHeading___Toc4481303_3804643083"/>
      <w:bookmarkStart w:id="277" w:name="_Toc99"/>
      <w:bookmarkEnd w:id="275"/>
      <w:bookmarkEnd w:id="276"/>
      <w:r>
        <w:rPr>
          <w:rtl w:val="true"/>
        </w:rPr>
        <w:t>تذنيب في بيان وجوه اُخر من البراهين على وحدة الواجب بالذات، وذلك في الفصلين</w:t>
      </w:r>
      <w:bookmarkEnd w:id="277"/>
    </w:p>
    <w:p>
      <w:pPr>
        <w:pStyle w:val="Heading2"/>
        <w:numPr>
          <w:ilvl w:val="1"/>
          <w:numId w:val="1"/>
        </w:numPr>
        <w:rPr/>
      </w:pPr>
      <w:bookmarkStart w:id="278" w:name="__RefHeading___Toc4481305_3804643083"/>
      <w:bookmarkStart w:id="279" w:name="_Toc100"/>
      <w:bookmarkEnd w:id="278"/>
      <w:r>
        <w:rPr>
          <w:rtl w:val="true"/>
        </w:rPr>
        <w:t>الفصل الأوّل في إثبات وحدة الواجب بالذات وفيه حجج</w:t>
      </w:r>
      <w:bookmarkEnd w:id="279"/>
    </w:p>
    <w:p>
      <w:pPr>
        <w:pStyle w:val="Heading2"/>
        <w:numPr>
          <w:ilvl w:val="1"/>
          <w:numId w:val="1"/>
        </w:numPr>
        <w:rPr/>
      </w:pPr>
      <w:bookmarkStart w:id="280" w:name="__RefHeading___Toc4481307_3804643083"/>
      <w:bookmarkStart w:id="281" w:name="_Toc101"/>
      <w:bookmarkEnd w:id="280"/>
      <w:r>
        <w:rPr>
          <w:rtl w:val="true"/>
        </w:rPr>
        <w:t>الحجّة الاُولى</w:t>
      </w:r>
      <w:bookmarkEnd w:id="281"/>
    </w:p>
    <w:p>
      <w:pPr>
        <w:pStyle w:val="BookText"/>
        <w:rPr/>
      </w:pPr>
      <w:r>
        <w:rPr>
          <w:rFonts w:ascii="Amiri" w:hAnsi="Amiri" w:eastAsia="Amiri" w:cs="Amiri"/>
          <w:color w:val="111111"/>
          <w:sz w:val="28"/>
          <w:sz w:val="28"/>
          <w:szCs w:val="28"/>
          <w:rtl w:val="true"/>
          <w:lang w:bidi="ar-SA"/>
        </w:rPr>
        <w:t>أن نذكر هاهنا وجوها اُخر من البراهين والدلائل الدالّة على وحدة الواجب بالذات، وعلى وحدة المبدأ الأوّل الإله الحقّ الخالق للعالم في الفصلين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وحدة الواجب بالذات وفيه 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حقّقه بعض الأفاضل وبيانه موقوف على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ينتزع من نفس حقيقةٍ اُمورٌ مختلفة متباينة بالذات غير مشتركة في ذاتي أصلاً مع قطع النظر عن انتسابها إلى أمر واحد، أو اُمور متشابهة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واحد بعينه، أي لا يكون حقائق مختلفة من حيث إنّها مختلفة، ومنشأ وموجبا لحصول معنى محصّل واحد بعينه في العقل، والمنازع في ذلك مكابرُ مقتضى عقله؛ فإنّ الفطرة السليمة حاكمة بأنّ الاُمور المختلفة المتباينة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مختلفة متباينة وباعتبار محض ذواتها المتباينة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w:t>
      </w:r>
      <w:r>
        <w:rPr>
          <w:rStyle w:val="FootnoteAnchor"/>
          <w:rtl w:val="true"/>
        </w:rPr>
        <w:footnoteReference w:id="1080"/>
      </w:r>
      <w:r>
        <w:rPr>
          <w:rFonts w:ascii="Amiri" w:hAnsi="Amiri" w:eastAsia="Amiri" w:cs="Amiri"/>
          <w:color w:val="111111"/>
          <w:sz w:val="28"/>
          <w:sz w:val="28"/>
          <w:szCs w:val="28"/>
          <w:rtl w:val="true"/>
          <w:lang w:bidi="ar-SA"/>
        </w:rPr>
        <w:t xml:space="preserve">منشأ ومبدءً وباعثا ومستلزما لحصول معنى واحد بعينه في العقل </w:t>
      </w:r>
      <w:r>
        <w:rPr>
          <w:rStyle w:val="FootnoteAnchor"/>
          <w:rtl w:val="true"/>
        </w:rPr>
        <w:footnoteReference w:id="1081"/>
      </w:r>
      <w:r>
        <w:rPr>
          <w:rFonts w:ascii="Amiri" w:hAnsi="Amiri" w:eastAsia="Amiri" w:cs="Amiri"/>
          <w:color w:val="111111"/>
          <w:sz w:val="28"/>
          <w:sz w:val="28"/>
          <w:szCs w:val="28"/>
          <w:rtl w:val="true"/>
          <w:lang w:bidi="ar-SA"/>
        </w:rPr>
        <w:t xml:space="preserve">، ولا يصحّ أن يكون مصداقا لصدق مفهوم واحد بعينه عليها، بل المفهوم الواحد لا يمكن أن ينتزع من الاُمور المتعدّدة، ولا يحصل منها في العقل بطريق اللزوم معنى محصّل واحد، إلّا إذا كانت تلك الاُمور متماثلة، أو مشتملة على الاُمور المتماثلة، أو يكون الاختلاف بين تلك الاُمور بمحض الاختلاف في أنحاء الحصول على ما قيل في المقول بالتشكيك، أو يكون تلك الاُمور المتباينة منتسبةً إلى أمر واحد، أو اُمور متشابهة، فإذا كان المتعلّق والمنسوب إليه واحدا، أو كيفيّة النسبة متشابهة يحصل باعتبار ذلك المنسوب إليه الواحد، أو المتشابه والنسب المتشابهة </w:t>
      </w:r>
      <w:r>
        <w:rPr>
          <w:rStyle w:val="FootnoteAnchor"/>
          <w:rtl w:val="true"/>
        </w:rPr>
        <w:footnoteReference w:id="1082"/>
      </w:r>
      <w:r>
        <w:rPr>
          <w:rFonts w:ascii="Amiri" w:hAnsi="Amiri" w:eastAsia="Amiri" w:cs="Amiri"/>
          <w:color w:val="111111"/>
          <w:sz w:val="28"/>
          <w:sz w:val="28"/>
          <w:szCs w:val="28"/>
          <w:rtl w:val="true"/>
          <w:lang w:bidi="ar-SA"/>
        </w:rPr>
        <w:t xml:space="preserve">صورة واحدة، وينتزع أمر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بغير تلك الوجوه، فلا يتصوّر ذلك قطعا 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الشيئيّة والإمكان ونظائرهما من الاُمور العامّة تنتزع </w:t>
      </w:r>
      <w:r>
        <w:rPr>
          <w:rStyle w:val="FootnoteAnchor"/>
          <w:rtl w:val="true"/>
        </w:rPr>
        <w:footnoteReference w:id="1083"/>
      </w:r>
      <w:r>
        <w:rPr>
          <w:rFonts w:ascii="Amiri" w:hAnsi="Amiri" w:eastAsia="Amiri" w:cs="Amiri"/>
          <w:color w:val="111111"/>
          <w:sz w:val="28"/>
          <w:sz w:val="28"/>
          <w:szCs w:val="28"/>
          <w:rtl w:val="true"/>
          <w:lang w:bidi="ar-SA"/>
        </w:rPr>
        <w:t>من نفس حقائق مختلفة متباينة غير مشتركة في ذاتي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تلك الاُمور العامّة لا ينتزع من محض ذوات الاُمور المتباينة، بل إنّما ينتزع منها باعتبار الوجود المشترك بينها؛ فإنّها من لواحق الوجود كما يظهر للفطن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في بعض منها بالقياس إلى أمر واحد آخر، وأمّا الوجود ومفهوم الموجود فإنّما ينتزع من الحقائق المتباينة باعتبار ارتباطها وانتسابها إلى الوجود الحقيقي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المقول بالتشكيك كالنور مثلاً فإنّه مفهوم واحد بعينه منتزع من أنوار مختلفة شدّة وضعفا، وتلك الأنوار مختلفة الحقائق؟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المقول بالتشكيك إمّا مشتركة في تمام الحقيقة، وإنّما الاختلاف بينها في نحو الحصول بالكمال والضعف كما هو مذهب صاحب الإشراق وهو الحقّ الحقيق بالتصديق، والإشكال على هذا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وإمّا أنواع مشتركة في ذاتي على ما صرّح به المحقّق الدواني ضرورة أنّ المهيّات المتباينة لا يقاس بعضها إلى بعض بالشدّة والضعف، والكمال والنقص،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ويتأتّى التشكيك بتقارب الحقيقيين فقد سها؛ لأنّ المنتزع من نفس الاُمور المتقاربة لا يكون واحدا بعينه، بل يكون اُمورا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التحقيق إنّما انتزع المقول بالتشكيك من ذلك الذاتي المشترك، فلا إشكال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الثاني لا تنحسم مادّة الإشكال أصلاً؛ فإنّ الأنوار المختلفة مثلاً حقائق بسيطة في الخارج، وليس بينها جزء مشترك في الخارج أصلاً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لبساطتها، والأجزاء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لها في التحقيق على ما حقّق في موضعه، بل الذاتيات كالجنس والفصل في البسائط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مأخوذين عن نفس ذوات البسائط، بل إنّما يؤخذ عنها باعتبار لوازمها بأن يكون اللازم المشترك هو الجنس، والمختّص هو الفصل، وتلك البسائط متباينة الذوات بالضرورة، فكيف يكون لها لازم واحد مشترك يكون جنسا؟ ومن المعلوم أنّ اللازم الذي يكون بمنزلة الجنس لا يحصل لها باعتبار غير ذواتها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لازم لتلك الحقائق باعتبار أمر واحد مغاير، فيلزم صحّة انتزاع أمر واحد من نفس حقائق مختلفة، بل لزوم أمر واحد لحقائق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هذا الإشكال بالكلّيّة يتوقّف على تحقيق معنى الجنس والفصل في البسائط الخارجيّة على ما حقّقه بعض الأعاظم وهو الحقّ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 الخارجي قد يكون له لوازم مختلفة بعضها معلوم الاختصاص به جزئيا، وبعضها ممّا يتوهّم ويحسب اشتراكه بينه وبين غيره، فإذا اُخذ من اللازم المتوهّم الاشتراك معنى كان جنسا، وكان المأخوذ من المجزوم الاختصاص فصلاً، مثلاً إذا نظر إلى كلّ من السواد والبياض، وجد لكلّ منهما 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السواد معنى اللون، والثاني قبض البصر، والأوّل في البياض معنى اللون، والثاني تفريق البصر، والأوّل في كلّ منهما غير متميّز عنه في الآخر، فيتوهّم ويحسب اشتراكه بينهما، فيكون الأوّل لتوهّم اشتراكه وعدم تميّزه جنسا، والثاني فصلاً، والمركّب منهما مهيّة منطقيّة لا حقيقيّة، فحصّة اللون المعتبر في السواد حقيقة غير متشابهة لحصّة اللون التي في البياض، وليس اختلافهما بوساطة الفصل، بل هما مختلفان بذاتهما أيضا، وهذا الاختلاف الذاتي غير ظاهر لكلّ مدرك، فيظنّ التشابه وهو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الجنس على هذا التقدير لا يكون مشتركا حقيقة، فلا يلزم إشكال أيضا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والموجود معنى واحد محصّل مشترك بين جميع الموجودات بالضرورة، ويدلّ عليه الدلائل والتنبيهات المذكورة في كتب القوم المشهورة بين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الوجود والموجود كالجنس في البسائط لا يكون مشتركا حقيقة، بل ممّا يتوهّم اشتراكه لعدم التميز؟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الصحيحة حاكمة بوحدة معنى الوجود والموجوديّة واشتراكه حقيقة بين جميع الموجودات، فإنّا نعلم بالضرورة والوجدان أنّ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في معنى واحد هو معنى الوجود والموجوديّة، يحتاج الممكن منها في ذلك المعنى إلى علّة ومؤثّر، ويستغني الواجب فيه بعينه عن العلّة والمؤثّر مطلقا، والمنازع في ذلك مكابر، فوحدة معنى الوجود والموجوديّة بديهيّ ضروريّ يحكم به الفطرة السليمة بخلاف أجناس البسائط؛ فتأمّل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والموجوديّة إنّما ينتزع من نفس حقيقة الواجب بالذات ومحوضة ذاته وصرافة هويّته بلا اعتبار نسبته وارتباطه إلى أمر مغاير له مطلقا؛ ضرورة أنّه الموجود البحت لا الشيء الموجود، فحقيقته من حيث هي إنّما هي نفس حقيقة انتزاع الوجود عنها، ومصداق لصدق الموجود عليها، وإلّا لم يكن واجبا بالذات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تقرير تلك المقدّمات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أفراد الواجب بالذات لا بدّ أن يتحقّق بينها ذاتي مشترك، وإلّا لا يمكن أن ينتزع من نفس حقائقها المتباينة مفهوم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والموجوديّة التي هي معنى محصّل واحد؛ لما مرّ في المقدّمة الاُولى، ولو انتزع عنها باعتبار أمر واحد مغاير لها، لم تكن </w:t>
      </w:r>
      <w:r>
        <w:rPr>
          <w:rStyle w:val="FootnoteAnchor"/>
          <w:rtl w:val="true"/>
        </w:rPr>
        <w:footnoteReference w:id="1085"/>
      </w:r>
      <w:r>
        <w:rPr>
          <w:rFonts w:ascii="Amiri" w:hAnsi="Amiri" w:eastAsia="Amiri" w:cs="Amiri"/>
          <w:color w:val="111111"/>
          <w:sz w:val="28"/>
          <w:sz w:val="28"/>
          <w:szCs w:val="28"/>
          <w:rtl w:val="true"/>
          <w:lang w:bidi="ar-SA"/>
        </w:rPr>
        <w:t xml:space="preserve">واجبة بالذات؛ لما مرّ في المقدّمة الثالثة من أنّ الوجود والموجوديّة إنّما ينتزع في الواجب بالذات من نفس حقيقته وصرافة ذاته، وإلّا لم يكن واجبا بالذات، فلو لم يتحقّق بينها ذاتي مشترك لا يمكن انتزاع الوجود عنها أصلاً فلا، تكون </w:t>
      </w:r>
      <w:r>
        <w:rPr>
          <w:rStyle w:val="FootnoteAnchor"/>
          <w:rtl w:val="true"/>
        </w:rPr>
        <w:footnoteReference w:id="1086"/>
      </w:r>
      <w:r>
        <w:rPr>
          <w:rFonts w:ascii="Amiri" w:hAnsi="Amiri" w:eastAsia="Amiri" w:cs="Amiri"/>
          <w:color w:val="111111"/>
          <w:sz w:val="28"/>
          <w:sz w:val="28"/>
          <w:szCs w:val="28"/>
          <w:rtl w:val="true"/>
          <w:lang w:bidi="ar-SA"/>
        </w:rPr>
        <w:t>موجودة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الذاتي المشترك الذي هو الموجود البحت إمّا أن يكون نفس حقيقة تلك الأفراد، أو جزءها، وعلى كلا التقديرين يلزم إمكان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التقدير الأوّل، فظاهر؛ إذ لا يكون للواجب حينئذٍ مهيّة كلّيّة، وكونه ذا </w:t>
      </w:r>
      <w:r>
        <w:rPr>
          <w:rStyle w:val="FootnoteAnchor"/>
          <w:rtl w:val="true"/>
        </w:rPr>
        <w:footnoteReference w:id="1087"/>
      </w:r>
      <w:r>
        <w:rPr>
          <w:rFonts w:ascii="Amiri" w:hAnsi="Amiri" w:eastAsia="Amiri" w:cs="Amiri"/>
          <w:color w:val="111111"/>
          <w:sz w:val="28"/>
          <w:sz w:val="28"/>
          <w:szCs w:val="28"/>
          <w:rtl w:val="true"/>
          <w:lang w:bidi="ar-SA"/>
        </w:rPr>
        <w:t>مهيّة كلّيّة مستلزم لإمكانه، وإن كان واجبا بالذات لا بدّ من تحقّق الجزء المشترك فيه أيضا، والجزء المشترك ممكن بالضرورة، فيكون له جزء مختصّ واجب بالذات، وذلك الجزء المختصّ الواجب بالذات لا بدّ أن يتحقّق فيه الجزء المشترك، فلا بدّ له من جزء مختصّ واجب بالذات، فننقل الكلام إليه حتّى نذهب إلى غير النهاية، فيلزم أن يكون للواجب أجزاء غير متناهية يكون لكلّ واحد من تلك الأجزاء أيضا أجزاء غير متناهية، وذلك مستلزم لانتفاء الواحد، وانتفاء الواحد مستلزم لانتفاء الكثير؛ ضرورة أنّه لو لم يتحقّق الوحدة لم يتحقّق الكثرة أصلاً، هذا خلف؛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 إبطال الشقّ الأوّل وهو أن يكون الذاتي المشترك نفس حقيقة الأفراد؛ يعني نفس حقيقتها الجزئيّة لا نفس مهيّتها الكلّيّة، وإلّا فيرجع إلى الشقّ الثاني؛ لثلاثة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إمكان الواجب لا لاشتماله على المهيّة الكلّيّة كما ذكره هذا الفاضل، بل لأنّه حينئذٍ يكون نفس المهيّة الكلّيّة، والمهيّة الكلّيّة ممكنة غير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أن يكون 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ذلك الذاتي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 أو جزئيا حقيقيا؛ لأنّه لمّا كان مشتركا فهو كلّي، ولمّا كان تمام حقيقته الجزئيّة، فهو جزئي حقيقي</w:t>
      </w:r>
      <w:r>
        <w:rPr>
          <w:rFonts w:eastAsia="Amiri" w:cs="Amiri" w:ascii="Amiri" w:hAnsi="Amiri"/>
          <w:color w:val="111111"/>
          <w:sz w:val="28"/>
          <w:szCs w:val="28"/>
          <w:rtl w:val="true"/>
          <w:lang w:bidi="ar-SA"/>
        </w:rPr>
        <w:t xml:space="preserve">. </w:t>
      </w:r>
      <w:bookmarkStart w:id="282" w:name="pg2538_13348"/>
    </w:p>
    <w:p>
      <w:pPr>
        <w:pStyle w:val="Heading2"/>
        <w:numPr>
          <w:ilvl w:val="1"/>
          <w:numId w:val="1"/>
        </w:numPr>
        <w:rPr/>
      </w:pPr>
      <w:bookmarkStart w:id="283" w:name="__RefHeading___Toc4481309_3804643083"/>
      <w:bookmarkStart w:id="284" w:name="_Toc102"/>
      <w:bookmarkEnd w:id="282"/>
      <w:bookmarkEnd w:id="283"/>
      <w:r>
        <w:rPr>
          <w:rtl w:val="true"/>
        </w:rPr>
        <w:t>الحجّة الثانية</w:t>
      </w:r>
      <w:bookmarkEnd w:id="28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نفي تعدّد الواجب على فرض تعدّده،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وإبطال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الذاتي المشترك جزء حقيقة تلك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أن يكون ذلك الجزء واجبا وممكنا معا، أمّا كونه واجبا؛ لأنّه جزء الواجب بالضرورة، وجزء الواجب لا يمكن أن يكون ممكنا، وإلّا يلزم إمكان الواجب؛ لأنّ احتياج الجزء في الوجود إلى الغير مستلزم لاحتياج الكلّ فيه إليه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ممكنا، فلأنّه مهيّة كلّيّة والمهيّة الكلّيّة ممكنة كما ثبت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الجزء </w:t>
      </w:r>
      <w:r>
        <w:rPr>
          <w:rStyle w:val="FootnoteAnchor"/>
          <w:rtl w:val="true"/>
        </w:rPr>
        <w:footnoteReference w:id="1088"/>
      </w:r>
      <w:r>
        <w:rPr>
          <w:rFonts w:ascii="Amiri" w:hAnsi="Amiri" w:eastAsia="Amiri" w:cs="Amiri"/>
          <w:color w:val="111111"/>
          <w:sz w:val="28"/>
          <w:sz w:val="28"/>
          <w:szCs w:val="28"/>
          <w:rtl w:val="true"/>
          <w:lang w:bidi="ar-SA"/>
        </w:rPr>
        <w:t>المختصّ أيضا يجب أن يكون واجبا بالذات؛ لأنّ إمكان الجزء كما عرفت مستلزم لإمكان الكلّ، ومن ذلك يلزم وجود الكثير بدون الواحد، وهو محال؛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تقريرها موقوف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أمر لمعنى وحالٍ يجب أن يكون ذلك الأمر متعيّنا متميّزا بدون ذلك المعنى والحال، ويقطع النظر عنهما، وإلّا لم يتعيّن ولم يتخصّص ذلك الأمر بأن يكون مستلزما لهذا المعنى والحال بالضرورة، بل يجب أن يكون تميّزه مقدّما على ذلك المعنى والحال؛ فإنّه لو لم يكن لخصوصيّة ذلك الأمر مدخل في هذا الاستلزام، كان كغيره، وإن كان له مدخل فيه، يلزم تقدّم تميّزه عليهما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الشيء لا يستلزم وجوبه؛ لأنّه لو كان كذلك، لزم تقدّم تميّز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وجوبه؛ لأنّ الشيء لا يستلزم شيئا إلّا بعد تميّزه وتعيّنه؛ لما مرّ من أنّه لو لم يكن لخصوصيّة ذلك الشيء مدخل بوجه في هذا الاستلزام كان كغير ذلك الشيء، فيلزم ترجّح بلا مرجّح، وإن كان له مدخل بوجه، لزم تقدّم تميّزه ووجوده على وجوبه، وهو ممتنع محال؛ إذ الوجوب لو لم يكن مقدّما على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مؤخّرا عنه البتّة؛ لأنّ الشيء لا يصير واجبا بعد كونه موجودا بالضرورة</w:t>
      </w:r>
      <w:r>
        <w:rPr>
          <w:rFonts w:eastAsia="Amiri" w:cs="Amiri" w:ascii="Amiri" w:hAnsi="Amiri"/>
          <w:color w:val="111111"/>
          <w:sz w:val="28"/>
          <w:szCs w:val="28"/>
          <w:rtl w:val="true"/>
          <w:lang w:bidi="ar-SA"/>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لا يجب في مرتبة من مراتب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وجوبا ذاتيا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غيره في تلك المرتبة أيضا، إلّا بأن يكون وجوبه بحسب نشأة معيّنة، ومرّة مخصوصة مختصّة به في تلك المرتبة؛ لأنّه لو لم يكن كذلك بل يكون وجوبه مطلقا غير مختصّ بنشأة دون نشأة، ومرّة غير مرّة، لكان وجود غيره في تلك المرتبة منافيا لوجوبه فيها؛ فإنّه حيث تحقّق الغير ووجد في تلك المرتبة لم يتحقّق ولم يوجد هو فيها، فلا يكون وجوده في تلك المرتبة واجبا مطلقا، وإلّا لم يمكن عدم تحقّقه في تلك المرتبة بوجه من الوجوه أصلاً، بخلاف ما لو اختصّ وجوبه بنشأة معيّنة ومرّة مخصوصة به في تلك المرتبة؛ فإنّ عدم تحقّقه بحسب نشأة معيّنة اُخرى، ومرّة مخصوصة غيرها لا ينافي وجوبه بحسب النشأة المعيّنة، والمرّات المختصّة به، وهذا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تمهيد تينك المقدّمتين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الواجب بالذات في مرتبة من مراتب الوجود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مطلقا غير مختصّة بالمرّة المعيّنة والنشأة المخصوصة، لم يكن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بالذات قطعا، لما مرّ في المقدّمة الثانية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مرّة مخصوصة، وبحسب نشأة معيّنة في تلك المرتبة لا غير وكذا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نشأة معيّنة اُخرى، وفي مرّة مخصوصة غيرها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تلك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اختصّ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وبحسبها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وتميّزها عن المرّة المختصّة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بنفس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بغيرهما من الاُمور الخارجة عن حقيقتهما، فإن كان بنفس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لكلّ من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w:t>
      </w:r>
      <w:r>
        <w:rPr>
          <w:rStyle w:val="FootnoteAnchor"/>
          <w:rtl w:val="true"/>
        </w:rPr>
        <w:footnoteReference w:id="1089"/>
      </w:r>
      <w:r>
        <w:rPr>
          <w:rFonts w:ascii="Amiri" w:hAnsi="Amiri" w:eastAsia="Amiri" w:cs="Amiri"/>
          <w:color w:val="111111"/>
          <w:sz w:val="28"/>
          <w:sz w:val="28"/>
          <w:szCs w:val="28"/>
          <w:rtl w:val="true"/>
          <w:lang w:bidi="ar-SA"/>
        </w:rPr>
        <w:t>في وجوبهما بالضرورة، فيلزم تميّز حقيقتهما قبل وجودهما بل وجوبهما، هذا خلف؛ لما مرّ في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تميّز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حقيقتهما، بل بأمر خارج عنهما يكون لذلك الغير مدخل في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ووجودهما بالضرورة،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بالذات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خلف؛ فتأمّل تعرف</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اُخرى لو تعدّد الواجب بالذات، فوجب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بالذات في مرتبة، فإن كان وجوب كلّ منهما وجوبا مطلقا غير مقيّد ولا مختصة بنشأة معيّنة ومرّة مخصوصة،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معيّنة واجبا مطلقا لا بحسب نشأة ومرّة دون نشأة ومرّة فيها </w:t>
      </w:r>
      <w:r>
        <w:rPr>
          <w:rStyle w:val="FootnoteAnchor"/>
          <w:rtl w:val="true"/>
        </w:rPr>
        <w:footnoteReference w:id="1090"/>
      </w:r>
      <w:r>
        <w:rPr>
          <w:rFonts w:ascii="Amiri" w:hAnsi="Amiri" w:eastAsia="Amiri" w:cs="Amiri"/>
          <w:color w:val="111111"/>
          <w:sz w:val="28"/>
          <w:sz w:val="28"/>
          <w:szCs w:val="28"/>
          <w:rtl w:val="true"/>
          <w:lang w:bidi="ar-SA"/>
        </w:rPr>
        <w:t xml:space="preserve">، وفي تلك المرتبة بعينها أيضا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مطلقا لا في نشأة دون نشأة ومرّة دون مرّة، يكون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التعيّن والتميّز في هذه المرتبة مطلقا من غير تميّز نشأة وجوب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نشأة وجوب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فحيث يجب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فحيث يجب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نقول في وجوب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يجب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فلم يكن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في هذه المرتبة،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وجوب كلّ منهما مختصّا </w:t>
      </w:r>
      <w:r>
        <w:rPr>
          <w:rStyle w:val="FootnoteAnchor"/>
          <w:rtl w:val="true"/>
        </w:rPr>
        <w:footnoteReference w:id="1091"/>
      </w:r>
      <w:r>
        <w:rPr>
          <w:rFonts w:ascii="Amiri" w:hAnsi="Amiri" w:eastAsia="Amiri" w:cs="Amiri"/>
          <w:color w:val="111111"/>
          <w:sz w:val="28"/>
          <w:sz w:val="28"/>
          <w:szCs w:val="28"/>
          <w:rtl w:val="true"/>
          <w:lang w:bidi="ar-SA"/>
        </w:rPr>
        <w:t xml:space="preserve">بمرّة مخصوصة، وبحسب نشأة معيّنة،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بالذات في مرّة معيّنة،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بالذات في مرّة مخصوصة اُخرى،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مرّة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مرّة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بنفس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تقدّم وجود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وجوبه بالذات وهو محال، وإن كان بغير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لذلك الغير مدخل في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فيكون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لا واجبا بالذات،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واجبان بالذات في مرتبة من مراتب الوجود، فإمّا أن يكون كلّ منهما واجبا </w:t>
      </w:r>
      <w:r>
        <w:rPr>
          <w:rStyle w:val="FootnoteAnchor"/>
          <w:rtl w:val="true"/>
        </w:rPr>
        <w:footnoteReference w:id="1092"/>
      </w:r>
      <w:r>
        <w:rPr>
          <w:rFonts w:ascii="Amiri" w:hAnsi="Amiri" w:eastAsia="Amiri" w:cs="Amiri"/>
          <w:color w:val="111111"/>
          <w:sz w:val="28"/>
          <w:sz w:val="28"/>
          <w:szCs w:val="28"/>
          <w:rtl w:val="true"/>
          <w:lang w:bidi="ar-SA"/>
        </w:rPr>
        <w:t xml:space="preserve">في التحقّق في كلّ مرّة من مرّات الوجود المفروضة في تلك المرتبة، فيلزم إمكان كلّ منهما، وإمّا أن يكون كلّ منهما واجب التحقّق في مرّة غير معيّنة، وذلك مع أنّه غير معقول مستلزم لإمكانهما أيضا كما لا يخفى، وإمّا أن يكون كلّ منهما واجب التحقّق في مرّة معيّنة ونشأة مخصوصة مغايرة لنشأة وجوب تحقّق الآخر، فننقل الكلام إلى ما تميّز إحدى </w:t>
      </w:r>
      <w:bookmarkStart w:id="285" w:name="pg2538_13354"/>
    </w:p>
    <w:p>
      <w:pPr>
        <w:pStyle w:val="Heading2"/>
        <w:numPr>
          <w:ilvl w:val="1"/>
          <w:numId w:val="1"/>
        </w:numPr>
        <w:rPr/>
      </w:pPr>
      <w:bookmarkStart w:id="286" w:name="__RefHeading___Toc4481311_3804643083"/>
      <w:bookmarkStart w:id="287" w:name="_Toc103"/>
      <w:bookmarkEnd w:id="285"/>
      <w:bookmarkEnd w:id="286"/>
      <w:r>
        <w:rPr>
          <w:rtl w:val="true"/>
        </w:rPr>
        <w:t>الحجّة الثالثة</w:t>
      </w:r>
      <w:bookmarkEnd w:id="28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المرّتين المخصوصتين عن الاُخرى، ويتمّ الكلام على ما هو غير مرّة؛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تقريرها يتوقّف على تمهيد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في مرتبة وجوده ونشأة موجوديّته وحيث هو موجود متعيّنا ومتخصّصا وجوبا أو إيجابا بأن يوجد؛ فإنّه لو لم يكن متعيّنا ومتخصّصا بالوجود في تلك المرتبة، يلزم ترجّح بلا مرجّح، فإنّه لم لا يتحقّق بدله شيء آخر؟ وكيف يتحقّق أمر معيّن في مرتبة ولم يتعيّن منها، وهذا ظاهر لا سترة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الموجود في مرتبة من المراتب يجب أن يكون نشأة تخصّص أحدهما فيها بوجوب التعيّن والتميّز مغايرة لنشأة وجوب تعيّن الآخر بالضرورة، وكيف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نشأةٍ تعيّن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بالوجود، ولو كان كذلك لم يتميّز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تميّز مرّة وجود بعض الموجودات ونشأته عن مرّة وجود بعض آخر منها ونشأته إمّا الاُمور الخارجيّة عن حقائقها وهويّاتها، أو نفس حقائقها وهويّاتها، ولا مجال لاحتمال آخر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اختلاف الحقيقة موجبا لتعدّد الوجود وامتياز نشأة الوجود ومرّة الموجوديّة بعضها عن بعض؛ لأنّه يمتنع أن يتعيّن ويتميّز موجود قبل وجوده ووجوبه بالضرورة، ويمتنع أن يوجد قبل أن يتعيّن، بل يجب ويلزم أن يكون بين تعيّنه ووجوده معيّة ذاتيّة، فيكون مرتبة تعيّنه بعينها مرتبة وجوده، فالحقيقة إنّما يتحقّق في مرتبة الوجود، فكيف يكون موجبا لتعدّد الوجود؟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w:t>
      </w:r>
      <w:r>
        <w:rPr>
          <w:rStyle w:val="FootnoteAnchor"/>
          <w:rtl w:val="true"/>
        </w:rPr>
        <w:footnoteReference w:id="1093"/>
      </w:r>
      <w:r>
        <w:rPr>
          <w:rFonts w:ascii="Amiri" w:hAnsi="Amiri" w:eastAsia="Amiri" w:cs="Amiri"/>
          <w:color w:val="111111"/>
          <w:sz w:val="28"/>
          <w:sz w:val="28"/>
          <w:szCs w:val="28"/>
          <w:rtl w:val="true"/>
          <w:lang w:bidi="ar-SA"/>
        </w:rPr>
        <w:t xml:space="preserve">فيما هو المشهور عند الجمهور من أنّ ما به التشخّص والامتياز قد يكون نفس المهيّة؟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 في هذا المقام مبنيّ على التسامح، يدلّ على ذلك ما ذكروه هناك وهو ظاهر لمن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مرادهم ما به التشخّص والامتياز في نظرنا وبحسبه لا ما بسببه يحصل التشخّص والامتياز في نفس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به نشأة وجود أحد الموجودين عن الآخر حقيقةً إنّما هو العلّة على 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أنّ ما به امتياز 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عن 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نفس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به الامتياز لا يجب تقدّمه على الامتياز، وإنّما يجب لو كان سببا له، فيكون الباء فيه للسببيّة وهو ممنوع، ولِمَ لا يجوز أن يكون مرتبة ما به الامتياز بعينه مرتبة الامتياز، فلا يكون الباء فيه للسببيّة بل للمصاحبة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بالضرورة أنّه لا بدّ أن يكون نشأة يجب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فيها وبحسبها متميّزة مع قطع النظر عن خصوصيّه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خصوصها حتّى يكون مختصّة بتعيّن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فإنّه لو كان تميّزها بنفس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يتخصّص بوجوبٍ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بحسبها وهو ظاهر، فلا يمكن أن يكون نشأة يجب فيها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متميّزة بنفس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وخصوصها؛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هذه المقدّمات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الواجب بالذات في مرتبة من المراتب، لم يكن هناك ما تميّز نشأة وجود أحدهما ووجوبه عن نشأة وجود الآخر مطلقا؛ فإنّه لا تتميّز نشأة وجود أحد الواجبين عن نشأة وجود الآخر باختلاف الحقيقة والهويّة؛ لما مرّ من أنّ مرتبة تعيّن الحقيقة بعينه مرتبة الوجود، فكيف يكون اختلاف الحقيقة موجبا لتعدّد الوجود،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نشأة وجود أحدهما يجب أن تكون </w:t>
      </w:r>
      <w:r>
        <w:rPr>
          <w:rStyle w:val="FootnoteAnchor"/>
          <w:rtl w:val="true"/>
        </w:rPr>
        <w:footnoteReference w:id="1094"/>
      </w:r>
      <w:r>
        <w:rPr>
          <w:rFonts w:ascii="Amiri" w:hAnsi="Amiri" w:eastAsia="Amiri" w:cs="Amiri"/>
          <w:color w:val="111111"/>
          <w:sz w:val="28"/>
          <w:sz w:val="28"/>
          <w:szCs w:val="28"/>
          <w:rtl w:val="true"/>
          <w:lang w:bidi="ar-SA"/>
        </w:rPr>
        <w:t xml:space="preserve">متميّزة بدون خصوصيّته ومع قطع النظر عن حقيقته ليكون وجوب تعيّن حقيقته مختصّة بهذه النشأة المعيّنة دون نشأة اُخرى، وإلّا لم يتصوّر ذلك بالضرورة على ما مرّ، ولا يمكن أن تتميّز نشأة وجود أحدهما عن نشأة وجود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 بالاُمور الخارجة عن حقيقتهما وهويّتهما أيضا، وإلّا لكان للاُمور الخارجيّة مدخل في وجودهما بالضرورة، فلم يكونا واجبين،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يتحقّق ما تميّز نشأة وجود أحدهما، ومرّة موجوديّته عن مرّة موجوديّة الآخر أصلاً، ولم يكن هناك ما تميّز المرّات والنشآت والمراتب مطلقا، فحيث يجب تعيّن أحدهما بالوجود، ويجب تعيّن الآخر لعدم تميّز المرّات مطلقا، ولا شكّ أنّ وجود أحدهما غير وجود الآخر، فحيث تحقّق أحدهما وفي نشأة وجوده وتحقّقه لم يتحقّق الآخر مع أنّ تعيّن الآخر بالوجود كان واجبا في هذه النشأة والمرّة والمرتبة أيضا؛ لما عرفت من عدم تعدّد المرّات هناك أصلاً؛ لعدم تميّزها مطلقا، فيلزم ترجّح بلا مرجّح، فإنّه حيث تحقّق أحدهما لِمَ لا يتحقّق الآخر مع أنّه كان واجب التحقّق والتعيّن هناك أيضا؟ بل يجب أن يكون كلّ منهما هو الآخر، وكلّ منهما كليهما؛ لأنّهم حيث وجب تعيّن أحدهما وجب تعيّن الآخر من غير امتياز بينهما في المرّة والمرتبة؛ فتدبّر تعرف فإنّه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في مرّة وجود أحد الواجبين إن لم يتعيّن وجوده، يلزم الترجّح بلا مرجّح؛ حيث وجد ما لم يتعيّن بالوجود، وكيف يوجد متعيّن لم يتعيّن؟ وإن تعيّن كان كلّ ما يوجد في هذه المرّة والمرتبة هذا المعنى لا غير، فكان كلّ منهما هو الآخر، وكلّ واحد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كلّ في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يتصوّر ذلك إلّا بتميّز المرّات بالضرورة، فإن كان ذلك لاختلاف الحقيقة يلزم تقدّم تميّز الحقيقة على وجودها وبقطع النظر عنه، وذلك محال، وإن كان بغيرها لم يكن كلّ منهما واجبا بالذات،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وتوضيح بعبارة فارسيّة هيچ شكى نيست كه تا 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ممكن باشد و خواه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متعيّن نباشد در حين وجود و مرتبه وجود به موجوديت موجود نخواهد بود در آن حين و مرتبه، وإلّا ترجّح </w:t>
      </w:r>
      <w:bookmarkStart w:id="288" w:name="pg2538_13360"/>
    </w:p>
    <w:p>
      <w:pPr>
        <w:pStyle w:val="Heading2"/>
        <w:numPr>
          <w:ilvl w:val="1"/>
          <w:numId w:val="1"/>
        </w:numPr>
        <w:rPr/>
      </w:pPr>
      <w:bookmarkStart w:id="289" w:name="__RefHeading___Toc4481313_3804643083"/>
      <w:bookmarkStart w:id="290" w:name="_Toc104"/>
      <w:bookmarkEnd w:id="288"/>
      <w:bookmarkEnd w:id="289"/>
      <w:r>
        <w:rPr>
          <w:rtl w:val="true"/>
        </w:rPr>
        <w:t>الحجّة الرابعة</w:t>
      </w:r>
      <w:bookmarkEnd w:id="290"/>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مرجّح لازم مى آيد، واين به غايت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تقرير و تقرّر اين مقدّمه مى گوييم كه اگر واجب بالذات متعدّد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واجب بالذات باشند هر دو در يك مرتبه از مراتب وجود متعيّن خواهند بود به موجوديت، و اين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مرّه و نشأه </w:t>
      </w:r>
      <w:r>
        <w:rPr>
          <w:rStyle w:val="FootnoteAnchor"/>
          <w:rtl w:val="true"/>
        </w:rPr>
        <w:footnoteReference w:id="1095"/>
      </w:r>
      <w:r>
        <w:rPr>
          <w:rFonts w:ascii="IRNazanin" w:hAnsi="IRNazanin" w:eastAsia="IRNazanin"/>
          <w:color w:val="111111"/>
          <w:sz w:val="28"/>
          <w:sz w:val="28"/>
          <w:szCs w:val="28"/>
          <w:rtl w:val="true"/>
          <w:lang w:bidi="fa-IR"/>
        </w:rPr>
        <w:t xml:space="preserve">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نشأه و مرّه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نيست لازم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كلّ واحد هر دو باشند؛ لأنّه حيث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مرّه وجود ايشان از يكديگر ممتاز است آيا امتياز اين مرّه از آن مرّه به نفس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يا بغير، و بر تقدير اوّل لازم مى آيد تميّز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تميّز ايشان، و اين ظاهر است لزوما و محذورا، و بر تقدير ثانى لازم مى آيد كه تعين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بر 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الوجود نباشند، و اين خلاف مفروض است؛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حقّقه بعض أعاظم الأعلام لكن يرد عليه شيء، وإنّي أتممته بنحو إشراقي يندفع عنه الإيراد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فرد الموجود بلا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الواجب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وجب ولزم بمجرّد أنّه فرده أن يكون هذا المعيّن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لم يكن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يتعدّد، وإن لم يجب ولم يلزم، كان هذا بسبب، فلم يكن واجبا بالذات،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الموجود بلا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الواجب بالذات من حيث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وجب ولزم أن يكون متعيّنا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يتعدّد ولم يكن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وجب ولزم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وهو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منهما كليهما، وإن لم يجب ولم يستلزم من حيث هو لشيء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كلّ منهما بعلّة وسبب، فلم يكن واجبا بالذات</w:t>
      </w:r>
      <w:r>
        <w:rPr>
          <w:rFonts w:eastAsia="IRNazanin" w:cs="IRNazanin"/>
          <w:color w:val="111111"/>
          <w:sz w:val="28"/>
          <w:szCs w:val="28"/>
          <w:rtl w:val="true"/>
          <w:lang w:bidi="fa-IR"/>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الدليل يتوقّف على مقدّمة وهي أنّه إذا كان حال وأمر حاصلاً لفرد معنى واحد كلّي بمجرّد أنّه فرده لا غير، كان ذلك الأمر والحال حاصلاً لكلّ فرد من أفراد ذلك المعنى، ذاتيا كان ذلك المعنى لأفراده، أو عرضيا متواطئا، أو مشكّكا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هذا العظيم </w:t>
      </w:r>
      <w:r>
        <w:rPr>
          <w:rStyle w:val="FootnoteAnchor"/>
          <w:rtl w:val="true"/>
        </w:rPr>
        <w:footnoteReference w:id="1096"/>
      </w:r>
      <w:r>
        <w:rPr>
          <w:rFonts w:ascii="Amiri" w:hAnsi="Amiri" w:eastAsia="Amiri" w:cs="Amiri"/>
          <w:color w:val="111111"/>
          <w:sz w:val="28"/>
          <w:sz w:val="28"/>
          <w:szCs w:val="28"/>
          <w:rtl w:val="true"/>
          <w:lang w:bidi="ar-SA"/>
        </w:rPr>
        <w:t>بداهة تلك المقدّمة وبالغ في ذلك، ونقل عن الشيخ الرئيس والعلّامة الدواني وغيرهما من العلماء العظام القول بتلك المقدّمة والتصريح بها، والمستفاد من كلام صاحب الإشراق أنّه محلّ نظر، والحكم ببداهته لعلّه من بديهة الوهم، وذلك لأنّ المعنى الواحد الكلّي المشترك موجود في الذهن، وليس بمشترك في الخارج بين أفراده الخارجيّة مختلفة الحقائق أو المراتب، فلا يلزم أن يحصل ما حصل لحقيقة، أو مرتبة مخالفة لها، فالاشتباه إنّما نشأ من أخذ ما في الذهن مكان 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هذا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هذا حكم حقّ حتم يحكم به بديهة العقل فإنّ العقل، يحكم حتما جزما بأنّ كلّ ما حصل لفرد مفهوم واحد كلّي مجرّد أنّه فرد هذا المعنى لا غير، يلزم أن يحصل لكلّ فرد من أفراد هذا المعنى الكلّي؛ إذ منشأ الحصول وعلامته هي الفرديّة، فيلزم تحقّق الحصول كلّما تحقّقت الفرديّة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وتنقيحه أنّ كلّ فرد لكلّ مفهوم ومعنى عقلي هو الأمر الخارجي الصالح لأن يكون معدّا لحصول صورة هذا المعنى في الذهن، ونحن نعلم ضرورة ونظرا كثيرا من أحوال الاُمور الخارجيّة وأحكامها ولوازمها بملاحظة مفهوماتها العقليّة، فإنّا نعلم أنّ النور في الخارج يستلزم الحرارة، فإذا علم عالم أنّ شيئا موجودا في الخارج صالح لأن يكون معدّا لحصول صورة في الذهن، وذلك الشيء الخارجي بمجرّد أنّه صالح لهذا الإعداد لا غير، ولا خصوصيّة اُخرى، استلزم وحصل له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بمحض هذه الصلاحية أمر وحال بحسب الخارج، كان ذلك الأمر والحال، أو مثله حاصلاً لازما لكلّ صالح لهذا الإعداد، وهو إعداد حصول تلك الصورة؛ فإنّه ضروري أنّه إذا كان حال وأمر خارجي حاصلاً لازما لشيء بمجرّد أنّه صالح لإعداد صورة ذهنيّة، لزم أن يكون ذلك الحال والأمر حاصلاً لازما لكلّ صالح لإعداد تلك الصورة؛ فإنّه إذا كان منشؤ لزوم ذلك اللازم وحصوله لحقيقةٍ خارجيّةٍ صلاحيةَ تلك الحقيقة لذلك الإعداد، كان كلّ صالح لهذا الإعداد يلزم هذا اللازم، ويحصل له هذا الحاصل؛ لتحقّق ذلك المنشأ الموجب لذلك اللزوم فيه، مثلاً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موجودا في الخارج صالحا لأن يعدّ حصول صورة معيّنة منه في الذهن، وهي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كان بمجرّد أنّه صالح لهذا الإعداد مستلزما لأن يكون له أمر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يحصل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موجود خارجي صالح لإعداد 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مستلزما له ولحصول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مثله له، فإنّه بين أنّه إذا كان موجب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ليس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لأن يكون معدّا لحصول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صالح لإعداد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مستلزما له ولحصوله؛ لتحقّق موجب الاستلزام والحصول فيه؛ ضرورة أنّ تحقّق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تلك الصلاحية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لتحقّق اللازم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كانت هذه الصلاحية والإعداد بحسب الخارج مستلزما 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وحصوله، كان كلّ موجود خارجي له تلك الصلاحية مستلزما له ولحصول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فإنّه كلّما تحقّق الملزوم تحقّق اللازم في أيّ صورة ومادّة كان، مثلاً إذا كان نور بمجرّد أنّه نور مستتبعا لحرارة، كان كلّ نور كذلك، ذاتيا كان معنى النور، أو عرضيا متواطئا، أو مشكّكا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الشرطيّة بديهيّة يحكم بها بديهة العقل، غاية الأمر أنّه إذا اختلفت أفراد النور اختلفت أفراد الحرارة 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أفاده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ما أفاده قدس سره في المقولة بالتشكيك لعلّه غير مسلّم؛ إذ مفهوم المقول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أفراده المختلفة بالكمال والنقص واحد، وكلّ واحد من تلك الأفراد محض هذا المفهوم ومجرّده، والتفاوت والاختلاف إنّما هو بنفس هذا المعنى وصدقه عليها لا غير، فالنور الكامل والناقص كلاهما محض النور ومجرّده، غايته أنّ أحدهما نور كامل، والآخر نور ناقص، وصدق النور عليهما مختلف بالكمال والنقص، فما يحصل للنور الكامل بذاته ولذاته إنّما حصل بمجرّد أنّه نور، وبمحض أنّه فرد للنور، وكذا ما يحصل للنور الناقص لذاته إنّما حصل بمجرّد أنّه نور، وبمحض أنّه فرد للنور، ومع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يحصل ما حصل للنور الكامل بمجرّد أنّه نور ، وبمحض أنّه فرد للنور للنور الناقص؛ إذ جهة الفرديّة فيهما مختلف بالكمال والنقص؛ فإنّ صدق هذا المفهوم على الكامل أشدّ من صدقه على الناقص، فيجوز أن يكون النور الكامل بمجرّد أنّه نور وفرد منه مستلزما لأمر، ولا يكون النور الناقص مستلزما له أصلاً؛ إذ التفاوت بينهما على ما عرفت إنّما هو بنفس معنى النور، فما يستلزمه النور الكامل من حيث إنّه كامل يصدق أنّه مستلزم له من حيث إنّه نور وبمجرّد أنّه فرد للنور، ولا شكّ أنّ النور الكامل من حيث إنّه كامل يجوز أن يستلزم لأمر لا يستلزمه النور الناقص من حيث إنّه ناقص، فيجوز أن يكون النور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نور وبمجرّد أنّه فرد للنور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 لأمر لا يكون النور الناقص مستلزما له؛ إذ ليس معنى الحيثيّتين والمفهوم منهما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تبيّن أنّ منشأ الاستلزام والحصول وإن كان محض الفرديّة لكنّها ليست مشتركة محضة، بل هي مختلفة لوجه، فاشتراك منشأ لزوم ذلك اللازم وإن فرض أنّه محض الفرديّة ومجرّدها للمفهوم الكلّي لعلّه غير مسلّم؛ إذ جهة الفرديّة مختلفة على ما عرفت، فلا يلزم اشتراك اللازم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ذلك العظيم </w:t>
      </w:r>
      <w:r>
        <w:rPr>
          <w:rStyle w:val="FootnoteAnchor"/>
          <w:rtl w:val="true"/>
        </w:rPr>
        <w:footnoteReference w:id="1097"/>
      </w:r>
      <w:r>
        <w:rPr>
          <w:rFonts w:ascii="Amiri" w:hAnsi="Amiri" w:eastAsia="Amiri" w:cs="Amiri"/>
          <w:color w:val="111111"/>
          <w:sz w:val="28"/>
          <w:sz w:val="28"/>
          <w:szCs w:val="28"/>
          <w:rtl w:val="true"/>
          <w:lang w:bidi="ar-SA"/>
        </w:rPr>
        <w:t xml:space="preserve">بأنّ صلاحية إعداد المعنى الواحد الكلّي اللازم لتلك الحقائق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والمراتب المختلفة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جهة صدق ذلك المعنى الواحد الكلّي عليها وجهة فرديّتها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اُولي النهى أنّه إذا كانت لصلاحية الإعداد مراتب مختلفة يجوز أن يستلزم اُمورا مختلفة، فلا يلزم أن يحصل ما حصل لفرد خارجي بمجرّد صلاحيته لإعداد مفهوم كلّي لكلّ ما له تلك الصلاحية إذا كانت مراتب الصلاحية غير متشابهة،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المعنى إن كان مقتضيا لأمر مخصوص، يلزم اشتراك هذا الأمر بين جميع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المعنى من حيث هو تارة عين الكامل يستلزم أمرا مخصوصا، وتارة عين الناقص ويستلزم أمرا آخر، ولا يستلزم اشتراكَ هذين الأمرين بين الكامل والناقص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منطق هذا المفهوم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هذا المفهوم يستلزم تارة حالاً مخصوصا، وتارة حالاً خاصّا آخر، ولا محذور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مجرّد نفس هذا المفهوم المقول بالتشكيك لو استلزم تارة بشرط الكمال أمرا خاصّا، وتارة بشرط النقص أمرا آخر لا يخرجه هذان الشرطان عن الإطلاق وكونه محض نفس هذا المفهوم، ويكون المستلزم حقيقة لهذين الأمرين مجرّد هذا المفهوم ومحضه، بخلاف المتواطئ؛ فإنّه بأيّ شرط اُخذ يخرج عن الإطلاق، وينافي ذلك كونه من حيث هو، فلو استلزم بهذا الشرط شيئا لا يكون مجرّد مفهومه مستلزما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على ما عرفت أنّ الاختلاف بالكمال والنقص في المعنى المقول بالتشكيك اختلاف بنفس هذا المعنى لا بأمر خارج عنه بخلاف الاختلاف بالشروط في المتواطئ؛ فإنّه اختلاف بالخارجيّات لا محالة، فالتقييد بالكمال والنقص في نفس المهيّة لا ينافي إطلاق المفهوم المقول بالتشكيك بخلاف المتواطئ؛ فتأمّل فإنّه دقيق، وإنّما أطنبنا الكلام في هذا المقام؛ لأنّه من مزالّ أقدام أفهام أجلّة الأعلام، فاعرف ذلك فإنّ تحقيق هذا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المرام بهذا النحو من الكلام ممّا لم يَحُم حولَه أحد من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حقّقناه تبيّن أنّ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يتوقّف صحّة هذا الدليل عليها بهذا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ناظر وتأمّل بل هو ممتنع، فلا يتمّ هذا الدليل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ذلك أنّه لو صحّ هذا الدليل يلزم انحصار مطلق الموجود في الواجب بالذات،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الموجود من حيث إنّه فرد الموجود، وبمجرّد أنّه فرده إن كان مستلزما لأن يكون واحدا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الواجب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غيره أصلاً، وإن لم يكن مستلزما له، كان هو بعلّة، فلم يكن واجبا بالذات،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 هذا العظيم قدس سره في دفع هذا النقض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أرى في ردّ هذا الإيراد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الموجود إذا خلّي وذاته، كان موجودا بلا سبب، وعند تحقّق غيره موجود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وفرد الموجود بمجرّد أنّه فرده يجب ويلزم أن يكون خاليا بذاته أو لا، فعلى الأوّل يكون كلّ موجود خاليا بذاته، فلم يتعدّد الموجود، وعلى الثاني كان لخلوّه بذاته سبب، فيكون للموجود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الخلوّ بذاته طرف عدمي من طرفي الوجود، فلا يحتاج إلى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أنّ الموجود بمجرّد أنّه موجود يجب أن يكون في أوّل وجوده حقيقة فرده وجودا بلا علّة، فيكون ذلك الفرد موجودا بلا سبب، ولا يمكن أن يكون حقيقة فردين، لما بيّن ذلك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فلأنّه لمّا سلّم أنّ فرد الموجود عند الخلوّ وبشرطه يجب أن يكون بلا سبب، وقد سلّم أنّ الخلوّ غير واجب، فلا يكون ما هو واجب عنده وبشرطه واجبا أيضا بالضرورة، فلا يجب أن يكون فرد الموجود موجودا بلا سبب، بل يكون كونه كذلك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ممكنا، فيحتاج فرد الموجود في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علّة وسبب؛ إذ كونه بلا سبب ليس بأمر عدمي لا يحتاج إلى سبب وعلّة، فيكون الواجب في كونه واجبا محتاجا إلى علّة وسبب،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الثاني 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بمجرّد أنّه موجود هل يجب أن يكون في أوّل مرتبة الوجود أو لا؟ فعلى الأوّل يلزم أن يكون كلّ موجود موجودا في تلك المرتبة، وعلى الثاني كان لكونه في أوّل المرتبة سبب،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عدمي كما قال في الخلوّ، فيكون الموجود بلا سبب موجودا لسبب،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يجب أن يكون في أوّل المراتب عند الخلوّ يرجع إلى الوجه الأوّل، ويرد عليه ما يرد عليه؛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فالأصوب أن لا نسلّم تلك المقدّمة بهذا العموم كما هو الحقّ لما مرّ، ولئلّا يرد هذا النقض قطعا، ولا يحتاج في الجواب عنه إلى هذه التعسّفات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فانهدم بما حقّقناه بنيان هذا الدليل بهذا التحرير رأسا، ولكن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الواجب بالذات إمّا أن يكون متواطئا أو مشكّكا، فإن كان متواطئا، لا يمكن أن يكون متعدّدا أصلاً؛ لأنّ فرد مفهوم المتواطئ من حيث إنّه فرده ومفهومه من حيث هو هو إن وجب ولزم أن يكون واحدا معيّنا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لم يتعدّد أصلاً، وإن لم يجب أن يكون واحدا معيّنا يكون ذلك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بعلّة وسبب، فلا يكون واجبا بالذات،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في المقول بالتشكيك لا يجري في المتواطئ على ما لا يخفى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مشكّكا، لاختلف أفراد الواجب بالذات بالكمال والنقص، فيكون أحد الفردين كاملاً، والآخر ناقصا،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الناقص لا يكون واجبا بالذات أصلاً؛ إذ الواجب بالذات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يكون غير متناهٍ </w:t>
      </w:r>
      <w:r>
        <w:rPr>
          <w:rStyle w:val="FootnoteAnchor"/>
          <w:rtl w:val="true"/>
        </w:rPr>
        <w:footnoteReference w:id="1100"/>
      </w:r>
      <w:r>
        <w:rPr>
          <w:rFonts w:ascii="Amiri" w:hAnsi="Amiri" w:eastAsia="Amiri" w:cs="Amiri"/>
          <w:color w:val="111111"/>
          <w:sz w:val="28"/>
          <w:sz w:val="28"/>
          <w:szCs w:val="28"/>
          <w:rtl w:val="true"/>
          <w:lang w:bidi="ar-SA"/>
        </w:rPr>
        <w:t xml:space="preserve">في الكمال، بمعنى أنّه لا يمكن أن يتصوّر فوق مرتبته مرتبة اُخرى أكمل من تلك المرتبة وأشدّ منها؛ فإنّه لو لم يكن كذلك بل يكون متناهيا في الكمال، فيكون فوق مرتبته في الكمال مرتبة اُخرى، أو يمكن أن يتصوّر ذلك لاحتاج بالضرورة إلى مخصّص قاهر يخصّصه على تلك المرتبة المخصوصة ويقهره على ذلك الحدّ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مقدّمة إشراقيّة يحكم به الذوق الصحيح، بل الفطرة السليمة لا ينكرها إلّا من لم يكن له ذوق صحيح إشراقي، فالمناقشة فيها غير مسموعة، قال في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 الأنوار شدّته وكمال نوريّته لا يتناهى، فلا يتسلّط عليه بالإحاطة شيء، واحتجابه عنّا إنّما هو لكمال نوره وضعف قوانا لإطفائه </w:t>
      </w:r>
      <w:r>
        <w:rPr>
          <w:rStyle w:val="FootnoteAnchor"/>
          <w:rtl w:val="true"/>
        </w:rPr>
        <w:footnoteReference w:id="1101"/>
      </w:r>
      <w:r>
        <w:rPr>
          <w:rFonts w:ascii="Amiri" w:hAnsi="Amiri" w:eastAsia="Amiri" w:cs="Amiri"/>
          <w:color w:val="111111"/>
          <w:sz w:val="28"/>
          <w:sz w:val="28"/>
          <w:szCs w:val="28"/>
          <w:rtl w:val="true"/>
          <w:lang w:bidi="ar-SA"/>
        </w:rPr>
        <w:t xml:space="preserve">، فلا يتحصّص شدّته عند حدّ يمكن أن يتوهّم وراءه نور، فيكون له حدّ وتحصّص يستدعي لمحصّصٍ وقاهر له يقهره على ذلك الحدّ، فلا يتجاوز منه وهو محال، بل هو القاهر بنوره لجميع الأشياء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الشهرزوري في الشجرة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يتحصّص </w:t>
      </w:r>
      <w:r>
        <w:rPr>
          <w:rStyle w:val="FootnoteAnchor"/>
          <w:rtl w:val="true"/>
        </w:rPr>
        <w:footnoteReference w:id="1103"/>
      </w:r>
      <w:r>
        <w:rPr>
          <w:rFonts w:ascii="Amiri" w:hAnsi="Amiri" w:eastAsia="Amiri" w:cs="Amiri"/>
          <w:color w:val="111111"/>
          <w:sz w:val="28"/>
          <w:sz w:val="28"/>
          <w:szCs w:val="28"/>
          <w:rtl w:val="true"/>
          <w:lang w:bidi="ar-SA"/>
        </w:rPr>
        <w:t xml:space="preserve">شدّة نوريّته عند حدّ بحيث يمكن أن يتوهّم وراءه نور، فإنّه لو كان كذلك، لزم أن يكون له حدّ وتحصّص </w:t>
      </w:r>
      <w:r>
        <w:rPr>
          <w:rStyle w:val="FootnoteAnchor"/>
          <w:rtl w:val="true"/>
        </w:rPr>
        <w:footnoteReference w:id="1104"/>
      </w:r>
      <w:r>
        <w:rPr>
          <w:rFonts w:ascii="Amiri" w:hAnsi="Amiri" w:eastAsia="Amiri" w:cs="Amiri"/>
          <w:color w:val="111111"/>
          <w:sz w:val="28"/>
          <w:sz w:val="28"/>
          <w:szCs w:val="28"/>
          <w:rtl w:val="true"/>
          <w:lang w:bidi="ar-SA"/>
        </w:rPr>
        <w:t xml:space="preserve">فيستدعي محصّصا </w:t>
      </w:r>
      <w:r>
        <w:rPr>
          <w:rStyle w:val="FootnoteAnchor"/>
          <w:rtl w:val="true"/>
        </w:rPr>
        <w:footnoteReference w:id="1105"/>
      </w:r>
      <w:r>
        <w:rPr>
          <w:rFonts w:ascii="Amiri" w:hAnsi="Amiri" w:eastAsia="Amiri" w:cs="Amiri"/>
          <w:color w:val="111111"/>
          <w:sz w:val="28"/>
          <w:sz w:val="28"/>
          <w:szCs w:val="28"/>
          <w:rtl w:val="true"/>
          <w:lang w:bidi="ar-SA"/>
        </w:rPr>
        <w:t xml:space="preserve">يكون أشدّ نوريّة وقاهرا له،ه </w:t>
      </w:r>
      <w:r>
        <w:rPr>
          <w:rStyle w:val="FootnoteAnchor"/>
          <w:rtl w:val="true"/>
        </w:rPr>
        <w:footnoteReference w:id="1106"/>
      </w:r>
      <w:r>
        <w:rPr>
          <w:rFonts w:ascii="Amiri" w:hAnsi="Amiri" w:eastAsia="Amiri" w:cs="Amiri"/>
          <w:color w:val="111111"/>
          <w:sz w:val="28"/>
          <w:sz w:val="28"/>
          <w:szCs w:val="28"/>
          <w:rtl w:val="true"/>
          <w:lang w:bidi="ar-SA"/>
        </w:rPr>
        <w:t xml:space="preserve">بل هو القاهر لشدّة </w:t>
      </w:r>
      <w:r>
        <w:rPr>
          <w:rStyle w:val="FootnoteAnchor"/>
          <w:rtl w:val="true"/>
        </w:rPr>
        <w:footnoteReference w:id="1107"/>
      </w:r>
      <w:r>
        <w:rPr>
          <w:rFonts w:ascii="Amiri" w:hAnsi="Amiri" w:eastAsia="Amiri" w:cs="Amiri"/>
          <w:color w:val="111111"/>
          <w:sz w:val="28"/>
          <w:sz w:val="28"/>
          <w:szCs w:val="28"/>
          <w:rtl w:val="true"/>
          <w:lang w:bidi="ar-SA"/>
        </w:rPr>
        <w:t xml:space="preserve">نوريّته لجميع الأنوار </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فتبيّن وظهر أنّ الفرد الناقص يكون معلولاً البتّة، فلا يكون واجبا بالذات،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بالذات لا يمكن أن يتعدّد أصلاً،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على اُولي النهى أنّ ما ذكرناه في بيان أنّ الناقص لا يكون واجبا بالذات هو الأصوب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ممّا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الدواني في مثل هذا المقام في بعض رسائله حيث 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مقدمه تمهيد يافت كه اختلاف ميان أنوار بالنوع نيست بلكه به كمال و نقصان در نفس حقيقت ايشان است با اتحاد حقيقت، گوييم كه نمى تواند كه نور غنىّ مطلق متعدّد باشد؛ چه اگر متعدّد باشد تمايز ايشان به سبب حقيقت و لوازم آن نتواند بود؛ زيرا كه مشترك است ميان </w:t>
      </w:r>
      <w:r>
        <w:rPr>
          <w:rStyle w:val="FootnoteAnchor"/>
          <w:rtl w:val="true"/>
        </w:rPr>
        <w:footnoteReference w:id="1109"/>
      </w:r>
      <w:r>
        <w:rPr>
          <w:rFonts w:ascii="IRNazanin" w:hAnsi="IRNazanin" w:eastAsia="IRNazanin"/>
          <w:color w:val="111111"/>
          <w:sz w:val="28"/>
          <w:sz w:val="28"/>
          <w:szCs w:val="28"/>
          <w:rtl w:val="true"/>
          <w:lang w:bidi="fa-IR"/>
        </w:rPr>
        <w:t xml:space="preserve">ايشان چنانچه گذشت، و به عوارض نتواند بود؛ زيرا كه سبب اختصاص هر يك </w:t>
      </w:r>
      <w:r>
        <w:rPr>
          <w:rStyle w:val="FootnoteAnchor"/>
          <w:rtl w:val="true"/>
        </w:rPr>
        <w:footnoteReference w:id="1110"/>
      </w:r>
      <w:r>
        <w:rPr>
          <w:rFonts w:ascii="IRNazanin" w:hAnsi="IRNazanin" w:eastAsia="IRNazanin"/>
          <w:color w:val="111111"/>
          <w:sz w:val="28"/>
          <w:sz w:val="28"/>
          <w:szCs w:val="28"/>
          <w:rtl w:val="true"/>
          <w:lang w:bidi="fa-IR"/>
        </w:rPr>
        <w:t>به عارضى، يا حقيقت ايشان باشد، يا هويت، يا امرى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باطل است؛ زيرا كه حقيقت هر دو يكى است، و ثانى ظاهر البطلان؛ چه تحصيل هويت، موقوف بر آن عارض است، و ثالث باطل؛ زيرا كه ايشان حينئذٍ در تحصيل هويت مفتقر به غير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غنى مطلق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تمايز به كمال و نقصان نتواند بود؛ زيرا كه مفروض آن است كه هر دو نور، غنى مطلق اند، و حينئذٍ ناقص، غنى مطلق نباشد؛ چه ناقص بالذات مفتقر است به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تدقيق فروشان شور بازار جدال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نشايد كه نور ناقص را آن كمال ممكن نباشد، پس او را افتقار به كمال نباشد؛ چه افتقار، در امر ممكن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سلّمنا كه افتقار به كمال دارد چرا نشايد كه نور ناقص اگر چه مفتقر است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كمال، مفتقر به نور كامل در ذات خود نباشد، به اين معنى كه پرتو نور كامل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كافّه عقلا از متكلّمان و مشّائيان و غيرهم نقص بر واجب الوجود محال است؛ چه نقص مستلزم امكان است، و بديهه عقل حاكم است به آنكه هر چيز كه او را در وجود كه منبع كمالات است افتقار به غير نباشد، در توابع آن به غير مفتقر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دعوى مخصوص اشراقيان نيست </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ذكرناه أولى؛ لما لا يخفى على اُولي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أفاده في جواب الإيراد الذي أورده منظور فيه؛ فإنّ نقصان الناقص في حدّ ذاته ممنوع، وبالنظر إلى الكامل مسلّم، لكنّه لا نسلّم أنّه مخالف للاتّفاق؛ إذ من المعلوم أنّه ما وقع الاتّفاق، على أنّه لا يكون الواجب أنقص من واجب آخر على تقدير تعدّده، وذلك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تأمّل؛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مذاق الإشراق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من النقص والكمال غير ذات الناقص والكامل، فلا معنى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كه او را در وجود كه منبع كمالات است افتقار به غير نباشد در توابع آن مفتقر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المقام أصلاً، بل لا معنى لكلّ ما أفاده هاهنا من الدليل والنظر على ما لا يخفى على العارف بقواعد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فيه، فالأصوب كما ذكرناه أن يستدلّ على عدم امتيازهما بالكمال والنقص بما ذكرناه من المقدّمة الإشراقيّة التي يحكم بها كلّ ذوق صحيح على ما أشرنا إليه</w:t>
      </w:r>
      <w:r>
        <w:rPr>
          <w:rFonts w:eastAsia="IRNazanin" w:cs="IRNazanin"/>
          <w:color w:val="111111"/>
          <w:sz w:val="28"/>
          <w:szCs w:val="28"/>
          <w:rtl w:val="true"/>
          <w:lang w:bidi="fa-IR"/>
        </w:rPr>
        <w:t xml:space="preserve">. </w:t>
      </w:r>
      <w:bookmarkStart w:id="291" w:name="pg2538_13380"/>
    </w:p>
    <w:p>
      <w:pPr>
        <w:pStyle w:val="Heading2"/>
        <w:numPr>
          <w:ilvl w:val="1"/>
          <w:numId w:val="1"/>
        </w:numPr>
        <w:rPr/>
      </w:pPr>
      <w:bookmarkStart w:id="292" w:name="__RefHeading___Toc4481315_3804643083"/>
      <w:bookmarkStart w:id="293" w:name="_Toc105"/>
      <w:bookmarkEnd w:id="291"/>
      <w:bookmarkEnd w:id="292"/>
      <w:r>
        <w:rPr>
          <w:rtl w:val="true"/>
        </w:rPr>
        <w:t>الحجّة الخامسة</w:t>
      </w:r>
      <w:bookmarkEnd w:id="29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الخامسة البرهان الذي تفرّد به بعض الأفاضل، وتقريره يستدعي 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الأحكام والأحوال النفس الأمريّة الجارية على الاعتبارات العقليّة والاُمور الانتزاعيّة لا تكون </w:t>
      </w:r>
      <w:r>
        <w:rPr>
          <w:rStyle w:val="FootnoteAnchor"/>
          <w:rtl w:val="true"/>
        </w:rPr>
        <w:footnoteReference w:id="1112"/>
      </w:r>
      <w:r>
        <w:rPr>
          <w:rFonts w:ascii="Amiri" w:hAnsi="Amiri" w:eastAsia="Amiri" w:cs="Amiri"/>
          <w:color w:val="111111"/>
          <w:sz w:val="28"/>
          <w:sz w:val="28"/>
          <w:szCs w:val="28"/>
          <w:rtl w:val="true"/>
          <w:lang w:bidi="ar-SA"/>
        </w:rPr>
        <w:t>في الحقيقة أحكاما وأحوالاً لتلك الاعتبارات العقليّة والاُمور الانتزاعيّة نفسها بل أحكاما وأحوالاً لمبادئ انتزاعها ومصداقاتها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 من العارفين في شرحه للزوراء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قد يخترع معاني يستعين بها في تفهّم أنحاء بسيطة خارجيّة، وتلك المعاني تسمّى </w:t>
      </w:r>
      <w:r>
        <w:rPr>
          <w:rStyle w:val="FootnoteAnchor"/>
          <w:rtl w:val="true"/>
        </w:rPr>
        <w:footnoteReference w:id="1113"/>
      </w:r>
      <w:r>
        <w:rPr>
          <w:rFonts w:ascii="Amiri" w:hAnsi="Amiri" w:eastAsia="Amiri" w:cs="Amiri"/>
          <w:color w:val="111111"/>
          <w:sz w:val="28"/>
          <w:sz w:val="28"/>
          <w:szCs w:val="28"/>
          <w:rtl w:val="true"/>
          <w:lang w:bidi="ar-SA"/>
        </w:rPr>
        <w:t>اعتبارات منسوبةً إلى نفس الأمر؛ لأنّك إذا وقفت منها على مفهوماتها على أنّها مشيرة إلى أنفسها كانت اعتباريّة؛ لأنّها حينئذٍ طبائع معقولة يمتنع وجودها واتّصاف شيء بها كشريك الباري واجتماع النقيضين، وإن تجاوزت بها إلى ذلك النحو البسيط الخارجي الذي يشير إليه العقل بذلك المعنى يُحسَب كأنّه اضمحلّ ذلك المعنى من نحو نفسه من البين، وبقيت ناظرا إلى ذلك النحو البسيط الخارجي مستعينا به عليه كان حقّا مطابقا لنفس الأمر، وهذه الصور هي التي سمّيناها صورا انتزاعيّة ومعقولات ثانية، إلّا أنّا تكلّمنا عليها من نحو الخارج فجعلناها محاذية للطبائع الخارجيّة، ولم نجعل لها طبائع مخصوصة هي طبائعها، ولكن متى نظر إليها من نحو العقل، وجد لها طبائع مخصوصة، ووجد العقل يربط تلك الطبائع إلى الأشياء ربطَ العارض بالمعروض،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أبيض، ولكن لا يقصد بذلك أنّ ذلك كذلك حاصل في نفس الأمر؛ فإنّه يستحيل أن يوجد طبيعة هي الشيء مثلاً عارضة لما هو شيء كما مرّ متبيّنا، ولكنّه يستعين بذلك على أداء حالة بسيطة خارجيّة، كما يستعين مثلاً بمفهوم الابتداء في تفهّم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يترك الأداء ويتجاوز إلى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هذا يتبيّن لك أنّ الزائد العقلي لا يتّصف به شيء في نفس الأمر، وإنّما يصف العقل الأشياء به تفهيما، وإشارة إلى نحو بسيط خارجي</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هذا المحقّق أيضا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والتوفيق من اللّه مسؤول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العقل إذا أدرك شيئا فإنّ من فطرته وجبلّته أن يخترع معنى ما في معرض البيان يشير إلى ما أدركه ويعبّر به عمّا ناله، لا اُريد البيان اللساني بل البيان النطقي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يستعمل ذلك المعنى محاذيا لما أدركه ومحاكيا له، ومن شأن الحكاية أن يذهل عنها نفسها ويضمحلّ في البين ويتوجّه منها إلى المحكيّ، فإذا يحكم عليه بجميع أحكام المحكيّ؛ لأنّه مضمحلّ في البين والمنظور إليه المحكيّ لا غير، وتلك الأحوال أحواله، فإن استمعه المستمع من حيث ما يقوله القائل يصدّقه، وإن اتّفق له أن نظر إلى نفسها ونظر إليها بما هي ولم يضمحلّ في البين، وجد جميع الأحكام كاذبة، فهذه المفهومات مخترعات ومنتزعات، وحيث كانت لها مطابقات قصدت بها حكاياتها كانت نفس أمريات،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دقيق حقيق بالتصديق صدر عن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 ما ذكرنا من أنّ للاُمور الاعتباريّة الانتزاعيّة 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من حيث نفس مفهوماتها وبهذا الاعتبار ليست اُمورا يتّصف بها الأشياء في نفس الأمر، ولا هي تتّصف </w:t>
      </w:r>
      <w:r>
        <w:rPr>
          <w:rStyle w:val="FootnoteAnchor"/>
          <w:rtl w:val="true"/>
        </w:rPr>
        <w:footnoteReference w:id="1114"/>
      </w:r>
      <w:r>
        <w:rPr>
          <w:rFonts w:ascii="Amiri" w:hAnsi="Amiri" w:eastAsia="Amiri" w:cs="Amiri"/>
          <w:color w:val="111111"/>
          <w:sz w:val="28"/>
          <w:sz w:val="28"/>
          <w:szCs w:val="28"/>
          <w:rtl w:val="true"/>
          <w:lang w:bidi="ar-SA"/>
        </w:rPr>
        <w:t>بالاُمور النفس الأمريّة إلّا باعتبار وجودها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من حيث إنّها تكون </w:t>
      </w:r>
      <w:r>
        <w:rPr>
          <w:rStyle w:val="FootnoteAnchor"/>
          <w:rtl w:val="true"/>
        </w:rPr>
        <w:footnoteReference w:id="1115"/>
      </w:r>
      <w:r>
        <w:rPr>
          <w:rFonts w:ascii="Amiri" w:hAnsi="Amiri" w:eastAsia="Amiri" w:cs="Amiri"/>
          <w:color w:val="111111"/>
          <w:sz w:val="28"/>
          <w:sz w:val="28"/>
          <w:szCs w:val="28"/>
          <w:rtl w:val="true"/>
          <w:lang w:bidi="ar-SA"/>
        </w:rPr>
        <w:t xml:space="preserve">آلة لملاحظة مبادئ انتزاعها ومصداقاتها، وحينئذٍ تكون منسوبة إلى نفس الأمر؛ ولهذا اشتهر أنّ تلك الاُمور إن كانت لها مبدأ انتزاع فنفس أمريّة، وإلّا فلا، فالأحكام والأحوال النفس الأمريّة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على تلك الاُمور، لا باعتبار خصوص الوجود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w:t>
      </w:r>
      <w:r>
        <w:rPr>
          <w:rStyle w:val="FootnoteAnchor"/>
          <w:rtl w:val="true"/>
        </w:rPr>
        <w:footnoteReference w:id="1116"/>
      </w:r>
      <w:r>
        <w:rPr>
          <w:rFonts w:ascii="Amiri" w:hAnsi="Amiri" w:eastAsia="Amiri" w:cs="Amiri"/>
          <w:color w:val="111111"/>
          <w:sz w:val="28"/>
          <w:sz w:val="28"/>
          <w:szCs w:val="28"/>
          <w:rtl w:val="true"/>
          <w:lang w:bidi="ar-SA"/>
        </w:rPr>
        <w:t xml:space="preserve">حقيقة إلّا باعتبار مبادئ انتزاعها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ومصداقاتها، بل تكون في الحقيقة أحكاما وأحوالاً لها لا لتلك الاُمور الانتزاعيّة نفسها؛ فإنّها كما عرفت مضمحلّة في البين قصدت بها حكايات مصداقاتها ومبادئ انتزاعها، يشهد بذلك الفطرة السليمة، والفطنة القويمة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بالضرورة والوجدان أنّ جميع الموجودات من حيث إنّها موجودة مشتركة في معنى واحد يحتاج الممكن منها في ذلك المعنى إلى علّة ومؤثّر وفاعل، ويستغني الواجب فيه بعينه عن العلّة والمؤثّر مطلقا، والمنازع في ذلك مكابر مقتضى عقله، وذلك المعنى الواحد المتّصف بالحقيقة بالاشتراك بين جميع الموجودات من حيث إنّها موجود، وبالاحتياج إلى العلّة في الممكن، وبالاستغناء عنها في الواجب إمّا الوجود بالمعنى المصدري، أو مفهوم الموجود بالمعنى المعلوم الاعتباريين كما هو الظاهر بحسب ظاهر النظر، وإمّا أمر عيني يكون مبدءً لانتزاعهما ومصداقا لصدقهما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الأوّل؛ لأنّ الوحدة والاشتراك والاحتياج والاستغناء حالات وصفات نفس أمريّة ثابتة في نفس الأمر لهذا المعنى، وقد مرّ في المقدّمة الاُولى أنّ الاُمور الانتزاعيّة الاعتباريّة لا تتّصف </w:t>
      </w:r>
      <w:r>
        <w:rPr>
          <w:rStyle w:val="FootnoteAnchor"/>
          <w:rtl w:val="true"/>
        </w:rPr>
        <w:footnoteReference w:id="1117"/>
      </w:r>
      <w:r>
        <w:rPr>
          <w:rFonts w:ascii="Amiri" w:hAnsi="Amiri" w:eastAsia="Amiri" w:cs="Amiri"/>
          <w:color w:val="111111"/>
          <w:sz w:val="28"/>
          <w:sz w:val="28"/>
          <w:szCs w:val="28"/>
          <w:rtl w:val="true"/>
          <w:lang w:bidi="ar-SA"/>
        </w:rPr>
        <w:t xml:space="preserve">بالحالات والصفات النفس الأمريّة أصلاً باعتبار نفس ذواتها، وأنّ الأحكام والأحوال النفس الأمريّة الجارية عليها تكون </w:t>
      </w:r>
      <w:r>
        <w:rPr>
          <w:rStyle w:val="FootnoteAnchor"/>
          <w:rtl w:val="true"/>
        </w:rPr>
        <w:footnoteReference w:id="1118"/>
      </w:r>
      <w:r>
        <w:rPr>
          <w:rFonts w:ascii="Amiri" w:hAnsi="Amiri" w:eastAsia="Amiri" w:cs="Amiri"/>
          <w:color w:val="111111"/>
          <w:sz w:val="28"/>
          <w:sz w:val="28"/>
          <w:szCs w:val="28"/>
          <w:rtl w:val="true"/>
          <w:lang w:bidi="ar-SA"/>
        </w:rPr>
        <w:t xml:space="preserve">في الحقيقة أحكاما وأحوالاً لمصداقاتها ومبادئ انتزاعها، فهو أمر عيني يكون مبدءً لانتزاع الوجود، ومصداقا لصدق الموجود، ومشتركا بين جميع الموجودات بوجه ما؛ ضرورة أنّ الاشتراك بينها أيضا من الصفات الثابتة لهذا المعنى على ما مرّ، وذلك الأمر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جميع الموجودات من الواجب والممكنات الذي هو مبدأ انتزاع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مغايرا لحقيقة الواجب، خارجا عنها، عرضيا لها، وإلّا لم يكن ذات الواجب في نفسها مصداقا للموجوديّة، فلم يكن واجبا بالذات، بل يجب أن يكون ذاتيا لها تحقيقا لمعنى الوجوب</w:t>
      </w:r>
      <w:r>
        <w:rPr>
          <w:rFonts w:eastAsia="Amiri" w:cs="Amiri" w:ascii="Amiri" w:hAnsi="Amiri"/>
          <w:color w:val="111111"/>
          <w:sz w:val="28"/>
          <w:szCs w:val="28"/>
          <w:rtl w:val="true"/>
          <w:lang w:bidi="ar-SA"/>
        </w:rPr>
        <w:t xml:space="preserve">. </w:t>
      </w:r>
      <w:bookmarkStart w:id="294" w:name="pg2538_13386"/>
    </w:p>
    <w:p>
      <w:pPr>
        <w:pStyle w:val="Heading2"/>
        <w:numPr>
          <w:ilvl w:val="1"/>
          <w:numId w:val="1"/>
        </w:numPr>
        <w:rPr/>
      </w:pPr>
      <w:bookmarkStart w:id="295" w:name="__RefHeading___Toc4481317_3804643083"/>
      <w:bookmarkStart w:id="296" w:name="_Toc106"/>
      <w:bookmarkEnd w:id="294"/>
      <w:bookmarkEnd w:id="295"/>
      <w:r>
        <w:rPr>
          <w:rtl w:val="true"/>
        </w:rPr>
        <w:t>الحجّة السادسة</w:t>
      </w:r>
      <w:bookmarkEnd w:id="29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أفراد الواجب بالذات، لا بدّ أن يتحقّق بينها ذاتي مشترك هو مبدأ انتزاع الوجود؛ أعني الوجود الحقيقي؛ لما مرّ، وتلك الذاتي إمّا نفس حقيقة تلك الأفراد أو جزؤها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يلزم إمكان تلك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التقدير الأوّل، فلأنّه يلزم أن يكون للواجب مهيّة كلّيّة، وكونه ذا </w:t>
      </w:r>
      <w:r>
        <w:rPr>
          <w:rStyle w:val="FootnoteAnchor"/>
          <w:rtl w:val="true"/>
        </w:rPr>
        <w:footnoteReference w:id="1119"/>
      </w:r>
      <w:r>
        <w:rPr>
          <w:rFonts w:ascii="Amiri" w:hAnsi="Amiri" w:eastAsia="Amiri" w:cs="Amiri"/>
          <w:color w:val="111111"/>
          <w:sz w:val="28"/>
          <w:sz w:val="28"/>
          <w:szCs w:val="28"/>
          <w:rtl w:val="true"/>
          <w:lang w:bidi="ar-SA"/>
        </w:rPr>
        <w:t>مهيّة كلّيّة مستلزم لإمكانه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التقدير الثاني، فلأنّ الجزء المشترك بينها ممكن بالضرورة؛ لما مرّ، والجزء المختصّ بكلّ منها إن لم يكن واجبا بالذات أيضا، يلزم أن يكون حقيقة الواجب بالذات محض الممكنات، وهو مستلزم لإمكان الواجب بالبديهة، وإن كان واجبا بالذات لا بدّ من تحقّق الجزء المشترك فيه أيضا، فلا بدّ له من جزء مختصّ، وننقل الكلام إليه حتّى يذهب إلى غير النهاية، فيلزم تحقّق الكثير </w:t>
      </w:r>
      <w:r>
        <w:rPr>
          <w:rStyle w:val="FootnoteAnchor"/>
          <w:rtl w:val="true"/>
        </w:rPr>
        <w:footnoteReference w:id="1120"/>
      </w:r>
      <w:r>
        <w:rPr>
          <w:rFonts w:ascii="Amiri" w:hAnsi="Amiri" w:eastAsia="Amiri" w:cs="Amiri"/>
          <w:color w:val="111111"/>
          <w:sz w:val="28"/>
          <w:sz w:val="28"/>
          <w:szCs w:val="28"/>
          <w:rtl w:val="true"/>
          <w:lang w:bidi="ar-SA"/>
        </w:rPr>
        <w:t>بدون الواحد،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بالذات واحد، وهو المطلوب؛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الحقيقي عين ذات الواجب، وهي جزئي حقيقي، فكيف يكون مشتركا بين جميع الموجودات من الواجب والممكنات؟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في الممكنات واشتراكه بينها عبارة عن ارتباط خاصّ بينه وبين جميع الممكنات الموجودة، ونسبة مخصوصة مجهول الكيفيّة، وهذا القدر من الارتباط كافٍ في الاشتراك </w:t>
      </w:r>
      <w:r>
        <w:rPr>
          <w:rStyle w:val="FootnoteAnchor"/>
          <w:rtl w:val="true"/>
        </w:rPr>
        <w:footnoteReference w:id="1121"/>
      </w:r>
      <w:r>
        <w:rPr>
          <w:rFonts w:ascii="Amiri" w:hAnsi="Amiri" w:eastAsia="Amiri" w:cs="Amiri"/>
          <w:color w:val="111111"/>
          <w:sz w:val="28"/>
          <w:sz w:val="28"/>
          <w:szCs w:val="28"/>
          <w:rtl w:val="true"/>
          <w:lang w:bidi="ar-SA"/>
        </w:rPr>
        <w:t>الذي ادّعيناه، وما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مشترك بين الموجودات اشتراك الكلّي بين الجزئيات؛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هذا البرهان والبرهان الأوّل كما يدلّ على توحيد ذات الواجب يدلّ على وحدة الوجود كما هو مذهب الإشراقيين والمحقّقين من المتأخّرين؛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حقّقه الدواني رحمه الله وهو</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تعدّد الواجب فإمّا أن يتّحد المهيّة في ذلك المتعدّد، أو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لا يكون قولها على كثيرين لذاته، وإلّا لما كانت ماهيّتها </w:t>
      </w:r>
      <w:r>
        <w:rPr>
          <w:rStyle w:val="FootnoteAnchor"/>
          <w:rtl w:val="true"/>
        </w:rPr>
        <w:footnoteReference w:id="1122"/>
      </w:r>
      <w:r>
        <w:rPr>
          <w:rFonts w:ascii="Amiri" w:hAnsi="Amiri" w:eastAsia="Amiri" w:cs="Amiri"/>
          <w:color w:val="111111"/>
          <w:sz w:val="28"/>
          <w:sz w:val="28"/>
          <w:szCs w:val="28"/>
          <w:rtl w:val="true"/>
          <w:lang w:bidi="ar-SA"/>
        </w:rPr>
        <w:t>بواحدة، فيلزم تحقّق الكثير بدون الواحد، وهو باطل قطعا؛ إذ لا معنى للكثير إلّا ما يتركّب من الوحدات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نصر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الوحداني لا يتكثّر بذاته، وإلّا لم يوجد واحد منه؛ لأنّ كلّ واحد منه يكون على طباع ذلك المعنى، وإذا لم يكن واحدا، لم يكن كثيرا أيضا؛ لأنّ الكثرة تتركّب </w:t>
      </w:r>
      <w:r>
        <w:rPr>
          <w:rStyle w:val="FootnoteAnchor"/>
          <w:rtl w:val="true"/>
        </w:rPr>
        <w:footnoteReference w:id="1123"/>
      </w:r>
      <w:r>
        <w:rPr>
          <w:rFonts w:ascii="Amiri" w:hAnsi="Amiri" w:eastAsia="Amiri" w:cs="Amiri"/>
          <w:color w:val="111111"/>
          <w:sz w:val="28"/>
          <w:sz w:val="28"/>
          <w:szCs w:val="28"/>
          <w:rtl w:val="true"/>
          <w:lang w:bidi="ar-SA"/>
        </w:rPr>
        <w:t xml:space="preserve">من الآحاد، فإذا فرضنا أنّ المعنى الواحد يتكثّر بذاته، أبطلنا الكثرة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وجوب الوجود عارضا لها، وكلّ عارض معلول إمّا لمعروضه فقط، أو بمداخلة غيره، والقسمان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فلاستلزامه كون الشيء علّة الوجود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فأفحش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الوجود لا ينقسم بالحمل على كثيرين مختلفين بالعدد، وإلّا لكان معلولاً، </w:t>
      </w:r>
      <w:r>
        <w:rPr>
          <w:rStyle w:val="FootnoteAnchor"/>
          <w:rtl w:val="true"/>
        </w:rPr>
        <w:footnoteReference w:id="1125"/>
      </w:r>
      <w:r>
        <w:rPr>
          <w:rFonts w:ascii="Amiri" w:hAnsi="Amiri" w:eastAsia="Amiri" w:cs="Amiri"/>
          <w:color w:val="111111"/>
          <w:sz w:val="28"/>
          <w:sz w:val="28"/>
          <w:szCs w:val="28"/>
          <w:rtl w:val="true"/>
          <w:lang w:bidi="ar-SA"/>
        </w:rPr>
        <w:t xml:space="preserve">وهذا مجمل ما ذكرناه مفصّلاً، وهو برهان متين مختصر لا يتأتّى عليه ما ذكره ابن كمونة في بعض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أنّ البراهين التي ذكروها إنّما تدلّ </w:t>
      </w:r>
      <w:r>
        <w:rPr>
          <w:rStyle w:val="FootnoteAnchor"/>
          <w:rtl w:val="true"/>
        </w:rPr>
        <w:footnoteReference w:id="1127"/>
      </w:r>
      <w:r>
        <w:rPr>
          <w:rFonts w:ascii="Amiri" w:hAnsi="Amiri" w:eastAsia="Amiri" w:cs="Amiri"/>
          <w:color w:val="111111"/>
          <w:sz w:val="28"/>
          <w:sz w:val="28"/>
          <w:szCs w:val="28"/>
          <w:rtl w:val="true"/>
          <w:lang w:bidi="ar-SA"/>
        </w:rPr>
        <w:t>على امتناع تعدّد الواجب مع اتّحاد المهيّة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اختلف، فلا بدّ له من برهان آخر، ولم أظفر به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حقّق في هذا المقام تحقيقا حقّا حقيقا بأن ننقله هاهنا قال</w:t>
      </w:r>
      <w:r>
        <w:rPr>
          <w:rFonts w:eastAsia="Amiri" w:cs="Amiri" w:ascii="Amiri" w:hAnsi="Amiri"/>
          <w:color w:val="111111"/>
          <w:sz w:val="28"/>
          <w:szCs w:val="28"/>
          <w:rtl w:val="true"/>
          <w:lang w:bidi="ar-SA"/>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الحقائق لا تقتنص </w:t>
      </w:r>
      <w:r>
        <w:rPr>
          <w:rStyle w:val="FootnoteAnchor"/>
          <w:rtl w:val="true"/>
        </w:rPr>
        <w:footnoteReference w:id="1128"/>
      </w:r>
      <w:r>
        <w:rPr>
          <w:rFonts w:ascii="Amiri" w:hAnsi="Amiri" w:eastAsia="Amiri" w:cs="Amiri"/>
          <w:color w:val="111111"/>
          <w:sz w:val="28"/>
          <w:sz w:val="28"/>
          <w:szCs w:val="28"/>
          <w:rtl w:val="true"/>
          <w:lang w:bidi="ar-SA"/>
        </w:rPr>
        <w:t>من قبل الإطلاقات العرفيّة فقد يطلق في العرف على معنى من المعاني لفظ يوهم ما لا يساعده البرهان بل يحكم بخلافه ونظير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العلم إنّما يطلق في اللغة على ما يعبّر عنه بالفارسيّة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دانستن ودانش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ومرادفاتها </w:t>
      </w:r>
      <w:r>
        <w:rPr>
          <w:rStyle w:val="FootnoteAnchor"/>
          <w:rtl w:val="true"/>
        </w:rPr>
        <w:footnoteReference w:id="1129"/>
      </w:r>
      <w:r>
        <w:rPr>
          <w:rFonts w:ascii="Amiri" w:hAnsi="Amiri" w:eastAsia="Amiri" w:cs="Amiri"/>
          <w:color w:val="111111"/>
          <w:sz w:val="28"/>
          <w:sz w:val="28"/>
          <w:szCs w:val="28"/>
          <w:rtl w:val="true"/>
          <w:lang w:bidi="ar-SA"/>
        </w:rPr>
        <w:t>ممّا يوهم أنّه من قبيل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البحث المحقّق والنظر الحِكمي يقضي بأنّ حقيقته هو الصورة المجرّدة، وربّما يكون جوهرا كما في العلم بالجوهر، بل ربّما لا يكون قائما بالعالم، بل قائما بذاته كما في علم النفس وسائر المجرّدات بذواتها، بل ربّما يكون عين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 الواجب</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تعالى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الفصول الجوهريّة يعبّر عنها بألفاظ يوهم أنّها إضافات عارضة لتلك الجواهر، كما يعبّر عن فصل الإنسان بالناطق والمدرك للكلّيات، وعن فصل الحيوان بالحسّاس والمتحرّك بالإرادة، والتحقيق أنّها ليست من النسب والإضافات في شيء، بل هي جواهر؛ فإنّ جزء الجوهر لا يكون إلّا جوهرا كما تقرّر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نمهّد مقدّمة اُخرى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المشتقّ على شيء لا يقتضي قيام مبدأ الاشتقاق به وإن كان عرف اللغة يوهم ذلك حتّى فسّر أهل العربيّة بما يدلّ على أمر قائم </w:t>
      </w:r>
      <w:r>
        <w:rPr>
          <w:rStyle w:val="FootnoteAnchor"/>
          <w:rtl w:val="true"/>
        </w:rPr>
        <w:footnoteReference w:id="1131"/>
      </w:r>
      <w:r>
        <w:rPr>
          <w:rFonts w:ascii="Amiri" w:hAnsi="Amiri" w:eastAsia="Amiri" w:cs="Amiri"/>
          <w:color w:val="111111"/>
          <w:sz w:val="28"/>
          <w:sz w:val="28"/>
          <w:szCs w:val="28"/>
          <w:rtl w:val="true"/>
          <w:lang w:bidi="ar-SA"/>
        </w:rPr>
        <w:t xml:space="preserve">به المشتقّ منه، وهو بمعزل عن التحقيق؛ فإنّ صدق الحدّاد إنّما هو بسبب كون الحديد موضوع صناعته على ما صرّح به الشيخ وغيره، وصدق المشمّس على الماء مستند إلى نسبة الماء إلى الشمس بتسخينه </w:t>
      </w:r>
      <w:r>
        <w:rPr>
          <w:rStyle w:val="FootnoteAnchor"/>
          <w:rtl w:val="true"/>
        </w:rPr>
        <w:footnoteReference w:id="1132"/>
      </w:r>
      <w:r>
        <w:rPr>
          <w:rFonts w:ascii="IRNazanin" w:hAnsi="IRNazanin" w:eastAsia="IRNazanin"/>
          <w:color w:val="111111"/>
          <w:sz w:val="28"/>
          <w:sz w:val="28"/>
          <w:szCs w:val="28"/>
          <w:rtl w:val="true"/>
          <w:lang w:bidi="fa-IR"/>
        </w:rPr>
        <w:t>بسبب مقابلتها</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تمهيد هاتين المقدّمتين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مبدأ اشتقاق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قائما بذاته هو حقيقة الواجب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غيره تعالى عبارة عن انتساب ذلك الغير إليه، فيكون الموجود أعمّ من تلك الحقيقة ومن غيرها المنتسب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المفهوم العامّ أمر اعتباري عدّ من المعقولات الثانية، وجعل أوّل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كون تلك الحقيقة موجودة في الخارج مع أنّها كما ذكرتم عين الوجود؟ وكيف يعقل كون الموجود أعمّ من تلك الحقيقة وغيرها؟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الموجود ما يتبادر إلى الوهم، ويوهمه العرف من أن يكون أمرا مغايرا للوجود، بل معناه ما يعبّر عنه بالفارسيّة </w:t>
      </w:r>
      <w:r>
        <w:rPr>
          <w:rStyle w:val="FootnoteAnchor"/>
          <w:rtl w:val="true"/>
        </w:rPr>
        <w:footnoteReference w:id="1133"/>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ومرادفاته، فإذا فرض الوجود مجرّدا عن غيره قائما بذاته، كان وجودا لنفسه، فيكون موجودا بذاته، كما أنّ الصورة المجرّدة إذا قامت بنفسها، كانت علما بنفسها، فكانت علما </w:t>
      </w:r>
      <w:r>
        <w:rPr>
          <w:rStyle w:val="FootnoteAnchor"/>
          <w:rtl w:val="true"/>
        </w:rPr>
        <w:footnoteReference w:id="1134"/>
      </w:r>
      <w:r>
        <w:rPr>
          <w:rFonts w:ascii="Amiri" w:hAnsi="Amiri" w:eastAsia="Amiri" w:cs="Amiri"/>
          <w:color w:val="111111"/>
          <w:sz w:val="28"/>
          <w:sz w:val="28"/>
          <w:szCs w:val="28"/>
          <w:rtl w:val="true"/>
          <w:lang w:bidi="ar-SA"/>
        </w:rPr>
        <w:t>وعالما ومعلوما كالنفوس والعقول، بل الواجب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يوضح ذلك أنّه لو فرض تجرّد الحرارة عن النار، كان حارّا وحرارة؛ إذ الحارّ ما يؤثّر تلك الآثار المخصوصة من الإحراق وغيره، والحرارة على تقدير تجرّدها كذلك، وقد صرّح بهمنيار في كتاب البهجة والسعادة بأنّه لو تجرّدت الصورة المحسوسة عن الحسّ، وكانت قائمة بنفسها، كان </w:t>
      </w:r>
      <w:r>
        <w:rPr>
          <w:rStyle w:val="FootnoteAnchor"/>
          <w:rtl w:val="true"/>
        </w:rPr>
        <w:footnoteReference w:id="1135"/>
      </w:r>
      <w:r>
        <w:rPr>
          <w:rFonts w:ascii="Amiri" w:hAnsi="Amiri" w:eastAsia="Amiri" w:cs="Amiri"/>
          <w:color w:val="111111"/>
          <w:sz w:val="28"/>
          <w:sz w:val="28"/>
          <w:szCs w:val="28"/>
          <w:rtl w:val="true"/>
          <w:lang w:bidi="ar-SA"/>
        </w:rPr>
        <w:t xml:space="preserve">حاسّة ومحسوسة؛ ولذلك ذكروا أنّه لا يعلم كون الوجود زائدا على الموجود إلّا ببيان، مثل أن يعلم أنّ بعض الأشياء قد يكون موجودا وقد يكون معدوما، فيعلم أنّه ليس عين الوجود، أو </w:t>
      </w:r>
      <w:r>
        <w:rPr>
          <w:rStyle w:val="FootnoteAnchor"/>
          <w:rtl w:val="true"/>
        </w:rPr>
        <w:footnoteReference w:id="1136"/>
      </w:r>
      <w:r>
        <w:rPr>
          <w:rFonts w:ascii="Amiri" w:hAnsi="Amiri" w:eastAsia="Amiri" w:cs="Amiri"/>
          <w:color w:val="111111"/>
          <w:sz w:val="28"/>
          <w:sz w:val="28"/>
          <w:szCs w:val="28"/>
          <w:rtl w:val="true"/>
          <w:lang w:bidi="ar-SA"/>
        </w:rPr>
        <w:t xml:space="preserve">يعلم أنّ ما هو عين الوجود يكون واجبا بالذات، ومن الموجودات ما لا يكون واجبا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يتصوّر أن يكون هذا المعنى أعمّ </w:t>
      </w:r>
      <w:r>
        <w:rPr>
          <w:rStyle w:val="FootnoteAnchor"/>
          <w:rtl w:val="true"/>
        </w:rPr>
        <w:footnoteReference w:id="1138"/>
      </w:r>
      <w:r>
        <w:rPr>
          <w:rFonts w:ascii="IRNazanin" w:hAnsi="IRNazanin" w:eastAsia="IRNazanin"/>
          <w:color w:val="111111"/>
          <w:sz w:val="28"/>
          <w:sz w:val="28"/>
          <w:szCs w:val="28"/>
          <w:rtl w:val="true"/>
          <w:lang w:bidi="fa-IR"/>
        </w:rPr>
        <w:t xml:space="preserve">من نفس الوجود القائم بذاته وما </w:t>
      </w:r>
      <w:r>
        <w:rPr>
          <w:rStyle w:val="FootnoteAnchor"/>
          <w:rtl w:val="true"/>
        </w:rPr>
        <w:footnoteReference w:id="1139"/>
      </w:r>
      <w:r>
        <w:rPr>
          <w:rFonts w:ascii="Amiri" w:hAnsi="Amiri" w:eastAsia="Amiri" w:cs="Amiri"/>
          <w:color w:val="111111"/>
          <w:sz w:val="28"/>
          <w:sz w:val="28"/>
          <w:szCs w:val="28"/>
          <w:rtl w:val="true"/>
          <w:lang w:bidi="ar-SA"/>
        </w:rPr>
        <w:t>هو منتسب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المعنى أحد الأمرين من الوجود القائم بذاته وما هو منتسب إليه انتسابا مخصوصا، ومعيار ذلك أن يكون مبدءً للآثار، ومظهرا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ما قام به الوجود أعمَّ من أن يكون وجودا قائما بنفسه، فيكون قيام الوجود به قيام الشيء بنفسه، ومن أن يكون من قبيل قيام الاُمور المنتزعة العقليّة بعروضاتها </w:t>
      </w:r>
      <w:r>
        <w:rPr>
          <w:rStyle w:val="FootnoteAnchor"/>
          <w:rtl w:val="true"/>
        </w:rPr>
        <w:footnoteReference w:id="1140"/>
      </w:r>
      <w:r>
        <w:rPr>
          <w:rFonts w:ascii="Amiri" w:hAnsi="Amiri" w:eastAsia="Amiri" w:cs="Amiri"/>
          <w:color w:val="111111"/>
          <w:sz w:val="28"/>
          <w:sz w:val="28"/>
          <w:szCs w:val="28"/>
          <w:rtl w:val="true"/>
          <w:lang w:bidi="ar-SA"/>
        </w:rPr>
        <w:t xml:space="preserve">كقيام الاُمور </w:t>
      </w:r>
      <w:r>
        <w:rPr>
          <w:rStyle w:val="FootnoteAnchor"/>
          <w:rtl w:val="true"/>
        </w:rPr>
        <w:footnoteReference w:id="1141"/>
      </w:r>
      <w:r>
        <w:rPr>
          <w:rFonts w:ascii="Amiri" w:hAnsi="Amiri" w:eastAsia="Amiri" w:cs="Amiri"/>
          <w:color w:val="111111"/>
          <w:sz w:val="28"/>
          <w:sz w:val="28"/>
          <w:szCs w:val="28"/>
          <w:rtl w:val="true"/>
          <w:lang w:bidi="ar-SA"/>
        </w:rPr>
        <w:t>الاعتباريّة مثل الكلّيّة والجزئيّة ونظائرهما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كون إطلاق القيام على هذا المعنى مجازا أن يكون إطلاق الموجود عليه مجازا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الكلام هاهنا ليس في المعنى اللغوي وأنّ إطلاق الموجود عليه حقيقة لغة أو مجاز؛ فإنّ ذلك ليس من المباحث العقليّة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فيتلخّص من هذا أنّ الوجود الذي هو مبدأ اشتقاق الموجود أمر واحد في نفسه وهو حقيقة خارجيّة، والموجود أعمّ من هذا الوجود القائم بنفسه وممّا هو منتسب إليه انتسابا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حمل كلام الحكماء على ذلك لم يتوجّه عليه أنّ المعقول من الوجود أمر اعتباري وهو وصف للموجودات </w:t>
      </w:r>
      <w:r>
        <w:rPr>
          <w:rStyle w:val="FootnoteAnchor"/>
          <w:rtl w:val="true"/>
        </w:rPr>
        <w:footnoteReference w:id="1142"/>
      </w:r>
      <w:r>
        <w:rPr>
          <w:rFonts w:ascii="Amiri" w:hAnsi="Amiri" w:eastAsia="Amiri" w:cs="Amiri"/>
          <w:color w:val="111111"/>
          <w:sz w:val="28"/>
          <w:sz w:val="28"/>
          <w:szCs w:val="28"/>
          <w:rtl w:val="true"/>
          <w:lang w:bidi="ar-SA"/>
        </w:rPr>
        <w:t xml:space="preserve">وهو الذي جعلوه أوّل الأوائل البديهيّة فإطلاق الوجود على تلك الحقيقة القائمة بذاتها إنّما يكون بالمجاز، أو بوضع آخر، ولا يجدي ذلك في استغناء الواجب عن عروض الوجود، والمفهوم المذكور أمر اعتباري، فلا يكون حقيقةَ الواجب تعالى عن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حمل كلامهم على ما ذكرنا يتحصّل منه أمر معقول، ويندفع الهرج والمرج الذي يعرض للناظرين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كلامهم بحيث</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يتشوّش الذهن ويتبلّد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من أنّه يمكن حمل كلامهم على ذلك لا يكفي، بل لا بدّ من الدليل على أنّ الأمر كذلك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البرهان على أنّ وجود الواجب عينه، ومن البيّن أنّ المفهوم البديهيّ المشترك لا يصلح لذلك، فلا يكون الأمر إلّا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هويّتان يكون كلّ منهما واجبا لذاته ويكون مفهوم واجب الوجود مقولاً عليهما قولاً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w:t>
      </w:r>
      <w:r>
        <w:rPr>
          <w:rStyle w:val="FootnoteAnchor"/>
          <w:rtl w:val="true"/>
        </w:rPr>
        <w:footnoteReference w:id="1145"/>
      </w:r>
      <w:r>
        <w:rPr>
          <w:rFonts w:ascii="Amiri" w:hAnsi="Amiri" w:eastAsia="Amiri" w:cs="Amiri"/>
          <w:color w:val="111111"/>
          <w:sz w:val="28"/>
          <w:sz w:val="28"/>
          <w:szCs w:val="28"/>
          <w:rtl w:val="true"/>
          <w:lang w:bidi="ar-SA"/>
        </w:rPr>
        <w:t xml:space="preserve">، لكان عروض هذا المفهوم إمّا معلّلاً بذاته، فيلزم تقدّمه بالوجود على نفسه، أو بغيره فيكون أفحش، وقد تحقّق وتقرّر أنّ ما يعرضه الوجود، أو الوجوب فهو ممكن،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واجب الوجود هو نفس الوجود المتأكّد الواجب </w:t>
      </w:r>
      <w:r>
        <w:rPr>
          <w:rStyle w:val="FootnoteAnchor"/>
          <w:rtl w:val="true"/>
        </w:rPr>
        <w:footnoteReference w:id="1147"/>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موجود، فالمراد به ما ذكرناه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أمر يعرضه الوجود، ولهذا صرّح المعلّم الثاني والشيخ بأنّ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يوهمه عرف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الموجود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تمهّد ذلك ظهر أنّه لا يجوز أن يكون هويّتان كلّ منهما وجود قائم بذاته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لذاته؛ إذ حينئذٍ يكون وجوب الوجود عارضا مشتركا بينهما، فيلزم المفاسد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في نفس الوجود المعلوم بوجه ما بديهة، فأدّانا البحث والنظر إلى أنّه </w:t>
      </w:r>
      <w:r>
        <w:rPr>
          <w:rStyle w:val="FootnoteAnchor"/>
          <w:rtl w:val="true"/>
        </w:rPr>
        <w:footnoteReference w:id="1148"/>
      </w:r>
      <w:r>
        <w:rPr>
          <w:rFonts w:ascii="Amiri" w:hAnsi="Amiri" w:eastAsia="Amiri" w:cs="Amiri"/>
          <w:color w:val="111111"/>
          <w:sz w:val="28"/>
          <w:sz w:val="28"/>
          <w:szCs w:val="28"/>
          <w:rtl w:val="true"/>
          <w:lang w:bidi="ar-SA"/>
        </w:rPr>
        <w:t>أمر قائم بذاته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أنّا نظرنا في </w:t>
      </w:r>
      <w:r>
        <w:rPr>
          <w:rStyle w:val="FootnoteAnchor"/>
          <w:rtl w:val="true"/>
        </w:rPr>
        <w:footnoteReference w:id="1149"/>
      </w:r>
      <w:r>
        <w:rPr>
          <w:rFonts w:ascii="Amiri" w:hAnsi="Amiri" w:eastAsia="Amiri" w:cs="Amiri"/>
          <w:color w:val="111111"/>
          <w:sz w:val="28"/>
          <w:sz w:val="28"/>
          <w:szCs w:val="28"/>
          <w:rtl w:val="true"/>
          <w:lang w:bidi="ar-SA"/>
        </w:rPr>
        <w:t xml:space="preserve">الوجود المشترك بين الموجودات، فعلمنا أنّ اشتراكه ليس اشتراكا عروضيا، بل اشتراكا من حيث النسبة، فظهر أنّ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ينسب إليه جميع الماهيّات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قائم بذاته غير عارض لغيره واجب لذاته، كما أنّا لو نظرنا إلى مفهوم الحدّاد والمشمّس و </w:t>
      </w:r>
      <w:r>
        <w:rPr>
          <w:rStyle w:val="FootnoteAnchor"/>
          <w:rtl w:val="true"/>
        </w:rPr>
        <w:footnoteReference w:id="1150"/>
      </w:r>
      <w:r>
        <w:rPr>
          <w:rFonts w:ascii="Amiri" w:hAnsi="Amiri" w:eastAsia="Amiri" w:cs="Amiri"/>
          <w:color w:val="111111"/>
          <w:sz w:val="28"/>
          <w:sz w:val="28"/>
          <w:szCs w:val="28"/>
          <w:rtl w:val="true"/>
          <w:lang w:bidi="ar-SA"/>
        </w:rPr>
        <w:t>توهّمنا في بادئ النظر أنّ الحديد والشمس مشتركان بين أفراد الحدّادين والمشمّسات بحسب العروض بناءً على ما يوهمه ظاهر عرف اللغة، ثمّ تفطّنّا أنّ الحديد والشمس ليسا بمشتركين بحسب العروض، بل اشتراكهما بحسب نسبة كلّ من تلك الأفراد إليهما، ظهر أنّ توهّم العروض كان باطلاً، وأنّ ما حسبناه عارضا مشتركا، فهو في الواقع غير عارض، بل أمر قائم بذاته، ولتلك الأفراد نسبة خاصّة إليه، وليس هناك شمسان ولا حديدان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كون الوجود عارضا للمهيّات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الذي ينساق إليه النظر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يصفو عن الكدورات المشوّشة للأذهان السليمة لا سيّما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تقرّر عند المتأخّرين من أنّ ثبوت الشيء للشيء وعروضه له فرع لثبوت المثبت له في نفسه؛ إذ الكلام في الوجود المطلق، وليس للمهيّة قبل الوجود المطلق وجود حتّى يكون الاتّصاف به فرعا على ذلك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الاتّصاف بالوجود إنّما هو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يجديهم نفعا؛ لأنّه إذا نقل الكلام إلى الاتّصاف بالوجود الذهني لم يبق لهم مهرب</w:t>
      </w:r>
      <w:r>
        <w:rPr>
          <w:rFonts w:eastAsia="Amiri" w:cs="Amiri" w:ascii="Amiri" w:hAnsi="Amiri"/>
          <w:color w:val="111111"/>
          <w:sz w:val="28"/>
          <w:szCs w:val="28"/>
          <w:rtl w:val="true"/>
          <w:lang w:bidi="ar-SA"/>
        </w:rPr>
        <w:t xml:space="preserve">. </w:t>
      </w:r>
      <w:bookmarkStart w:id="297" w:name="pg2538_13400"/>
    </w:p>
    <w:p>
      <w:pPr>
        <w:pStyle w:val="Heading2"/>
        <w:numPr>
          <w:ilvl w:val="1"/>
          <w:numId w:val="1"/>
        </w:numPr>
        <w:rPr/>
      </w:pPr>
      <w:bookmarkStart w:id="298" w:name="__RefHeading___Toc4481319_3804643083"/>
      <w:bookmarkStart w:id="299" w:name="_Toc107"/>
      <w:bookmarkEnd w:id="297"/>
      <w:bookmarkEnd w:id="298"/>
      <w:r>
        <w:rPr>
          <w:rtl w:val="true"/>
        </w:rPr>
        <w:t>الحجّة السابعة</w:t>
      </w:r>
      <w:bookmarkEnd w:id="29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واستثناء الوجود من المقدّمة القائلة بالفرعيّة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مشاهيرهم قدحوا في هذا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ثبوت الشيء لغيره إنّما يقتضي ثبوت ذلك الغير إذا كان ثبوته له على نحو ثبوت الأعراض لمحالّها لا على نحو ثبوت الأوصاف الاعتباريّة لموصوفاتها يقدح في إثبات الوجود الذهني؛ إذ مداره على أنّ المعدومات الخارجيّة متّصفة بحسب نفس الأمر بصفات ثبوتيّة فيكون </w:t>
      </w:r>
      <w:r>
        <w:rPr>
          <w:rStyle w:val="FootnoteAnchor"/>
          <w:rtl w:val="true"/>
        </w:rPr>
        <w:footnoteReference w:id="1152"/>
      </w:r>
      <w:r>
        <w:rPr>
          <w:rFonts w:ascii="Amiri" w:hAnsi="Amiri" w:eastAsia="Amiri" w:cs="Amiri"/>
          <w:color w:val="111111"/>
          <w:sz w:val="28"/>
          <w:sz w:val="28"/>
          <w:szCs w:val="28"/>
          <w:rtl w:val="true"/>
          <w:lang w:bidi="ar-SA"/>
        </w:rPr>
        <w:t xml:space="preserve">موجودة في نفس الأمر، وإذ ليس لها وجود في الخارج فهي في الذهن، ومن البيّن أنّ المعدومات الخارجيّة لا يتّصف </w:t>
      </w:r>
      <w:r>
        <w:rPr>
          <w:rStyle w:val="FootnoteAnchor"/>
          <w:rtl w:val="true"/>
        </w:rPr>
        <w:footnoteReference w:id="1153"/>
      </w:r>
      <w:r>
        <w:rPr>
          <w:rFonts w:ascii="Amiri" w:hAnsi="Amiri" w:eastAsia="Amiri" w:cs="Amiri"/>
          <w:color w:val="111111"/>
          <w:sz w:val="28"/>
          <w:sz w:val="28"/>
          <w:szCs w:val="28"/>
          <w:rtl w:val="true"/>
          <w:lang w:bidi="ar-SA"/>
        </w:rPr>
        <w:t>بالأعراض، بل إنّما يتّصف بالصفات الاعتباريّة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البيّن أنّه إذا كان الوجود وصفا للمهيّة، وكان أثر الفاعل هو اتّصاف المهيّة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واشتهر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يكون الصادر عن الفاعل هو ذلك الأمر النسبي، وظاهرٌ أنّ النسبة فرع المنتسبين، فلا يصحّ كونها أوّل الصوادر إلى غير ذلك من الظلمات التي تعرض من القول بعروض الوجود للمهيّات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لا يتوجّه شيء 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نظري في حقيقة ما ذهب إليه الحكماء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ما ذكره المحقّق الدواني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الواجب، كان الاثنان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معروض الاثنينيّة بدون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واجبا أو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لافتقار هذا المعروض إلى كلّ واحد من الآحاد، والافتقار ينافي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الثاني؛ لأنّ الممكن لا بدّ له من علّة فاعليّة تامّة، فتلك العلّة إمّا نفس هذا المعروض، فيلزم كون الشيء فاعلاً لنفسه ومتقدّما عليه، وإمّا خارج عنهما وبطلانه ظاهر؛ إذ ليس هناك شيء آخر يصلح لكونه علّة له </w:t>
      </w:r>
      <w:r>
        <w:rPr>
          <w:rStyle w:val="FootnoteAnchor"/>
          <w:rtl w:val="true"/>
        </w:rPr>
        <w:footnoteReference w:id="1155"/>
      </w:r>
      <w:r>
        <w:rPr>
          <w:rFonts w:ascii="IRNazanin" w:hAnsi="IRNazanin" w:eastAsia="IRNazanin"/>
          <w:color w:val="111111"/>
          <w:sz w:val="28"/>
          <w:sz w:val="28"/>
          <w:szCs w:val="28"/>
          <w:rtl w:val="true"/>
          <w:lang w:bidi="fa-IR"/>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كلّ واحد منهما وهو باطل؛ لافتقار المجموع إلى الواحد الآخر، وليس الترديد في العلّة التامّة حتّى نختار </w:t>
      </w:r>
      <w:r>
        <w:rPr>
          <w:rStyle w:val="FootnoteAnchor"/>
          <w:rtl w:val="true"/>
        </w:rPr>
        <w:footnoteReference w:id="1156"/>
      </w:r>
      <w:r>
        <w:rPr>
          <w:rFonts w:ascii="Amiri" w:hAnsi="Amiri" w:eastAsia="Amiri" w:cs="Amiri"/>
          <w:color w:val="111111"/>
          <w:sz w:val="28"/>
          <w:sz w:val="28"/>
          <w:szCs w:val="28"/>
          <w:rtl w:val="true"/>
          <w:lang w:bidi="ar-SA"/>
        </w:rPr>
        <w:t xml:space="preserve">أنّه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المشهور من أنّ العلّة التامّة لا يجب تقدّمها على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أن يكون عينه، كما أنّ مجموع الواجب والمعلول الأوّل مثلاً علّته التامّة عين ذلك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هاهنا مجموع، بل الموجود هو هذا الواحد وذلك </w:t>
      </w:r>
      <w:r>
        <w:rPr>
          <w:rStyle w:val="FootnoteAnchor"/>
          <w:rtl w:val="true"/>
        </w:rPr>
        <w:footnoteReference w:id="1157"/>
      </w:r>
      <w:r>
        <w:rPr>
          <w:rFonts w:ascii="Amiri" w:hAnsi="Amiri" w:eastAsia="Amiri" w:cs="Amiri"/>
          <w:color w:val="111111"/>
          <w:sz w:val="28"/>
          <w:sz w:val="28"/>
          <w:szCs w:val="28"/>
          <w:rtl w:val="true"/>
          <w:lang w:bidi="ar-SA"/>
        </w:rPr>
        <w:t>الواحد، من غير أن يتحقّق شيء آخر هو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معروض المجموعيّة بدون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 فإنّ انتفاء المتعدّد إنّما يكون بانتفاء واحد من آحاده، والآحاد بالأسر هاهنا موجودة؛ ولذلك تقرّر في موضعه أنّه يمكن أن يصدر عن الواجب شيء، وعن المعلول الأوّل شيء آخر، وعن مجموعهما شيء ثالث حتّى يكون في المرتبة الثانية شيئان في درجة واحدة وهكذا كما قرّروه في صدور الكثرة عن الواجب </w:t>
      </w:r>
      <w:r>
        <w:rPr>
          <w:rStyle w:val="FootnoteAnchor"/>
          <w:rtl w:val="true"/>
        </w:rPr>
        <w:footnoteReference w:id="1158"/>
      </w:r>
      <w:r>
        <w:rPr>
          <w:rFonts w:ascii="Amiri" w:hAnsi="Amiri" w:eastAsia="Amiri" w:cs="Amiri"/>
          <w:color w:val="111111"/>
          <w:sz w:val="28"/>
          <w:sz w:val="28"/>
          <w:szCs w:val="28"/>
          <w:rtl w:val="true"/>
          <w:lang w:bidi="ar-SA"/>
        </w:rPr>
        <w:t>الحقيقي بدون الاستعانة بالاعتبارات التي يشتمل عليها المعلول الأوّل على ما هو المشهور، فلو لم يكن سوى كلّ واحد شيء، لم يجز أن يصدر عن مجموع الواحد ومعلوله شيء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على التوحيد نسبه بعض إلى المغالطة، وظنّي أنّ هذه النسبة غلط؛ فإنّ هذا الدليل مبنيّ على عدّة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بالمعنى المذكور موجود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ممكن وذلك ظاهر؛ لافتقاره إلى كلّ واحد من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ممكن محتاج إلى علّة مستقلّة وهي أيضا بيّنة لا تقبل </w:t>
      </w:r>
      <w:r>
        <w:rPr>
          <w:rStyle w:val="FootnoteAnchor"/>
          <w:rtl w:val="true"/>
        </w:rPr>
        <w:footnoteReference w:id="1159"/>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شيء من المجموع وكلّ واحد بمؤثّر مستقلّ فيه، فلا يكون له علّة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مستقلّة، وذلك أيضا بيّن؛ إذ ليس هناك شيء آخر يصلح لكونه علّة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تكلّف منع المقدّمة القائلة بوجود المجموع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هناك إلّا الآحاد؛ أعني واحدا واحدا </w:t>
      </w:r>
      <w:r>
        <w:rPr>
          <w:rStyle w:val="FootnoteAnchor"/>
          <w:rtl w:val="true"/>
        </w:rPr>
        <w:footnoteReference w:id="1160"/>
      </w:r>
      <w:r>
        <w:rPr>
          <w:rFonts w:ascii="Amiri" w:hAnsi="Amiri" w:eastAsia="Amiri" w:cs="Amiri"/>
          <w:color w:val="111111"/>
          <w:sz w:val="28"/>
          <w:sz w:val="28"/>
          <w:szCs w:val="28"/>
          <w:rtl w:val="true"/>
          <w:lang w:bidi="ar-SA"/>
        </w:rPr>
        <w:t>، وقد عُرف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161"/>
      </w:r>
      <w:r>
        <w:rPr>
          <w:rFonts w:ascii="Amiri" w:hAnsi="Amiri" w:eastAsia="Amiri" w:cs="Amiri"/>
          <w:color w:val="111111"/>
          <w:sz w:val="28"/>
          <w:sz w:val="28"/>
          <w:szCs w:val="28"/>
          <w:rtl w:val="true"/>
          <w:lang w:bidi="ar-SA"/>
        </w:rPr>
        <w:t xml:space="preserve">المتعدّد يؤخذ </w:t>
      </w:r>
      <w:r>
        <w:rPr>
          <w:rStyle w:val="FootnoteAnchor"/>
          <w:rtl w:val="true"/>
        </w:rPr>
        <w:footnoteReference w:id="1162"/>
      </w:r>
      <w:r>
        <w:rPr>
          <w:rFonts w:ascii="Amiri" w:hAnsi="Amiri" w:eastAsia="Amiri" w:cs="Amiri"/>
          <w:color w:val="111111"/>
          <w:sz w:val="28"/>
          <w:sz w:val="28"/>
          <w:szCs w:val="28"/>
          <w:rtl w:val="true"/>
          <w:lang w:bidi="ar-SA"/>
        </w:rPr>
        <w:t xml:space="preserve">تارة مجملاً، واُخرى مفصّلاً، وهو بالاعتبار الثاني علّة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 الأوّل، وإن نقل الكلام إليه مأخوذا بالاعتبار الثاني، فهو بهذا الاعتبار اثنان كلّ منهما واجب لذاته، فليس هناك ممكن؛ إذ الموجود هذا الواجب، وذلك الواجب، وكلّ منهما مستغنٍ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الإجمال والتفصيل إنّما يوجبان التغاير في الملاحظة لا في الاُمور الملحوظة </w:t>
      </w:r>
      <w:r>
        <w:rPr>
          <w:rStyle w:val="FootnoteAnchor"/>
          <w:rtl w:val="true"/>
        </w:rPr>
        <w:footnoteReference w:id="1163"/>
      </w:r>
      <w:r>
        <w:rPr>
          <w:rFonts w:ascii="Amiri" w:hAnsi="Amiri" w:eastAsia="Amiri" w:cs="Amiri"/>
          <w:color w:val="111111"/>
          <w:sz w:val="28"/>
          <w:sz w:val="28"/>
          <w:szCs w:val="28"/>
          <w:rtl w:val="true"/>
          <w:lang w:bidi="ar-SA"/>
        </w:rPr>
        <w:t xml:space="preserve">، فالموجود في الخارج في صورتي الإجمال والتفصيل أمر واحد لا يجوز </w:t>
      </w:r>
      <w:r>
        <w:rPr>
          <w:rStyle w:val="FootnoteAnchor"/>
          <w:rtl w:val="true"/>
        </w:rPr>
        <w:footnoteReference w:id="1164"/>
      </w:r>
      <w:r>
        <w:rPr>
          <w:rFonts w:ascii="Amiri" w:hAnsi="Amiri" w:eastAsia="Amiri" w:cs="Amiri"/>
          <w:color w:val="111111"/>
          <w:sz w:val="28"/>
          <w:sz w:val="28"/>
          <w:szCs w:val="28"/>
          <w:rtl w:val="true"/>
          <w:lang w:bidi="ar-SA"/>
        </w:rPr>
        <w:t>كون أحدهما علّة للآخر بحسب الوجود الخارجي، ولو جاز ذلك لجاز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مجموع الممكنات من حيث الإجمال نفس ذلك المجموع من حيث التفصيل، فلا يثبت احتياج الممكنات المتسلسلة إلى علّة فاعليّة مستقلّة اُخرى، وقد أطبق العقلاء على خلاف ذلك، وإنّما جاز كون أجزاء الحدّ مفصّلاً علّة لها مجملاً؛ لأنّ المجمل والمفصّل مختلفان في الوجود الذهني، فيجوز أن يكون أحدهما علّة للآخر بحسب ذلك الوجود، لكنّهما في الوجود الخارجي متّحدان، فلا يصحّ كون أحدهما علّة للآخر بحسب ذلك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 اُريد بكونهما علّة مستقلّة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منهما كذلك، فهو بيّن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كون الكلّ المجموعي منهما كذلك، كان الشيء علّة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اُريد بالكلّ المجموعي هما معا </w:t>
      </w:r>
      <w:bookmarkStart w:id="300" w:name="pg2538_13407"/>
    </w:p>
    <w:p>
      <w:pPr>
        <w:pStyle w:val="Heading2"/>
        <w:numPr>
          <w:ilvl w:val="1"/>
          <w:numId w:val="1"/>
        </w:numPr>
        <w:rPr/>
      </w:pPr>
      <w:bookmarkStart w:id="301" w:name="__RefHeading___Toc4481321_3804643083"/>
      <w:bookmarkStart w:id="302" w:name="_Toc108"/>
      <w:bookmarkEnd w:id="300"/>
      <w:bookmarkEnd w:id="301"/>
      <w:r>
        <w:rPr>
          <w:rtl w:val="true"/>
        </w:rPr>
        <w:t>الحجّة الثامنة</w:t>
      </w:r>
      <w:bookmarkEnd w:id="30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مجملاً، أو مفصّلاً واعتبر ذلك بالعشرة </w:t>
      </w:r>
      <w:r>
        <w:rPr>
          <w:rStyle w:val="FootnoteAnchor"/>
          <w:rtl w:val="true"/>
        </w:rPr>
        <w:footnoteReference w:id="1166"/>
      </w:r>
      <w:r>
        <w:rPr>
          <w:rFonts w:ascii="Amiri" w:hAnsi="Amiri" w:eastAsia="Amiri" w:cs="Amiri"/>
          <w:color w:val="111111"/>
          <w:sz w:val="28"/>
          <w:sz w:val="28"/>
          <w:szCs w:val="28"/>
          <w:rtl w:val="true"/>
          <w:lang w:bidi="ar-SA"/>
        </w:rPr>
        <w:t>فإنّها نفس الآحاد البالغة هذا المبلغ، وليس هناك إلّا كلّ واحد من الآحاد وما صدق عليه العشرة؛ أعني الكلّ المجموعي، فليس في الواقع إلّا كلّ واحد واحد من الآحاد والمجموع، ولا يصلح شيء منهما للعلّيّة المستقلّة للمجموع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فلاحتياج المعلول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منع احتياج هذا المجموع إلى فاعل مستقلّ تخصيصا للمقدّمة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بأنّ كلّ ممكن محتاج إلى فاعل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لم يكن ذلك الأمر </w:t>
      </w:r>
      <w:r>
        <w:rPr>
          <w:rStyle w:val="FootnoteAnchor"/>
          <w:rtl w:val="true"/>
        </w:rPr>
        <w:footnoteReference w:id="1167"/>
      </w:r>
      <w:r>
        <w:rPr>
          <w:rFonts w:ascii="Amiri" w:hAnsi="Amiri" w:eastAsia="Amiri" w:cs="Amiri"/>
          <w:color w:val="111111"/>
          <w:sz w:val="28"/>
          <w:sz w:val="28"/>
          <w:szCs w:val="28"/>
          <w:rtl w:val="true"/>
          <w:lang w:bidi="ar-SA"/>
        </w:rPr>
        <w:t>الممكن مركّبا من الواجبين، وهو تخصيص في المقدّمة الكلّيّة الضروريّة من غير سند معتمد؛ فإنّا إذا عرضنا هذه المقدّمة على العقل حكم بها حكما كلّيا من غير استثناء، ولو صحّ ذلك لانفتح باب التخصيص في كلّ مقدّمة كلّيّة بما عدا صورة النزاع، فلا يتمّ شيء من البراهين في شيء من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اثنين فالواحد منهما متقدّم عليه طبعا؛ أعني </w:t>
      </w:r>
      <w:r>
        <w:rPr>
          <w:rStyle w:val="FootnoteAnchor"/>
          <w:rtl w:val="true"/>
        </w:rPr>
        <w:footnoteReference w:id="1168"/>
      </w:r>
      <w:r>
        <w:rPr>
          <w:rFonts w:ascii="Amiri" w:hAnsi="Amiri" w:eastAsia="Amiri" w:cs="Amiri"/>
          <w:color w:val="111111"/>
          <w:sz w:val="28"/>
          <w:sz w:val="28"/>
          <w:szCs w:val="28"/>
          <w:rtl w:val="true"/>
          <w:lang w:bidi="ar-SA"/>
        </w:rPr>
        <w:t>أنّه يتصوّر وجود واحد منهما دون وجود الاثنين ولا يتصوّر وجود الاثنين إلّا والواحد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مقدّمة كلّيّة إذا اُضيف إليها أنّ الواجب </w:t>
      </w:r>
      <w:r>
        <w:rPr>
          <w:rStyle w:val="FootnoteAnchor"/>
          <w:rtl w:val="true"/>
        </w:rPr>
        <w:footnoteReference w:id="1169"/>
      </w:r>
      <w:r>
        <w:rPr>
          <w:rFonts w:ascii="Amiri" w:hAnsi="Amiri" w:eastAsia="Amiri" w:cs="Amiri"/>
          <w:color w:val="111111"/>
          <w:sz w:val="28"/>
          <w:sz w:val="28"/>
          <w:szCs w:val="28"/>
          <w:rtl w:val="true"/>
          <w:lang w:bidi="ar-SA"/>
        </w:rPr>
        <w:t xml:space="preserve">الوجود لا يجوز أن يوجد شيء قبله أيّة قبليّة فرضت، اُنتج منها </w:t>
      </w:r>
      <w:r>
        <w:rPr>
          <w:rStyle w:val="FootnoteAnchor"/>
          <w:rtl w:val="true"/>
        </w:rPr>
        <w:footnoteReference w:id="1170"/>
      </w:r>
      <w:r>
        <w:rPr>
          <w:rFonts w:ascii="Amiri" w:hAnsi="Amiri" w:eastAsia="Amiri" w:cs="Amiri"/>
          <w:color w:val="111111"/>
          <w:sz w:val="28"/>
          <w:sz w:val="28"/>
          <w:szCs w:val="28"/>
          <w:rtl w:val="true"/>
          <w:lang w:bidi="ar-SA"/>
        </w:rPr>
        <w:t>أنّه لا يتصوّر موجودان متّصفان بوجوب الوجود</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هذه عبارته وهو مجمل ما ذكرناه مفصّلاً؛ فتدبّر 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عنه بوجوب الوجود وواجب الوجود إمّا أن يتعيّن ويقتضي لذاته </w:t>
      </w:r>
      <w:bookmarkStart w:id="303" w:name="pg2538_13409"/>
    </w:p>
    <w:p>
      <w:pPr>
        <w:pStyle w:val="Heading2"/>
        <w:numPr>
          <w:ilvl w:val="1"/>
          <w:numId w:val="1"/>
        </w:numPr>
        <w:rPr/>
      </w:pPr>
      <w:bookmarkStart w:id="304" w:name="__RefHeading___Toc4481323_3804643083"/>
      <w:bookmarkStart w:id="305" w:name="_Toc109"/>
      <w:bookmarkEnd w:id="303"/>
      <w:bookmarkEnd w:id="304"/>
      <w:r>
        <w:rPr>
          <w:rtl w:val="true"/>
        </w:rPr>
        <w:t>الحجّة التاسعة</w:t>
      </w:r>
      <w:bookmarkEnd w:id="305"/>
    </w:p>
    <w:p>
      <w:pPr>
        <w:pStyle w:val="Heading2"/>
        <w:numPr>
          <w:ilvl w:val="1"/>
          <w:numId w:val="1"/>
        </w:numPr>
        <w:rPr/>
      </w:pPr>
      <w:bookmarkStart w:id="306" w:name="__RefHeading___Toc4481325_3804643083"/>
      <w:bookmarkStart w:id="307" w:name="_Toc110"/>
      <w:bookmarkEnd w:id="306"/>
      <w:r>
        <w:rPr>
          <w:rtl w:val="true"/>
        </w:rPr>
        <w:t>الحجّة العاشرة</w:t>
      </w:r>
      <w:bookmarkEnd w:id="307"/>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عين الموجود الواجد في الخارج، بل لا يمكن أن يتحقّق إلّا أن يكون عين ذلك الموجود الوجداني، فلا يوجد في غيره، أو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لزم انحصار واجب الوجود في واحد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يخلو إمّا أن يكون ذلك الواحد يقتضي أن يكون واجب الوجود، فلزم إيجاد الشيء لنفسه وهو محال، وإمّا أن يقتضي غيره كونه واجب الوجود، فيكون ممكنا،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الموجود الواحد واجب الوجود بالذات إمّا أن يكون عين كون ذلك الواحد هو أن يكون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بأن يكون للقولين المذكورين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لزم انحصار واجب الوجود في واحد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يخلو إمّا أن يكون علّة مقارنة ذينك المعنيين وجوبَ الوجود لذاته، فلزم أيضا انحصاره في ذلك الواحد، وإمّا أن يكون علّتها ذلك الواحدَ الذي فرض كونه واجب الوجود،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لواجب الوجود مهيّة ولا هويّة مغايرة للوجود الحقيقي الذي هو بذاته مانع لبطلان الذات وانعدامه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الشفاء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 الوجود لا يجوز أن يكون على وجه يكون فيه تركيب بأن يكون هنا مهيّة ما، ويكون تلك المهيّة واجب الوجود، فيكون لتلك المهيّة معنى غير حقيقتها، وذلك المعنى وجوب الوجود، وحينئذٍ لا يخلو إمّا أن يكون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حقيقة أو لا، ومحال أن لا يكون لهذا المعنى حقيقة وهو مبدأ كلّ حقيقة، بل هو تأكّد الحقيقة وتصحّحها، فإن كانت له حقيقة وهي غير تلك المهيّة، فهي إن كانت متعلّقة بتلك المهيّة ولا تجب بدونها، كان معنى واجب الوجود من حيث هو واجب الوجود ليس بواجب الوجود؛ لأنّ له شيئا به يجب، </w:t>
      </w:r>
      <w:bookmarkStart w:id="308" w:name="pg2538_13411"/>
    </w:p>
    <w:p>
      <w:pPr>
        <w:pStyle w:val="Heading2"/>
        <w:numPr>
          <w:ilvl w:val="1"/>
          <w:numId w:val="1"/>
        </w:numPr>
        <w:rPr/>
      </w:pPr>
      <w:bookmarkStart w:id="309" w:name="__RefHeading___Toc4481327_3804643083"/>
      <w:bookmarkStart w:id="310" w:name="_Toc111"/>
      <w:bookmarkEnd w:id="308"/>
      <w:bookmarkEnd w:id="309"/>
      <w:r>
        <w:rPr>
          <w:rtl w:val="true"/>
        </w:rPr>
        <w:t>الحجّة الإحدى عشرة</w:t>
      </w:r>
      <w:bookmarkEnd w:id="310"/>
    </w:p>
    <w:p>
      <w:pPr>
        <w:pStyle w:val="Heading2"/>
        <w:numPr>
          <w:ilvl w:val="1"/>
          <w:numId w:val="1"/>
        </w:numPr>
        <w:rPr/>
      </w:pPr>
      <w:bookmarkStart w:id="311" w:name="__RefHeading___Toc4481329_3804643083"/>
      <w:bookmarkStart w:id="312" w:name="_Toc112"/>
      <w:bookmarkEnd w:id="311"/>
      <w:r>
        <w:rPr>
          <w:rtl w:val="true"/>
        </w:rPr>
        <w:t>الحجّة الاثنتا عشرة</w:t>
      </w:r>
      <w:bookmarkEnd w:id="312"/>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يحتج إلى تلك المهيّة، كانت تلك المهيّة عارضة لها وقد فرضت أنّها مهيّة لواجب الوجود، هذا خلف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ومحال أن لا يكون لهذا المعنى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إثبات الوجود الحقيقي الذي يعبّر عنه بوجوب الوجود والموجود من حيث هو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الدليل المذكور في نفي التركيب في الواجب من المهيّة والوجود الحقيقي دالّاً على نفي التركيب من الهويّة والوجود الحقيقي، ثبت أنّ ذات واجب الوجود إنّما هو محض الوجود الحقيقي الذي هو وجوب الوجود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تمهيد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تعدّد الواجب بالذات، وإلّا لزم أن يكون لكلٍّ هويّةٌ مغايرة لهويّة الآخر مع الاشتراك في معنى واجب الوجود، فلزم أن يكون الواجب ذا هويّة مغايرة لمعنى واجب الوجود، وذلك مناف للوجوب الذاتي؛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الإحدى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الذي هو الوجود الحقيقي لا يمكن أن يكون مشتركا بين الاثنين؛ لأنّهما إمّا أن يتّحدا في الحقيقة، أو يختلفا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لزم أن يكون علّة اختلافهما في الأعراض أمرا غير الوجود الحقيقي وغير حقيقتهما، فلزم إمكانهما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لزم أن يكون الوجود الحقيقي عارضا لحقيقتهما، أو جزء مشتركا بينهما، فلزم أيضا إمكانهما؛ لأنّهما لا يكونان موجودين باعتبار الذات؛ ضرورة احتياجهما إلى الوجود الحقيقي والجزء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الاثنتا </w:t>
      </w:r>
      <w:r>
        <w:rPr>
          <w:rStyle w:val="FootnoteAnchor"/>
          <w:rtl w:val="true"/>
        </w:rPr>
        <w:footnoteReference w:id="1173"/>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الوجود الحقيقي لا يمكن أن يكون معنى جنسيا تحته أنواع، ولا أن يكون معنى نوعيا تحته أشخاص؛ لأنّ النوع لا يحتاج إلى الفصل في كونه متّصفاً بالمعنى الجنسي، بل يحتاج إليه في كونه موجودا، وكذلك الشخص لا يحتاج إلى المتشخّص في كونه متّصفا بالمعنى النوعي، بل يحتاج إليه في كونه موجودا، فلا يمكن أن </w:t>
      </w:r>
      <w:bookmarkStart w:id="313" w:name="pg2538_13413"/>
    </w:p>
    <w:p>
      <w:pPr>
        <w:pStyle w:val="Heading2"/>
        <w:numPr>
          <w:ilvl w:val="1"/>
          <w:numId w:val="1"/>
        </w:numPr>
        <w:rPr/>
      </w:pPr>
      <w:bookmarkStart w:id="314" w:name="__RefHeading___Toc4481331_3804643083"/>
      <w:bookmarkStart w:id="315" w:name="_Toc113"/>
      <w:bookmarkEnd w:id="313"/>
      <w:bookmarkEnd w:id="314"/>
      <w:r>
        <w:rPr>
          <w:rtl w:val="true"/>
        </w:rPr>
        <w:t>الحجّة الثالثة عشرة</w:t>
      </w:r>
      <w:bookmarkEnd w:id="315"/>
    </w:p>
    <w:p>
      <w:pPr>
        <w:pStyle w:val="Heading2"/>
        <w:numPr>
          <w:ilvl w:val="1"/>
          <w:numId w:val="1"/>
        </w:numPr>
        <w:rPr/>
      </w:pPr>
      <w:bookmarkStart w:id="316" w:name="__RefHeading___Toc4481333_3804643083"/>
      <w:bookmarkStart w:id="317" w:name="_Toc114"/>
      <w:bookmarkEnd w:id="316"/>
      <w:r>
        <w:rPr>
          <w:rtl w:val="true"/>
        </w:rPr>
        <w:t>الحجّة الرابعة عشرة</w:t>
      </w:r>
      <w:bookmarkEnd w:id="317"/>
    </w:p>
    <w:p>
      <w:pPr>
        <w:pStyle w:val="Heading2"/>
        <w:numPr>
          <w:ilvl w:val="1"/>
          <w:numId w:val="1"/>
        </w:numPr>
        <w:rPr/>
      </w:pPr>
      <w:bookmarkStart w:id="318" w:name="__RefHeading___Toc4481335_3804643083"/>
      <w:bookmarkStart w:id="319" w:name="_Toc115"/>
      <w:bookmarkEnd w:id="318"/>
      <w:r>
        <w:rPr>
          <w:rtl w:val="true"/>
        </w:rPr>
        <w:t>الحجّة الخامسة عشرة</w:t>
      </w:r>
      <w:bookmarkEnd w:id="319"/>
    </w:p>
    <w:p>
      <w:pPr>
        <w:pStyle w:val="Heading2"/>
        <w:numPr>
          <w:ilvl w:val="1"/>
          <w:numId w:val="1"/>
        </w:numPr>
        <w:rPr/>
      </w:pPr>
      <w:bookmarkStart w:id="320" w:name="__RefHeading___Toc4481337_3804643083"/>
      <w:bookmarkStart w:id="321" w:name="_Toc116"/>
      <w:bookmarkEnd w:id="320"/>
      <w:r>
        <w:rPr>
          <w:rtl w:val="true"/>
        </w:rPr>
        <w:t>الحجّة السادسة عشرة</w:t>
      </w:r>
      <w:bookmarkEnd w:id="32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معنى الموجود جنسا، وإلّا لزم أن يكون النوع محتاجا إلى الفصل في المعنى الذي هو الجنس، ولا أن يكون نوعا، وإلّا لزم كون الشخص محتاجا إلى المتشخّص في المعنى الذي هو النوع، فتعيّن أن يكون معنى الموجود الذي هو الوجود الحقيقي معنى شخصيا مانعا من وقوع الشركة بذاته؛ ضرورة أنّه لا يمكن أن يكون معنى عرضيا لذات واجب الوجود، وإلّا لم يكن الذات باعتبار ذاته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174"/>
      </w:r>
      <w:r>
        <w:rPr>
          <w:rFonts w:ascii="Amiri" w:hAnsi="Amiri" w:eastAsia="Amiri" w:cs="Amiri"/>
          <w:color w:val="111111"/>
          <w:sz w:val="28"/>
          <w:sz w:val="28"/>
          <w:szCs w:val="28"/>
          <w:rtl w:val="true"/>
          <w:lang w:bidi="ar-SA"/>
        </w:rPr>
        <w:t>أن يكون فصلاً للذات، فهو في حكم كونه نوعا له في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الثالثة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الحقيقي الذي هو موجود باعتبار ذاته إمّا أن يكون بذاته مانعا من وقوع الشركة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محال، وإلّا لم يوجد في الخارج بمحوضته وصرافته، والأوّل مستلزم لوحدة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الرابعة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واجب الوجود إمّا أن يقتضي الوحدة لذاته بالاقتضاء التامّ، أو يقتضي التعدّد لذاته، أو لا يقتضي شيئا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محال؛ لأنّه لا يمكن تعدّده بدون اُمور زائدة عليه؛ لأنّه حينئذٍ لا يتحقّق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الثاني مستلزم لتحقّق الكثير بدون الواحد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مستلزم لإمكان الذات؛ لاحتياجه في الوحدة والتعدّد إلى الغير، فتعيّن الأوّل، وهو مستلزم للمطلوب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الخامسة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الوجود الحقيقي بصرافته ومحوضته عينا للموجود الذي هو واجب الوجود بالذات، وليس زائدا عليه لا في الخارج ولا في التعقّل، ولا يمكن في محوضة المعنى تعدّد لا في الخارج ولا في التصوّر، فلا يمكن تعدّد واجب الوجود لا في الخارج، ولا في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السادسة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الحقيقي بصرافته إمّا أن يمتنع تعدّده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لزم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لزم أن يكون نسبة جميع مراتب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فوق الواحد </w:t>
      </w:r>
      <w:r>
        <w:rPr>
          <w:rFonts w:eastAsia="Amiri" w:cs="Amiri" w:ascii="Amiri" w:hAnsi="Amiri"/>
          <w:color w:val="111111"/>
          <w:sz w:val="28"/>
          <w:szCs w:val="28"/>
          <w:rtl w:val="true"/>
          <w:lang w:bidi="ar-SA"/>
        </w:rPr>
        <w:t xml:space="preserve">- </w:t>
      </w:r>
      <w:bookmarkStart w:id="322" w:name="pg2538_13414"/>
    </w:p>
    <w:p>
      <w:pPr>
        <w:pStyle w:val="Heading2"/>
        <w:numPr>
          <w:ilvl w:val="1"/>
          <w:numId w:val="1"/>
        </w:numPr>
        <w:rPr/>
      </w:pPr>
      <w:bookmarkStart w:id="323" w:name="__RefHeading___Toc4481339_3804643083"/>
      <w:bookmarkStart w:id="324" w:name="_Toc117"/>
      <w:bookmarkEnd w:id="322"/>
      <w:bookmarkEnd w:id="323"/>
      <w:r>
        <w:rPr>
          <w:rtl w:val="true"/>
        </w:rPr>
        <w:t>الفصل الثاني في إثبات وحدة المبدأ الأوّل الإله الحقّ الخالق للعالم وفيه دلائل</w:t>
      </w:r>
      <w:bookmarkEnd w:id="324"/>
    </w:p>
    <w:p>
      <w:pPr>
        <w:pStyle w:val="Heading2"/>
        <w:numPr>
          <w:ilvl w:val="1"/>
          <w:numId w:val="1"/>
        </w:numPr>
        <w:rPr/>
      </w:pPr>
      <w:bookmarkStart w:id="325" w:name="__RefHeading___Toc4481341_3804643083"/>
      <w:bookmarkStart w:id="326" w:name="_Toc118"/>
      <w:bookmarkEnd w:id="325"/>
      <w:r>
        <w:rPr>
          <w:rtl w:val="true"/>
        </w:rPr>
        <w:t>الدليل الأوّل</w:t>
      </w:r>
      <w:bookmarkEnd w:id="326"/>
    </w:p>
    <w:p>
      <w:pPr>
        <w:pStyle w:val="BookText"/>
        <w:rPr/>
      </w:pPr>
      <w:r>
        <w:rPr>
          <w:rFonts w:ascii="Amiri" w:hAnsi="Amiri" w:eastAsia="Amiri" w:cs="Amiri"/>
          <w:color w:val="111111"/>
          <w:sz w:val="28"/>
          <w:sz w:val="28"/>
          <w:szCs w:val="28"/>
          <w:rtl w:val="true"/>
          <w:lang w:bidi="ar-SA"/>
        </w:rPr>
        <w:t xml:space="preserve">إليه واحدة في إمكان الوقوع، فلزم أن يكون ترجيح الاثنين، أو عدد آخر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متناهيا كان، أو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باقي الأعداد بالنظر إلى محوضته ترجيحا بلا مرجّح، وهو محال، فتعيّن الأوّل، أي امتناع تعدّده بمحوضته وصرافته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المعنى كما يكون في تعدّده يحتاج إلى الغير، فكذلك في وقوع عدد مخصوص دون غيره يحتاج إلى علّة، ومن ذينك الاحتياجين علم أنّ الوجود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بصرافته واجب الوجود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تعدّده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وحدة المبدأ الأوّل الإله الحقّ الخالق للعالم وفيه 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المتلازمة يجب أن يكون بعضها علّة لبعض، أو يكون كلّها معلولة لعلل متلازمة، أو علّة واحدة بجهات متلازمة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اللزوم كالتلازم في استلزام العلّيّة بل المنشأ هو اللزوم بحكم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بين واجبين بالذات تلازم؛ إذ التلازم امتناع الانفكاك بوجه يكون الانفكاك بما هو انفكاك وافتراق مستلزما لمحال، فلو كان بين واجبين تلازم يمتنع انفكاك كلّ عن صاحبه امتناعا لازما من الانفكاك، كان بينهما علاقة علّيّة بحكم المقدّمة الاُولى، فلو امتنع انعدام واجب، لم يكن ذلك تلازما، بل ذلك الامتناع لامتناع عدم الواجب لا لامتناع الانفكاك، بما هو انفكاك وإلّا يلزم علّيّة بينهما وهو ممتنع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جسماني علّةً مؤثّرة في الجسم والبُعد الجوهري، وقد حقّق ذلك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الأجسام العظام التي في هذا العالم تلازما، وكذا بينها وبين أعراضها، بل بين أكثر الأعراض ومحالّها؛ لما حقّق في مظانّه، ولو كان عالم آخر، أمكن إثبات التلازم بين أجسامها العظام وأجسام هذا العالم</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تمهيد تلك المقدّمات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بين الأجسام المختلفة التي في هذا العالم تلازم لا بدّ أن يكون بينها علاقة علّيّة؛ لما مرّ، ولا يمكن أن يكون بعضها علّة لبعض؛ لما مرّ في المقدّمة الثالثة، فلا بدّ أن يكون كلّها معلولاً لعلّة واحدة مجرّدة بجهات متلازمة، أو مجرّدات متلازمة، ولا يمكن انتهاء الاُمور المتلازمة إلى الواجبين؛ لما مرّ في المقدّمة الثانية من أنّه لا تلازم بين الواجبين، ولا بدّ من التلازم في علل الاُمور المتلازمة، فمنتهى علل أجسام هذا العالم واجب مجرّد واحد،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واللزوم بين الاُمور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الأعراض والصور الجوهريّة ومحالّها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والمجرّدات التي تعلّقت بهذه الأجسام والجسمانيّات على تقدير وجودها؛ لما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يلزم أن يكون منتهى سلسلة ممكنات هذا العالم كلّها إلى واجب واحد، بل لو فرض عالم جسماني آخر يجب انتهاء الكلّ أيضا إلى الواجب الواحد؛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لا يكون أجسام هذا العالم مختلفةَ الذوات متعدّدة، بل يكون بُعدا واحدا مصوّرا بصور مختلفة متباينة، فيكون هذا العالم جسما واحدا، والصور متعدّدة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الجسم المتّصل الواحد والبُعد الجوهري مركّب من أجزاء متلازمة، هي الهيولى والصورة الجسميّة على رأي المشّائين وهذا الدليل مبنيّ عليه، فلا بدّ أن ينتهي علّته وعلل أجزائه إلى واجب مجرّد واحد، وأيضا بين هذا الجسم المتّصل الواحد وبين الصور المتعدّدة المختلفة الحاصلة فيه لزوم بل تلازم، فلا بدّ أن ينتهي عللها إلى واجب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شكّ في وقوع الانفصال بين أجزاء هذا الجسم المتّصل، وعلى هذا التقدير لا يكون ذلك الانفصال واردا على مفصّل بين أجزاء هذا الجسم فطرة؛ لأنّه خلاف المفروض من وحدة الجسم والبُعد الجوهري، فالانفصالُ طارئٌ على هذا البُعد المتّصل، وبطريانه ينعدم هذا الجسم الواحد، ويحدث جسمان متّصلان وبُعدان آخران، وبين هذين </w:t>
      </w:r>
      <w:bookmarkStart w:id="327" w:name="pg2538_13418"/>
    </w:p>
    <w:p>
      <w:pPr>
        <w:pStyle w:val="Heading2"/>
        <w:numPr>
          <w:ilvl w:val="1"/>
          <w:numId w:val="1"/>
        </w:numPr>
        <w:rPr/>
      </w:pPr>
      <w:bookmarkStart w:id="328" w:name="__RefHeading___Toc4481343_3804643083"/>
      <w:bookmarkStart w:id="329" w:name="_Toc119"/>
      <w:bookmarkEnd w:id="327"/>
      <w:bookmarkEnd w:id="328"/>
      <w:r>
        <w:rPr>
          <w:rtl w:val="true"/>
        </w:rPr>
        <w:t>الدليل الثاني</w:t>
      </w:r>
      <w:bookmarkEnd w:id="32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الجسمين والبُعدين الحادثين تلازم، وإلّا يلزم الخلأ، فلا بدّ أن ينتهي علّتهما إلى واجب واحد، وهو المطلوب؛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بالذات يجب أن يكون موجودا بحتا لا شيئا موجودا؛ إذ الواجب الحقّ لا بدّ أن يكون نفس ذاته وحقيقته من حيث هي حيثيّة انتزاع الوجود والموجوديّة، فهو الذي يكون نفس ذاته بذاته حيثيّةً مصحّحةً لانتزاع الوجود، ومصداقا لصدق الموجود عليها؛ بخلاف الممكن؛ فإنّ نفس ذاته التي هي مهيّته ليست حيثيّة مصحّحة لانتزاع الوجود، والحيثيّة المصحّحة مغايرة لها مكتسبة من الفاعل على ما صرّح به المحقّق الدواني، فالممكن شيء موجود، والواجب موجود بحت؛ إذ نفس حقيقته </w:t>
      </w:r>
      <w:r>
        <w:rPr>
          <w:rStyle w:val="FootnoteAnchor"/>
          <w:rtl w:val="true"/>
        </w:rPr>
        <w:footnoteReference w:id="1175"/>
      </w:r>
      <w:r>
        <w:rPr>
          <w:rFonts w:ascii="Amiri" w:hAnsi="Amiri" w:eastAsia="Amiri" w:cs="Amiri"/>
          <w:color w:val="111111"/>
          <w:sz w:val="28"/>
          <w:sz w:val="28"/>
          <w:szCs w:val="28"/>
          <w:rtl w:val="true"/>
          <w:lang w:bidi="ar-SA"/>
        </w:rPr>
        <w:t>من حيث هي مصحّحة لانتزاع الوجود، ومصداق لصدق الموجود وهو معرّى عن ملابسة ما بالقوّة والإمكان؛ أعني المهيّة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الوجود والموجود كما يطلق على هذين المفهومين المعلومين بالبديهة كذلك يطلق على حيثيّة انتزاعهما ومصداق صدقهما، بل هي الوجود الحقيقي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بالمهيّة ما يكون في حدّ ذاته معرّى عن تلك الحيثيّة؛ أعني حيثيّة انتزاع الوجود، فهي بإزاء الوجود بهذا المعنى ومقابل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الواجب نفس ذاته من حيث هي هي حيثيّة صحّة انتزاع الوجود، ومصداقا لصدق الموجود لا يكون له مهيّة بهذا المعنى، بل يكون موجودا بحتا؛ إذ ليس نفس ذاته إلّا الوجود الحقيقي؛ أعني حيثيّة انتزاع الوجود، بخلاف الممكن؛ فإنّه مشتمل على ما هو معرّى في ذاته بدون اعتبار الغير عن حيثيّة انتزاع الوجود، وعلى تلك الحيثيّة باعتبار الفاعل، فإنّها </w:t>
      </w:r>
      <w:r>
        <w:rPr>
          <w:rStyle w:val="FootnoteAnchor"/>
          <w:rtl w:val="true"/>
        </w:rPr>
        <w:footnoteReference w:id="1176"/>
      </w:r>
      <w:r>
        <w:rPr>
          <w:rFonts w:ascii="Amiri" w:hAnsi="Amiri" w:eastAsia="Amiri" w:cs="Amiri"/>
          <w:color w:val="111111"/>
          <w:sz w:val="28"/>
          <w:sz w:val="28"/>
          <w:szCs w:val="28"/>
          <w:rtl w:val="true"/>
          <w:lang w:bidi="ar-SA"/>
        </w:rPr>
        <w:t>مكتسبة من الفاعل على ما تقدّم، فهو مهيّة موجودة، والواجب موجود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البحت لا يكون مختلفا بالحقيقة أصلاً، فإنّ الموجود البحت كما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ما يكون نفس حقيقته من حيث هي هي ومحوضة ذاته وصرافتها حيثيّةً لانتزاع الوجود، ومصداقا لصدق الموجود، ومن البيّن أنّ نفس الاُمور المختلفة المتباينة من غير اشتراك في ذاتي لا تكون </w:t>
      </w:r>
      <w:r>
        <w:rPr>
          <w:rStyle w:val="FootnoteAnchor"/>
          <w:rtl w:val="true"/>
        </w:rPr>
        <w:footnoteReference w:id="1177"/>
      </w:r>
      <w:r>
        <w:rPr>
          <w:rFonts w:ascii="Amiri" w:hAnsi="Amiri" w:eastAsia="Amiri" w:cs="Amiri"/>
          <w:color w:val="111111"/>
          <w:sz w:val="28"/>
          <w:sz w:val="28"/>
          <w:szCs w:val="28"/>
          <w:rtl w:val="true"/>
          <w:lang w:bidi="ar-SA"/>
        </w:rPr>
        <w:t>حيثيّة انتزاع معنى واحد، وهو الوجود والموجوديّة، ولا يكون اُمور متباينة غير مشتركة في ذاتي من حيث إنّها متباينة مصداقا لصدق معنى واحد قطعا على ما يشهد به الفطرة السليمة، وكيف تختلف حيثيّة انتزاع معنى واحد كما حقّقنا ذلك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تمهيد هاتين المقدّمتين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تكثّر الواجب الحقّ المؤثّر في العالم، فيكون له أفراد متعدّدة يكون كلّها موجودا بحتا، والموجود البحت على ما مرّ لا يكون مختلفا بالحقيقة، فيكون الجميع متماثلة متوافقة الحقيقة، فلو كانت كلّها مؤثّرة، وآثار الاُمور المتشابهة متشابهة، يلزم أن يصدر عن كلّ منها ما صدر عن مثله، فيجب أن يكون لهذا العالم أمثال متشابهة بعدّة الواجبات المتماثلة، لكنّ العالم واحد، فالواجب المؤثّر في العالم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الإله الخالق المتعدّد المؤثّر في العالم واجبا وممكنا؟ </w:t>
      </w:r>
      <w:r>
        <w:rPr>
          <w:rStyle w:val="FootnoteAnchor"/>
          <w:rtl w:val="true"/>
        </w:rPr>
        <w:footnoteReference w:id="1178"/>
      </w:r>
      <w:r>
        <w:rPr>
          <w:rFonts w:ascii="Amiri" w:hAnsi="Amiri" w:eastAsia="Amiri" w:cs="Amiri"/>
          <w:color w:val="111111"/>
          <w:sz w:val="28"/>
          <w:sz w:val="28"/>
          <w:szCs w:val="28"/>
          <w:rtl w:val="true"/>
          <w:lang w:bidi="ar-SA"/>
        </w:rPr>
        <w:t>وليس فيما ذكرت ما يدلّ على بطلان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الممكن الخالق المؤثّر لا يمكن أن يستند إلى ذلك الواجب الواحد؛ فإنّه لو استند إلى واجب آخر، يلزم ما مرّ من تعدّد العالم الجسماني، وإذا كان مستندا إلى ذلك الواجب، يكون ذلك الممكن غير مستقلّ في فعله وتأثيره، فإنّه إذا فرض فاعلان يكون أسباب فعل أحدهما من الآخر، لم يكونا شريكين في الفعل، بل يكون الذي تهيّأ أسباب فعله من الآخر واسطة وآلة للآخر، ولا يخفى أنّ وجود الفاعل من أسباب فعله وكذا قدرته وتمكّنه من الفعل، ولأنّ الممكن لا يؤثّر بإمكانه، بل لا يؤثّر إلّا بعد أن يكون واجبا، فإذاً كان غيره موجبا موجدا له، وتأثير العلّة في حال وجود المعلول، ووجوده منوط مربوط بعلّته، </w:t>
      </w:r>
      <w:bookmarkStart w:id="330" w:name="pg2538_13422"/>
    </w:p>
    <w:p>
      <w:pPr>
        <w:pStyle w:val="Heading2"/>
        <w:numPr>
          <w:ilvl w:val="1"/>
          <w:numId w:val="1"/>
        </w:numPr>
        <w:rPr/>
      </w:pPr>
      <w:bookmarkStart w:id="331" w:name="__RefHeading___Toc4481345_3804643083"/>
      <w:bookmarkStart w:id="332" w:name="_Toc120"/>
      <w:bookmarkEnd w:id="330"/>
      <w:bookmarkEnd w:id="331"/>
      <w:r>
        <w:rPr>
          <w:rtl w:val="true"/>
        </w:rPr>
        <w:t>الدليل الثالث</w:t>
      </w:r>
      <w:bookmarkEnd w:id="33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والإيجاد فرع الوجود، فيكون إيجاده بغيره، فلم يكن مستقلّاً في الإيجاد، فلم يكن شريكا لموجده ومبقيه وحافظه وممكّنه عن التأثير، بل يكون بمنزلة آلة لموجده ومن يجعله بحيث يؤثّر ويمكّنه من التأثير بتهيئة أسباب تأثيره وفعله،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المنشار شريك للنجّار في النشر، والقلم شريك للكاتب في الكتابة،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من مؤثّر 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آخر 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تبصّر وتفطّن بأنّ تأثير العلّة في المعلول حال وجود المعلول، وأنّ الأثر متقوّم متحصّل في تمام زمان وجوده بعلّته ومؤثّره، ولم يتقوّم آنا من غير مؤثّره، فتفطّن وتبصّر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حصل ووجد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وأنّه متقوّمة ومتحصّلة بالمؤثّر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إذا أشرقت الشمس على موضع، وأنار بنورها شيئا، ثمّ حصل من ذلك النور نور آخر أو حرارة، فكلّ عاقل بصير يعلم أنّ النور الثاني والحرارة الثانية من الشمس، ويسندهما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الممكن المفروض من الواجب المؤثّر في الممكن حقيقة، فالكلّ منه بل الكلّ من عنده، فلا يتعدّد على هذا التقدير أيضا الإله الخالق للعالم، فثبت بما ذكرنا ما هو المطلوب؛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فإنّه لو كان في السماوات والأرض إلهان واجبا الوجود بالذات، فإمّا أن يوجد ويؤثّر كلّ منهما في السماوات والأرض، وإمّا أن يوجد ويؤثّر أحدهما في السماء، والآخر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يلزم توارد العلّتين المستقلّتين </w:t>
      </w:r>
      <w:r>
        <w:rPr>
          <w:rStyle w:val="FootnoteAnchor"/>
          <w:rtl w:val="true"/>
        </w:rPr>
        <w:footnoteReference w:id="1180"/>
      </w:r>
      <w:r>
        <w:rPr>
          <w:rFonts w:ascii="Amiri" w:hAnsi="Amiri" w:eastAsia="Amiri" w:cs="Amiri"/>
          <w:color w:val="111111"/>
          <w:sz w:val="28"/>
          <w:sz w:val="28"/>
          <w:szCs w:val="28"/>
          <w:rtl w:val="true"/>
          <w:lang w:bidi="ar-SA"/>
        </w:rPr>
        <w:t>على معلول واحد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يلزم الترجيح بلا مرجّح</w:t>
      </w:r>
      <w:r>
        <w:rPr>
          <w:rFonts w:eastAsia="Amiri" w:cs="Amiri" w:ascii="Amiri" w:hAnsi="Amiri"/>
          <w:color w:val="111111"/>
          <w:sz w:val="28"/>
          <w:szCs w:val="28"/>
          <w:rtl w:val="true"/>
          <w:lang w:bidi="ar-SA"/>
        </w:rPr>
        <w:t xml:space="preserve">. </w:t>
      </w:r>
      <w:bookmarkStart w:id="333" w:name="pg2538_13424"/>
    </w:p>
    <w:p>
      <w:pPr>
        <w:pStyle w:val="Heading2"/>
        <w:numPr>
          <w:ilvl w:val="1"/>
          <w:numId w:val="1"/>
        </w:numPr>
        <w:rPr/>
      </w:pPr>
      <w:bookmarkStart w:id="334" w:name="__RefHeading___Toc4481347_3804643083"/>
      <w:bookmarkStart w:id="335" w:name="_Toc121"/>
      <w:bookmarkEnd w:id="333"/>
      <w:bookmarkEnd w:id="334"/>
      <w:r>
        <w:rPr>
          <w:rtl w:val="true"/>
        </w:rPr>
        <w:t>خاتمة في بيان ما يتعلّق بالكلمة الدالّة على التوحيد، أي كلمة لا إله إلاّ اللّه</w:t>
      </w:r>
      <w:bookmarkEnd w:id="3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خاتمةفي بيان ما يتعلّق بالكلمة الدالّة على التوحيد، أي كلمة لا إله إلّا اللّهاعلم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 صفة عند الراغب </w:t>
      </w:r>
      <w:r>
        <w:rPr>
          <w:rStyle w:val="FootnoteAnchor"/>
          <w:rtl w:val="true"/>
        </w:rPr>
        <w:footnoteReference w:id="118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جنس عند صاحب الكشّاف؛ لعدم وقوعه صفة، ووقوعه موصوفا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علم للذات المقدّسة؛ إذ لو جعل اسما للجنس أو علما له، لم يفد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أنّ هذا الشخص المعيّن واحد ولا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الأحد معنى الواحد، بل يجوز أن يكون معناه أنّه أحديّ الذات لا جزء له أصلاً، فيكون المقصود بيان أحديّته تعالى لا وحدانيّته، أو معناه أنّه ليس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هذا ظاهرا بورود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في مواضع لا يحسن فيها وقوع العَلَم خبرا،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للجنس، أي للذات المستجمعة لجميع الصفات الكماليّة التي منها الوجوب الذاتي، وهو واحد عند المشركين كعبدة الأصنام وغيرهم، فالكلمة تفيد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لأنّ معناه حينئذٍ أنّه لا يستحقّ العبوديّة إلّا الذات المستجمعة لجميع الكمالات التي تنحصر </w:t>
      </w:r>
      <w:r>
        <w:rPr>
          <w:rStyle w:val="FootnoteAnchor"/>
          <w:rtl w:val="true"/>
        </w:rPr>
        <w:footnoteReference w:id="1185"/>
      </w:r>
      <w:r>
        <w:rPr>
          <w:rFonts w:ascii="Amiri" w:hAnsi="Amiri" w:eastAsia="Amiri" w:cs="Amiri"/>
          <w:color w:val="111111"/>
          <w:sz w:val="28"/>
          <w:sz w:val="28"/>
          <w:szCs w:val="28"/>
          <w:rtl w:val="true"/>
          <w:lang w:bidi="ar-SA"/>
        </w:rPr>
        <w:t>في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أنّه عَلَم للذات المقدّسة باعتبار كثرة استعماله فيها، بل باعتبار انحصار مفهومه في هذا الفرد، وكان أصله عَلَما للجنس، ففي كلمة التوحيد مستعمل في المعنى الأوّل، وفي المواضع الاُخر في المعنى الثاني، وحينئذٍ ارتفع الإشكال بالكلّيّة،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تستدعي </w:t>
      </w:r>
      <w:r>
        <w:rPr>
          <w:rStyle w:val="FootnoteAnchor"/>
          <w:rtl w:val="true"/>
        </w:rPr>
        <w:footnoteReference w:id="1186"/>
      </w:r>
      <w:r>
        <w:rPr>
          <w:rFonts w:ascii="Amiri" w:hAnsi="Amiri" w:eastAsia="Amiri" w:cs="Amiri"/>
          <w:color w:val="111111"/>
          <w:sz w:val="28"/>
          <w:sz w:val="28"/>
          <w:szCs w:val="28"/>
          <w:rtl w:val="true"/>
          <w:lang w:bidi="ar-SA"/>
        </w:rPr>
        <w:t>خبرا أم لا؟ فهنا مسلكان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خبر وهو إمّا محذوف، أو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يرد عليه إشكال وهو أنّ الخبر المحذوف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إله موجود إلّا اللّه ، فلا يلزم منه نفي إمكان إله غير اللّه ، ولا شكّ في أنّ القول بإمكانه كفر، فلا تفي الكلمة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إله ممكن إلّا اللّه ، فلا يدلّ على وجوده تعالى، فلا تفي بالتوحيد؛ لأنّ التوحيد إنّما هو التصديق بوجوده تعالى ونفي الشريك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حينئذٍ يدلّ على إمكانه تعالى، وهو باطل قطعا، إلّا أن يحمل الإمكان على الإمكان العامّ المقيّد بجانب الوجود؛ أعني سلب ضرورة الطرف المقابل له؛ يعني طرف العدم، وحينئذٍ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إله لا يكون ضروري العدم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أنّه على هذا وإن لم يلزم إمكانه المحال، ويدلّ على امتناع شريكه تعالى لكن لا يدلّ صريحا على وجوده تعالى؛ لأنّ عدم ضرورة عدمه أعمّ من ضرورة وجوده وعدم ضرورة وجوده أيضا، فلا تفي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مخصوص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لا إله لنا أو للخلق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القرينة المحذور باقٍ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الخبر ليذهب ذهن السامع كلّ مذهب ممكن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وحينئذٍ يلزم نفي إمكان إله غيره تعالى مع إثبات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 بأنّه على تقدير الحذف يذهب ذهن السامع إلى كلّ خبر على سبيل البدل، وعلى كلّ تقدير يلزم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بعضهم الإشكال باختيار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يلزم منه نفي الإمكان؛ إذ الإله إنّما يكون واجب الوجود، فما لم يوجد لا يكون إلها، فلا يمكن إله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واُورد عليه أنّ القائل بالملزوم لا يجب أن يكون قائلاً باللازم، فلا يجب أن يكون من قال بإمكان إله آخر لم يوجد قائلاً بوجوبه وإن استلزم الأوّل الثاني، كيف، والمشركون لم يعتقدوا وجوب وجود أصنامهم، وهذه الكلمة 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الخبر مذكورا؛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للاستثناء؛ لأنّ المستثنى لا يقع خبرا عن المستثنى منه، فهو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واُورد عليه أنّ الجنس يغاير الفرد ضرورة، فكيف يصحّ سلب مغايرتهما؟ واُجيب بأنّ المراد نفي المغايرة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لها خبر أصلاً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معنى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قوّة الفعل، فيكون الجملة كلاما، والمآل انتفى غير هذا الفرد من الجنس،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أي اللّه مستحقّ للعبادة، اُدخل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 ما اختاره بعض من أنّ 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عليه أنّ معنى الإله هو المستحقّ للعبادة، فعلى تقدير ما ذكره يكون التقدير لا إله إله إلّا اللّه ، ولا يخفى بشاعته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الجواب إمّا اختيار أنّ 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الكلمة </w:t>
      </w:r>
      <w:bookmarkStart w:id="336" w:name="pg2538_13430"/>
    </w:p>
    <w:p>
      <w:pPr>
        <w:pStyle w:val="Heading2"/>
        <w:numPr>
          <w:ilvl w:val="1"/>
          <w:numId w:val="1"/>
        </w:numPr>
        <w:rPr/>
      </w:pPr>
      <w:bookmarkStart w:id="337" w:name="__RefHeading___Toc4481349_3804643083"/>
      <w:bookmarkStart w:id="338" w:name="_Toc122"/>
      <w:bookmarkEnd w:id="336"/>
      <w:bookmarkEnd w:id="337"/>
      <w:r>
        <w:rPr>
          <w:rtl w:val="true"/>
        </w:rPr>
        <w:t>تذنيب في بيان تتمة الحديث</w:t>
      </w:r>
      <w:bookmarkEnd w:id="338"/>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نافية لجميع شقوق الكفر، كيف؟ والقول بها على أيّ تقدير لا ينفي الكفر الناشئ عن إنكار ضروري من ضروريات الدين كإنكار الصلاة أو الصوم مثلاً، فنفي إمكان إله آخر إنّما هو بأدلّة اُخرى من النصوص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اختيار أنّ 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والتصديق بوجوده تعالى إنّما هو بأدلّة اُخرى، بل قد عرفت أنّ وجوده بعنوان أنّه صانع للعالم بديهيّ لا ينكره أحد من المشركين، فلا حاجة إلى التكليف بالتصديق بوجوده، بل المحتاج إليه إنّما هو الإذعان بنفي شريكه؛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عن الإيراد بعضهم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للذات الواجب بالذات، والعَلَم لكونه معرفة قد يشار به إلى الذات الموجودة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نختار أن 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إله غير تلك الذات المقدّسة، فمن حيث الإشارة والتعيين علم وجود اللّه تعالى لا بمجرّد الاستثناء، 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يوجد شجاع مثل عليّ، أو أن يوجد كريم مثله، فإنّ كلّاً منهما دالّ على وجوده عليه السلام ، وأمثال هذا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تحقيقي قالع لمادّة الشبهة؛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لنرجع إلى بيان تتمّة الحديث،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من سؤال الزنديق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بما ذكرت قد ثبت وحدة المبدأ الأوّل للعالَم على تقدير وجوده فما الدليل على وجوده؟ فأجابه عليه السلام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اُفعول </w:t>
      </w:r>
      <w:r>
        <w:rPr>
          <w:rStyle w:val="FootnoteAnchor"/>
          <w:rtl w:val="true"/>
        </w:rPr>
        <w:footnoteReference w:id="1190"/>
      </w:r>
      <w:r>
        <w:rPr>
          <w:rFonts w:ascii="Amiri" w:hAnsi="Amiri" w:eastAsia="Amiri" w:cs="Amiri"/>
          <w:color w:val="111111"/>
          <w:sz w:val="28"/>
          <w:sz w:val="28"/>
          <w:szCs w:val="28"/>
          <w:rtl w:val="true"/>
          <w:lang w:bidi="ar-SA"/>
        </w:rPr>
        <w:t xml:space="preserve">، وهو الفعل العجيب الذي روعي فيه الحكمة كخلق الإنسان وأعضائه وعروقه وأحشائه وعضلاته وآلات القبض والبسط ونحو ذلك ممّا لا يتأتّى إلّا من قادر حكيم؛ يعني وجود الأفعال المحكمة المتقنة المتّسقة المنتظمة يدلّ على وجود صانع لها قادر حكيم، ونبّه عليه بأنّك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نظرت إلى بناء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الشين وتشديد الياء المفتوحة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المطوّل والمستحكم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البناء قد يستعمل لغير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يطلق على المعنى المقابل للهدم، وقد يطلق على النَطْع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الناظر إلى البناء المطوّل المستحكم العالي يعلم أنّ له بانيا وإن لم ير الباني ولم يشاهده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سؤال عن حقيقته بالكُنه كما هو الظاهر، وحينئذٍ ففي الجواب إشارة إلى أنّه لا يعرف بكنهه إنّما يعرف بوجه يمتاز به عن جميع ما عداه كما في قوله تعالى حكاية عن فرعون وموسى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 العالَمِينَ قالَ رَبُّ السَّمواتِ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 رَسُولَكُم الَّذِي اُرْسِلَ إِلَيْكُمْ لَمَجْنُون</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لتوهّمه أنّ الجواب غير مطابق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سؤال عن حقيقته بالوجه الذي يمتاز به عن جميع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فالجواب بيان الوجه الذي به الامتياز </w:t>
      </w:r>
      <w:r>
        <w:rPr>
          <w:rStyle w:val="FootnoteAnchor"/>
          <w:rtl w:val="true"/>
        </w:rPr>
        <w:footnoteReference w:id="1192"/>
      </w:r>
      <w:r>
        <w:rPr>
          <w:rFonts w:ascii="Amiri" w:hAnsi="Amiri" w:eastAsia="Amiri" w:cs="Amiri"/>
          <w:color w:val="111111"/>
          <w:sz w:val="28"/>
          <w:sz w:val="28"/>
          <w:szCs w:val="28"/>
          <w:rtl w:val="true"/>
          <w:lang w:bidi="ar-SA"/>
        </w:rPr>
        <w:t xml:space="preserve">عمّا عداه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بخلاف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الحقائق الممكنة المعلولة لا في ذاته، ولا في صفاته الحقيقيّة، ولا في نحو اتّصافها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المتكلّم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شيء بخلاف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إثبات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إثبات موجودٍ في الخارج ومقصودٍ باللفظ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شيء بحقيقة الشيئيّة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أقصد بهذا القول أنّه ذات موجودة في الخارج، وشيء بحقيقة الشيئيّة؛ يعني أنّ حقيقة الشيئيّة عين ذاته تعالى، فهي شيئيّة قائمة بذاتها، كما أنّ حقيقة الوجود المجهول الكنه المعلوم بالوجه بديهة عينه تعالى وهو وجود قائم بنفسه، فهو تعالى شيء بحقيقة الشيئيّة التي هي عينه كما أنّه موجود بحقيقة الوجود الذي هو عينه بخلاف ما عداه من الممكنات المعلولة فإنّه شيء بالانتساب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الشيئيّة الحقيقيّة كما أنّه موجود بالانتساب إلى حضرة الوجود لا موجود بنفس الوجود وإن لم يكن حقيقة ذلك الانتساب معلوما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أنّ الشيئيّة لا يمكن انتزاعها منه تعالى انتزاعا بتجرّد ذاته عن الشيئيّة منه ولو في اللحاظ العقلي، بل ذاته بذاته حيثيّة انتزاع الشيئيّة منه كما أنّ ذاته بذاته حيثيّة انتزاع الوجود منه، فهو كما أنّه موجود بذاته شيء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عينيّة الشيئيّة والوجود لذاته تعالى عندهم </w:t>
      </w:r>
      <w:r>
        <w:rPr>
          <w:rStyle w:val="FootnoteAnchor"/>
          <w:rtl w:val="true"/>
        </w:rPr>
        <w:footnoteReference w:id="1193"/>
      </w:r>
      <w:r>
        <w:rPr>
          <w:rFonts w:ascii="Amiri" w:hAnsi="Amiri" w:eastAsia="Amiri" w:cs="Amiri"/>
          <w:color w:val="111111"/>
          <w:sz w:val="28"/>
          <w:sz w:val="28"/>
          <w:szCs w:val="28"/>
          <w:rtl w:val="true"/>
          <w:lang w:bidi="ar-SA"/>
        </w:rPr>
        <w:t xml:space="preserve">، بخلاف المهيّات الممكنة فإنّها كما تصير </w:t>
      </w:r>
      <w:r>
        <w:rPr>
          <w:rStyle w:val="FootnoteAnchor"/>
          <w:rtl w:val="true"/>
        </w:rPr>
        <w:footnoteReference w:id="1194"/>
      </w:r>
      <w:r>
        <w:rPr>
          <w:rFonts w:ascii="Amiri" w:hAnsi="Amiri" w:eastAsia="Amiri" w:cs="Amiri"/>
          <w:color w:val="111111"/>
          <w:sz w:val="28"/>
          <w:sz w:val="28"/>
          <w:szCs w:val="28"/>
          <w:rtl w:val="true"/>
          <w:lang w:bidi="ar-SA"/>
        </w:rPr>
        <w:t xml:space="preserve">في اللحاظ العقلي مجرّدة عن الوجود وتعقل </w:t>
      </w:r>
      <w:r>
        <w:rPr>
          <w:rStyle w:val="FootnoteAnchor"/>
          <w:rtl w:val="true"/>
        </w:rPr>
        <w:footnoteReference w:id="1195"/>
      </w:r>
      <w:r>
        <w:rPr>
          <w:rFonts w:ascii="Amiri" w:hAnsi="Amiri" w:eastAsia="Amiri" w:cs="Amiri"/>
          <w:color w:val="111111"/>
          <w:sz w:val="28"/>
          <w:sz w:val="28"/>
          <w:szCs w:val="28"/>
          <w:rtl w:val="true"/>
          <w:lang w:bidi="ar-SA"/>
        </w:rPr>
        <w:t xml:space="preserve">غير مخلوطة به ولا تكون </w:t>
      </w:r>
      <w:r>
        <w:rPr>
          <w:rStyle w:val="FootnoteAnchor"/>
          <w:rtl w:val="true"/>
        </w:rPr>
        <w:footnoteReference w:id="1196"/>
      </w:r>
      <w:r>
        <w:rPr>
          <w:rFonts w:ascii="Amiri" w:hAnsi="Amiri" w:eastAsia="Amiri" w:cs="Amiri"/>
          <w:color w:val="111111"/>
          <w:sz w:val="28"/>
          <w:sz w:val="28"/>
          <w:szCs w:val="28"/>
          <w:rtl w:val="true"/>
          <w:lang w:bidi="ar-SA"/>
        </w:rPr>
        <w:t>بذاتها حيثيّة انتزاع الوجود، بل إنّما جعلها الجاعل بحيث يصحّ انتزاعه عنها، كذلك تصير في اللحاظ العقلي مجرّدة عن الشيئيّة، وتعقل غير مخلوطة بها، ولا تكون بذاتها حيثيّة انتزاع الشيئيّة، بل إنّما جعلها الجاعل بحيث يصحّ انتزاعها عنها، فهي كما أنّها موجود بغيرها شيء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زيادة الوجود والشيئيّة على 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الفضلاء </w:t>
      </w:r>
      <w:r>
        <w:rPr>
          <w:rStyle w:val="FootnoteAnchor"/>
          <w:rtl w:val="true"/>
        </w:rPr>
        <w:footnoteReference w:id="1197"/>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 الوجود أعمّ من الذهني والخارجي، وأعمّ من الموجود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أنّ المخلوط بالوجود هو الذي يصحّ انتزاع الوجود منه، سواء كان بتجريده </w:t>
      </w:r>
      <w:r>
        <w:rPr>
          <w:rStyle w:val="FootnoteAnchor"/>
          <w:rtl w:val="true"/>
        </w:rPr>
        <w:footnoteReference w:id="1198"/>
      </w:r>
      <w:r>
        <w:rPr>
          <w:rFonts w:ascii="Amiri" w:hAnsi="Amiri" w:eastAsia="Amiri" w:cs="Amiri"/>
          <w:color w:val="111111"/>
          <w:sz w:val="28"/>
          <w:sz w:val="28"/>
          <w:szCs w:val="28"/>
          <w:rtl w:val="true"/>
          <w:lang w:bidi="ar-SA"/>
        </w:rPr>
        <w:t>عن الوجود الخارجي أو بدونه، فالمخلوط بالوجود مطلقا من حيث الخلط شيء، وشيئيّته كونه بحيث يصحّ خلطه بالوجود، والوجود هو المعنى البديهيّ المنتزع من الحقيقة المخلوطة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مخلوط، ومخلوط به، وخلط، فالمخلوط هو المنتزع منه، والمخلوط به هو المنتزع، والخلط صحّة الانتزاع، فهو بما هو منتزع منه شيءٌ، وبخلطه بالوجود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سؤال الزنديق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عليه؟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الأفاعيل دَلَّتْ على أنَّ صانعا صَنَعَها ، ألاترى أنّك إذا نظرتَ إلى بناءٍ مُشَيَّدٍ مَبْنِيٍّ ، علمتَ أنّ له بانيا ، وإن كنتَ لم تَرَ البانِيَ ولم تُشاهِدْهُ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شيءٌ بخلاف الأشياء ، ارْجِعْ بقولي إلى إثبات معنىً وأنّه شيءٌ بحقيقة الشيئيّة ، غير أنّه لا جسمٌ ولا صورةٌ ، ولا يُحَسُّ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الفرق بين الشيء والموجود، والشاهد على تغايرهما كما ذكرنا صحّة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بينهما تغاير لزم صحّة الثاني أيضا كالأوّل وهو باطل، ولشدّة الاتّصال بين المعنيين وصعوبة التميز بينهما قال بعض بالعينيّة، وبعض بالمساوقة، وحقيقة الأمر ما بيّنّاه</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عليه السلام أنّه تعالى شيء بحقيقة الشيئيّة، فنفى عليه السلام عنه جميع ما عداه من ذوات الممكنات المعلولة كالجسم والصورة وأمثالهما، ومن صفاتها كالإحساس والإجساس ونحو ذلك؛ لأنّ الممكن لا يكون شيئا بحقيقة الشيئيّة، بل إنّما يكون شيئا بالانتساب إلى الشيئيّة كما هو التحقيق، أو بالاتّصاف بها بجعل الجاعل لا بذاته كما هو المشهور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فلا يكون شيئا بحقيقة الشيئيّة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ظهر أنّ نفي الجسم والصورة ، ونفي بعض صفات الممكنات هاهنا عنه تعالى على سبيل التمثيل؛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 شأنه أن يدرك بحاسّة البصر كبعض الأجسام والجسمانيّات؛ لأنّ الإحساس في اللغة الإبصار؛ قال في 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 عِيسى مِنْهُمُ الكُفْرَ</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أي عَلِمَه وهو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مَوضِعَ العِلْم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تُحِسُّ مِنْهُمْ مِنْ أَحَدٍ</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أي هل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أحْسَسْتَ فلانا، أي هل رأيته </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يُجَسُّ ، ولا يُدرَكُ بالحواسّ الخمس ، لا تُدْرِكُهُ الأوهامُ ، ولا تَنْقُصُه الدُّهورُ ، ولا تُغَيِّرُهُ الأزمانُ</w:t>
      </w:r>
      <w:r>
        <w:rPr>
          <w:rFonts w:eastAsia="Amiri" w:cs="Amiri" w:ascii="Amiri" w:hAnsi="Amiri"/>
          <w:color w:val="111111"/>
          <w:sz w:val="28"/>
          <w:szCs w:val="28"/>
          <w:rtl w:val="true"/>
          <w:lang w:bidi="ar-SA"/>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مسّه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باليد كالإجساس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يُدرَكُ بالحواسّ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الظاهرة؛ لتجرّده وخلوّه عن الكيفيّات مطلقا لا سيّما المحسوسة، فهذا من قبيل التعميم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نفى كونه تعالى مدركا بالحواسّ الخمس الباطنيّة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الوهم رئيس الحواسّ الباطنيّة يدرك بعض الجزئيّات بواسطة بعض الحواسّ كالصور الجزئيّة بوساطة الحسّ المشترك، ويدرك المعاني الجزئيّة المادّيّة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نفي كونه مدركا بالوهم، لزم كونه غير مدرك بشيء من الحواسّ الباطنيّة</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ينقصه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بالهرم وضعف القوى ونحو ذلك كما يقع في الإنسان وسائر الحيوانات بمرّ الدهور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يغيّره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الأوصاف الخالية عنها فيه، أو بزوال الأوصاف الحاصلة فيه عنه</w:t>
      </w:r>
      <w:r>
        <w:rPr>
          <w:rFonts w:eastAsia="Amiri" w:cs="Amiri" w:ascii="Amiri" w:hAnsi="Amiri"/>
          <w:color w:val="111111"/>
          <w:sz w:val="28"/>
          <w:szCs w:val="28"/>
          <w:rtl w:val="true"/>
          <w:lang w:bidi="ar-SA"/>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قال بعض الفضلاء </w:t>
      </w:r>
      <w:r>
        <w:rPr>
          <w:rStyle w:val="FootnoteAnchor"/>
          <w:rtl w:val="true"/>
        </w:rPr>
        <w:footnoteReference w:id="1206"/>
      </w:r>
      <w:r>
        <w:rPr>
          <w:rFonts w:ascii="Amiri" w:hAnsi="Amiri" w:eastAsia="Amiri" w:cs="Amiri"/>
          <w:color w:val="111111"/>
          <w:sz w:val="28"/>
          <w:sz w:val="28"/>
          <w:szCs w:val="28"/>
          <w:rtl w:val="true"/>
          <w:lang w:bidi="ar-SA"/>
        </w:rPr>
        <w:t>في شرح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تنزيهه عن النقص والتغيّر،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ينقصه الدهور، ولا يغيّره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الدهر ظرف الثابت بالنسبة إلى المتغيّر، ويعبّر عنه بنسبة الثابت إلى المتغيّر، والزمان ظرفَ المتغيّر بما هو متغيّر، ويعبّر عنه بنسبة المتغيّر إلى المتغيّر، وكلّ ما في الدهر يتّصف بالنقص، أي يخلو عمّا يقبله ويستحقّه، أو يتّصف بما لا يليق به، والأحرى به الخلوّ عنه؛ لكونه موضوعا للمتغيّر، وكلّ ما في الزمان واقع </w:t>
      </w:r>
    </w:p>
    <w:p>
      <w:pPr>
        <w:pStyle w:val="BookText"/>
        <w:rPr/>
      </w:pPr>
      <w:r>
        <w:rPr>
          <w:rFonts w:ascii="Amiri" w:hAnsi="Amiri" w:eastAsia="Amiri" w:cs="Amiri"/>
          <w:color w:val="111111"/>
          <w:sz w:val="28"/>
          <w:sz w:val="28"/>
          <w:szCs w:val="28"/>
          <w:rtl w:val="true"/>
          <w:lang w:bidi="ar-SA"/>
        </w:rPr>
        <w:t xml:space="preserve">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 عن أحمدَ بن محمّد البرقيّ ، عن أبيه ، عن عليّ بن النعمان ، عن ابن مُسكان ، عن داودَ بن فَرْقَدٍ ، عن أبي سعيد الزُّهرِيّ ،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الربِّ المسَخِّرِ ، ومُلكِ الربِّ القاهِرِ ، وجلالِ</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التغيّر، فبقوله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ينقصه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كونه واقعا في الدهر، وموضوعا للمتغيّر، أو مرتبطا بما في الدهر ارتباطا يوجب الاتّصاف بما يتّصف به الواقع في الدهر،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يغيّره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كونه واقعا في الزمان، أو مرتبطا بما في الزمان ارتباطا يوجب اتّصافه بصفات متغيّرة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لاُولي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الألباب جمع لُبّ وهو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بالخلق إمّا الإنشاء والإبداع، أو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التقدير؛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الأديم، إذا قدّرته قبل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والثالث فالمسخّر اسم فاعل صفة للخلق أو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اسم مفعول إذا جُعل صفة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كلّ مخلوق مقهور مذلَّل تحت قدرة خالقه وقاهره لا يملك لنفسه ما يخلّصه من القهر والغلبة فهو مسخّر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استدلال بالآثار مطلقا على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مراده عليه السلام الاستدلال بالخلق المسخّر المتحرّك بالاضطرار كالشمس والقمر ونحو ذلك على وجود قاهره يقهره بالغلبة والعزّ والسلطنة، فهو إله ومستحقّ لأن يعبد كما في الحديث الذي قد مرّ في صدر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السلطنة والعزّ والقهر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والقاهر صفة للمُلك أو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استدلال بملكوت السماوات والأرض، وأنّه لا يُبدّل حكمته الوسائل، ويعجز عن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معارضته كلّ أحد على وجود الربّ القادر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والرفعة والعلوّ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بمعنى المبيّن، أو بمعنى العالي الغالب، أو بمعنى العالم بالاُمور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صفة للجلال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الأخيرين صفة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استدلال بعظمته في مخلوقاته، أي خلقه اُمورا عظيمة على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عند كلّ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الفضلاء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جلاله وعظمته وتعاليه عن أن يشارك غيره في الاُلوهيّة يدلّ على وحدته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يظهر ويبصر الخفيّات المحجوبات عن الأبصار كنور الشمس والقمر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الإضاءة أو الغلبة؛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القمرُ، إذا أضاء حتّى غلب ضَوْؤه ضَوْءَ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وبَهَرَ فلانٌ أترابَه، إذا غلبهم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فالباهر على الأوّل صفة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يحتمل أن يكون صفة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بالحِكم المرعيّة في خلق الأنوار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بنور الربّ القوّة العقليّة الحاصلة للنفس بإشراق من المبادئ العقليّة عليها، الغالبة على الإدراك الحسّي والوهمي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يحمل النور على الوجود، وعلى هذا يحتمل أن يكون المراد به وجود المخلوقات ليكون البرهان إنّيّا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وجوده تعالى باعتبار أنّه ربّ العالم وصانعه حتّى يكون البرهان لمّيّا، واستدلالاً بوجود ربّ العالم وصانعه على كونه واجب الوجود بالذات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منّا تحقيقه سالفا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إشارة إلى وجه آخر من وجوه براهين غير إنّيّة التي سيجيء ذكرها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والصادق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w:t>
      </w:r>
      <w:r>
        <w:rPr>
          <w:rStyle w:val="FootnoteAnchor"/>
          <w:rtl w:val="true"/>
        </w:rPr>
        <w:footnoteReference w:id="1211"/>
      </w:r>
      <w:r>
        <w:rPr>
          <w:rFonts w:ascii="Amiri" w:hAnsi="Amiri" w:eastAsia="Amiri" w:cs="Amiri"/>
          <w:color w:val="111111"/>
          <w:sz w:val="28"/>
          <w:sz w:val="28"/>
          <w:szCs w:val="28"/>
          <w:rtl w:val="true"/>
          <w:lang w:bidi="ar-SA"/>
        </w:rPr>
        <w:t>أن يكون المراد بالبرهان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حججه على خلقه من الأنبياء والأئمّة الصادقين في جميع أحكامهم، وحينئذٍ الاستدلال به على وجوده تعالى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إخبارهم بوجوده تعالى مع قطعنا بصدقهم من ظهور خوارق العادات في أيديهم، فإنّ المعجزة في نفسها تفيد الجزم بصدق صاحبها، ولا حاجة إلى الدليل على أنّها لا تجري في يد كاذب، ولا يتوقّف تصديق صاحبها على إثبات الواجب كما صرّح به بعض أجلّة الأفاضل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خلقتهم مع عِظم شأنهم، واتّصافهم بالكمالات الموهبيّة الجليلة، والأوصاف القدسيّة العظيمة، وخروج خلقهم عن مجرى أفعال الطبيعة والمادّيّة من أعظم الدلائل على صانع العالم البريء من كلّ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شرحه بعض الأفاضل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الحقّة الضروريّة التي يبتنى عليها إثبات الاُلوهيّة والتوحيد</w:t>
      </w:r>
      <w:r>
        <w:rPr>
          <w:rFonts w:eastAsia="Amiri" w:cs="Amiri" w:ascii="Amiri" w:hAnsi="Amiri"/>
          <w:color w:val="111111"/>
          <w:sz w:val="28"/>
          <w:szCs w:val="28"/>
          <w:rtl w:val="true"/>
          <w:lang w:bidi="ar-SA"/>
        </w:rPr>
        <w:t xml:space="preserve">. </w:t>
      </w:r>
      <w:bookmarkStart w:id="339" w:name="pg2538_13447"/>
    </w:p>
    <w:p>
      <w:pPr>
        <w:pStyle w:val="Heading2"/>
        <w:numPr>
          <w:ilvl w:val="1"/>
          <w:numId w:val="1"/>
        </w:numPr>
        <w:rPr/>
      </w:pPr>
      <w:bookmarkStart w:id="340" w:name="__RefHeading___Toc4481351_3804643083"/>
      <w:bookmarkStart w:id="341" w:name="_Toc123"/>
      <w:bookmarkEnd w:id="339"/>
      <w:bookmarkEnd w:id="340"/>
      <w:r>
        <w:rPr>
          <w:rtl w:val="true"/>
        </w:rPr>
        <w:t>تتميم في الاستدلال على وجوده تعالى بوجوه غير إنّية، وفيه أنماط</w:t>
      </w:r>
      <w:bookmarkEnd w:id="341"/>
    </w:p>
    <w:p>
      <w:pPr>
        <w:pStyle w:val="Heading2"/>
        <w:numPr>
          <w:ilvl w:val="1"/>
          <w:numId w:val="1"/>
        </w:numPr>
        <w:rPr/>
      </w:pPr>
      <w:bookmarkStart w:id="342" w:name="__RefHeading___Toc4481353_3804643083"/>
      <w:bookmarkStart w:id="343" w:name="_Toc124"/>
      <w:bookmarkEnd w:id="342"/>
      <w:r>
        <w:rPr>
          <w:rtl w:val="true"/>
        </w:rPr>
        <w:t>النمط الأوّل وهو وجه اخترعه الشارح</w:t>
      </w:r>
      <w:bookmarkEnd w:id="343"/>
    </w:p>
    <w:p>
      <w:pPr>
        <w:pStyle w:val="BookText"/>
        <w:rPr/>
      </w:pPr>
      <w:r>
        <w:rPr>
          <w:rFonts w:ascii="Amiri" w:hAnsi="Amiri" w:eastAsia="Amiri" w:cs="Amiri"/>
          <w:color w:val="111111"/>
          <w:sz w:val="28"/>
          <w:sz w:val="28"/>
          <w:szCs w:val="28"/>
          <w:rtl w:val="true"/>
          <w:lang w:bidi="ar-SA"/>
        </w:rPr>
        <w:t xml:space="preserve">الربِّ الظاهرِ ، ونورِ الربِّ الباهِرِ ، وبرهانِ الربِّ الصادقِ ، وما أنْطَقَ به ألسُنَ العباد ، وما أرسَلَ به الرُّسُلَ ، وما أنْزَلَ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ويحتمل أن يكون المراد به كلّ موجود من المخلوقات عظيمها وحقيرها، كبيرها وصغيرها؛ فإنّ كلّ مخلوق من مخلوقات العالم برهان صادق، وحجّة ناطقة على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أنْطَقَ به ألسُنَ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وتواطؤهم بحكم بداهة عقولهم على وجود صانع العالم المتوحّد بالصانعيّة كما مرّ تفصيله، </w:t>
      </w:r>
      <w:r>
        <w:rPr>
          <w:rStyle w:val="FootnoteAnchor"/>
          <w:rtl w:val="true"/>
        </w:rPr>
        <w:footnoteReference w:id="1215"/>
      </w:r>
      <w:r>
        <w:rPr>
          <w:rFonts w:ascii="Amiri" w:hAnsi="Amiri" w:eastAsia="Amiri" w:cs="Amiri"/>
          <w:color w:val="111111"/>
          <w:sz w:val="28"/>
          <w:sz w:val="28"/>
          <w:szCs w:val="28"/>
          <w:rtl w:val="true"/>
          <w:lang w:bidi="ar-SA"/>
        </w:rPr>
        <w:t>أو التجاؤهم إلى اللّه تعالى وتوسّلهم به في المضائق والمحن والمصائب كما 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اللغاتِ واللهجات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 أرسل به الرسل الشرائع المشتملة على الحِكَم والمصالح التي لا تحصى؛ فإنّ وضع أصل الشريعة المحكمة المتقنة الخارجة عن قدرة البشر دليل قويّ عند من له أدنى تميز على وجود الشارع الصانع للعالم المستحقّ للعبوديّة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به الآيات وخوارق العادات؛ فإنّها دالّة على الصانع قبل إخبار الرسل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 والمصائب النازلة على الاُمم عند خروجهم عن الإطاعة والانقياد وطغيانهم وعدوانهم من الاُمور الخارجة عن الأفعال الطبيعيّة والعاديّة كالطوفان وطير أبابيل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من الدلالة على وجوده تعالى، وعلى إلهيّته متوحّدا ما لا يخفى</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تتميمهذا ما وعدناك آنفا من الاستدلال على وجوده تعالى شأنه بوجوه برهانيّة غير إنّيّة، وفيه أنماط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وجيه اخترعته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نُظر فيه إلى حال الممكن، وأنّه محتاج إلى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بعدما حقّقناه في إثباته تعالى من البراهين اللمّيّة أولى بأن يكون طريقة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الصدّيقين من الوجوه المشهورة؛ فإنّها لا تخلو </w:t>
      </w:r>
      <w:r>
        <w:rPr>
          <w:rStyle w:val="FootnoteAnchor"/>
          <w:rtl w:val="true"/>
        </w:rPr>
        <w:footnoteReference w:id="1216"/>
      </w:r>
      <w:r>
        <w:rPr>
          <w:rFonts w:ascii="Amiri" w:hAnsi="Amiri" w:eastAsia="Amiri" w:cs="Amiri"/>
          <w:color w:val="111111"/>
          <w:sz w:val="28"/>
          <w:sz w:val="28"/>
          <w:szCs w:val="28"/>
          <w:rtl w:val="true"/>
          <w:lang w:bidi="ar-SA"/>
        </w:rPr>
        <w:t>عن النظر إلى الممكن بوجه ما على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مفهوم يصدق على أمر في نفس الأمر، فإمّا أن يكون ذاتيا لذلك الأمر، أو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عرضيا فصدقه عليه إمّا باعتبار نفس ذلك الأمر، فيكون هو بذاته مصداقا له، أو باعتبار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الغير إمّا أن يكون أمرا انتزاعيا، أو أمرا عينيا موجودا في الخارج، وإلّا لم يكن نفسَ أمريٍّ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الأمر العيني إمّا أن يكون نفس ذلك الأمر الذي يصدق عليه هذا المفهوم في نفس الأمر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العيني الموجود في الخارج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بذاته مصداقا لصدق هذا المفهوم، أو يكون مبدأ انتزاع لما هو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أمرا مباينا لذلك الأمر، بمعنى أن لا يكون بينهما تعلّق الحلول بوجه أصلاً، سواء كان بينهما ارتباط بوجه آخر أو لا، أو يكون أمرا مغايرا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تعلّق الحلول بأن يكون أحدهما حالّاً في الآخر، أو يكونا معا حانّين </w:t>
      </w:r>
      <w:r>
        <w:rPr>
          <w:rStyle w:val="FootnoteAnchor"/>
          <w:rtl w:val="true"/>
        </w:rPr>
        <w:footnoteReference w:id="1217"/>
      </w:r>
      <w:r>
        <w:rPr>
          <w:rFonts w:ascii="Amiri" w:hAnsi="Amiri" w:eastAsia="Amiri" w:cs="Amiri"/>
          <w:color w:val="111111"/>
          <w:sz w:val="28"/>
          <w:sz w:val="28"/>
          <w:szCs w:val="28"/>
          <w:rtl w:val="true"/>
          <w:lang w:bidi="ar-SA"/>
        </w:rPr>
        <w:t>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حصر عقلي لا مجال لاحتمال آخر فيه أصلاً، وهو ظاهر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مفهوم الوجود على فرده الموجود في الخارج أيضا لا يخلو عن إحدى هذه الاحتمالات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بعض تلك الاحتمالات يلزم تحقّق الواجب بالذات، وعلى بعض آخر يلزم التسلسل وهو ممتنع، فلا بدّ أن ينتهي إلى بعض الاحتمالات المستلزمة لتحقّق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تقدير واحتمال يلزم تحقّق الواجب بالذات ووجوده،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أنّه على الاحتمال الأوّل، والأوّل من الثاني، والاحتمال الأوّل من ثاني الثاني يكون الواجب بالذات لا محالة موجودا</w:t>
      </w:r>
      <w:r>
        <w:rPr>
          <w:rFonts w:eastAsia="Amiri" w:cs="Amiri" w:ascii="Amiri" w:hAnsi="Amiri"/>
          <w:color w:val="111111"/>
          <w:sz w:val="28"/>
          <w:szCs w:val="28"/>
          <w:rtl w:val="true"/>
          <w:lang w:bidi="ar-SA"/>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مفهوم الموجود ذاتيا لفرده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الفرد على هذا التقدير ممتنع الانعدام؛ لامتناع سلب الذاتي عمّا هو ذاتي له، وهو ظاهر، فيكون ذلك الفرد واجبا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الاحتمال الأوّل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نفس ذات ذلك الأمر مصداقا لصدق مفهوم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 نفس ذاته مصداقا لصدق مفهوم الموجود عليه يكون لا محالة واجبا بالذات؛ لأنّ الواجب بالذات ما يكون ذاته بذاته مبدءً لانتزاع الموجوديّة، ومصداقا لصدق مفهوم الموجود على ما حقّق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 من ثاني الثاني، وهو كون نفس ذلك الأمر الذي يصدق عليه مفهوم الموجود في نفس الأمر مبدءً لانتزاع ما هو مصداق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 نفس ذاته مبدءً لانتزاع ما هو مصداق لصدق الموجود يكون نفس ذاته في الحقيقة مصداقا لصدق مفهوم الموجود، فيكون واجبا بالذات أيضا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سائر الاحتمالات الباقية يلزم التسلسل، أو الانتهاء إلى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مفهوم الموجود على ذلك الأمر العيني الموجود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أنّه مصداق لصدق مفهوم الموجود على ذلك الأمر الأوّل الذي صدق عليه هذا المفهوم، أو أنّه مبدأ انتزاع لما هو مصداق صدقه، سواء كان مباينا له </w:t>
      </w:r>
      <w:r>
        <w:rPr>
          <w:rStyle w:val="FootnoteAnchor"/>
          <w:rtl w:val="true"/>
        </w:rPr>
        <w:footnoteReference w:id="1218"/>
      </w:r>
      <w:r>
        <w:rPr>
          <w:rFonts w:ascii="Amiri" w:hAnsi="Amiri" w:eastAsia="Amiri" w:cs="Amiri"/>
          <w:color w:val="111111"/>
          <w:sz w:val="28"/>
          <w:sz w:val="28"/>
          <w:szCs w:val="28"/>
          <w:rtl w:val="true"/>
          <w:lang w:bidi="ar-SA"/>
        </w:rPr>
        <w:t xml:space="preserve">أو حالّاً فيه </w:t>
      </w:r>
      <w:r>
        <w:rPr>
          <w:rStyle w:val="FootnoteAnchor"/>
          <w:rtl w:val="true"/>
        </w:rPr>
        <w:footnoteReference w:id="1219"/>
      </w:r>
      <w:r>
        <w:rPr>
          <w:rFonts w:ascii="Amiri" w:hAnsi="Amiri" w:eastAsia="Amiri" w:cs="Amiri"/>
          <w:color w:val="111111"/>
          <w:sz w:val="28"/>
          <w:sz w:val="28"/>
          <w:szCs w:val="28"/>
          <w:rtl w:val="true"/>
          <w:lang w:bidi="ar-SA"/>
        </w:rPr>
        <w:t xml:space="preserve">أو محلّاً 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إحدى تلك الاحتمالات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والثاني والثالث منها يلزم تحقّق الواجب بالذات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سائر الاحتمالات الباقية ننقل الكلام إلى ذلك الأمر العيني الموجود في الخارج أيضا وهكذا إلى غير النهاية حتّى يلزم التسلسل في تلك الاُمور الموجودة في الخارج، سواء كان مباينة لذلك الأمر الذي هو فرد الموجود، أو حالّة فيه، أو محلّاً له، أو حالّة في محلّه، والتسلسل محال، فلا بدّ أن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ينتهي إلى إحدى الاحتمالات الثلاثة المذكورة سابقا، فيتحقّق الواجب بالذات قطعا كما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الاُمور الغير المتناهية المجتمعة محال، والترتّب فيما نحن فيه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صدق الموجوديّة على ما هو مصداق لصدق مفهوم الموجود على هذا الأمر مقدّم بالذات على صدقه على ذلك الأمر بالضرورة؛ فإنّه ما لم يتحقّق أوّلاً مصداق صدق موجوديّة أمر لا يتحقّق ذلك الأمر بالضرورة،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الترتّب والتقدّم الطبيعي بين الحالّ والمحلّ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نعلم بالضرورة أنّه لو كان صدق مفهوم الموجود على كلّ موجود باعتبار ارتباطه بالأمر المباين له، لم يصدق مفهوم الموجود على شيء أصلاً قطعا، فظهر وتبيّن أنّ وجود الواجب بالذات على كلّ احتمال من تلك الاحتمالات التي تجري في صدق مفهوم الموجود على الموجودات ضروري لازم قطعا وهو ما أردناه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هذا الدليل لدلّ على عدم تحقّق الممكن مطلقا، وانحصار الموجود في الواجب بالذات؛ إذ الاحتمالات المتصوّرة في صدق مفهوم الموجود على فرده منحصر فيما ذكرت، وعلى بعض الاحتمالات ذلك الفرد الموجود واجب بالذات، وعلى بعض آخر من تلك الاحتمالات يلزم موجوديّة الممكن بكون الوجود حالّاً فيه، أو محلّاً له، أو بارتباطه بالأمر المباين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تلك الاحتمالات ممّا تقرّر بطلانه عندهم على ما صرّحوا به في كتبهم، فيلزم انحصار الموجود في الواجب بالذات،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الممكن موجود بارتباطه بالأمر المباين له ارتباطا خاصّا غير الحالّيّة والمحلّيّة، وذلك الأمر المباين له هو الموجود الذي يكون ذاته مصداقا لصدق مفهوم الموجود، فهو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ذلك أصلاً، ولا إشكال قطعا على ما حقّق في موضعه</w:t>
      </w:r>
      <w:r>
        <w:rPr>
          <w:rFonts w:eastAsia="Amiri" w:cs="Amiri" w:ascii="Amiri" w:hAnsi="Amiri"/>
          <w:color w:val="111111"/>
          <w:sz w:val="28"/>
          <w:szCs w:val="28"/>
          <w:rtl w:val="true"/>
          <w:lang w:bidi="ar-SA"/>
        </w:rPr>
        <w:t xml:space="preserve">. </w:t>
      </w:r>
      <w:bookmarkStart w:id="344" w:name="pg2538_13455"/>
    </w:p>
    <w:p>
      <w:pPr>
        <w:pStyle w:val="Heading2"/>
        <w:numPr>
          <w:ilvl w:val="1"/>
          <w:numId w:val="1"/>
        </w:numPr>
        <w:rPr/>
      </w:pPr>
      <w:bookmarkStart w:id="345" w:name="__RefHeading___Toc4481355_3804643083"/>
      <w:bookmarkStart w:id="346" w:name="_Toc125"/>
      <w:bookmarkEnd w:id="344"/>
      <w:bookmarkEnd w:id="345"/>
      <w:r>
        <w:rPr>
          <w:rtl w:val="true"/>
        </w:rPr>
        <w:t>النمط الثاني وهو أيضا وجه اخترعه الشارع</w:t>
      </w:r>
      <w:bookmarkEnd w:id="346"/>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أحد </w:t>
      </w:r>
      <w:r>
        <w:rPr>
          <w:rStyle w:val="FootnoteAnchor"/>
          <w:rtl w:val="true"/>
        </w:rPr>
        <w:footnoteReference w:id="1220"/>
      </w:r>
      <w:r>
        <w:rPr>
          <w:rFonts w:ascii="Amiri" w:hAnsi="Amiri" w:eastAsia="Amiri" w:cs="Amiri"/>
          <w:color w:val="111111"/>
          <w:sz w:val="28"/>
          <w:sz w:val="28"/>
          <w:szCs w:val="28"/>
          <w:rtl w:val="true"/>
          <w:lang w:bidi="ar-SA"/>
        </w:rPr>
        <w:t>الاحتمالات المذكورة في صدق مفهوم الموجود على فرده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رأي الجمهور فيختار أنّ صدق مفهوم الموجود على الممكن الموجود باعتبار أمر انتزاعي هو الوجود ومبدأ انتزاعه هو الممكن لا من حيث هو، بل باعتبار نسبته إلى الجاعل الموجود المباين له؛ لأنّ موجوديّة الممكنات عندهم إنّما هو بجعل الجاعل وفعل الفاعل إيّاها، فهو أيضا من تلك الاحتمالات؛ فتدبّر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ممّا اخترعته،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يتحقّق في الموجودات ما يكون نفس ذاته بذاته مبدءً لانتزاع الوجود والموجوديّة؛ فإنّه لو انحصر الموجودات فيما لم يكن نفس ذاته من حيث هي هي مبدءً لانتزاع الوجود والموجوديّة، فلم يكن تلك الموجودات في حدّ ذواتها بذاتها موجودة، فإذا وجدت فقد صارت موجودة بعد ما لم تكن </w:t>
      </w:r>
      <w:r>
        <w:rPr>
          <w:rStyle w:val="FootnoteAnchor"/>
          <w:rtl w:val="true"/>
        </w:rPr>
        <w:footnoteReference w:id="1221"/>
      </w:r>
      <w:r>
        <w:rPr>
          <w:rFonts w:ascii="Amiri" w:hAnsi="Amiri" w:eastAsia="Amiri" w:cs="Amiri"/>
          <w:color w:val="111111"/>
          <w:sz w:val="28"/>
          <w:sz w:val="28"/>
          <w:szCs w:val="28"/>
          <w:rtl w:val="true"/>
          <w:lang w:bidi="ar-SA"/>
        </w:rPr>
        <w:t>في أنفسها كذلك، وليس هذه الصيرورة لا تغيّر عمّا كانت هي في أنفسها عليه، لاحتاجت كلّ منها في صيرورته موجودا إلى ما به التغيّر من ضمّ ضميمة إليه أو ارتباطه بأمر آخر؛ لأنّه كما لا بدّ في كلّ تغيّر من مغيّر وفاعل له، ولهذا يحتاج كلّ ممكن موجود إلى علّة، كذلك لا بدّ فيه ممّا به التغيّر بديهة، والمنازع في ذلك مكابر مقتضى عقله، وما به التغيّر لا بدّ أن يكون موجودا، ولا يكونَ متغيّرا في ذاته أصلاً، وإلّا لاحتاج إلى أمر آخر به يتغيّر عمّا كان عليه في نفسه، فيلزم التسلسل،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متغيّرا يكون نفس ذاته من حيث هي هي مبدءً لانتزاع الوجود والموجوديّة بالضرورة، فقد تحقّق في الموجودات ما يكون نفس ذاته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مبدءً لانتزاع الوجود والموجوديّة، وقد فرض أنّه ليس في الموجودات ما هو كذلك،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يكون نفس ذاته من حيث هي مبدءً لانتزاع الوجود يكون واجبا بالذات، فالواجب بالذات موجود، وهو المطلوب</w:t>
      </w:r>
      <w:r>
        <w:rPr>
          <w:rFonts w:eastAsia="Amiri" w:cs="Amiri" w:ascii="Amiri" w:hAnsi="Amiri"/>
          <w:color w:val="111111"/>
          <w:sz w:val="28"/>
          <w:szCs w:val="28"/>
          <w:rtl w:val="true"/>
          <w:lang w:bidi="ar-SA"/>
        </w:rPr>
        <w:t xml:space="preserve">. </w:t>
      </w:r>
      <w:bookmarkStart w:id="347" w:name="pg2538_13457"/>
    </w:p>
    <w:p>
      <w:pPr>
        <w:pStyle w:val="Heading2"/>
        <w:numPr>
          <w:ilvl w:val="1"/>
          <w:numId w:val="1"/>
        </w:numPr>
        <w:rPr/>
      </w:pPr>
      <w:bookmarkStart w:id="348" w:name="__RefHeading___Toc4481357_3804643083"/>
      <w:bookmarkStart w:id="349" w:name="_Toc126"/>
      <w:bookmarkEnd w:id="347"/>
      <w:bookmarkEnd w:id="348"/>
      <w:r>
        <w:rPr>
          <w:rtl w:val="true"/>
        </w:rPr>
        <w:t>النمط الثالث وهو أيضا وجه ابتدعه الشارع</w:t>
      </w:r>
      <w:bookmarkEnd w:id="34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ممّا ابتدعته،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الموجود في الممكن وذهبت سلسلة الممكنات إلى غير النهاية، يجوز في الواقع عدم تلك السلسلة الواقعة بالفعل بأن يكون كلّ واحد من أجزاء هذه السلسلة المفروضة بدلاً عمّا يناسبه من أجزاء تلك الجملة المتحقّقة بالفعل، ففي وقوع هذه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المتحقّقة بالفعل واختصاصها بالوجود والتحقّق، دون السلسلة المفروضة المغايرة لها مع إمكان أن يقع في نفس الأمر الجملة المفروضة، ولا يقع الجملة الموجودة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مرجّح معيّن مخصّص لها بالوجود والوقوع، خارج عنها، وإلّا لترجّح أحد المتساويين على الآخر من غير مرجّح،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والمرجّح الخارج عن جميع الممكنات هو الواجب بالذات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وجود ممكنات اُخرى بالوجه الذي ذكرته بدلاً عمّا هو الواقع في الواقع ممنوع، بل ما هو واقع في الواقع من الأفلاك والكواكب والعناصر وغيرها بالوجه الذي وقعت عليه كمّا وكيفا وكمالاً أو نقصا هو الذي يمكن وجوده، ولا يمكن وجود ما هو مغاير 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الإمكان الذاتي، ومنعه مكابرة سيّما إذا كانت المخالفة والمغايرة بالتشخّصات والعوارض، أو الكمال والنقص؛ لأنّ كلّ ما له مهيّة مغايرة لموجوديّته يجوز بالنظر إلى ذاته ومهيّته أن يكون له أفراد اُخر مغايرة للفرد الواقعي في الهويّة، أو المرتبة، أو غير ذلك؛ إذ لو كانت ممتنعة، امتنع ذلك الفرد الواقعي أيضا؛ لمشاركته معها في تمام المهيّة، والمشارك في تمام المهيّة والحقيقة للممتنع ممتنع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تقدير وجود الواجب وانتهاء سلسلة الممكنات إليه ترجّح بلا مرجّح أيضا؛ لأنّه إذا جاز وجود ممكنات اُخرى بدلاً عن هذه الممكنات الموجودة فلِمَ اختارها على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اختياره لها دون غيرها لحكمة ومصلحة خفيّة، وعلى تقدير عدم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يقال مثل ذلك؛ لأنّه إذا جاز تبدّل كلّ الموجودات </w:t>
      </w:r>
      <w:bookmarkStart w:id="350" w:name="pg2538_13459"/>
    </w:p>
    <w:p>
      <w:pPr>
        <w:pStyle w:val="Heading2"/>
        <w:numPr>
          <w:ilvl w:val="1"/>
          <w:numId w:val="1"/>
        </w:numPr>
        <w:rPr/>
      </w:pPr>
      <w:bookmarkStart w:id="351" w:name="__RefHeading___Toc4481359_3804643083"/>
      <w:bookmarkStart w:id="352" w:name="_Toc127"/>
      <w:bookmarkEnd w:id="350"/>
      <w:bookmarkEnd w:id="351"/>
      <w:r>
        <w:rPr>
          <w:rtl w:val="true"/>
        </w:rPr>
        <w:t>النمط الرابع</w:t>
      </w:r>
      <w:bookmarkEnd w:id="352"/>
    </w:p>
    <w:p>
      <w:pPr>
        <w:pStyle w:val="Heading2"/>
        <w:numPr>
          <w:ilvl w:val="1"/>
          <w:numId w:val="1"/>
        </w:numPr>
        <w:rPr/>
      </w:pPr>
      <w:bookmarkStart w:id="353" w:name="__RefHeading___Toc4481361_3804643083"/>
      <w:bookmarkStart w:id="354" w:name="_Toc128"/>
      <w:bookmarkEnd w:id="353"/>
      <w:r>
        <w:rPr>
          <w:rtl w:val="true"/>
        </w:rPr>
        <w:t>النمط الخامس</w:t>
      </w:r>
      <w:bookmarkEnd w:id="354"/>
    </w:p>
    <w:p>
      <w:pPr>
        <w:pStyle w:val="Heading2"/>
        <w:numPr>
          <w:ilvl w:val="1"/>
          <w:numId w:val="1"/>
        </w:numPr>
        <w:rPr/>
      </w:pPr>
      <w:bookmarkStart w:id="355" w:name="__RefHeading___Toc4481363_3804643083"/>
      <w:bookmarkStart w:id="356" w:name="_Toc129"/>
      <w:bookmarkEnd w:id="355"/>
      <w:r>
        <w:rPr>
          <w:rtl w:val="true"/>
        </w:rPr>
        <w:t>النمط السادس</w:t>
      </w:r>
      <w:bookmarkEnd w:id="356"/>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رأسا، ووجود موجودات اُخرى بدلها، فمن الذي لاحظ تلك المصلحة والحكمة الخفيّة؟ ويجوز في نفس الأمر عدم تلك المصلحة بانتفاء تلك الموجودات كما يجوز وجودها بجودها، بخلاف ما إذا انتهى تلك الممكنات المعيّنة إلى الواجب الذي هو موجد الكلّ ومقدّره، فيوجده على الوجه الذي يقتضيه الحكمة والمصلحة؛ فإنّه لا يلزم ترجّح بلا مرجّح أصلاً؛ فتدبّر تعرف؛ فإنّه مع وضوحه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تَحقَّقَ بعضُ الممكنات لا كلّها، فلا بدّ من واجب الوجود بالذات لترجّح وجود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كالسماوات والأرض الكائنتين على الترتيب الذي هما عليه مع عللهما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البعض الآخر، وإلّا لزم إمّا وجود جميع الممكنات، أو عدم الكلّ بالكلّيّة؛ لأنّ الممكن الذي صار موجودا ليس أحقّ بالوجود من الممكن المعدوم دائما باعتبار ذاتهما، وإلى مثل هذا البرهان أشار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 فاطِرٍ السَّمواتِ وَالأَرْضِ</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انتفى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سلسلة وجود الممكنات إلى غير النهاية، فلا شكّ في جواز انتفاء تلك السلسلة بأسرها في نفس الأمر بأن لا يوجد أصلاً؛ لإمكانها في ذواتها وعدم وجوبها بالنظر إلى الغير؛ إذ لا غير فرضا، وإذا جاز انتفاء تلك السلسلة بأسرها في نفس الأمر لا يجب وجودها فيه، ولا وجود جزء منها؛ إذ الشيء ما لم يمتنع جميع أنحاء عدمه لم يجب، وقد بيّن في موضعه أنّ الشيء ما لم يجب لم يوجد، فلا يمكن وجود تلك السلسلة بأسرها، ولا جزء منها بدون الواجب بالذات؛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تقرير هذا البرهان بوجه آخر، 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كثير لا بدّ أن ينتهي إلى واحد بسيط لا جزء له أصلاً؛ فإنّه لو لم ينته </w:t>
      </w:r>
      <w:bookmarkStart w:id="357" w:name="pg2538_13461"/>
    </w:p>
    <w:p>
      <w:pPr>
        <w:pStyle w:val="Heading2"/>
        <w:numPr>
          <w:ilvl w:val="1"/>
          <w:numId w:val="1"/>
        </w:numPr>
        <w:rPr/>
      </w:pPr>
      <w:bookmarkStart w:id="358" w:name="__RefHeading___Toc4481365_3804643083"/>
      <w:bookmarkStart w:id="359" w:name="_Toc130"/>
      <w:bookmarkEnd w:id="357"/>
      <w:bookmarkEnd w:id="358"/>
      <w:r>
        <w:rPr>
          <w:rtl w:val="true"/>
        </w:rPr>
        <w:t>النمط السابع</w:t>
      </w:r>
      <w:bookmarkEnd w:id="359"/>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واحد كذلك، ينتفي الوحدة قطعا، فيلزم انتفاء الكثرة بالضرورة، كيف، والكثرة إنّما هي اجتماع الوحدات، فإذ لا وحدة أصلاً لا يكون كثرة قطعا، وهو ظاهر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تمهيد تلك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الموجودات المتحقّقة كثيرة، فلا بدّ فيها من واحد لا كثرة فيه أصلاً، وهو الواحد الحقيقي، وما ذلك الواحد الحقيقي إلّا الواجب بالذات؛ إذ كلّ ما عداه من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مركّب الهويّة ممّا ليس في حدّ ذاته مبدءً لانتزاع الوجود؛ أعني المهيّة، وإلّا لكان واجبا بالذات، هذا خلف، ومن الوجود </w:t>
      </w:r>
      <w:r>
        <w:rPr>
          <w:rStyle w:val="FootnoteAnchor"/>
          <w:rtl w:val="true"/>
        </w:rPr>
        <w:footnoteReference w:id="1223"/>
      </w:r>
      <w:r>
        <w:rPr>
          <w:rFonts w:ascii="Amiri" w:hAnsi="Amiri" w:eastAsia="Amiri" w:cs="Amiri"/>
          <w:color w:val="111111"/>
          <w:sz w:val="28"/>
          <w:sz w:val="28"/>
          <w:szCs w:val="28"/>
          <w:rtl w:val="true"/>
          <w:lang w:bidi="ar-SA"/>
        </w:rPr>
        <w:t>الذي هو مصداق للموجوديّة ومبدأ انتزاعها، وإلّا لم يكن موجودا بالفعل، وهو خلاف المفروض؛ إذ الكلام في الموجودات، فهو في الحقيقة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الرئيس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يجب وجوده لغيره دائما، فهو أيضا غير بسيط الحقيقة؛ لأنّ الذي له باعتبار ذاته، فإنّه غير الذي له من غيره، وهو حاصل الهويّة منهما جميعا في الوجود؛ فلذلك لا شيء غير واجب الوجود يعرى عن ملابسة ما بالقوّة والإمكان باعتبار نفسه وهو الفرد الحقيقي، وغيره زوج تركيبي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 لا بدّ في الموجودات الكثيرة من واحد حقيقي هو الموجود البحت لا الشيء الموجود، وهو الواجب بالذات، وذلك ما أردناه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لا يستقلّ بنفسه في وجوده وهو ظاهر، ولا في إيجاده لغيره؛ لأنّ مرتبة الإيجاد بعد مرتبة الوجود؛ فإنّ الشيء ما لم يوجَد لم يوجِد، فلو انحصر الموجود في الممكن، لزم أن لا يوجد شيء أصلاً؛ لأنّ الممكن وإن كان متعدّدا لا يستقلّ بوجود ولا إيجاد، وإذ لا وجود ولا إيجاد، فلا موجود لا بذاته ولا بغيره، فلا بدّ من الواجب بالذات، وهو المطلوب</w:t>
      </w:r>
      <w:r>
        <w:rPr>
          <w:rFonts w:eastAsia="Amiri" w:cs="Amiri" w:ascii="Amiri" w:hAnsi="Amiri"/>
          <w:color w:val="111111"/>
          <w:sz w:val="28"/>
          <w:szCs w:val="28"/>
          <w:rtl w:val="true"/>
          <w:lang w:bidi="ar-SA"/>
        </w:rPr>
        <w:t xml:space="preserve">. </w:t>
      </w:r>
      <w:bookmarkStart w:id="360" w:name="pg2538_13463"/>
    </w:p>
    <w:p>
      <w:pPr>
        <w:pStyle w:val="Heading2"/>
        <w:numPr>
          <w:ilvl w:val="1"/>
          <w:numId w:val="1"/>
        </w:numPr>
        <w:rPr/>
      </w:pPr>
      <w:bookmarkStart w:id="361" w:name="__RefHeading___Toc4481367_3804643083"/>
      <w:bookmarkStart w:id="362" w:name="_Toc131"/>
      <w:bookmarkEnd w:id="360"/>
      <w:bookmarkEnd w:id="361"/>
      <w:r>
        <w:rPr>
          <w:rtl w:val="true"/>
        </w:rPr>
        <w:t>النمط الثامن</w:t>
      </w:r>
      <w:bookmarkEnd w:id="36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وجود كلّ علّة متقدّمة، على مرتبة وجود معلولها </w:t>
      </w:r>
      <w:r>
        <w:rPr>
          <w:rStyle w:val="FootnoteAnchor"/>
          <w:rtl w:val="true"/>
        </w:rPr>
        <w:footnoteReference w:id="1225"/>
      </w:r>
      <w:r>
        <w:rPr>
          <w:rFonts w:ascii="Amiri" w:hAnsi="Amiri" w:eastAsia="Amiri" w:cs="Amiri"/>
          <w:color w:val="111111"/>
          <w:sz w:val="28"/>
          <w:sz w:val="28"/>
          <w:szCs w:val="28"/>
          <w:rtl w:val="true"/>
          <w:lang w:bidi="ar-SA"/>
        </w:rPr>
        <w:t>ضرورة، فلا يمكن أن توجد علّة مع معلولها في مرتبة واحدة 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تلك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ترتّبت علل ممكنة غير متناهية لا أوّل لها، فإمّا أن يوجد كلّها معا في مرتبة واحدة، أو لا، بل يوجد بعضها قبل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يلزم خلاف ما تقدّم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إن كان لتلك السلسلة أوّلٌ حاصل موجود قبل الكلّ، لم يكن غير متناهٍ،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للسلسلة أوّلٌ وجد قبل الكلّ، لزم أن يكون وجود كلّ واحد منها مسبوقا بوجود اُمور غير متناهية، وذلك مستلزم لامتناع وجود شيء منها؛ فإنّه بديهيّ أنّه ما لم يوجد واحد منها لم يوجد شيء أصلاً، فيجب ضرورة أن يوجد أوّلاً واحد </w:t>
      </w:r>
      <w:r>
        <w:rPr>
          <w:rStyle w:val="FootnoteAnchor"/>
          <w:rtl w:val="true"/>
        </w:rPr>
        <w:footnoteReference w:id="1226"/>
      </w:r>
      <w:r>
        <w:rPr>
          <w:rFonts w:ascii="Amiri" w:hAnsi="Amiri" w:eastAsia="Amiri" w:cs="Amiri"/>
          <w:color w:val="111111"/>
          <w:sz w:val="28"/>
          <w:sz w:val="28"/>
          <w:szCs w:val="28"/>
          <w:rtl w:val="true"/>
          <w:lang w:bidi="ar-SA"/>
        </w:rPr>
        <w:t>حتّى يتبعه غيره، وليس للسلسلة الغير المتناهية أوّلٌ؛ إذ كلّ ما فرض أوّلاً فعلّته قبله، فلم يكن أوّلاً، ويلزم من ذلك أن لا يكون للسلسلة الغير المتناهية وجود؛ إذ لو كان له وجود، لكان فيه أوّلٌ، وتحقّق الأوّل فيها ممتنع، فوجودها ممتنع؛ ضرورة امتناع ما يستلزم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أنّا نعلم بالضرورة أنّه ما لم يوجد أوّلاً واحد يتبعه غيره، لم يوجد غيره أصلاً، فإذا لم يكن في سلسلة أوّل، لم يوجد قطعا، وليس للسلسلة الغير المتناهية أوّلٌ؛ إذ كلّ ما فرض أوّل فعلّته قبله، فلم يكن أوّلاً، فلا بدّ في الموجودات من أوّل لا يكون قبله غيره، وهو الواجب بالذات؛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ينته سلسلة الموجودات إلى الواجب بالذات، يكون كلّ واحد من آحاد تلك السلسلة محتاجا إلى مرجّح، فيكون للطرف حكم الوسط في الاحتياج إلى المرجّح، وما دام كذلك فمن أين يحصل ممكن حتّى يحصل منه ممكن آخر؟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بممكن آخر، وذلك الآخر بالآخر وهكذا إلى غير النهاية</w:t>
      </w:r>
      <w:r>
        <w:rPr>
          <w:rFonts w:eastAsia="Amiri" w:cs="Amiri" w:ascii="Amiri" w:hAnsi="Amiri"/>
          <w:color w:val="111111"/>
          <w:sz w:val="28"/>
          <w:szCs w:val="28"/>
          <w:rtl w:val="true"/>
          <w:lang w:bidi="ar-SA"/>
        </w:rPr>
        <w:t xml:space="preserve">. </w:t>
      </w:r>
      <w:bookmarkStart w:id="363" w:name="pg2538_13464"/>
    </w:p>
    <w:p>
      <w:pPr>
        <w:pStyle w:val="Heading2"/>
        <w:numPr>
          <w:ilvl w:val="1"/>
          <w:numId w:val="1"/>
        </w:numPr>
        <w:rPr/>
      </w:pPr>
      <w:bookmarkStart w:id="364" w:name="__RefHeading___Toc4481369_3804643083"/>
      <w:bookmarkStart w:id="365" w:name="_Toc132"/>
      <w:bookmarkEnd w:id="363"/>
      <w:bookmarkEnd w:id="364"/>
      <w:r>
        <w:rPr>
          <w:rtl w:val="true"/>
        </w:rPr>
        <w:t>تذنيب</w:t>
      </w:r>
      <w:bookmarkEnd w:id="365"/>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إنّما يجوّزه العقل إذا اعتبر استناد بعض الممكنات إلى بعض مفصّلاً بأن يلاحظ هذا من ذاك، وذاك من ذلك وهلم جرّا، فإنّ </w:t>
      </w:r>
      <w:r>
        <w:rPr>
          <w:rStyle w:val="FootnoteAnchor"/>
          <w:rtl w:val="true"/>
        </w:rPr>
        <w:footnoteReference w:id="1227"/>
      </w:r>
      <w:r>
        <w:rPr>
          <w:rFonts w:ascii="Amiri" w:hAnsi="Amiri" w:eastAsia="Amiri" w:cs="Amiri"/>
          <w:color w:val="111111"/>
          <w:sz w:val="28"/>
          <w:sz w:val="28"/>
          <w:szCs w:val="28"/>
          <w:rtl w:val="true"/>
          <w:lang w:bidi="ar-SA"/>
        </w:rPr>
        <w:t>بهذا الطريق لا يحيط بجميعها؛ لعدم تناهيها، ولا يظهر الخلف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لاحظ جميعها إجمالاً وتذكّر أنّ شيئا منها لا يحصل بالفعل ما لم يحصل واحد آخر بالفعل، فلا يشكّ في أنّه مادام للطرف حكم الوسط لا يحصل شيء منها بالفعل حتّى يحصل منه شيء آخر، فلا يوجد شيء من الممكنات أصلاً؛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وجود الواجب بالذات الحقّ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بالذات لا بدّ أن يكون بسيطا؛ لأنّ كلّ مركّب ممكنٌ على ما مرّ، ويجب أن يكون غير متناهي الفعل والتأثير؛ فإنّ فعله تعالى لو لم يكن غير متناهٍ من جانب الأزل، فلا ريب في أنّه لا آخر ولا نهاية له من جانب الأبد، وأن لا يكون فعله زمانيا، وإلّا لما يصدر عنه ما يسبق وجوده على الزمان، وأن لا يكون متغيّرا، وإلّا لكان له مغيّر وهو محال، وأن لا يمكن معرفته، ولا يحصل حقيقته في ذهن من الأذهان على ما مرّ إليه إشارة، وأن لا يكون له مهيّة كلّيّة، وإلّا لكان ممكنا؛ لما مرّ، وأن لا يكون له بالقوّة أصلاً لا في ذاته ولا في صفاته، كيف؟ وهو الموجود البحت كما مرّ، وأن لا يكون له صفات زائدة على ذاته وإلّا لكان فاعلاً وقابلاً معا وهو ممتنع، وأن لا يكون تأثيره بالوضع، وإلّا لما صدر عنه المادّة والصورة الجسميّة كما مرّ، وأن يكون عالما بالكلّيّات والجزئيّات بوجه يليق بشأنه؛ لما حقّق في موضعه، وأن يكون غير متناهية في الكمال والمجد والعظمة؛ لما بيّن في مظانّه، وأن لا يتصوّر وقوعه على خلاف ما هو عليه في الواقع، وإلّا يلزم الترجّح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اُولي النهى أنّ الأجسام مركّبة من المادّة والصورة متناهي الفعل </w:t>
      </w:r>
      <w:r>
        <w:rPr>
          <w:rStyle w:val="FootnoteAnchor"/>
          <w:rtl w:val="true"/>
        </w:rPr>
        <w:footnoteReference w:id="1228"/>
      </w:r>
      <w:r>
        <w:rPr>
          <w:rFonts w:ascii="Amiri" w:hAnsi="Amiri" w:eastAsia="Amiri" w:cs="Amiri"/>
          <w:color w:val="111111"/>
          <w:sz w:val="28"/>
          <w:sz w:val="28"/>
          <w:szCs w:val="28"/>
          <w:rtl w:val="true"/>
          <w:lang w:bidi="ar-SA"/>
        </w:rPr>
        <w:t xml:space="preserve">والتأثير، متغيّر يمكن معرفتها، لها مهيّات كلّيّة ليست بالفعل في حدّ ذواتها، وصفاتها زائدة عليها،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وتأثيراتها بالوضع بل بالزمان أيضا، غير عالمة بالكلّيّات، بل بالجزئيّات أيضا بمحض ذواتها، متناهية في الكمال والمجد، متصوّر وقوعها على خلاف ما هو عليها في الصغر والكبر والقلّة والكثرة وغيرها من الأحوال والأوضاع، فلا تكون </w:t>
      </w:r>
      <w:r>
        <w:rPr>
          <w:rStyle w:val="FootnoteAnchor"/>
          <w:rtl w:val="true"/>
        </w:rPr>
        <w:footnoteReference w:id="1229"/>
      </w:r>
      <w:r>
        <w:rPr>
          <w:rFonts w:ascii="Amiri" w:hAnsi="Amiri" w:eastAsia="Amiri" w:cs="Amiri"/>
          <w:color w:val="111111"/>
          <w:sz w:val="28"/>
          <w:sz w:val="28"/>
          <w:szCs w:val="28"/>
          <w:rtl w:val="true"/>
          <w:lang w:bidi="ar-SA"/>
        </w:rPr>
        <w:t>واجبة بالذات أصلاً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تعليقاته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لمّا اعتاد أن يدرك الأشياء بالحسّ، صار يعتقد أنّ ما لا يدركه حسّا لا حقيقة له، ولا يصدّق بوجود النفس والعقل وكلّ صورة مجرّدة؛ لأنّه اعتاد أن يرى الصور الجسمانيّة، ويراها محمولة في شيء غير مجرّد </w:t>
      </w:r>
      <w:r>
        <w:rPr>
          <w:rStyle w:val="FootnoteAnchor"/>
          <w:rtl w:val="true"/>
        </w:rPr>
        <w:footnoteReference w:id="1230"/>
      </w:r>
      <w:r>
        <w:rPr>
          <w:rFonts w:ascii="Amiri" w:hAnsi="Amiri" w:eastAsia="Amiri" w:cs="Amiri"/>
          <w:color w:val="111111"/>
          <w:sz w:val="28"/>
          <w:sz w:val="28"/>
          <w:szCs w:val="28"/>
          <w:rtl w:val="true"/>
          <w:lang w:bidi="ar-SA"/>
        </w:rPr>
        <w:t xml:space="preserve">، هذا مع ما يراه من فعل الطبيعة وفعل العقل والنفس اعتبارا، لكنّه بوجود الطبيعة أوثق منه بوجود النفس والعقل؛ لأنّه يشاهد الأجسام الطبيعيّة، ويرى الأفعال </w:t>
      </w:r>
      <w:r>
        <w:rPr>
          <w:rStyle w:val="FootnoteAnchor"/>
          <w:rtl w:val="true"/>
        </w:rPr>
        <w:footnoteReference w:id="1231"/>
      </w:r>
      <w:r>
        <w:rPr>
          <w:rFonts w:ascii="Amiri" w:hAnsi="Amiri" w:eastAsia="Amiri" w:cs="Amiri"/>
          <w:color w:val="111111"/>
          <w:sz w:val="28"/>
          <w:sz w:val="28"/>
          <w:szCs w:val="28"/>
          <w:rtl w:val="true"/>
          <w:lang w:bidi="ar-SA"/>
        </w:rPr>
        <w:t>الطبيعيّة فيها ظاهرة، وفعل النفس أخفى من فعل الطبيعة؛ لأنّها أشدّ تجرّدا من الطبيعة، وكذا فعل العقل؛ لأنّه أشدّ تجرّدا منهما؛ فكلّ ما هو أظهر فعلاً في الأجسام فإنّه بوجوده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يعتقد أن لا وجود لجوهر مجرّد ولا حقيقة له، وأنّ الحقيقة إنّما هي للجسم المحسوس؛ لأنّ الحسّ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أنّ الحسّ لا يدرك المعقول؛ لأنّه مجرّد </w:t>
      </w:r>
      <w:r>
        <w:rPr>
          <w:rStyle w:val="FootnoteAnchor"/>
          <w:rtl w:val="true"/>
        </w:rPr>
        <w:footnoteReference w:id="1232"/>
      </w:r>
      <w:r>
        <w:rPr>
          <w:rFonts w:ascii="Amiri" w:hAnsi="Amiri" w:eastAsia="Amiri" w:cs="Amiri"/>
          <w:color w:val="111111"/>
          <w:sz w:val="28"/>
          <w:sz w:val="28"/>
          <w:szCs w:val="28"/>
          <w:rtl w:val="true"/>
          <w:lang w:bidi="ar-SA"/>
        </w:rPr>
        <w:t xml:space="preserve">، ولا يدركه إلّا مجرّد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w:t>
      </w:r>
      <w:r>
        <w:rPr>
          <w:rStyle w:val="FootnoteAnchor"/>
          <w:rtl w:val="true"/>
        </w:rPr>
        <w:footnoteReference w:id="1234"/>
      </w:r>
      <w:r>
        <w:rPr>
          <w:rFonts w:ascii="Amiri" w:hAnsi="Amiri" w:eastAsia="Amiri" w:cs="Amiri"/>
          <w:color w:val="111111"/>
          <w:sz w:val="28"/>
          <w:sz w:val="28"/>
          <w:szCs w:val="28"/>
          <w:rtl w:val="true"/>
          <w:lang w:bidi="ar-SA"/>
        </w:rPr>
        <w:t xml:space="preserve">المجرّد، فلا يدرك إلّا غير المجرّد، ويكاد يعتقد في الجسم أنّه واجب الوجود غير معلول لا سيّما الفلك الأعلى؛ لبساطته، فلا يجوز </w:t>
      </w:r>
      <w:r>
        <w:rPr>
          <w:rStyle w:val="FootnoteAnchor"/>
          <w:rtl w:val="true"/>
        </w:rPr>
        <w:footnoteReference w:id="1235"/>
      </w:r>
      <w:r>
        <w:rPr>
          <w:rFonts w:ascii="Amiri" w:hAnsi="Amiri" w:eastAsia="Amiri" w:cs="Amiri"/>
          <w:color w:val="111111"/>
          <w:sz w:val="28"/>
          <w:sz w:val="28"/>
          <w:szCs w:val="28"/>
          <w:rtl w:val="true"/>
          <w:lang w:bidi="ar-SA"/>
        </w:rPr>
        <w:t>أن لا يكون معلولاً؛ لأنّه مركّب من هيولى وصورة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هيولى وطبيعتها العدم، وصورة يقيم الهيولى بالفعل ويظهر في الهيولى ويكون </w:t>
      </w:r>
      <w:r>
        <w:rPr>
          <w:rStyle w:val="FootnoteAnchor"/>
          <w:rtl w:val="true"/>
        </w:rPr>
        <w:footnoteReference w:id="1236"/>
      </w:r>
      <w:r>
        <w:rPr>
          <w:rFonts w:ascii="Amiri" w:hAnsi="Amiri" w:eastAsia="Amiri" w:cs="Amiri"/>
          <w:color w:val="111111"/>
          <w:sz w:val="28"/>
          <w:sz w:val="28"/>
          <w:szCs w:val="28"/>
          <w:rtl w:val="true"/>
          <w:lang w:bidi="ar-SA"/>
        </w:rPr>
        <w:t xml:space="preserve">محمولة </w:t>
      </w:r>
      <w:r>
        <w:rPr>
          <w:rStyle w:val="FootnoteAnchor"/>
          <w:rtl w:val="true"/>
        </w:rPr>
        <w:footnoteReference w:id="1237"/>
      </w:r>
      <w:r>
        <w:rPr>
          <w:rFonts w:ascii="Amiri" w:hAnsi="Amiri" w:eastAsia="Amiri" w:cs="Amiri"/>
          <w:color w:val="111111"/>
          <w:sz w:val="28"/>
          <w:sz w:val="28"/>
          <w:szCs w:val="28"/>
          <w:rtl w:val="true"/>
          <w:lang w:bidi="ar-SA"/>
        </w:rPr>
        <w:t>، وتأليف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w:t>
      </w:r>
      <w:r>
        <w:rPr>
          <w:rStyle w:val="FootnoteAnchor"/>
          <w:rtl w:val="true"/>
        </w:rPr>
        <w:footnoteReference w:id="1238"/>
      </w:r>
      <w:r>
        <w:rPr>
          <w:rFonts w:ascii="Amiri" w:hAnsi="Amiri" w:eastAsia="Amiri" w:cs="Amiri"/>
          <w:color w:val="111111"/>
          <w:sz w:val="28"/>
          <w:sz w:val="28"/>
          <w:szCs w:val="28"/>
          <w:rtl w:val="true"/>
          <w:lang w:bidi="ar-SA"/>
        </w:rPr>
        <w:t xml:space="preserve">أن يكون الجسم علّة فاعليّة لنفسه، وأيضا </w:t>
      </w:r>
      <w:r>
        <w:rPr>
          <w:rStyle w:val="FootnoteAnchor"/>
          <w:rtl w:val="true"/>
        </w:rPr>
        <w:footnoteReference w:id="1239"/>
      </w:r>
      <w:r>
        <w:rPr>
          <w:rFonts w:ascii="Amiri" w:hAnsi="Amiri" w:eastAsia="Amiri" w:cs="Amiri"/>
          <w:color w:val="111111"/>
          <w:sz w:val="28"/>
          <w:sz w:val="28"/>
          <w:szCs w:val="28"/>
          <w:rtl w:val="true"/>
          <w:lang w:bidi="ar-SA"/>
        </w:rPr>
        <w:t xml:space="preserve">يجب أن يقترن به صورة اُخرى حتّى يظهر وجوده على ما عرفت، والجسم لا فعل له بذاته، بل بقواه التي تكون فيها </w:t>
      </w:r>
      <w:r>
        <w:rPr>
          <w:rStyle w:val="FootnoteAnchor"/>
          <w:rtl w:val="true"/>
        </w:rPr>
        <w:footnoteReference w:id="1240"/>
      </w:r>
      <w:r>
        <w:rPr>
          <w:rFonts w:ascii="IRNazanin" w:hAnsi="IRNazanin" w:eastAsia="IRNazanin"/>
          <w:color w:val="111111"/>
          <w:sz w:val="28"/>
          <w:sz w:val="28"/>
          <w:szCs w:val="28"/>
          <w:rtl w:val="true"/>
          <w:lang w:bidi="fa-IR"/>
        </w:rPr>
        <w:t xml:space="preserve">، وهو </w:t>
      </w:r>
      <w:r>
        <w:rPr>
          <w:rStyle w:val="FootnoteAnchor"/>
          <w:rtl w:val="true"/>
        </w:rPr>
        <w:footnoteReference w:id="1241"/>
      </w:r>
      <w:r>
        <w:rPr>
          <w:rFonts w:ascii="Amiri" w:hAnsi="Amiri" w:eastAsia="Amiri" w:cs="Amiri"/>
          <w:color w:val="111111"/>
          <w:sz w:val="28"/>
          <w:sz w:val="28"/>
          <w:szCs w:val="28"/>
          <w:rtl w:val="true"/>
          <w:lang w:bidi="ar-SA"/>
        </w:rPr>
        <w:t xml:space="preserve">محدود متناهٍ، والمحدود يجب أن يكون محدود القوّة والقدرة، متناهيَ الفعل، ويكون فعله زمانيا وشيئا بعد شيء لا إبداعيا، ويكون متغيّرا لا محالة؛ لأنّه متحرّك، والحركة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ولاحق، والجسماني يحاط به، ويدرك أحواله، ويمكن معرفته، لأنّه يكون متناهيا </w:t>
      </w:r>
      <w:r>
        <w:rPr>
          <w:rStyle w:val="FootnoteAnchor"/>
          <w:rtl w:val="true"/>
        </w:rPr>
        <w:footnoteReference w:id="1242"/>
      </w:r>
      <w:r>
        <w:rPr>
          <w:rFonts w:ascii="Amiri" w:hAnsi="Amiri" w:eastAsia="Amiri" w:cs="Amiri"/>
          <w:color w:val="111111"/>
          <w:sz w:val="28"/>
          <w:sz w:val="28"/>
          <w:szCs w:val="28"/>
          <w:rtl w:val="true"/>
          <w:lang w:bidi="ar-SA"/>
        </w:rPr>
        <w:t>، والمتناهي محاط به، فلا يوصف بالعلوّ الغير المتناهي، وبالمجد والقدرة والعظمة الغير المتناهية، وبالعلم البسيط المحيط بجميع الأشياء، وبالفعل المطلق؛ لأنّ فيه ما بالقوّة، ويكون لا محالة له قوىً إمّا طبيعيّة وإمّا نفسانيّة، ويكون له تخيّل وتوهّم، وبعض القوى يصدّه عن استعمال بعض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فإنّه لا يكون متحقّقا بذاته ولوازم ذاته، ويوصف بالانبعاث للفعل بعد أن لم يكن، وبالتغيّر، وبالإدراك الجزئي، وفعل الجزئي، ويوصف باكتناف الأعراض له، وأنّه يفعل أفعاله بمجموع مادّته وصورته وطبيعته أو </w:t>
      </w:r>
      <w:r>
        <w:rPr>
          <w:rStyle w:val="FootnoteAnchor"/>
          <w:rtl w:val="true"/>
        </w:rPr>
        <w:footnoteReference w:id="1243"/>
      </w:r>
      <w:r>
        <w:rPr>
          <w:rFonts w:ascii="Amiri" w:hAnsi="Amiri" w:eastAsia="Amiri" w:cs="Amiri"/>
          <w:color w:val="111111"/>
          <w:sz w:val="28"/>
          <w:sz w:val="28"/>
          <w:szCs w:val="28"/>
          <w:rtl w:val="true"/>
          <w:lang w:bidi="ar-SA"/>
        </w:rPr>
        <w:t xml:space="preserve">نفسه، ولا يفعل </w:t>
      </w:r>
      <w:r>
        <w:rPr>
          <w:rStyle w:val="FootnoteAnchor"/>
          <w:rtl w:val="true"/>
        </w:rPr>
        <w:footnoteReference w:id="1244"/>
      </w:r>
      <w:r>
        <w:rPr>
          <w:rFonts w:ascii="Amiri" w:hAnsi="Amiri" w:eastAsia="Amiri" w:cs="Amiri"/>
          <w:color w:val="111111"/>
          <w:sz w:val="28"/>
          <w:sz w:val="28"/>
          <w:szCs w:val="28"/>
          <w:rtl w:val="true"/>
          <w:lang w:bidi="ar-SA"/>
        </w:rPr>
        <w:t>إلّا بعد أن يستشرك المادّة في فعله، ويفعل بمباشرة ووضع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 الفلكي وإن كان يفعل في كلّ جسم فلأنّ لكلّ جسم عنده وضعا؛ فلذلك يؤثّر فيه؛ لأنّه محيط، والجسماني لا قدر </w:t>
      </w:r>
      <w:r>
        <w:rPr>
          <w:rStyle w:val="FootnoteAnchor"/>
          <w:rtl w:val="true"/>
        </w:rPr>
        <w:footnoteReference w:id="1245"/>
      </w:r>
      <w:r>
        <w:rPr>
          <w:rFonts w:ascii="Amiri" w:hAnsi="Amiri" w:eastAsia="Amiri" w:cs="Amiri"/>
          <w:color w:val="111111"/>
          <w:sz w:val="28"/>
          <w:sz w:val="28"/>
          <w:szCs w:val="28"/>
          <w:rtl w:val="true"/>
          <w:lang w:bidi="ar-SA"/>
        </w:rPr>
        <w:t xml:space="preserve">له إذا قيس بالمجرّد؛ فإنّه لا يكون له تلك الكبرياء والعظمة والقدرة والجلالة الغير المحدودة والأفعال الإبداعيّة تعالى اللّه عن أن يوصف بصفة طبيعيّة أو نفسانيّة أو عقليّة، وبأن يكون ذاته ذاتا يؤثّر فيها شيء، أو </w:t>
      </w:r>
    </w:p>
    <w:p>
      <w:pPr>
        <w:pStyle w:val="BookText"/>
        <w:rPr/>
      </w:pPr>
      <w:r>
        <w:rPr>
          <w:rFonts w:ascii="Amiri" w:hAnsi="Amiri" w:eastAsia="Amiri" w:cs="Amiri"/>
          <w:color w:val="111111"/>
          <w:sz w:val="28"/>
          <w:sz w:val="28"/>
          <w:szCs w:val="28"/>
          <w:rtl w:val="true"/>
          <w:lang w:bidi="ar-SA"/>
        </w:rPr>
        <w:t>باب إطلاق القول بأنّه شيءباب إطلاق القول بأنّه شيءمحمّد بن يعقوب ، عن عليّ بن ابراهيمَ ، عن محمّد بن عيسى ، عن عبدالرحمن بن أبي</w:t>
      </w:r>
    </w:p>
    <w:p>
      <w:pPr>
        <w:pStyle w:val="BookText"/>
        <w:rPr/>
      </w:pPr>
      <w:r>
        <w:rPr>
          <w:rFonts w:ascii="Amiri" w:hAnsi="Amiri" w:eastAsia="Amiri" w:cs="Amiri"/>
          <w:color w:val="111111"/>
          <w:sz w:val="28"/>
          <w:sz w:val="28"/>
          <w:szCs w:val="28"/>
          <w:rtl w:val="true"/>
          <w:lang w:bidi="ar-SA"/>
        </w:rPr>
        <w:t xml:space="preserve">يلحقها </w:t>
      </w:r>
      <w:r>
        <w:rPr>
          <w:rStyle w:val="FootnoteAnchor"/>
          <w:rtl w:val="true"/>
        </w:rPr>
        <w:footnoteReference w:id="1246"/>
      </w:r>
      <w:r>
        <w:rPr>
          <w:rFonts w:ascii="Amiri" w:hAnsi="Amiri" w:eastAsia="Amiri" w:cs="Amiri"/>
          <w:color w:val="111111"/>
          <w:sz w:val="28"/>
          <w:sz w:val="28"/>
          <w:szCs w:val="28"/>
          <w:rtl w:val="true"/>
          <w:lang w:bidi="ar-SA"/>
        </w:rPr>
        <w:t xml:space="preserve">لاحق من خارج، أو يوصف بانفعال البتّة، بل هو فعل محض، فلا يوصف إلّا بالخيريّة، لا على أنّها </w:t>
      </w:r>
      <w:r>
        <w:rPr>
          <w:rStyle w:val="FootnoteAnchor"/>
          <w:rtl w:val="true"/>
        </w:rPr>
        <w:footnoteReference w:id="1247"/>
      </w:r>
      <w:r>
        <w:rPr>
          <w:rFonts w:ascii="Amiri" w:hAnsi="Amiri" w:eastAsia="Amiri" w:cs="Amiri"/>
          <w:color w:val="111111"/>
          <w:sz w:val="28"/>
          <w:sz w:val="28"/>
          <w:szCs w:val="28"/>
          <w:rtl w:val="true"/>
          <w:lang w:bidi="ar-SA"/>
        </w:rPr>
        <w:t xml:space="preserve">شيء يلحق ذاته، بل هي نفس ذاته، فهي سبب إيجاده لكلّ موجود، والأجسام الفلكيّة يعمّها جميعا الجسميّة والشكل المستدير والحركة على الاستدارة، وأنّ أفعالها </w:t>
      </w:r>
      <w:r>
        <w:rPr>
          <w:rStyle w:val="FootnoteAnchor"/>
          <w:rtl w:val="true"/>
        </w:rPr>
        <w:footnoteReference w:id="1248"/>
      </w:r>
      <w:r>
        <w:rPr>
          <w:rFonts w:ascii="Amiri" w:hAnsi="Amiri" w:eastAsia="Amiri" w:cs="Amiri"/>
          <w:color w:val="111111"/>
          <w:sz w:val="28"/>
          <w:sz w:val="28"/>
          <w:szCs w:val="28"/>
          <w:rtl w:val="true"/>
          <w:lang w:bidi="ar-SA"/>
        </w:rPr>
        <w:t xml:space="preserve">بالطبيعة لا بالقصد، فإنّ ما يقع </w:t>
      </w:r>
      <w:r>
        <w:rPr>
          <w:rStyle w:val="FootnoteAnchor"/>
          <w:rtl w:val="true"/>
        </w:rPr>
        <w:footnoteReference w:id="1249"/>
      </w:r>
      <w:r>
        <w:rPr>
          <w:rFonts w:ascii="Amiri" w:hAnsi="Amiri" w:eastAsia="Amiri" w:cs="Amiri"/>
          <w:color w:val="111111"/>
          <w:sz w:val="28"/>
          <w:sz w:val="28"/>
          <w:szCs w:val="28"/>
          <w:rtl w:val="true"/>
          <w:lang w:bidi="ar-SA"/>
        </w:rPr>
        <w:t xml:space="preserve">عنها إنّما يقع من طبيعة حركاتها وقواها إلّا أنّها عالمة بما يقع من حركاتها وتشكّلها بأشكالها المختلفة وممازجاتها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فتأمّل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إطلاق القول بأنّه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إطلاق القول بأنّه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ردّ على ما ذهب إليه بعض القدماء من المتكلّمين؛ فإنّهم بالغوا في التنزيه حتّى امتنعوا عن إطلاق اسم الشيء بل العالم والقادر وغيرهما على اللّه تعالى؛ زعما منهم أنّه يوجب إثبات المثل له تعالى، وليس كذلك؛ لأنّ المماثلة إنّما تلزم لو كان المعنى المشترك بينه وبين غيره فيهما على السواء، ولا تساوي بين شيئيّته وشيئيّة غيره، ولا بين علمه وعلم غيره، وكذا جميع الصفات كما صرّح به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وأشنع من ذلك امتناع الملاحدة عن إطلاق اسم الموجود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معنى إطلاق القول أنّه لا يحتاج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إلى قرينة كاحتياج إطلاق </w:t>
      </w:r>
    </w:p>
    <w:p>
      <w:pPr>
        <w:pStyle w:val="BookText"/>
        <w:rPr/>
      </w:pPr>
      <w:r>
        <w:rPr>
          <w:rFonts w:ascii="Amiri" w:hAnsi="Amiri" w:eastAsia="Amiri" w:cs="Amiri"/>
          <w:color w:val="111111"/>
          <w:sz w:val="28"/>
          <w:sz w:val="28"/>
          <w:szCs w:val="28"/>
          <w:rtl w:val="true"/>
          <w:lang w:bidi="ar-SA"/>
        </w:rPr>
        <w:t xml:space="preserve">نجران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التوحيد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أتَوَهَّمُ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غيرَ معقولٍ ولا محدودٍ ،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الألفاظ المشتركة والمجازيّة إليها </w:t>
      </w:r>
      <w:r>
        <w:rPr>
          <w:rStyle w:val="FootnoteAnchor"/>
          <w:rtl w:val="true"/>
        </w:rPr>
        <w:footnoteReference w:id="1251"/>
      </w:r>
      <w:r>
        <w:rPr>
          <w:rFonts w:ascii="Amiri" w:hAnsi="Amiri" w:eastAsia="Amiri" w:cs="Amiri"/>
          <w:color w:val="111111"/>
          <w:sz w:val="28"/>
          <w:sz w:val="28"/>
          <w:szCs w:val="28"/>
          <w:rtl w:val="true"/>
          <w:lang w:bidi="ar-SA"/>
        </w:rPr>
        <w:t>، فهو مشترك معنوي كالموجود والوجود</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ولمّا كان القول بأنّ الشيء والموجود فيه تعالى مشترك لفظي، أو مجاز آخر، أحاله إلى حدّ النفي والتعطيل وهو ينافي ثبوت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الباب عقيب باب حدوث العالم وإثبات المحدث لكمال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بالتوحيد هنا ما يتعلّق بمعرفته تعالى أيّ مسألة كانت من المسائل الإلهيّة، كما مرّ أنّ إطلاق التوحيد على هذا المعنى شائع في لسان أهل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الفضلاء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معرفته تعالى متوحّدا بحقيقته وصفاته متنزّها عن غيره </w:t>
      </w:r>
      <w:r>
        <w:rPr>
          <w:rStyle w:val="FootnoteAnchor"/>
          <w:rtl w:val="true"/>
        </w:rPr>
        <w:footnoteReference w:id="125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Style w:val="FootnoteAnchor"/>
          <w:rtl w:val="true"/>
        </w:rPr>
        <w:footnoteReference w:id="1255"/>
      </w:r>
      <w:r>
        <w:rPr>
          <w:rFonts w:ascii="Amiri" w:hAnsi="Amiri" w:eastAsia="Amiri" w:cs="Amiri"/>
          <w:color w:val="111111"/>
          <w:sz w:val="28"/>
          <w:sz w:val="28"/>
          <w:szCs w:val="28"/>
          <w:rtl w:val="true"/>
          <w:lang w:bidi="ar-SA"/>
        </w:rPr>
        <w:t>، والمراد بالتوهّم هاهنا التصوّر، أي أتصوّره شيئاوأصفه بالشيئيّة، ويجوز أن يكون الهمزة للاستفهام والفعل ماضيا مجهولاً، أو مضارعا معلوما مخاطبا بحذف أحد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غير معقول ولا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إنّه تعالى شيء لكنّه غير معقول بالكنه، ولا محدود بالحدود العقليّة ولا بالحدود الحسّيّة الظاهريّة والباطنيّة من السطوح والخطوط والنقاط والأشكال والنهاية ونحو ذلك ممّا يتعلّق بالجزئيات المادّيّة المدركة بالحواسّ الظاهرة والباطنة</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ولا يذهب عليك أنّ المعاني الجزئيّة المادّيّة الموهومة أيضا محدودة بحدود وهميّة قابلة للزيادة والنقصان كالصداقة والعداوة 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وَقَعَ وهمُك عليه من شيء فهو خلافُه ، لا يُشبِهُهُ شيءٌ ولا تُدرِكُه الأوهامُ ، كيف تُدرِكُه الأوهامُ وهو خلافُ ما يُعْقَلُ ، وخلافُ ما يتَصَوَّرُ في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يُتَوَهَّمُ شيءٌ غيرُ معقولٍ ولا محدودٍ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أبي عبداللّه ، عن محمّد بن إسماعيل ، عن الحسين بن الحسن ، عن بكر بن صالح ، عن الحسين بن سعيد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معناه نعم توهّمه وتصوّره شيئا غير معقول ولا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وقع وهمك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شيء وقع وهمك عليه وتدركه بالوهم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بلا واسطة كالمعاني الجزئيّة المادّيّة، أو بواسطة الآلة كالصور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يشبهه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استيناف بياني، أي لا يشبهه شيء من الممكنات والمخلوقات لا في ذاته ولا في صفاته ولا في نحو الاتّصاف بها؛ لما مرّ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الشبه هو أن يكون أمر موجود في الخارج مشتركا معنويا بينه تعالى وبين خلقه، والبرهان قائم على 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تدركه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وبيان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تدركه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إشارة إلى دليل على هذا المدّعى، تقريره أنّه كيف تدركه الأوهام وهو ذات خلاف ما يعقل وخلاف ما يتصوّر في الأوهام؛ لأنّه يجوز على كلّ معقول ومتصوّر بالوهم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كان، أو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العقل إيّاه عن الإنّيّة والوجود بخلافه سبحانه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يتوهّم شيء غير معقول ولا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للمدّعى بعنوان الحصر ونتيجة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الثاني عليه السلام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سئل محمّد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بقول مطلق من غير تقييده بقيد، أو من غير الفحص والتفتيش عن أنّه أيّ شيء هو في ذاته، أو في حقيقة صفاته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يُخرِجُه من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 وحدِّ التشبيه</w:t>
      </w:r>
      <w:r>
        <w:rPr>
          <w:rFonts w:eastAsia="Amiri" w:cs="Amiri" w:ascii="Amiri" w:hAnsi="Amiri"/>
          <w:color w:val="111111"/>
          <w:sz w:val="28"/>
          <w:szCs w:val="28"/>
          <w:rtl w:val="true"/>
          <w:lang w:bidi="ar-SA"/>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والتعطيل في اللغة الإخلاء عن الحُلي 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وجِيدٍ كجِيدِ الرَيْم </w:t>
      </w:r>
      <w:r>
        <w:rPr>
          <w:rStyle w:val="FootnoteAnchor"/>
          <w:rtl w:val="true"/>
        </w:rPr>
        <w:footnoteReference w:id="1257"/>
      </w:r>
      <w:r>
        <w:rPr>
          <w:rFonts w:ascii="Amiri" w:hAnsi="Amiri" w:eastAsia="Amiri" w:cs="Amiri"/>
          <w:color w:val="111111"/>
          <w:sz w:val="28"/>
          <w:sz w:val="28"/>
          <w:szCs w:val="28"/>
          <w:rtl w:val="true"/>
          <w:lang w:bidi="ar-SA"/>
        </w:rPr>
        <w:t xml:space="preserve">ليس بفاحشإذا هي نَصَّتْه ولا بمُعَطَّلِ </w:t>
      </w:r>
      <w:r>
        <w:rPr>
          <w:rStyle w:val="FootnoteAnchor"/>
          <w:rtl w:val="true"/>
        </w:rPr>
        <w:footnoteReference w:id="1258"/>
      </w:r>
      <w:r>
        <w:rPr>
          <w:rFonts w:ascii="Amiri" w:hAnsi="Amiri" w:eastAsia="Amiri" w:cs="Amiri"/>
          <w:color w:val="111111"/>
          <w:sz w:val="28"/>
          <w:sz w:val="28"/>
          <w:szCs w:val="28"/>
          <w:rtl w:val="true"/>
          <w:lang w:bidi="ar-SA"/>
        </w:rPr>
        <w:t>والمراد به هاهنا الإخلاء عن الوجود، وعن الصفات الحقيقيّة الكماليّة التي هي عين ذاته تعالى كما ذهب إليه المنكرون لوجوده تعالى كالمعطّلة والملاحدة لعنهم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بالتشبيه التشبيه بالممكنات، واتّصافه بصفة الإمكان،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وحدّ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يجوز أن يقال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بقول مطلق، ولا يجوز تقييده ببعض القيود كموجود وعالم وقادر ونحو ذلك من الصفات الحقيقيّة؛ فإنّ الاكتفاء بهذا الإطلاق والكفّ عن تقييده به وعدم تجويز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وجوده تعالى ونفي صفاته الكماليّة اللازم من نفي وجوده؛ لأنّ كلّ شيء موجود، فالحكم بشيئيّته المساوقة لوجوده يخرجه من الحكم بنفيه ونفي صفاته، اللازِم من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بالممكنات واتّصافه بصفة الإمكان؛ لأنّ كلّ شيء موجود، فهو ممكن؛ لزيادة وجوده وموجوديّته على ذاته، وذلك مستلزم للإمكان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عالم، أو شيء قادر، أو نحو ذلك شبيه بالممكن في النقص اللازم من زيادة صفاته الكماليّة على ذاته، وقد عرفت أنّه تعالى موجود بحت وعالم بحت وقادر بحت ، لا شيء موجود وشيء عالم وشيء قادر ونحو ذلك، فالاكتفاء بإطلاق الشيء عليه تعالى وعدم تجويز تقييده بهذه القيود يخرجه من حدّ التشبيه بالممكن والاتّصاف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أنّه يجوز أن يقال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والاكتفاء به، ولا يجوز الفحص والتفتيش </w:t>
      </w:r>
    </w:p>
    <w:p>
      <w:pPr>
        <w:pStyle w:val="BookText"/>
        <w:rPr/>
      </w:pPr>
      <w:r>
        <w:rPr>
          <w:rFonts w:ascii="Amiri" w:hAnsi="Amiri" w:eastAsia="Amiri" w:cs="Amiri"/>
          <w:color w:val="111111"/>
          <w:sz w:val="28"/>
          <w:sz w:val="28"/>
          <w:szCs w:val="28"/>
          <w:rtl w:val="true"/>
          <w:lang w:bidi="ar-SA"/>
        </w:rPr>
        <w:t xml:space="preserve">عليُّ بن ابراهيمَ ، عن محمّد بن عيسى ، عن يونسَ ، عن أبي المَغْراءِ ، رَفَعَه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خِلْوٌ من خَلْقه ، وخَلْقُه خِلْوٌ منه ، وكلّ ما وقع عليه اسمُ شيءٍ فهو مخلوقٌ ما خلا اللّه </w:t>
      </w:r>
      <w:r>
        <w:rPr>
          <w:rFonts w:eastAsia="Amiri" w:cs="Amiri" w:ascii="Amiri" w:hAnsi="Amiri"/>
          <w:color w:val="111111"/>
          <w:sz w:val="28"/>
          <w:szCs w:val="28"/>
          <w:rtl w:val="true"/>
          <w:lang w:bidi="ar-SA"/>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أنّه أيّ شيء هو في ذاته، أو في حقيقة صفاته الحقيقيّة؛ فإنّ الاكتفاء بهذا الإطلاق وعدم تجويز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يخرجه من </w:t>
      </w:r>
      <w:r>
        <w:rPr>
          <w:rStyle w:val="FootnoteAnchor"/>
          <w:rtl w:val="true"/>
        </w:rPr>
        <w:footnoteReference w:id="1259"/>
      </w:r>
      <w:r>
        <w:rPr>
          <w:rFonts w:ascii="Amiri" w:hAnsi="Amiri" w:eastAsia="Amiri" w:cs="Amiri"/>
          <w:color w:val="111111"/>
          <w:sz w:val="28"/>
          <w:sz w:val="28"/>
          <w:szCs w:val="28"/>
          <w:rtl w:val="true"/>
          <w:lang w:bidi="ar-SA"/>
        </w:rPr>
        <w:t>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بالممكنات؛ لأنّ كلّ ما يمكن ويجوز للممكن معرفة كنهه، أو معرفة حقيقة صفته الحقيقيّة الكماليّة فهو ممكن؛ لما مرّ، فعدم تجويز الفحص عن كنهه وكنه صفاته الحقيقيّة يخرجه من حدّ التشبيه بالممكن؛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أنّه يجوز أن يقال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ويجب أن يخرجه القائل من الحدّين، فحينئذٍ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في قالب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بحدّ التعطيل الخروجُ عن الوجود، وعن الصفات الكماليّة والفعليّة والإضافيّة كما ذهب إليه المعطّلة، وبحدّ التشبيه الاتّصافُ بصفات الممكن والاشتراك مع الممكنات في حقيقة الصفات كما ذهب إليه المشبّهة والمجسّمة والقائلون بزيادة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حاجة إلى التكلّفات المذكورة في البيانين الأوّلين؛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المغرا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وسكون الغين المعجمة ثمّ الراء المهملة، اسمه حُميد بن المثنّى،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خِلْوٌ من خلقه، وخَلْقُه خِلْوٌ منه، وكلّ ما وقع عليه اسم شيء فهو مخلوق ما خلا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وسكون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إقامة الدليل على أنّه لا يكون محلّاً لغيره، ولا يتقوّم به، ولا يكون حالّاً في غيره، ولا جزءً له، ولا متّحدا مع غيره؛ لأنّ كلّ شيء مغاير له مخلوق له؛ لامتناع تعدّد المبدأ الأوّل الواجب بالذات؛ لما مرّ، فكلّ موجود مغاير له تعالى ممكن محتاج إليه في وجوده مخلوق له، والخلط بمخلوقه الممكن نقص مستحيل يجب تنزيهه تعالى عنه كما يحكم عليه الفطرة </w:t>
      </w:r>
      <w:bookmarkStart w:id="366" w:name="pg2538_13481"/>
    </w:p>
    <w:p>
      <w:pPr>
        <w:pStyle w:val="Heading2"/>
        <w:numPr>
          <w:ilvl w:val="1"/>
          <w:numId w:val="1"/>
        </w:numPr>
        <w:rPr/>
      </w:pPr>
      <w:bookmarkStart w:id="367" w:name="__RefHeading___Toc4481371_3804643083"/>
      <w:bookmarkStart w:id="368" w:name="_Toc133"/>
      <w:bookmarkEnd w:id="366"/>
      <w:bookmarkEnd w:id="367"/>
      <w:r>
        <w:rPr>
          <w:rtl w:val="true"/>
        </w:rPr>
        <w:t>بيّن عليه السلام هاهنا خمس مسائل</w:t>
      </w:r>
      <w:bookmarkEnd w:id="368"/>
    </w:p>
    <w:p>
      <w:pPr>
        <w:pStyle w:val="Heading2"/>
        <w:numPr>
          <w:ilvl w:val="1"/>
          <w:numId w:val="1"/>
        </w:numPr>
        <w:rPr/>
      </w:pPr>
      <w:bookmarkStart w:id="369" w:name="__RefHeading___Toc4481373_3804643083"/>
      <w:bookmarkStart w:id="370" w:name="_Toc134"/>
      <w:bookmarkEnd w:id="369"/>
      <w:r>
        <w:rPr>
          <w:rtl w:val="true"/>
        </w:rPr>
        <w:t>المسألة الاُولى في أنّه تعالى لا يكون محلاًّ لغيره</w:t>
      </w:r>
      <w:bookmarkEnd w:id="370"/>
    </w:p>
    <w:p>
      <w:pPr>
        <w:pStyle w:val="Heading2"/>
        <w:numPr>
          <w:ilvl w:val="1"/>
          <w:numId w:val="1"/>
        </w:numPr>
        <w:rPr/>
      </w:pPr>
      <w:bookmarkStart w:id="371" w:name="__RefHeading___Toc4481375_3804643083"/>
      <w:bookmarkStart w:id="372" w:name="_Toc135"/>
      <w:bookmarkEnd w:id="371"/>
      <w:r>
        <w:rPr>
          <w:rtl w:val="true"/>
        </w:rPr>
        <w:t>استدلّ على ذلك بوجوه</w:t>
      </w:r>
      <w:r>
        <w:rPr>
          <w:rtl w:val="true"/>
        </w:rPr>
        <w:t>:</w:t>
      </w:r>
      <w:bookmarkEnd w:id="372"/>
    </w:p>
    <w:p>
      <w:pPr>
        <w:pStyle w:val="Heading2"/>
        <w:numPr>
          <w:ilvl w:val="1"/>
          <w:numId w:val="1"/>
        </w:numPr>
        <w:rPr/>
      </w:pPr>
      <w:bookmarkStart w:id="373" w:name="__RefHeading___Toc4481377_3804643083"/>
      <w:bookmarkStart w:id="374" w:name="_Toc136"/>
      <w:bookmarkEnd w:id="373"/>
      <w:r>
        <w:rPr>
          <w:rtl w:val="true"/>
        </w:rPr>
        <w:t>الأوّل برهان المشهور</w:t>
      </w:r>
      <w:bookmarkEnd w:id="374"/>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السليمة والفطنة القويمة، فخلطه بغيره محال، فلا يكون محلّاً لغيره، ولا حالّاً فيه، ولا متقوّما به، ولا جزءً له، ولا متّحدا معه، فالنتيجة في كلامه عليه السلام مطويّة بعد الدليل وهي أنّه تعالى خِلْوٌ من غيره، وغيره 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ومناسبة هذا الحديث مع الحديثين المذكورين بعده للباب باعتبار اشتمالها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أنّه يقع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عليه السلام هاهنا خمس مسائل، وأقام دليلاً واحدا مشتركا على الكلّ، وبالحريّ أن نذكر هنا الأدلّة المخصوصة بكلّ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الاُولى أنّه تعالى لا يكون محلّاً لغيره؛ ردّا على الأشاعرة القائلين بزيادة الصفات الحقيقيّة، أي الصفات الموجودة في الخارج، لا الإضافيّة والسلبيّة والاعتباريّة الانتزاعيّة، وعلى الكرّاميّة القائلين باتّصافه بالحادث، أي الموجود بعد العدم، فإنّ بعض الصفات الحقيقيّة عندهم حادثة، وعلى ما يفهم من ظاهر كلام بعض الصوفيّة من عروض المهيّات الممكنة للوجود القائم بالذات تعالى عن ذلك علوّا كبيرا كما قال السهروردي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 تو عارض ذات وجوديممشبّكهاى مشكات وجوديم واستدلّ على ذلك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المشهور، وتقريره موقوف على مقدّمة وهي كما حرّره بعض الأفاضل أنّه لا يجوز أن يكون أمر واحد بسيط فاعلاً وقابلاً لأمر واحد؛ لأنّ وجود المعلول إن توقّف على كلّ واحد من علله لكنّ الفاعل هو الذي يقتضيه ويجعله واجب الحصول، ويوجده دون غيره؛ ولذلك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والقابل لا يقتضي المقبول، ولا يجعله واجب الحصول، بل ليس له إلّا استحقاق وجود المقبول وهو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القابل إلى المقبول بالإمكان، فالفاعل من حيث إنّه فاعل يوجب وجود المقبول ويقتضيه، والقابل من حيث هو قابل لا يقتضي وجود المقبول ولا يوجبه، فلا يكون القابل بعينه فاعلاً؛ لتنافي لازميهما، وكيف يكون ذات واحدة بسيطة مقتضيا لأمر وغير مقتضٍ له معا،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بعض المتأخّرين بأنّه إن اُريد أنّ الفاعل من حيث هو فاعل موجب لمفعوله أنّ نفس مفهوم الفاعل من حيث هو موجب، فهو باطل في جميع الصور قطعا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أنّ ذات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بحيثيّة الفاعليّة أو معلّلاً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فهو ممنوع، بل ظاهر أنّ التقييد بالفاعليّة أو التعليل بها لا مدخل لشيء منهما في إيجاب الفاعل له واقتضائه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أنّ ذات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كالشمس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فهذا مسلّم لا شكّ فيه، ولكن لِمَ لا يجوز أن يكون ذات القابل من حيث هو كالشمس موجبا في بعض الصور؟ وهل هذا إلّا أوّل المسألة </w:t>
      </w:r>
      <w:r>
        <w:rPr>
          <w:rStyle w:val="FootnoteAnchor"/>
          <w:rtl w:val="true"/>
        </w:rPr>
        <w:footnoteReference w:id="1261"/>
      </w:r>
      <w:r>
        <w:rPr>
          <w:rFonts w:ascii="Amiri" w:hAnsi="Amiri" w:eastAsia="Amiri" w:cs="Amiri"/>
          <w:color w:val="111111"/>
          <w:sz w:val="28"/>
          <w:sz w:val="28"/>
          <w:szCs w:val="28"/>
          <w:rtl w:val="true"/>
          <w:lang w:bidi="ar-SA"/>
        </w:rPr>
        <w:t xml:space="preserve">، وليس يتصوّر في هذا التصوّر اجتماع المتنافيين؛ إذ ليس فيه إلاّ اقتضاء ذات ما من حيث هو لصفة ما في نفسه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أنّه ليس لصفة القابليّة مدخل في هذا الإيجاب والاقتضاء لا تقييدا ولا تعليلاً، كذلك ليس لصفة الفاعليّة مدخل فيه كذلك، فيؤول الأمر إلى أنّ نفس القابل لصفة ما موجبة لهذه الصفة فيها مع قطع النظر عن القابليّة والفاعليّة تقييدا وتعليلاً، وليس فيه محذور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الاعتراض والإيراد هو الغفلة عن تحقيق معنى الحيثيّة التقييديّة والمقصود منها، فلنحقّق ذلك أوّلاً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إذا لاحظ شيئا واعتبره بوجه معيّن، كان ذلك الشيء مأخوذا من حيث ذلك الوجه ومقيّدا به</w:t>
      </w:r>
      <w:r>
        <w:rPr>
          <w:rFonts w:eastAsia="Amiri" w:cs="Amiri" w:ascii="Amiri" w:hAnsi="Amiri"/>
          <w:color w:val="111111"/>
          <w:sz w:val="28"/>
          <w:szCs w:val="28"/>
          <w:rtl w:val="true"/>
          <w:lang w:bidi="ar-SA"/>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يراد به المفهوم المقيّد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من حيث إنّه ناطق عين النوع، فإنّ المراد نفس مفهوم الحيوان المقيّد، وقد يراد به ما صدق عليه هذا المفهوم المقيّد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من حيث إنّه حضر عنده مجرّد عالمٌ، ومن حيث إنّه حضر عند مجرّد معلومٌ فإنّه لا يراد به أنّ مفهوم النفس مقيّدا بهذا القيد عالمٌ، ومقيّدا بذلك القيد معلومٌ؛ ضرورة أنّه ليس هذا المفهوم المقيّد الاعتباري عالما، وليس ذلك المفهوم المقيّد الاعتباري معلوما، كيف؟ وليس ذلك النفسَ، فليس علم النفس به علما بنفسه، بل المراد أنّ ذات النفس باعتبار يصدق عليها أنّه يحضر عندها مجرّد وفرد لهذا المفهوم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تحقيق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 من حيث إنّه فاعل موجب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فرد الفاعل باعتبار أنّه فرد الفاعل مع قطع النظر عن كونه فردا للقابل موجب للمفعول، وكذلك نقول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فرد القابل باعتبار أنّه فرد له مع قطع النظر عن كونه فردا للفاعل لا يوجبه ولا يقتضيه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هاهنا فردين مختلفين بالاعتبار أحدهما الفاعل المخصوص، والثاني القابل المخصوص، وفرد الفاعل موجب للمفعول دون فرد القابل؛ فإنّ العقل إذا لاحظ فرد الفاعل، وأغمض عن كونه فرد القابل، يجده مقتضيا لمفعوله، وإذا لاحظ فرد القابل، وأغمض عن كونه فرد الفاعل، لا يجده موجبا لمقبوله، بل يجده غير مقتضٍ له، فلا يمكن أن يكون شيء واحد بسيط من جهة واحدة فردا للقابل والفاعل معا بالنسبة إلى أمر واحد، وإلّا لكان موجبا له غير موجب له معا، وهذا بديهيّ البطلان، ضروريّ الامتناع؛ فتأمّل فإنّه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المحقّق الدواني أيضا بأنّهم جوّزوا كون علمه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عين ذاته وذاته واحد بسيط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باعتبار صحّة الفعل والترك، وإرادةً باعتبار وجوب الفعل عنه، فلِمَ لا يجوز أن يكون الأمر في الفاعليّة والقابليّة أيضا كذلك، فيكون باعتبار الفاعليّة يجب له الصفة، وباعتبار القبول لم تجب</w:t>
      </w:r>
      <w:r>
        <w:rPr>
          <w:rFonts w:eastAsia="Amiri" w:cs="Amiri" w:ascii="Amiri" w:hAnsi="Amiri"/>
          <w:color w:val="111111"/>
          <w:sz w:val="28"/>
          <w:szCs w:val="28"/>
          <w:rtl w:val="true"/>
          <w:lang w:bidi="ar-SA"/>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أنّ الكلام في الواحد الحقيقي وليس فيه تعدّد بحسب الخارج، والتعدّد الاعتباري بحسب الجهات العقليّة والحيثيّات الانتزاعيّة إنّما هو تعدّد وتكثّر عقلي لا يتحقّق في نفس الأمر إلّا بعد اعتبار العقل وانتزاعه، وليس تعدّدا بحسب نفس الأمر بالفعل، فكيف يكون مصحّحا لاجتماع المتنافيين في محلّ واحد؟ فإنّه يقتضي تعدّدا وتكثّرا بحسب نفس الأمر بل الخارج، ولا تكفي الكثرة الاعتباريّة المتحقّقة بعد اعتبار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 جهة اعتباريّة فرضت في الواجب يكون اتّصاف الواجب بها معلولاً لذاته؛ لما هو المشهور من أنّ الاُمور الاعتباريّة أيضا تحتاج إلى علّة، وننقل الكلام إليها فيتسلسل؛ 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بعض الأعاظم </w:t>
      </w:r>
      <w:r>
        <w:rPr>
          <w:rStyle w:val="FootnoteAnchor"/>
          <w:rtl w:val="true"/>
        </w:rPr>
        <w:footnoteReference w:id="1262"/>
      </w:r>
      <w:r>
        <w:rPr>
          <w:rFonts w:ascii="Amiri" w:hAnsi="Amiri" w:eastAsia="Amiri" w:cs="Amiri"/>
          <w:color w:val="111111"/>
          <w:sz w:val="28"/>
          <w:sz w:val="28"/>
          <w:szCs w:val="28"/>
          <w:rtl w:val="true"/>
          <w:lang w:bidi="ar-SA"/>
        </w:rPr>
        <w:t xml:space="preserve">على هذا الدليل أيضا بأنّ التنافي بين الوجوب والإمكان فيما نحن فيه ممنوع؛ إذ الإيجاد إيجاب المعلول لوجوده في حدّ ذاته، والقبول إمكان حصول المقبول في القابل، فالإمكان إمكان الوجود لغيره، والوجوب وجوب الوجود في نفسه، فأين التنافي؟ وأيضا الفاعل يوجب وجود المعلول، والقابل لا يسلب هذا الوجوب والإيجاب، بل يصحّح وجوده بالحصول في القابل، فالتنافي غير مسلّم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وجود المعلول في نفسه أمر ممكن يحتاج إلى علّة وموجب، كذلك وجود المعلول في غيره أمر ممكن يحتاج إلى موجب، ولا شكّ أنّ القابل من حيث هو قابل لا يوجب وجود المقبول في القابل، فموجب وجوده في غيره أيضا هو الفاعل، فكما أنّه يوجب وجود المعلول في نفسه كذلك يوجب وجوده لغيره وفي غيره، بل الوجود في نفسه ولغيره متّحدان حقيقة، فالتنافي ثابت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على المتأمّل ثبوت التنافي بين الإيجاب واللا إيجاب، والاقتضاء واللا اقتضاء فمنع التنافي مستندا بأنّ الفاعل يوجب المعلول، والقابل لا يسلب هذا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الوجوب مكابرة؛ إذ المنافاة غير مختصّ بما بين الشيء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تحرير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على ادّعاء التنافي بين الوجوب والإمكان؛ فإنّ محصّله أنّ فرد الفاعل من حيث إنّه فرد الفاعل مع قطع النظر عن كونه فرد القابل يوجب لوجود المعلول، وفرد القابل من حيث هو كذلك مع قطع النظر عن كونه فرد الفاعل لا يوجبه، فلو كان أمر بسيط فاعلاً وقابلاً لشيء بعينه، لكان موجبا لأمر بعينه غير موجب له أيضا وهذا ضروري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الواجب محلّاً لغيره، لكان ذلك الغير ممكنا معلولاً له، فيلزم أن يكون أمر بسيط فاعلاً وقابلاً لأمر واحد بعينه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أنّ جميع ما عدا الواجب ممكن يحتاج إلى علّة أمّا كون كلّ ممكن معلولاً لذات الواجب بلا واسطة فممنوع، فيجوز أن يكون الواجب محلّاً لمعلول معلوله؛ إذ الدليل لا يجري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موضعه أنّ نسبة ذات الواجب إلى كلّ ما عداه من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معلوله، أو معلول معلوله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الوجوب، وأنّ الواجب موجب لمعلول معلوله أيضا، فيجري الدليل فيه قطعا كما لا يخفى على اُولي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الحقّ أنّه لا مؤثّر في الوجود إلّا اللّه ، فهو الفاعل الحقيقي للكلّ؛ فتدبّر،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يتوهّم أنّه يلزم من امتناع كونه محلّاً لغيره عدم اتّصافه بالصفات مطلقا ونفي الصفات عنه رأسا، بل اللازم من ذلك امتناع اتّصافه بالصفات الحقيقيّة المغايرة لذاته، فلا صفة حقيقيّة له متقرّرة في ذاته، ولا صفة حقيقيّة يلزمها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الصفاتُ الإضافيّة كالمبدئيّة والمبدعيّة والعلّيّة وأمثالها، والسلبيةُ كالقدّوسيّة، والفرديّةُ الاعتباريّة كالوجود والوحدة والشيئيّة وغيرها من الاعتبارات العقليّة، فيصحّ عليه، بل يجب له؛ فإنّها لا تخلّ بوحدانيّة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يجب أن يعلم أنّه لا يجوز أن يلحقه إضافات مختلفة توجب </w:t>
      </w:r>
      <w:r>
        <w:rPr>
          <w:rStyle w:val="FootnoteAnchor"/>
          <w:rtl w:val="true"/>
        </w:rPr>
        <w:footnoteReference w:id="1264"/>
      </w:r>
      <w:r>
        <w:rPr>
          <w:rFonts w:ascii="Amiri" w:hAnsi="Amiri" w:eastAsia="Amiri" w:cs="Amiri"/>
          <w:color w:val="111111"/>
          <w:sz w:val="28"/>
          <w:sz w:val="28"/>
          <w:szCs w:val="28"/>
          <w:rtl w:val="true"/>
          <w:lang w:bidi="ar-SA"/>
        </w:rPr>
        <w:t xml:space="preserve">حيثيّات مختلفةً </w:t>
      </w:r>
      <w:bookmarkStart w:id="375" w:name="pg2538_13491"/>
    </w:p>
    <w:p>
      <w:pPr>
        <w:pStyle w:val="Heading2"/>
        <w:numPr>
          <w:ilvl w:val="1"/>
          <w:numId w:val="1"/>
        </w:numPr>
        <w:rPr/>
      </w:pPr>
      <w:bookmarkStart w:id="376" w:name="__RefHeading___Toc4481379_3804643083"/>
      <w:bookmarkStart w:id="377" w:name="_Toc137"/>
      <w:bookmarkEnd w:id="375"/>
      <w:bookmarkEnd w:id="376"/>
      <w:r>
        <w:rPr>
          <w:rtl w:val="true"/>
        </w:rPr>
        <w:t>الثاني</w:t>
      </w:r>
      <w:bookmarkEnd w:id="377"/>
    </w:p>
    <w:p>
      <w:pPr>
        <w:pStyle w:val="Heading2"/>
        <w:numPr>
          <w:ilvl w:val="1"/>
          <w:numId w:val="1"/>
        </w:numPr>
        <w:rPr/>
      </w:pPr>
      <w:bookmarkStart w:id="378" w:name="__RefHeading___Toc4481381_3804643083"/>
      <w:bookmarkStart w:id="379" w:name="_Toc138"/>
      <w:bookmarkEnd w:id="378"/>
      <w:r>
        <w:rPr>
          <w:rtl w:val="true"/>
        </w:rPr>
        <w:t>الثالث</w:t>
      </w:r>
      <w:bookmarkEnd w:id="379"/>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فيتركّب ذاته تعالى، بل له إضافة واحدة تصحّح </w:t>
      </w:r>
      <w:r>
        <w:rPr>
          <w:rStyle w:val="FootnoteAnchor"/>
          <w:rtl w:val="true"/>
        </w:rPr>
        <w:footnoteReference w:id="1265"/>
      </w:r>
      <w:r>
        <w:rPr>
          <w:rFonts w:ascii="Amiri" w:hAnsi="Amiri" w:eastAsia="Amiri" w:cs="Amiri"/>
          <w:color w:val="111111"/>
          <w:sz w:val="28"/>
          <w:sz w:val="28"/>
          <w:szCs w:val="28"/>
          <w:rtl w:val="true"/>
          <w:lang w:bidi="ar-SA"/>
        </w:rPr>
        <w:t>جميع الإضافات كالمبدئيّة اللازمة للقدرة الناشئة عنها، المصحّحة لباقي الإضافات كالرازقيّة والخالقيّة والمصوّريّة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عليه سلوب مختلفة توجب </w:t>
      </w:r>
      <w:r>
        <w:rPr>
          <w:rStyle w:val="FootnoteAnchor"/>
          <w:rtl w:val="true"/>
        </w:rPr>
        <w:footnoteReference w:id="1266"/>
      </w:r>
      <w:r>
        <w:rPr>
          <w:rFonts w:ascii="Amiri" w:hAnsi="Amiri" w:eastAsia="Amiri" w:cs="Amiri"/>
          <w:color w:val="111111"/>
          <w:sz w:val="28"/>
          <w:sz w:val="28"/>
          <w:szCs w:val="28"/>
          <w:rtl w:val="true"/>
          <w:lang w:bidi="ar-SA"/>
        </w:rPr>
        <w:t>حيثيّات مختلفة يقتضي ذلك تكثّرا في الذات الأحديّة، بل له سلب واحد، وهو سلب الإمكان اللازم للوجوب الذاتي المنبعث عنه يتبعه جميع السلوب كسلب الجسميّة والمادّيّة والعرضيّة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الاعتباريّات اللازمة للوجود الخاصّ القائم بذاته المنتزعة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كلّ ذلك شؤون واعتبارات انتزاعيّة عن الذات الواحد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الشهرزوري في الشجرة الإلهيّة والعلّامة الشيرازي في شرح حكمة الإشراق </w:t>
      </w:r>
      <w:r>
        <w:rPr>
          <w:rStyle w:val="FootnoteAnchor"/>
          <w:rtl w:val="true"/>
        </w:rPr>
        <w:footnoteReference w:id="1267"/>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الفضلاء </w:t>
      </w:r>
      <w:r>
        <w:rPr>
          <w:rStyle w:val="FootnoteAnchor"/>
          <w:rtl w:val="true"/>
        </w:rPr>
        <w:footnoteReference w:id="1268"/>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يمكن أن يكون محلّاً لشيء ومتّصفا به يكون فيه استعداد ذلك الشيء، والمستعدّ للشيء فاقد له معنى يكون ذاته بذاته خاليا عنه بالضرورة، والفاقد للشيء وللأتمّ والاكمل منه لا يتأتّى منه إعطاؤه بالضرورة، فإن كان الأوّل سبحانه موصوفا في حدّ ذاته بحقيقة الصفة، فحقيقتها موجودة بذاته، متّحدة بالواجب تعالى، فكيف يخلقها؟ وإن كان موصوفا بالأتمّ والأكمل، فكيف يتّصف بالناقص المضادّ للكامل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كمالاً له يجب نفيه عنه؛ لتنزّهه عمّا لا يكون كمالاً بالضرورة والاتّفاق، وإن كان كمالاً يلزم استكماله تعالى بالغير وهو يوجب النقصان بالذات، أي يلزم أن يكون في مرتبة ذاته ناقصا خاليا عن الكمال، وهو محال بالضرورة</w:t>
      </w:r>
      <w:r>
        <w:rPr>
          <w:rFonts w:eastAsia="Amiri" w:cs="Amiri" w:ascii="Amiri" w:hAnsi="Amiri"/>
          <w:color w:val="111111"/>
          <w:sz w:val="28"/>
          <w:szCs w:val="28"/>
          <w:rtl w:val="true"/>
          <w:lang w:bidi="ar-SA"/>
        </w:rPr>
        <w:t xml:space="preserve">. </w:t>
      </w:r>
      <w:bookmarkStart w:id="380" w:name="pg2538_13493"/>
    </w:p>
    <w:p>
      <w:pPr>
        <w:pStyle w:val="Heading2"/>
        <w:numPr>
          <w:ilvl w:val="1"/>
          <w:numId w:val="1"/>
        </w:numPr>
        <w:rPr/>
      </w:pPr>
      <w:bookmarkStart w:id="381" w:name="__RefHeading___Toc4481383_3804643083"/>
      <w:bookmarkStart w:id="382" w:name="_Toc139"/>
      <w:bookmarkEnd w:id="380"/>
      <w:bookmarkEnd w:id="381"/>
      <w:r>
        <w:rPr>
          <w:rtl w:val="true"/>
        </w:rPr>
        <w:t>الرابع ما تفرّد الشارح بتحريره</w:t>
      </w:r>
      <w:bookmarkEnd w:id="382"/>
    </w:p>
    <w:p>
      <w:pPr>
        <w:pStyle w:val="Heading2"/>
        <w:numPr>
          <w:ilvl w:val="1"/>
          <w:numId w:val="1"/>
        </w:numPr>
        <w:rPr/>
      </w:pPr>
      <w:bookmarkStart w:id="383" w:name="__RefHeading___Toc4481385_3804643083"/>
      <w:bookmarkStart w:id="384" w:name="_Toc140"/>
      <w:bookmarkEnd w:id="383"/>
      <w:r>
        <w:rPr>
          <w:rtl w:val="true"/>
        </w:rPr>
        <w:t>الخامس</w:t>
      </w:r>
      <w:bookmarkEnd w:id="384"/>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تفرّدت بتحريره وهو أنّ كلّ ما حلّ فيه لا يخلو إمّا أن يكون معلولاً له تعالى،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مستلزم لكون الشيء الواحد من جميع الجهات فاعلاً وقابلاً لشيء واحد وقد مرّ آنفا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مستلزم لأحد الاُمور الممتنعة من تعدّد الواجب، وخلاف الفرض، والتسلسل، والدور؛ لأنّ ذلك الحالّ إمّا واجب بالذات، أو ممكن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فإمّا أن يكون معلولاً لواجب آخر، أو لذلك الواجب الذي هو محلّ له سواء كان بلا واسطة أو بالواسطة، أو لا ينتهي سلسلة علله إلى واجب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 عقلي لا مجال لاحتمال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والثاني يلزم تعدّد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Style w:val="FootnoteAnchor"/>
          <w:rtl w:val="true"/>
        </w:rPr>
        <w:footnoteReference w:id="1270"/>
      </w:r>
      <w:r>
        <w:rPr>
          <w:rFonts w:ascii="Amiri" w:hAnsi="Amiri" w:eastAsia="Amiri" w:cs="Amiri"/>
          <w:color w:val="111111"/>
          <w:sz w:val="28"/>
          <w:sz w:val="28"/>
          <w:szCs w:val="28"/>
          <w:rtl w:val="true"/>
          <w:lang w:bidi="ar-SA"/>
        </w:rPr>
        <w:t>يلزم 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الرابع يلزم التسلسل، أو الدور والكلّ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حلّ فيه إمّا أن يكون حادثا وهو محال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الاتّصاف بالحادث تغيّر، وهو على اللّه تعالى محال؛ لما سيجيء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اتّصافه بالحادث، لجاز النقصان عليه وهو باطل بالضرورة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اللزوم أنّ ذلك الحادث إن كان من صفات الكمال الخلوّ عنه مع جواز الاتّصاف به نقصا </w:t>
      </w:r>
      <w:r>
        <w:rPr>
          <w:rStyle w:val="FootnoteAnchor"/>
          <w:rtl w:val="true"/>
        </w:rPr>
        <w:footnoteReference w:id="1272"/>
      </w:r>
      <w:r>
        <w:rPr>
          <w:rFonts w:ascii="Amiri" w:hAnsi="Amiri" w:eastAsia="Amiri" w:cs="Amiri"/>
          <w:color w:val="111111"/>
          <w:sz w:val="28"/>
          <w:sz w:val="28"/>
          <w:szCs w:val="28"/>
          <w:rtl w:val="true"/>
          <w:lang w:bidi="ar-SA"/>
        </w:rPr>
        <w:t>بالاتّفاق وقد خلا عنه قبل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 صفات الكمال، امتنع اتّصاف الواجب به للاتّفاق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 ما يتّصف هو به يلزم أن يكون صفة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بأنّا لا نسلّم أنّ الخلوّ عن صفة الكمال نقص، وإنّما يكون لو لم يكن حال الخلوّ متّصفا بكمال يكون زواله شرطا لحدوث هذا الكمال، وذلك بأن يتّصف دائما بنوع </w:t>
      </w:r>
      <w:bookmarkStart w:id="385" w:name="pg2538_13495"/>
    </w:p>
    <w:p>
      <w:pPr>
        <w:pStyle w:val="Heading2"/>
        <w:numPr>
          <w:ilvl w:val="1"/>
          <w:numId w:val="1"/>
        </w:numPr>
        <w:rPr/>
      </w:pPr>
      <w:bookmarkStart w:id="386" w:name="__RefHeading___Toc4481387_3804643083"/>
      <w:bookmarkStart w:id="387" w:name="_Toc141"/>
      <w:bookmarkEnd w:id="385"/>
      <w:bookmarkEnd w:id="386"/>
      <w:r>
        <w:rPr>
          <w:rtl w:val="true"/>
        </w:rPr>
        <w:t>المسألة الثانية في أنّه تعالى لا يكون متقوّما بغيره</w:t>
      </w:r>
      <w:bookmarkEnd w:id="387"/>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يتعاقب أفراده بغير بداية ونهاية، ويكون حصول كلّ لاحق مشروطا بزوال السابق على ما ذكره الحكماء من حركات الأفلاك، فالخلوّ عن كلّ فرد يكون شرطا لحصول كمال، بل لاستمرار كمالات غير متناهية، فلا يكون نقصا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مدفوع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على طريقة المتكلّمين ومبنيّ على امتناع التسلسل مطلقا، سواء كان على سبيل الاجتماع في الوجود، أو على سبيل التعاقب، وقد مرّ 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274"/>
      </w:r>
      <w:r>
        <w:rPr>
          <w:rFonts w:ascii="Amiri" w:hAnsi="Amiri" w:eastAsia="Amiri" w:cs="Amiri"/>
          <w:color w:val="111111"/>
          <w:sz w:val="28"/>
          <w:sz w:val="28"/>
          <w:szCs w:val="28"/>
          <w:rtl w:val="true"/>
          <w:lang w:bidi="ar-SA"/>
        </w:rPr>
        <w:t>على هذا يلزم قِدَم نوع الكمال المغاير لذات الواجب، فيلزم القول بتعدّد القديم وهو باطل مطلقا بإجماع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Style w:val="FootnoteAnchor"/>
          <w:rtl w:val="true"/>
        </w:rPr>
        <w:footnoteReference w:id="1275"/>
      </w:r>
      <w:r>
        <w:rPr>
          <w:rFonts w:ascii="Amiri" w:hAnsi="Amiri" w:eastAsia="Amiri" w:cs="Amiri"/>
          <w:color w:val="111111"/>
          <w:sz w:val="28"/>
          <w:sz w:val="28"/>
          <w:szCs w:val="28"/>
          <w:rtl w:val="true"/>
          <w:lang w:bidi="ar-SA"/>
        </w:rPr>
        <w:t>أن يكون قديما، فيلزم تعدّد القدماء وهو كفر بإجماع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القول بتعدّد القديم مطلقا كفر بالإجماع، بل إنّما يكون الإجماع على كفر من قال بتعدّد القديم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يكون مسبوقا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بتعدّد القديم الزماني، أي ما لا يكون مسبوقا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ترى؛ 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أنّه تعالى لا يكون متقوّما بغيره، وقد مرّ الدلالة على نفي تركيبه تعالى ببعض الوجوه، وقد استدلّ عليه بوجه 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الجزء إمّا فعلي تركيبي، أو معنوي ذهني، أو تحليلي وهمي،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جميع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منزّه عن الأجزاء التحليليّة الوهميّة، فلأنّ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بجسم ولا جسماني، والأجزاء التحليليّة الوهميّة الوضعيّة مختصّة بالجسم والجسمانيات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متنزّها عن الأجزاء المعنويّة الذهنيّة، فلأنّه عبارة عن الأجزاء المحمولة، وهي متغايرة في المفهوم، متّحدة بحسب الوجود، فيحتاج اتّحادهما في الوجود إلى علّة؛ ضرورة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كلّ أمر يغاير أمرا آخر فاتّحاده معه واتّصافه به، أو كونه هو يحتاج إلى العلّة؛ فإنّ توسّط الجعل بين الشيء ونفسه ممتنع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شيئا آخر، فيحتاج إلى علّة بالضرورة كما مرّ مرارا، فالواجب لو تركّب من الأجزاء المحمولة، لكان معلولاً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وجوده عين وجود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كلّ واحد من الأجزاء المحمولة عرضي للآخر، والعرضي مجعول معلول بالضرورة والاتّفاق، وإذا كان اتّحاد الأجزاء بعضها مع بعض معلولاً، لكان الواجب أيضا معلولاً، فيكون ممكنا،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واُورد عليه بأنّه لا يلزم من معلوليّة الاتّحاد معلوليّة الواجب؛ إذ الاتّحاد نسبة، والنسبة متأخّرة عن الطرفين، خارجة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عنه بأنّه لا أعني بالاتّحاد هذا المعنى النسبي، بل المراد به الوحدة التي بينها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بأنّه يجوز كون </w:t>
      </w:r>
      <w:r>
        <w:rPr>
          <w:rStyle w:val="FootnoteAnchor"/>
          <w:rtl w:val="true"/>
        </w:rPr>
        <w:footnoteReference w:id="1276"/>
      </w:r>
      <w:r>
        <w:rPr>
          <w:rFonts w:ascii="Amiri" w:hAnsi="Amiri" w:eastAsia="Amiri" w:cs="Amiri"/>
          <w:color w:val="111111"/>
          <w:sz w:val="28"/>
          <w:sz w:val="28"/>
          <w:szCs w:val="28"/>
          <w:rtl w:val="true"/>
          <w:lang w:bidi="ar-SA"/>
        </w:rPr>
        <w:t xml:space="preserve">ذلك الوجود من حيث تعلّقه بالجزء معلولاً محتاجا إلى الفاعل وإن لم يكن من حيث تعلّقه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 ولا محتاجا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أنّه لا يخفى على اُولي النهى أنّه لا معنى لمعلوليّة الوحدة والاتّحاد إلّا كون الوجود الواحد المتعلّق بالأجزاء أثرا للفاعل؛ وذلك الوجود بعينه وجود الكلّ، فيكون الكلّ أيضا أثرا للفاعل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إمكان الاتّحاد مستلزم لإمكان الواجب؛ لما لا يخفى على المتفطّن،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المحقّق الدواني قدس سره على نفي تلك الأجزاء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كلّ من الجزءين عين وجوده، لم يصحّ حمل أحد الجزءين على الآخر؛ لتغاير وجودهما، ولا على الكلّ أيضا؛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فقط عين وجوده، كان هو الواجب، فلا تركيب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كلاهما غير الوجود، كان الواجب ممكنا</w:t>
      </w:r>
      <w:r>
        <w:rPr>
          <w:rFonts w:eastAsia="Amiri" w:cs="Amiri" w:ascii="Amiri" w:hAnsi="Amiri"/>
          <w:color w:val="111111"/>
          <w:sz w:val="28"/>
          <w:szCs w:val="28"/>
          <w:rtl w:val="true"/>
          <w:lang w:bidi="ar-SA"/>
        </w:rPr>
        <w:t xml:space="preserve">. </w:t>
      </w:r>
      <w:bookmarkStart w:id="388" w:name="pg2538_13500"/>
    </w:p>
    <w:p>
      <w:pPr>
        <w:pStyle w:val="Heading2"/>
        <w:numPr>
          <w:ilvl w:val="1"/>
          <w:numId w:val="1"/>
        </w:numPr>
        <w:rPr/>
      </w:pPr>
      <w:bookmarkStart w:id="389" w:name="__RefHeading___Toc4481389_3804643083"/>
      <w:bookmarkStart w:id="390" w:name="_Toc142"/>
      <w:bookmarkEnd w:id="388"/>
      <w:bookmarkEnd w:id="389"/>
      <w:r>
        <w:rPr>
          <w:rtl w:val="true"/>
        </w:rPr>
        <w:t>تفريع</w:t>
      </w:r>
      <w:bookmarkEnd w:id="390"/>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تجعل المحذور في جميع الشقوق امتناع الحمل الذاتي كما لا يخفى على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الأجزاء المعنويّة المحمولة إمّا مأخوذة عن الأجزاء الخارجيّة ويلزم من نفي التركيب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نفيها، وإمّا غير مأخوذة عنها بل يكون الكلّ بسيطا في الخارج، وحينئذٍ لا يتعلّق بنفيها عن الواجب غرض يعتدّ به؛ إذ مثل 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يؤخذ حقيقة من لوازم ذلك البسيط الخارجي، ولا مانع من أن يكون للواجب البسيط في الخارج لوازم كذلك على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تعالى منزّه عن الأجزاء التركيبيّة الخارجيّة، فلوجهين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الأجزاء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المقرّر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على الكلّ بحسب الوجود في الخارج، والكلّ في الوجود محتاج إليها، وتحقّق تلك الأجزاء في الواجب بالذات مستلزم لإمكانه وكون غيره مقدّما عليه بحسب الوجود الخارجي، والواجب يجب أن يكون مقدّما على كلّ ما عداه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للواجب أجزاء موجودة تركّب منها الواجب، فتلك الأجزاء إمّا واجبة، أو ممكنة، أو بعضها كواحد منها واجب، وبعض آخر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كلّها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تعدّد الواجب وبرهان التوحيد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كلّها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المجموع واجبا؛ إذ الكلّ ليس إلّا جميع الأجزاء، وأيضا يمتنع تقدّم الكلّ على الجزء بالذات، فيمتنع أن يكون جزء الواجب ممكنا؛ لأنّ الواجب واحد مقدّم على كلّ ممكن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بطلان الثالث أنّه على هذا التقدير يكون الجزء الواجب هو المبدأ الأوّل، والجزء الممكن في سلسلة الممكنات، ومجموع الواجب والممكن يمتنع أن يكون مقدّما بالذات على شيء 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إذا ثبت أن لا جزء للواجب تعالى في الأعيان ولا في الأذهان، ظهر أنّ لا جنس له ولا </w:t>
      </w:r>
      <w:bookmarkStart w:id="391" w:name="pg2538_13502"/>
    </w:p>
    <w:p>
      <w:pPr>
        <w:pStyle w:val="Heading2"/>
        <w:numPr>
          <w:ilvl w:val="1"/>
          <w:numId w:val="1"/>
        </w:numPr>
        <w:rPr/>
      </w:pPr>
      <w:bookmarkStart w:id="392" w:name="__RefHeading___Toc4481391_3804643083"/>
      <w:bookmarkStart w:id="393" w:name="_Toc143"/>
      <w:bookmarkEnd w:id="391"/>
      <w:bookmarkEnd w:id="392"/>
      <w:r>
        <w:rPr>
          <w:rtl w:val="true"/>
        </w:rPr>
        <w:t>المسألة الثالثة في أنّه تعالى لا يكون حالاًّ في غيره</w:t>
      </w:r>
      <w:bookmarkEnd w:id="39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فلا حدّ له؛ لأنّ المحدود يجب أن يكون مركّبا من جنس وفصل، ولمّا كان الواجب لذاته منفصل الحقيقة عمّا عداه، فلا يكون له لازم يوصل تصوّره العقل إلى حقيقته، فلا وصول للعقول إلى حقيقته من هذا الطريق، فلا تعريف له يقوم مقام الحدّ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 أنّه تعالى لا يكون حالّاً في غيره، فلا يكون عرضا ولا صورة، وذهب بعضُ المتصوّفة إلى أنّه تعالى يحلّ في العارفين، وبعضُ النصارى إلى حلوله في عيسى عليه السلام كما سيجيء نقله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 الجمهور في الاستدلال على أنّه تعالى ليس بحالّ أنّ كلّ حالّ يحتاج في وجوده، أو تشخّصه إلى المحلّ ضرورة، والاحتياج في الوجود، أو التشخّص ينافي الوجوب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يمنع بداهة احتياج كلّ حالّ إلى المحلّ في الوجود، أو 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المقرّر عند الجمهور أنّ ثبوت شيء لشيء فرع لوجود المثبت، فيكون وجود كلّ حالّ متأخّرا عن وجود محلّه بالذات، محتاجا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قصور؛ فإنّ الفرعيّة غير مسلّمة، والاستلزام غير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يستدلّ عليه بما يستفاد من كلام بعض الأعاظم، وتقريره يستدعي تمهيد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الجهة التي تكون </w:t>
      </w:r>
      <w:r>
        <w:rPr>
          <w:rStyle w:val="FootnoteAnchor"/>
          <w:rtl w:val="true"/>
        </w:rPr>
        <w:footnoteReference w:id="1277"/>
      </w:r>
      <w:r>
        <w:rPr>
          <w:rFonts w:ascii="Amiri" w:hAnsi="Amiri" w:eastAsia="Amiri" w:cs="Amiri"/>
          <w:color w:val="111111"/>
          <w:sz w:val="28"/>
          <w:sz w:val="28"/>
          <w:szCs w:val="28"/>
          <w:rtl w:val="true"/>
          <w:lang w:bidi="ar-SA"/>
        </w:rPr>
        <w:t>جهة لاتّصاف الذات بحالة، أو صفة، وبها يثبت للذات حالةٌ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شريكة للذات في الاتّصاف حتّى تكون تلك الصفة والحالة ثابتة للذات مع تلك الجهة، فيكون الموصوف تلك الذات والجهة معا</w:t>
      </w:r>
      <w:r>
        <w:rPr>
          <w:rFonts w:eastAsia="Amiri" w:cs="Amiri" w:ascii="Amiri" w:hAnsi="Amiri"/>
          <w:color w:val="111111"/>
          <w:sz w:val="28"/>
          <w:szCs w:val="28"/>
          <w:rtl w:val="true"/>
          <w:lang w:bidi="ar-SA"/>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تلك الجهة موجبةً ومنشأ لاتّصاف الذات وحدها بتلك الصفة، فيكون الموصوف نفس الذات فقط، والجهة علّة وموجبة، ولم يكن موصوفه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يسمّى بالحيثيّة التقييديّة والثاني بالتعليليّة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خصوصيّة بعض الصفات في الموصوف بالحيثيّة التقييديّة قد تكون </w:t>
      </w:r>
      <w:r>
        <w:rPr>
          <w:rStyle w:val="FootnoteAnchor"/>
          <w:rtl w:val="true"/>
        </w:rPr>
        <w:footnoteReference w:id="1278"/>
      </w:r>
      <w:r>
        <w:rPr>
          <w:rFonts w:ascii="Amiri" w:hAnsi="Amiri" w:eastAsia="Amiri" w:cs="Amiri"/>
          <w:color w:val="111111"/>
          <w:sz w:val="28"/>
          <w:sz w:val="28"/>
          <w:szCs w:val="28"/>
          <w:rtl w:val="true"/>
          <w:lang w:bidi="ar-SA"/>
        </w:rPr>
        <w:t>مستلزمة لاتّصاف نفس الموصوف فقط بهذه الصفة أيضا، وذلك كالحلول في شيء والمقارنة له، فإنّ اتّصاف المقيّد مع القيد بالحلول والمقارنة لا يتصوّر إلّا باتّصاف كلّ من المقيّد والقيد بهما أيضا بالضرورة، فنفس ذات الحال ولو مع ألف قيد مقارن أيضا لذات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ذات الواجب إلى كلّ ما عداه من الممكنات نسبةُ الوجوب، وذلك إذا كان الممكن معلولاً له بانفراده بلا مشاركة غير ومدخليّته ظاهر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معلولاً له بالانفراد، بل يكون له علّة اُخرى، أو يكون أمر آخر بمشاركة الواجب علّة له، فلأنّ كلّ ما يفرض أن يكون علّة لهذا الممكن، أو له شركة في علّيّته؛ لإمكانه وانحصار الواجب في واحد، يجب أن يكون معلولاً لذات الواجب أيضا ولو بالواسطة، فهذا الممكن أيضا وجب بإيجابه حقيقة؛ لأنّه موجب لموجبه بالاستقلال، فهو الموجب لكلّ ما عداه مطلقا، وتحقّق الواسطة بينهما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جاز أن يكون علّة وجود ممكن، أو شريك علّته أمرا لا ينتهي إلى الواجب لا يكون نسبة الواجب إليه نسبة الوجوب لكن ذلك ممتنع؛ لأنّ كلّ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أنّه 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أمر واحد بعينه إذا نسب إلى أمر آخر بعينه من غير اختلاف وتغيير فيهما موجبا له غير موجب أيضا؛ فإنّ ذلك بيّن البطلان بديهيّ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من حيث إنّه مقارن لا يوجب وجود المقارن الآخر؛ فإنّ نسبة المقارنة والحلول غير نسبة العلّيّة والإيجاد والإيجاب، وذلك ظاهر</w:t>
      </w:r>
      <w:r>
        <w:rPr>
          <w:rFonts w:eastAsia="Amiri" w:cs="Amiri" w:ascii="Amiri" w:hAnsi="Amiri"/>
          <w:color w:val="111111"/>
          <w:sz w:val="28"/>
          <w:szCs w:val="28"/>
          <w:rtl w:val="true"/>
          <w:lang w:bidi="ar-SA"/>
        </w:rPr>
        <w:t xml:space="preserve">. </w:t>
      </w:r>
      <w:bookmarkStart w:id="394" w:name="pg2538_13506"/>
    </w:p>
    <w:p>
      <w:pPr>
        <w:pStyle w:val="Heading2"/>
        <w:numPr>
          <w:ilvl w:val="1"/>
          <w:numId w:val="1"/>
        </w:numPr>
        <w:rPr/>
      </w:pPr>
      <w:bookmarkStart w:id="395" w:name="__RefHeading___Toc4481393_3804643083"/>
      <w:bookmarkStart w:id="396" w:name="_Toc144"/>
      <w:bookmarkEnd w:id="394"/>
      <w:bookmarkEnd w:id="395"/>
      <w:r>
        <w:rPr>
          <w:rtl w:val="true"/>
        </w:rPr>
        <w:t>المسألة الرابعة في أنّه تعالى لا يكون جزءً لغيره من المركّبات الغير الاعتبارية</w:t>
      </w:r>
      <w:bookmarkEnd w:id="396"/>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تمهيد المقدّمات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الواجب حالّاً في أمر مقارنا له، وإلّا لكان حالّاً في ممكن، وقد مرّ أنّ الواجب بالذات موجب لجميع الممكنات، فلو حلّ في ممكن وقارنه، يتعيّن </w:t>
      </w:r>
      <w:r>
        <w:rPr>
          <w:rStyle w:val="FootnoteAnchor"/>
          <w:rtl w:val="true"/>
        </w:rPr>
        <w:footnoteReference w:id="1279"/>
      </w:r>
      <w:r>
        <w:rPr>
          <w:rFonts w:ascii="Amiri" w:hAnsi="Amiri" w:eastAsia="Amiri" w:cs="Amiri"/>
          <w:color w:val="111111"/>
          <w:sz w:val="28"/>
          <w:sz w:val="28"/>
          <w:szCs w:val="28"/>
          <w:rtl w:val="true"/>
          <w:lang w:bidi="ar-SA"/>
        </w:rPr>
        <w:t xml:space="preserve">نسبته إليه؛ فإنّه من حيث إنّه مقارن له لا يوجبه، فيلزم أن يكون أمر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لمحلّه غير موجب له تعيّنه معا،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المتأمّل في المقدّمات السالفة أنّ انضمام الاُمور المتعدّدة إلى الواجب ليختلف الحيثيّة لا يقدح فيما ذكرناه؛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يلزم أن لا يكون الواجب الحقّ عالما لمعلوماته أصلاً، وإلّا يلزم تعيّن </w:t>
      </w:r>
      <w:r>
        <w:rPr>
          <w:rStyle w:val="FootnoteAnchor"/>
          <w:rtl w:val="true"/>
        </w:rPr>
        <w:footnoteReference w:id="1280"/>
      </w:r>
      <w:r>
        <w:rPr>
          <w:rFonts w:ascii="Amiri" w:hAnsi="Amiri" w:eastAsia="Amiri" w:cs="Amiri"/>
          <w:color w:val="111111"/>
          <w:sz w:val="28"/>
          <w:sz w:val="28"/>
          <w:szCs w:val="28"/>
          <w:rtl w:val="true"/>
          <w:lang w:bidi="ar-SA"/>
        </w:rPr>
        <w:t>نسبته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عالما بها لازم من لوازم كونه فاعلاً موجدا لها على ما حقّق في موضعه، فلا يلزم تعيّن </w:t>
      </w:r>
      <w:r>
        <w:rPr>
          <w:rStyle w:val="FootnoteAnchor"/>
          <w:rtl w:val="true"/>
        </w:rPr>
        <w:footnoteReference w:id="1281"/>
      </w:r>
      <w:r>
        <w:rPr>
          <w:rFonts w:ascii="Amiri" w:hAnsi="Amiri" w:eastAsia="Amiri" w:cs="Amiri"/>
          <w:color w:val="111111"/>
          <w:sz w:val="28"/>
          <w:sz w:val="28"/>
          <w:szCs w:val="28"/>
          <w:rtl w:val="true"/>
          <w:lang w:bidi="ar-SA"/>
        </w:rPr>
        <w:t>النسبة أصلاً؛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الدليل كما يدلّ على عدم حلوله في غيره حلولَ العرض في موضوعه، وحلول الصورة في مادّته يدلّ على عدم حلوله فيه أيضا حلول الجسم في المكان، ومن هذا القبيل حلول امتزاج كحلول الماء في الورد، فإنّ ذلك من خواصّ الأجسام، ومفضٍ إلى الانقسام، وعائد إلى حلول الجسم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أنّه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يستحيل حلول ذاته تعالى في غيره يستحيل حلول صفاته الحقيقيّة أيضا فيه؛ لأنّها عين الذات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رأي من قال بزيادتها فلاستحالة انتقال الصفة كما ثبت في موضعه؛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أنّه تعالى لا يكون جزءً لغيره من المركّبات الغير الاعتباريّة، فإنّ المركّب الاعتباري ليس بمركّب حقيقة، بل إنّما يكون تركيبه بمحض اعتبار العقل بأن يكون هناك عدّة اُمور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يعتبرها العقل أمرا واحدا وإن لم تكن </w:t>
      </w:r>
      <w:r>
        <w:rPr>
          <w:rStyle w:val="FootnoteAnchor"/>
          <w:rtl w:val="true"/>
        </w:rPr>
        <w:footnoteReference w:id="1282"/>
      </w:r>
      <w:r>
        <w:rPr>
          <w:rFonts w:ascii="Amiri" w:hAnsi="Amiri" w:eastAsia="Amiri" w:cs="Amiri"/>
          <w:color w:val="111111"/>
          <w:sz w:val="28"/>
          <w:sz w:val="28"/>
          <w:szCs w:val="28"/>
          <w:rtl w:val="true"/>
          <w:lang w:bidi="ar-SA"/>
        </w:rPr>
        <w:t>واحدا في الحقيقة كالعسكر، ولا ضير في كونه تعالى جزءً من هذا المركّب كالمركّب من الواجب والممكن الذي اعتبره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سنح لي دليل على ذلك المطلوب وهو أنّه لو كان الواجب جزءً لغيره من المركّب الغير الاعتباري، فلا يخلو إمّا أن يكون ذلك الغير واجبا، أو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لامتناع تعدّد الواجب، ولاستحالة تركّبه؛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الثاني؛ لأنّه حينئذٍ إمّا أن يكون جزءً مقداريا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وهميا تحليليا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جزءً عقليا، أو جزءً خارجيا، والكلّ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الجزء المقداري لا يكون إلّا جسما أو جسمانيا، وقد مرّت الدلالة على أنّه تعالى مجرّد ليس بجسم ولا 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الجزء العقلي مهيّة كلّيّة وهي ممكنة غير واجبة؛ لأنّ تشخّص الواجب عين ذاته، فلا يمكن أن يكون جزءً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بناءً على مذهب المنكرين لوجود الكلّي الطبيعي في الخارج يلزم أن لا يكون الواجب بالذات موجودا في الخارج وهو محال، وعلى مذهب القائلين بأنّه موجود بوجود الكلّ واتحادهما في الوجود يلزم أن يكون الواجب موجودا بوجود غيره ومتّحدا مع غيره في الوجود، فيلزم أن يكون شيئا موجودا بوجود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الأجزاء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موجودا بحتا ووجودا بحتا، فيلزم أن لا يكون الواجب بالذات، واجبا بالذات ، بل ممكنا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يلزم امتناع الحمل الذاتي؛ لامتناع حمل الجزء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الجزء الآخر الذي ليس عين الوجود، بناءً على وحدته تعالى، بل موجود بوجود زائد على ذاته، وعلى الكلّ الذي هو أيضا كذلك؛ لتغاير وجوديهما كما مرّ من المحقّق الدواني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تعالى علّة فاعليّة لجميع الموجودات الممكنة إمّا بلا واسطة فاعل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القائلون بأن لا مؤثّر في الوجود إلّا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أعمّ من أن يكون بلا واسطة، أو بالواسطة كما ذهب إليه الآخرون، ونسبة الفاعل من حيث إنّه فاعل إلى معلوله نسبة الإيجاب والإيجاد وإفاضة الوجود، وليس نسبة شيء من أجزاء المركّب إليه من حيث إنّه جزء نسبةَ الإيجاب والإيجاد؛ لأنّ الجزء من حيث إنّه جزء غير موجد الكلّ، فلو كان الواجب جزءً لمركّب حقيقي، يلزم أن يكون موجبا وموجدا له، وغير موجب وغير موجد له، فيلزم تعيّن </w:t>
      </w:r>
      <w:r>
        <w:rPr>
          <w:rStyle w:val="FootnoteAnchor"/>
          <w:rtl w:val="true"/>
        </w:rPr>
        <w:footnoteReference w:id="1284"/>
      </w:r>
      <w:r>
        <w:rPr>
          <w:rFonts w:ascii="Amiri" w:hAnsi="Amiri" w:eastAsia="Amiri" w:cs="Amiri"/>
          <w:color w:val="111111"/>
          <w:sz w:val="28"/>
          <w:sz w:val="28"/>
          <w:szCs w:val="28"/>
          <w:rtl w:val="true"/>
          <w:lang w:bidi="ar-SA"/>
        </w:rPr>
        <w:t>نسبته إليه، وذلك في الواجب محال؛ لأنّه واحد من جميع الجهات، ويستحيل اتّصاف أمر واحد من جهة واحدة بالمتنافيين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أن لا يكون الواجب علّة غائيّة لمعلوله بعين ما ذكرت، وذلك منافٍ لتصريحاتهم من أنّه تعالى غاية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 هذا أنّ ذاته بذاته كافٍ في فاعليّته، ولا يحتاج فيها إلى أمر خارج عن ذاته، فذلك بالحقيقة يرجع إلى نفي العلّة الغائيّة عن 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أنّ العلّة الغائيّة لفعله إنّما هو علمه الذي عين ذاته، فليس هاهنا صفتان متنافيتان ليلزم تكثّر الجهات فيه تعالى بخلاف ما إذا كان جزء المركّب؛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كما مرّ فاعل لجميع ما عداه، وقد عرّفوا الفاعل بما يحتاج إليه الشيء الخارج عنه كما صرّح به الشارح الجديد للتجريد، فلا يجوز أن يكون جزء الشيء، وإلّا يلزم أن يكون خارجا عنه داخلاً فيه معا، هذا خلف، فتأمّل فيه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الجزء الخارجي في المركّب الحقيقي المعروض للوحدة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التركيب طبيعيا وخلقيا أو صناعيا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إمّا </w:t>
      </w:r>
      <w:r>
        <w:rPr>
          <w:rStyle w:val="FootnoteAnchor"/>
          <w:rtl w:val="true"/>
        </w:rPr>
        <w:footnoteReference w:id="1286"/>
      </w:r>
      <w:r>
        <w:rPr>
          <w:rFonts w:ascii="Amiri" w:hAnsi="Amiri" w:eastAsia="Amiri" w:cs="Amiri"/>
          <w:color w:val="111111"/>
          <w:sz w:val="28"/>
          <w:sz w:val="28"/>
          <w:szCs w:val="28"/>
          <w:rtl w:val="true"/>
          <w:lang w:bidi="ar-SA"/>
        </w:rPr>
        <w:t xml:space="preserve">أن يكون علّة مادّيّة، وهي ما يكون الشيء به بالفعل، والعلّة المادّيّة محلّ للصوريّة، والصوريّة حالّ فيه فيما عدا المركّب من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البدن والنفس المجرّدة، وقد مرّت الدلالة على أنّه تعالى لا يكون محلّاً لشيء ولا حالّاً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المركّب من البدن والنفس المجرّدة المتعلّقة به فقد مرّ الدليل على أنّه تعالى ليس بجسم، وسيجيء الدلالة على أنّه لا يكون نفسا لجرم من الأجرام، فلا يكون جزءً خارجيا لمركّب حقيقي أصلاً؛ 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تقريره بوجه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الخارجي إمّا مادّة أو صورة أو موضوع أو عرض أو بدن أو نفس بحكم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جزء المجرّد كجزء العقل، أو النفس لا يضرّنا؛ لأنّ الكلام هاهنا في المركّب المتحقّق الوقوع لا فيما لا يكون تركيبه معلوما، والكلّ باطل؛ لأنّ كلّ ذلك متغيّر وتحت متصرّف يغيّره على التغليب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هو كذلك ممكن غير واجب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هذه الاُمور بعضها جوهر وبعضها عرض، والواجب لا يكون جوهرا ولا عرضا؛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المادّة والموضوع محلّ، والصورة والعرض حالّ وقد عرفت أنّ الواجب لا يمكن أن يكون محلّاً ولا حالّاً، وكلّ من المادّة والصورة والبدن جسماني وقد عرفت أنّه تعالى مجرّد ليس بجسماني، وكلّ من المادّة والصورة والعرض والبدن في تقوّمه ووجوده، أو في تشخّصه، أو في حياته محتاج إلى غيره، وما هو كذلك ليس بواجب بالذات، بل ممكن، وكلّ ما يكون نفسا لجرم من الأجرام ممكن، فهي ليست بواجبة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بعد تمهيد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النفس إلى بدنها ليست نسبة العلّة إلى معلولها، وإلّا لكان كلّ علّة نفسا لمعلولها، وذلك الواضح البطلان، بل بين النفس والبدن تعلّق وارتباط خاصّ موجب لتأثّر كلّ منهما عن صاحبه، بل موجب لأن يحصل منهما واحد طبيعي، وأن يكون شعورها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بنفسها وبدنها شعورا واحدا يتألّف من الإدراكين واحد </w:t>
      </w:r>
      <w:r>
        <w:rPr>
          <w:rStyle w:val="FootnoteAnchor"/>
          <w:rtl w:val="true"/>
        </w:rPr>
        <w:footnoteReference w:id="1287"/>
      </w:r>
      <w:r>
        <w:rPr>
          <w:rFonts w:ascii="Amiri" w:hAnsi="Amiri" w:eastAsia="Amiri" w:cs="Amiri"/>
          <w:color w:val="111111"/>
          <w:sz w:val="28"/>
          <w:sz w:val="28"/>
          <w:szCs w:val="28"/>
          <w:rtl w:val="true"/>
          <w:lang w:bidi="ar-SA"/>
        </w:rPr>
        <w:t>على ما صرّح به بهمنيار؛ ولهذا ينسب كلّ من الأفعال الصادرة من ذاتها وبدنها إلى نفسها،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وقعدت، وظاهر بيّن أنّ كلّ واحد من تلك الاُمور التي ذكرنا لا يمكن أن يتحقّق بين العلّة ومعلولها،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كالقوّة الجسمانيّة في التأثير لا يحصل أثره إلّا في موضوع بعد أن يكون لذلك الموضوع وضع، فلا يظهر أثر نفس في مجرّد ولا في جسماني بمادّته وصورته، فلا يكون علّة موجدة لبدنها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البدن موضوع تصرّفات النفس، ويجوز أن يكون القوى الحاصلة فيه من معلولاتها لا البدن بأجزائه، فثبت أنّ تعلّق النفس بالبدن ليس تعلّق العلّيّة والمعلوليّة ونسبتهما بل نسبة اُخرى مغايرة ومباينة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للواجب بالذات نسبةً واحدة، وإضافة خاصّة إلى جميع الممكنات، هي نسبة العلّيّة والإيجاب والاستتباع، ولا يمكن أن يكون له نسبة وإضافة اُخرى إليها لا يكون تلك النسبة مستلزمة لها ومتضمّنة إيّاها على ما نقل عن العلّامة الشيرازي والمحقّق الشهرزوري </w:t>
      </w:r>
      <w:r>
        <w:rPr>
          <w:rStyle w:val="FootnoteAnchor"/>
          <w:rtl w:val="true"/>
        </w:rPr>
        <w:footnoteReference w:id="1288"/>
      </w:r>
      <w:r>
        <w:rPr>
          <w:rFonts w:ascii="Amiri" w:hAnsi="Amiri" w:eastAsia="Amiri" w:cs="Amiri"/>
          <w:color w:val="111111"/>
          <w:sz w:val="28"/>
          <w:sz w:val="28"/>
          <w:szCs w:val="28"/>
          <w:rtl w:val="true"/>
          <w:lang w:bidi="ar-SA"/>
        </w:rPr>
        <w:t>فإنّ ما عدا تلك النسبة من النسب الإمكانيّة، والواجب لبساطته لا يمكن أن يكون له إلى أمر واحد نسبتان متباينتان متنافيتان، وذلك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الواجب تعالى شأنه نفسا لجسم من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تعلّق النفس إلى البدن نسبة مباينة بل منافية لنسبة العلّة إلى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لذاته </w:t>
      </w:r>
      <w:bookmarkStart w:id="397" w:name="pg2538_13515"/>
    </w:p>
    <w:p>
      <w:pPr>
        <w:pStyle w:val="Heading2"/>
        <w:numPr>
          <w:ilvl w:val="1"/>
          <w:numId w:val="1"/>
        </w:numPr>
        <w:rPr/>
      </w:pPr>
      <w:bookmarkStart w:id="398" w:name="__RefHeading___Toc4481395_3804643083"/>
      <w:bookmarkStart w:id="399" w:name="_Toc145"/>
      <w:bookmarkEnd w:id="397"/>
      <w:bookmarkEnd w:id="398"/>
      <w:r>
        <w:rPr>
          <w:rtl w:val="true"/>
        </w:rPr>
        <w:t>المسألة الخامسة في أنّه تعالى لا يكون متّحدا مع غيره</w:t>
      </w:r>
      <w:bookmarkEnd w:id="399"/>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البسيطة إلى ذلك الجسم بعينه الذي هو بدنه تعالى عن ذلك نسبتان متباينتان متنافيتان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النسبة التعلّقيّة التي من النسب الإمكانيّة، وثانيهما النسبة والإضافة التي بين العلّة ومعلولها المنافية للنسبة الإمكانيّة، وهذا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شارح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يجب أن تعلمه أنّه لا يجوز أن يلحق </w:t>
      </w:r>
      <w:r>
        <w:rPr>
          <w:rStyle w:val="FootnoteAnchor"/>
          <w:rtl w:val="true"/>
        </w:rPr>
        <w:footnoteReference w:id="1289"/>
      </w:r>
      <w:r>
        <w:rPr>
          <w:rFonts w:ascii="Amiri" w:hAnsi="Amiri" w:eastAsia="Amiri" w:cs="Amiri"/>
          <w:color w:val="111111"/>
          <w:sz w:val="28"/>
          <w:sz w:val="28"/>
          <w:szCs w:val="28"/>
          <w:rtl w:val="true"/>
          <w:lang w:bidi="ar-SA"/>
        </w:rPr>
        <w:t xml:space="preserve">للواجب إضافات مختلفة توجب اختلافات حيثيات فيه، بل له إضافة واحدة هي المبدئيّة تصحّح </w:t>
      </w:r>
      <w:r>
        <w:rPr>
          <w:rStyle w:val="FootnoteAnchor"/>
          <w:rtl w:val="true"/>
        </w:rPr>
        <w:footnoteReference w:id="1290"/>
      </w:r>
      <w:r>
        <w:rPr>
          <w:rFonts w:ascii="Amiri" w:hAnsi="Amiri" w:eastAsia="Amiri" w:cs="Amiri"/>
          <w:color w:val="111111"/>
          <w:sz w:val="28"/>
          <w:sz w:val="28"/>
          <w:szCs w:val="28"/>
          <w:rtl w:val="true"/>
          <w:lang w:bidi="ar-SA"/>
        </w:rPr>
        <w:t xml:space="preserve">جميع الإضافات كالرازقيّة والمصوّريّة وغيرهما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الواجب تعالى يمتنع أن يكون نفسا لجسم، وإلّا لكان له إضافة اُخرى غير إضافة العلّيّة والمبدئيّة منافية لها وهو مستلزم لتركّبه، تعالى عن ذلك؛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 أنّه تعالى لا يكون متّحدا مع غيره كما ذهب إليه بعض النصارى حيث قال بإيجاده تعالى مع المسيح، كما يفهم من ظاهر كلام بعض المتصوّفة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العارف نهاية مراتب العرفان، انتفى هويّته فصار الموجود هو اللّه تعالى وحده، وهذه المرتبة هي الفناء في التوحيد، وذلك لأنّه لا شكّ في أنّ اتّحاد الاثنين بوجه يستلزم انعدامها وحصول ثالث، أو انعدام أحدهما وبقاء الآخر ليس باتّحاد الاثنين، فاتحاد الاثنين غير متصوّر مطلقا سيّما في الواجب، فهو بديهيّ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بيان استحالته بوجه آخر وهو أنّه إذا صار الواجب متّحدا مع غيره فذلك الغير ممكن؛ لما ثبت من توحيده تعالى، وحينئذٍ لا يخلو إمّا أن يصير ذلك الممكن المتّحد معه واجبا لذاته، وهو محال؛ لاستحالة الانقلاب من الإمكان الذاتي إلى الوجوب الذاتي، أو بقى على إمكانه، وحينئذٍ إمّا أن يصير الواجب ممكنا أو مركّبا من الواجب والممكن، وكلاهما محال؛ فتدبّر</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والاتّحاد بالمعنى المختصّ بالجسمانيات كالاتّصال وما في معناه لا يجري في الواجب؛ لما ثبت من تجرّده وتنزّهه عن لوازم الأجسام، وإن اُريد به معنىً آخر، فلا يمكن إثباته ولا نفيه إلّا بعد 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المطارحات بعد نفي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 مانع عن أمرٍ أقُولُه وهو أنّ النفس وإن لم تكن في البدن لكن لمّا كان بينهما وبين البدن علاقةٌ شديدةٌ أشارت إلى البدن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أكثر النفوس نسيت أنفسَها وظنّت أنّ هويّاتها هي البدن، كذلك </w:t>
      </w:r>
      <w:r>
        <w:rPr>
          <w:rStyle w:val="FootnoteAnchor"/>
          <w:rtl w:val="true"/>
        </w:rPr>
        <w:footnoteReference w:id="1292"/>
      </w:r>
      <w:r>
        <w:rPr>
          <w:rFonts w:ascii="Amiri" w:hAnsi="Amiri" w:eastAsia="Amiri" w:cs="Amiri"/>
          <w:color w:val="111111"/>
          <w:sz w:val="28"/>
          <w:sz w:val="28"/>
          <w:szCs w:val="28"/>
          <w:rtl w:val="true"/>
          <w:lang w:bidi="ar-SA"/>
        </w:rPr>
        <w:t xml:space="preserve">لا مانع من أن يحصل للنفس مع الباري </w:t>
      </w:r>
      <w:r>
        <w:rPr>
          <w:rStyle w:val="FootnoteAnchor"/>
          <w:rtl w:val="true"/>
        </w:rPr>
        <w:footnoteReference w:id="1293"/>
      </w:r>
      <w:r>
        <w:rPr>
          <w:rFonts w:ascii="Amiri" w:hAnsi="Amiri" w:eastAsia="Amiri" w:cs="Amiri"/>
          <w:color w:val="111111"/>
          <w:sz w:val="28"/>
          <w:sz w:val="28"/>
          <w:szCs w:val="28"/>
          <w:rtl w:val="true"/>
          <w:lang w:bidi="ar-SA"/>
        </w:rPr>
        <w:t>علاقةٌ شوقيّةٌ نوريّةٌ لاهوتيّةٌ يحكم عليها شعاعٌ قيّوميٌ طامسٌ يمحو عنها الالتفات إلى شيء بحيث تشير إلى مبدئها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روحانيّة، فيستغرق الإنّيات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النور الأقهر الغير المتناهي</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قول المحقّقين من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السالك إذا انتهى سلوكه إلى اللّه تعالى وفي اللّه ، استغرق </w:t>
      </w:r>
      <w:r>
        <w:rPr>
          <w:rStyle w:val="FootnoteAnchor"/>
          <w:rtl w:val="true"/>
        </w:rPr>
        <w:footnoteReference w:id="1295"/>
      </w:r>
      <w:r>
        <w:rPr>
          <w:rFonts w:ascii="Amiri" w:hAnsi="Amiri" w:eastAsia="Amiri" w:cs="Amiri"/>
          <w:color w:val="111111"/>
          <w:sz w:val="28"/>
          <w:sz w:val="28"/>
          <w:szCs w:val="28"/>
          <w:rtl w:val="true"/>
          <w:lang w:bidi="ar-SA"/>
        </w:rPr>
        <w:t xml:space="preserve">في بحر التوحيد والعرفان بحيث تضمحلّ ذاته في ذاته، وصفاته في صفاته، ويغيب عن كلّ ما سواه، ولا يرى في الوجود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يسمّونه الفناء في التوحيد، وإليه يشير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لا يزال يتقرّب إليّ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اُحبّه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أحببته كنت سمعه الذي به يسمع، وبصره الذي به يبصر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ربّما يصدر عنه عبارات تشعر بالحلول والاتّحاد؛ لقصور العبارة عن تلك الحال، وتعذّرِ الكشف عنها بالمقال، وليس ذلك منهما في شيء أصلاً، ونحن على ساحل التمنّي نغترف من بحر التوحيد بقدر الإمكان، </w:t>
      </w:r>
      <w:bookmarkStart w:id="400" w:name="pg2538_13520"/>
    </w:p>
    <w:p>
      <w:pPr>
        <w:pStyle w:val="Heading2"/>
        <w:numPr>
          <w:ilvl w:val="1"/>
          <w:numId w:val="1"/>
        </w:numPr>
        <w:rPr/>
      </w:pPr>
      <w:bookmarkStart w:id="401" w:name="__RefHeading___Toc4481397_3804643083"/>
      <w:bookmarkStart w:id="402" w:name="_Toc146"/>
      <w:bookmarkEnd w:id="400"/>
      <w:bookmarkEnd w:id="401"/>
      <w:r>
        <w:rPr>
          <w:rtl w:val="true"/>
        </w:rPr>
        <w:t>تذنيب</w:t>
      </w:r>
      <w:bookmarkEnd w:id="402"/>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ونعترف بأنّ طريق الفناء فيه العيان دون البرهان؛ واللّه الموفِّق والمستعان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w:t>
      </w:r>
      <w:r>
        <w:rPr>
          <w:rStyle w:val="FootnoteAnchor"/>
          <w:rtl w:val="true"/>
        </w:rPr>
        <w:footnoteReference w:id="1298"/>
      </w:r>
      <w:r>
        <w:rPr>
          <w:rFonts w:ascii="Amiri" w:hAnsi="Amiri" w:eastAsia="Amiri" w:cs="Amiri"/>
          <w:color w:val="111111"/>
          <w:sz w:val="28"/>
          <w:sz w:val="28"/>
          <w:szCs w:val="28"/>
          <w:rtl w:val="true"/>
          <w:lang w:bidi="ar-SA"/>
        </w:rPr>
        <w:t xml:space="preserve">الاحتمالات التي تذهب إليها </w:t>
      </w:r>
      <w:r>
        <w:rPr>
          <w:rStyle w:val="FootnoteAnchor"/>
          <w:rtl w:val="true"/>
        </w:rPr>
        <w:footnoteReference w:id="1299"/>
      </w:r>
      <w:r>
        <w:rPr>
          <w:rFonts w:ascii="Amiri" w:hAnsi="Amiri" w:eastAsia="Amiri" w:cs="Amiri"/>
          <w:color w:val="111111"/>
          <w:sz w:val="28"/>
          <w:sz w:val="28"/>
          <w:szCs w:val="28"/>
          <w:rtl w:val="true"/>
          <w:lang w:bidi="ar-SA"/>
        </w:rPr>
        <w:t>أوهام المخالفين في الحلول والاتّحاد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ذات الواجب، أو حلول صفته في بدن الإنسان، أو روحه، وكذا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والمخالفون منهم نصارى، ومنهم منتمون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النصارى فقد ذهبوا إلى أنّ اللّه تعالى جوهر واحد ثلاثة أقانيم،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والعلم والحياة، المعبّر عنها عندهم بالأب والابن وروح القدس على ما يقولون أبًا ابنًا روحًا قدسًا ويعنون بالجوهر القائمَ بنفسه، وبالاُقنوم الصفةَ، وجعل الواحد ثلاثة جهالة، أو ميل إلى أنّ الصفات نفس </w:t>
      </w:r>
      <w:r>
        <w:rPr>
          <w:rStyle w:val="FootnoteAnchor"/>
          <w:rtl w:val="true"/>
        </w:rPr>
        <w:footnoteReference w:id="1300"/>
      </w:r>
      <w:r>
        <w:rPr>
          <w:rFonts w:ascii="Amiri" w:hAnsi="Amiri" w:eastAsia="Amiri" w:cs="Amiri"/>
          <w:color w:val="111111"/>
          <w:sz w:val="28"/>
          <w:sz w:val="28"/>
          <w:szCs w:val="28"/>
          <w:rtl w:val="true"/>
          <w:lang w:bidi="ar-SA"/>
        </w:rPr>
        <w:t xml:space="preserve">الذات، لكنّه لا يستقيم ذلك مع سائر كلماتهم </w:t>
      </w:r>
      <w:r>
        <w:rPr>
          <w:rStyle w:val="FootnoteAnchor"/>
          <w:rtl w:val="true"/>
        </w:rPr>
        <w:footnoteReference w:id="1301"/>
      </w:r>
      <w:r>
        <w:rPr>
          <w:rFonts w:ascii="Amiri" w:hAnsi="Amiri" w:eastAsia="Amiri" w:cs="Amiri"/>
          <w:color w:val="111111"/>
          <w:sz w:val="28"/>
          <w:sz w:val="28"/>
          <w:szCs w:val="28"/>
          <w:rtl w:val="true"/>
          <w:lang w:bidi="ar-SA"/>
        </w:rPr>
        <w:t>، واقتصارهم على العلم والحياة دون القدرة وغيرها جهالة اُخرى، وكأنّهم يجعلون القدرة راجعة إلى الحياة، والسمع والبصر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اُقنوم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اتّحدت بجسد المسيح، وتدرّعت بناسوته بطريق الامتزاج كالخمر بالماء عند الملكائيّة، وبطريق الإشراق كما يشرق الشمس من كوّة على بلّور عند النسطوريّة، وبطريق الانقلاب لحما ودما بحيث صار الإله هو المسيح عند 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اللاهوت بالناسوت كما يظهر الملك في صورة البشر</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w:t>
      </w:r>
      <w:r>
        <w:rPr>
          <w:rStyle w:val="FootnoteAnchor"/>
          <w:rtl w:val="true"/>
        </w:rPr>
        <w:footnoteReference w:id="1302"/>
      </w:r>
      <w:r>
        <w:rPr>
          <w:rFonts w:ascii="Amiri" w:hAnsi="Amiri" w:eastAsia="Amiri" w:cs="Amiri"/>
          <w:color w:val="111111"/>
          <w:sz w:val="28"/>
          <w:sz w:val="28"/>
          <w:szCs w:val="28"/>
          <w:rtl w:val="true"/>
          <w:lang w:bidi="ar-SA"/>
        </w:rPr>
        <w:t>اللاهوت والناسوت كالنفس مع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قد تداخل الجسد، فيصدر عنه خوارق العادات، وقد يفارقه فيحلّه </w:t>
      </w:r>
      <w:r>
        <w:rPr>
          <w:rStyle w:val="FootnoteAnchor"/>
          <w:rtl w:val="true"/>
        </w:rPr>
        <w:footnoteReference w:id="1303"/>
      </w:r>
      <w:r>
        <w:rPr>
          <w:rFonts w:ascii="Amiri" w:hAnsi="Amiri" w:eastAsia="Amiri" w:cs="Amiri"/>
          <w:color w:val="111111"/>
          <w:sz w:val="28"/>
          <w:sz w:val="28"/>
          <w:szCs w:val="28"/>
          <w:rtl w:val="true"/>
          <w:lang w:bidi="ar-SA"/>
        </w:rPr>
        <w:t>الآلام والآفات إلى غير ذلك من الهذيانات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المنتمون إلى الإسلام، فمنهم الغلاة </w:t>
      </w:r>
      <w:r>
        <w:rPr>
          <w:rStyle w:val="FootnoteAnchor"/>
          <w:rtl w:val="true"/>
        </w:rPr>
        <w:footnoteReference w:id="1304"/>
      </w:r>
      <w:r>
        <w:rPr>
          <w:rFonts w:ascii="Amiri" w:hAnsi="Amiri" w:eastAsia="Amiri" w:cs="Amiri"/>
          <w:color w:val="111111"/>
          <w:sz w:val="28"/>
          <w:sz w:val="28"/>
          <w:szCs w:val="28"/>
          <w:rtl w:val="true"/>
          <w:lang w:bidi="ar-SA"/>
        </w:rPr>
        <w:t xml:space="preserve">القائلون بأنّه لا يمتنع ظهور الروحاني بالجسماني كجبرئيل في صورة دحية الكلبي، وكبعض الجنّ والشياطين في صورة الأناسي، فلا يبعد أن يظهر اللّه تعالى في صورة بعض الكاملين، وأولى الناس بذلك عليّ عليه السلام وأولاده المخصوصون الذين هم خير البريّة والعَلَم في الكمالات </w:t>
      </w:r>
      <w:r>
        <w:rPr>
          <w:rStyle w:val="FootnoteAnchor"/>
          <w:rtl w:val="true"/>
        </w:rPr>
        <w:footnoteReference w:id="1305"/>
      </w:r>
      <w:r>
        <w:rPr>
          <w:rFonts w:ascii="Amiri" w:hAnsi="Amiri" w:eastAsia="Amiri" w:cs="Amiri"/>
          <w:color w:val="111111"/>
          <w:sz w:val="28"/>
          <w:sz w:val="28"/>
          <w:szCs w:val="28"/>
          <w:rtl w:val="true"/>
          <w:lang w:bidi="ar-SA"/>
        </w:rPr>
        <w:t xml:space="preserve">العلميّة والعمليّة؛ فلهذا كان يصدر عنهم العلوم </w:t>
      </w:r>
      <w:r>
        <w:rPr>
          <w:rStyle w:val="FootnoteAnchor"/>
          <w:rtl w:val="true"/>
        </w:rPr>
        <w:footnoteReference w:id="1306"/>
      </w:r>
      <w:r>
        <w:rPr>
          <w:rFonts w:ascii="Amiri" w:hAnsi="Amiri" w:eastAsia="Amiri" w:cs="Amiri"/>
          <w:color w:val="111111"/>
          <w:sz w:val="28"/>
          <w:sz w:val="28"/>
          <w:szCs w:val="28"/>
          <w:rtl w:val="true"/>
          <w:lang w:bidi="ar-SA"/>
        </w:rPr>
        <w:t>والأعمال ما هو فوق الطاقة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بعض المتصوّفة القائلون بأنّ السالك إذا أمعن في السلوك، وخاض لجّة الوصول فربّما يحلّ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يقول الظالمون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كالنار في الجمر بحيث لا تمايز، أو يتّحد به بحيث لا اثنينيّة ولا تغاير، وصحّ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أنا، وأنا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يرتفع الأمر والنهي، ويظهر من الغرائب والعجائب ما لا يتصوّر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بيان فساد الرأيين،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المفهوم من ظاهر كلام بعض المتصوّفة وهو أنّ الواجب هو الموجود المطلق وهو واحد لا كثرة فيه أصلاً، وإنّما الكثرة في الإضافات والتعيّنات التي هي بمنزلة الخيال والسراب؛ إذ الكلّ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يتكرّر على المظاهر لا بطريق المخالطة، ويتكثّر في النواظر لا بطريق الانقسام، فأمره دائر بين القول بإتّحاد </w:t>
      </w:r>
      <w:r>
        <w:rPr>
          <w:rStyle w:val="FootnoteAnchor"/>
          <w:rtl w:val="true"/>
        </w:rPr>
        <w:footnoteReference w:id="1308"/>
      </w:r>
      <w:r>
        <w:rPr>
          <w:rFonts w:ascii="Amiri" w:hAnsi="Amiri" w:eastAsia="Amiri" w:cs="Amiri"/>
          <w:color w:val="111111"/>
          <w:sz w:val="28"/>
          <w:sz w:val="28"/>
          <w:szCs w:val="28"/>
          <w:rtl w:val="true"/>
          <w:lang w:bidi="ar-SA"/>
        </w:rPr>
        <w:t xml:space="preserve">جميع الموجودات مع الواجب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البرقيّ ، عن أبيه ، عن النضر بن سُوَيْدٍ ، عن يحيى الحلبيّ ، عن ابن مُسكان ، عن زرارةَ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خِلْوٌ من خَلْقِه وخَلْقُه خِلْوٌ منه ، وكلُّ ما وقع عليه اسم شيء ما خلا اللّهَ فهو مخلوقٌ ، واللّه خالق كلِّ شيء ، تباركَ الذي ليس كمِثْله شيءٌ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والقول بعدم تحقّق موجود آخر غير الواجب في الواقع، وكلّ منهما سفسطة تحكم بديهةُ العقل ببطلانه، وضرورةُ الدين بفساده وطغيانه، فهو خارج عن طريق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المتبادر من العبارة أنّه خالق كلّ شيء ابتداءً لا الأعمّ من أن يكون خالقا بغير واسطة أو بالواسطة وإن كان ذلك أيضا محتملاً من العبارة احتمالاً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تقدّس وتنزّه الذي ليس شيء مثله، فالكاف زائدة، والبطلة </w:t>
      </w:r>
      <w:r>
        <w:rPr>
          <w:rStyle w:val="FootnoteAnchor"/>
          <w:rtl w:val="true"/>
        </w:rPr>
        <w:footnoteReference w:id="1310"/>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ليست زائدة والمعنى كما أنّه ليس مثله موجودا ليس شيء غيره موجودا، فيعطون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أو يقدّرون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منه عليه السلام هنا بيان لحسن التجوّز في الإطلاق بأنّه خالق كلّ شيء مع أنّه ليس خالقا لنفسه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الإطلاق وقع في القرآن أيضا، أي ليس يقاس تعالى بغيره، فهو مستثنى استثناءً ظاهرا وإن لم يذكر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ما رواه ابن بابويه في معاني الأخبار عن أبي عبد اللّه عليه السلام أنّه قال في جواب من سأله عن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رسول اللّه وأمير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لا يقاس بنا أحد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القول بيان لكونه تعالى خالقا لجميع المخلوقات ابتداءً كما هو المتبادر من العبارة؛ لأنّه لو لم يكن كذلك، لكان غيره خالقا لشيء، فيكون له مثل في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الخالقيّة والإيجاد، بل الإلهيّة لخلقه أيضا، وليس له مثل أصلاً لا في ذاته، ولا في صفاته مطلقا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الخالق في صفاته تعالى عند التحقيق عبارة عن الفاعل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الفاعل المطلق وفي الجملة، فهو </w:t>
      </w:r>
      <w:r>
        <w:rPr>
          <w:rStyle w:val="FootnoteAnchor"/>
          <w:rtl w:val="true"/>
        </w:rPr>
        <w:footnoteReference w:id="1312"/>
      </w:r>
      <w:r>
        <w:rPr>
          <w:rFonts w:ascii="Amiri" w:hAnsi="Amiri" w:eastAsia="Amiri" w:cs="Amiri"/>
          <w:color w:val="111111"/>
          <w:sz w:val="28"/>
          <w:sz w:val="28"/>
          <w:szCs w:val="28"/>
          <w:rtl w:val="true"/>
          <w:lang w:bidi="ar-SA"/>
        </w:rPr>
        <w:t>ما يطلق عليه لفظ الفاعل بحسب اللغة والعرف العامّ هو أعمّ من الموجد والقابل والشرط والآلة والمعدّ؛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فاعل للفلك،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فاعل لحركته، فإنّه يطلق فاعل الحركة على المتحرّك المتّصف بها القابل لها،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فاعل لسخونة الماء، مع أنّ مجاورتها شرط لإيجاد الفاعل الحقيقي للسخونة فيه،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قاطع وفاعل للقطع، مع أنّه آلة 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مع أنّه علّة معدّة له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قد يطلق الفاعل على أكثر العلل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الفاعل الحقيقي عند أهل العلم إنّما هو الموجب الموجد للشيء حقيقة، وذلك عند التحقيق منحصر في الواجب تعالى عند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المذهب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موجوديّة الممكنات بالانتساب إلى حضرة الوجود وعدم اتّصافها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موضعه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الوجود الحقيقي والموجود في حدّ ذاته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نفسه موجودا، وإنّما هو موجود باعتبار ارتباطه به، وأنّ التأثير والإيجاد حقيقة إنّما هو إفادة الفاعل نفس ذات المعلول متعلّقا مرتبطا بنفسه بحيث يصير بارتباطه به مبدءً لانتزاع الوجود، ومصداقا للموجود، فقد ثبت أنّ التأثير والإيجاد الحقيقي والفاعليّة الحقيقيّة مخصوصة به تعالى شأنه؛ فإنّ الشيء ما لم يكن وجودا وموجودا في نفسه لا يصير أمر آخر بارتباطه به موجودا وذلك الظاهر للمتدبّر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المشهور من اتّصاف المهيّات المعلولة بالوجود فبناءً على مذهب من قال بأن لا مؤثّر في الوجود إلّا اللّه ، وذهب إلى أنّ المفيض للوجود إنّما هو الواجب بالذات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لأنّ الموجد إنّما هو المفيد للوجود وهو منحصر فيه تعالى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مذهب من قال بأنّ غيره تعالى أيضا يتّصف بالاتّحاد وإفادة الوجود، فلأنّ المعلول ما لم يجب من فاعله لم يوجد، والوجوب بالغير الذي يصحّح الموجوديّة إنّما هو الوجوب السابق لا الوجوب اللاحق، وهو صفة للغير حقيقة، وإلّا فيتأخّر عن وجود المعلول؛ لأنّ الوجوب الذي هو صفة للمعلول إنّما هو كيفيّة لنسبة وجوده إلى مهيّته وهي متأخّرة عنهما، فيكون وجوبا لاحقا لا سابقا مصحّحا للموجوديّة، وكذلك حال الفاعل إذا كان هو أيضا واجبا بالغير، فإنّ وجوبه أيضا صفة للغير حتّى ينتهي السلسلة إلى فاعل واجب بالذات، فثبت أنّ كلّ واجب بالغير إنّما يجب وجوده من الواجب بالذات، فالموجب بالحقيقة إنّما هو الواجب بالذات، وهو المراد بالفاعل الحقيقي، أي الفاعل الذي يكون موجبا لوجود المعلول بالحقيقة؛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الفضلاء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منزّه عن أن يشاركه شيء في الخالقيّة؛ لأنّ المشارك في الخالقيّة يجب أن يكون مشاركا له في الإيجاب، ولا إيجاب إلّا ممّا له الوجوب، والوجوب بالغير صفة للغير حقيقيّة، وإلّا فيتأخّر عن الوجود، فيكون وجوبا لاحقا لا سابقا مصحّحا للموجوديّة والإيجاب والإيجاد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لا يلزم أن لا يكون غيره فاعلاً مطلقا، وإنّما يلزم منه نفي الفاعليّة الحقيقيّة عن غيره، فلا محذور فيه على ما هو المشهور من أنّ العبد فاعل فعله، فظهر أنّ الفاعل الحقيقي إنّما هو الواجب بالذات، وذلك هو معنى الخالق، فهو خالق كلّ شيء لا خالق غيره أصلاً، فما ذكره في القاموس من أنّ الخالق في صفاته تعالى هو المُبْدعُ للشيء، المخترعُ على غير مثال سَبَقَ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لما حقّقناه؛ لأنّ شيئا </w:t>
      </w:r>
      <w:r>
        <w:rPr>
          <w:rStyle w:val="FootnoteAnchor"/>
          <w:rtl w:val="true"/>
        </w:rPr>
        <w:footnoteReference w:id="1316"/>
      </w:r>
      <w:r>
        <w:rPr>
          <w:rFonts w:ascii="Amiri" w:hAnsi="Amiri" w:eastAsia="Amiri" w:cs="Amiri"/>
          <w:color w:val="111111"/>
          <w:sz w:val="28"/>
          <w:sz w:val="28"/>
          <w:szCs w:val="28"/>
          <w:rtl w:val="true"/>
          <w:lang w:bidi="ar-SA"/>
        </w:rPr>
        <w:t xml:space="preserve">من أفعاله تعالى غير مسبوق بمثال صدر عن </w:t>
      </w:r>
      <w:bookmarkStart w:id="403" w:name="pg2538_13530"/>
    </w:p>
    <w:p>
      <w:pPr>
        <w:pStyle w:val="Heading2"/>
        <w:numPr>
          <w:ilvl w:val="1"/>
          <w:numId w:val="1"/>
        </w:numPr>
        <w:rPr/>
      </w:pPr>
      <w:bookmarkStart w:id="404" w:name="__RefHeading___Toc4481399_3804643083"/>
      <w:bookmarkStart w:id="405" w:name="_Toc147"/>
      <w:bookmarkEnd w:id="403"/>
      <w:bookmarkEnd w:id="404"/>
      <w:r>
        <w:rPr>
          <w:rtl w:val="true"/>
        </w:rPr>
        <w:t>في نفي المثل عنه تعالى، وبيان ذلك يستدعى فصلين</w:t>
      </w:r>
      <w:r>
        <w:rPr>
          <w:rtl w:val="true"/>
        </w:rPr>
        <w:t>:</w:t>
      </w:r>
      <w:bookmarkEnd w:id="405"/>
    </w:p>
    <w:p>
      <w:pPr>
        <w:pStyle w:val="Heading2"/>
        <w:numPr>
          <w:ilvl w:val="1"/>
          <w:numId w:val="1"/>
        </w:numPr>
        <w:rPr/>
      </w:pPr>
      <w:bookmarkStart w:id="406" w:name="__RefHeading___Toc4481401_3804643083"/>
      <w:bookmarkStart w:id="407" w:name="_Toc148"/>
      <w:bookmarkEnd w:id="406"/>
      <w:r>
        <w:rPr>
          <w:rtl w:val="true"/>
        </w:rPr>
        <w:t>الفصل الأوّل في نفي المثل عنه تعالى في ذاته</w:t>
      </w:r>
      <w:bookmarkEnd w:id="407"/>
    </w:p>
    <w:p>
      <w:pPr>
        <w:pStyle w:val="BookText"/>
        <w:rPr/>
      </w:pPr>
      <w:r>
        <w:rPr>
          <w:rFonts w:ascii="Amiri" w:hAnsi="Amiri" w:eastAsia="Amiri" w:cs="Amiri"/>
          <w:color w:val="111111"/>
          <w:sz w:val="28"/>
          <w:sz w:val="28"/>
          <w:szCs w:val="28"/>
          <w:rtl w:val="true"/>
          <w:lang w:bidi="ar-SA"/>
        </w:rPr>
        <w:t>غيره؛ فأحسن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الخالق ويراد به المقدِّر؛ لأنّ الخلق قد يجيء بمعنى التقدير وهو غير مناسب لهذا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المثل هو مشارك الشيء في ذاتي، أو عرضي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والتحريك وكأمير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الشِبْهُ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اصطلاح المتكلّمين عبارة عن مشاركة في الطبيعة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نفي المثل بالمعنى الأوّل عنه تعالى كما هو الظاهر من عبارات القرآن والأحاديث، لا الاقتصار على نفي المعنى الثاني عنه، كيف لا؟ ومماثلته مع غيره في الجملة نقص بالضرورة، ويجب تنزيهه عن النقائص،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 تعالى أصلاً لا في ذاته ولا في صفاته الحقيقيّة، ولا في صفاته الإضافيّة والسلبيّة والاعتباريّة الانتزاعيّة، وبيان ذلك يستدعي فصلين</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المثل عنه تعالى في ذاتهيعني لا يشاركه شيء في الطبيعة النوعيّة، بل في ذاتيّ من الذاتيّات أصلاً، والدلالة على ذلك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كلّاً </w:t>
      </w:r>
      <w:r>
        <w:rPr>
          <w:rStyle w:val="FootnoteAnchor"/>
          <w:rtl w:val="true"/>
        </w:rPr>
        <w:footnoteReference w:id="1318"/>
      </w:r>
      <w:r>
        <w:rPr>
          <w:rFonts w:ascii="Amiri" w:hAnsi="Amiri" w:eastAsia="Amiri" w:cs="Amiri"/>
          <w:color w:val="111111"/>
          <w:sz w:val="28"/>
          <w:sz w:val="28"/>
          <w:szCs w:val="28"/>
          <w:rtl w:val="true"/>
          <w:lang w:bidi="ar-SA"/>
        </w:rPr>
        <w:t>من الجنس والفصل والنوع مهيّات كلّيّة، وقد مرّ الدليل على أن ليس مهيّته كلّيّة، وأنّ تعيّنه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أيضا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كان له تعالى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مشارك في الطبيعة الجنسيّة أو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امتياز كلّ واحد منهما عن صاحبه بما هو مغاير لتلك الطبيعة؛ لضرورة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استحالة اثنينيّة الواحد وتعدّده من حيث إنّه واحد، فيلزم تركّبه من الجنس والفصل، أو من الطبيعة النوعيّة والتعيّن، وهو محال؛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أيضا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الوجوب بالذات والإمكان من لوازم المهيّات، فتلك المهيّة المشتركة بين الواجب ومثله إن كانت واجبة بالذات وكان ذاتها مقتضيا للوجود، فكان كلّ حصّة وفرد منها واجبا بالذات، فيلزم أن يكون مثله أيضا واجبا بالذات، وذلك باطل؛ لما مرّ من استحالة تعدّد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ممكنة بالذات وذاتها لا يكون مقتضيا لشيء من الوجود والعدم يلزم إمكان الواجب بالذات، وهو ضروري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واجبة وممكنة معا، فيلزم أن يكون ذاته بذاته مقتضيا لوجوده وغير مقتضٍ له، وهو محال؛ لامتناع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الشرح الجديد للتجريد وهو أنّه لا يكون له مثل، وإلّا لكان لكلّ المثلين مهيّة مشتركة بينهما ووجود عارض؛ لامتناع تركّب الواجب، لكنّ الواجب لا يكون وجوده عارضا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أنّه يجوز أن يكون تلك المهيّة المشتركة هو الوجود، فلا يلزم 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يلزم تركّبه من ما به الاشتراك وما به الامتياز،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يرجع إلى الدليل الثاني الذي ذكرناه، فحدث عروض الوجود فيه مستدرك؛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الأفاضل وهو أنّه لو كان له مثل فإن كان مثله واجبا بالذات، لزم تعدّده،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ممكنا، لزم خلاف المفروض؛ إذ الوجوب والإمكان من لوازم المهيّات، فحقيقة الواجب يجب أن يكون بمحض ذاته، ونظرا إلى نفس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08" w:name="pg2538_13534"/>
    </w:p>
    <w:p>
      <w:pPr>
        <w:pStyle w:val="Heading2"/>
        <w:numPr>
          <w:ilvl w:val="1"/>
          <w:numId w:val="1"/>
        </w:numPr>
        <w:rPr/>
      </w:pPr>
      <w:bookmarkStart w:id="409" w:name="__RefHeading___Toc4481403_3804643083"/>
      <w:bookmarkStart w:id="410" w:name="_Toc149"/>
      <w:bookmarkEnd w:id="408"/>
      <w:bookmarkEnd w:id="409"/>
      <w:r>
        <w:rPr>
          <w:rtl w:val="true"/>
        </w:rPr>
        <w:t>تبصرة</w:t>
      </w:r>
      <w:bookmarkEnd w:id="410"/>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هي ممتنع العدم والانعدام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Style w:val="FootnoteAnchor"/>
          <w:rtl w:val="true"/>
        </w:rPr>
        <w:footnoteReference w:id="1320"/>
      </w:r>
      <w:r>
        <w:rPr>
          <w:rFonts w:ascii="Amiri" w:hAnsi="Amiri" w:eastAsia="Amiri" w:cs="Amiri"/>
          <w:color w:val="111111"/>
          <w:sz w:val="28"/>
          <w:sz w:val="28"/>
          <w:szCs w:val="28"/>
          <w:rtl w:val="true"/>
          <w:lang w:bidi="ar-SA"/>
        </w:rPr>
        <w:t>، وبيّن ظاهر أنّه إذا كانت حقيقة في ذاتها ومن حيث هي هي واجبة، كان كلّ حصّة وفرد من تلك الحقيقة واجبا بالذات أيضا،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حدسيّة ذكرها أيضا هذا الفاضل وهي أنّه لو كان للواجب مثل، لكان ممكنا معلولاً له؛ لامتناع تعدّد الواجب، ولا يمكن ذلك؛ لامتناع علّة أحد المثلين للآخر؛ إذ العلّة لا بدّ أن تكون </w:t>
      </w:r>
      <w:r>
        <w:rPr>
          <w:rStyle w:val="FootnoteAnchor"/>
          <w:rtl w:val="true"/>
        </w:rPr>
        <w:footnoteReference w:id="1321"/>
      </w:r>
      <w:r>
        <w:rPr>
          <w:rFonts w:ascii="Amiri" w:hAnsi="Amiri" w:eastAsia="Amiri" w:cs="Amiri"/>
          <w:color w:val="111111"/>
          <w:sz w:val="28"/>
          <w:sz w:val="28"/>
          <w:szCs w:val="28"/>
          <w:rtl w:val="true"/>
          <w:lang w:bidi="ar-SA"/>
        </w:rPr>
        <w:t>أقوى من المعلول؛ فإنّه ظلّ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ذلك المثل معلولاً لمعلوله لا معلوله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أفحش كما لا يخفى على اُولي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ذات الواجب بالذات ليست مرتبة كاملة من حقيقة واحدة مختلفة المراتب بالكمال والنقص كما ذهب إليه صاحب الإشراق زاعما أنّ الوجود والنور حقيقة واحدة مختلفة المراتب بالكمال والنقص، والمرتبة التي أكمل من سائر المراتب لكمالها واجبة بالذات، وسائر المراتب لنقصانها ممكن معلول؛ لأنّ ذلك مستلزم لإمكانه واحتياجه في الوجود إلى مرجّح وعلّة؛ إذ تلك الحقيقةُ المختلفة المراتب بالكمال والنقص من حيث هي مع قطع النظر عن الاختلاف واحدةٌ مشتركة بين تلك المراتب المختلفة وقعت وحصلت في كلّ مرّة من مرّات تحقّقها ووجودها بنحو واحد ومرتبة مخصوصة من الكمال والنقص، ففي مرّة ونشأة وقعت وحصلت في غاية الكمال بلا علّة وهي المرتبة الواجبة لا بدّ لها أيضا من مرجّح مقتضٍ لتلك المرتبة بخصوصها، وإلّا لزم ترجّح بلا مرجّح ضرورة؛ فإنّه لِمَ وقعت في تلك المرّة بتلك المرتبة المخصوصة ولم تقع </w:t>
      </w:r>
      <w:r>
        <w:rPr>
          <w:rStyle w:val="FootnoteAnchor"/>
          <w:rtl w:val="true"/>
        </w:rPr>
        <w:footnoteReference w:id="1322"/>
      </w:r>
      <w:r>
        <w:rPr>
          <w:rFonts w:ascii="Amiri" w:hAnsi="Amiri" w:eastAsia="Amiri" w:cs="Amiri"/>
          <w:color w:val="111111"/>
          <w:sz w:val="28"/>
          <w:sz w:val="28"/>
          <w:szCs w:val="28"/>
          <w:rtl w:val="true"/>
          <w:lang w:bidi="ar-SA"/>
        </w:rPr>
        <w:t xml:space="preserve">بنحو آخر ومرتبة اُخرى من سائر المراتب الناقصة مع تساوي نسبتها إلى جميع تلك المراتب المختلفة والأنحاء المتعدّدة،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في وقوعها بتلك المرتبة أيضا محتاجا إلى مرجّح لا يكون في تلك المرتبة أيضا واجبا كسائر المراتب،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تساوي نسبتها إلى جميع المراتب، ولِمَ لا يجوز أن يكون المرتبة الكاملة التي فوق سائر المراتب مقتضيا </w:t>
      </w:r>
      <w:r>
        <w:rPr>
          <w:rStyle w:val="FootnoteAnchor"/>
          <w:rtl w:val="true"/>
        </w:rPr>
        <w:footnoteReference w:id="1323"/>
      </w:r>
      <w:r>
        <w:rPr>
          <w:rFonts w:ascii="Amiri" w:hAnsi="Amiri" w:eastAsia="Amiri" w:cs="Amiri"/>
          <w:color w:val="111111"/>
          <w:sz w:val="28"/>
          <w:sz w:val="28"/>
          <w:szCs w:val="28"/>
          <w:rtl w:val="true"/>
          <w:lang w:bidi="ar-SA"/>
        </w:rPr>
        <w:t>لها؟؛ لأنّه لو كان كذلك لا يختلف مراتب تلك الحقيقة أصلاً، ولا يتحقّق إلّا تلك المرتبة التي لا أكمل منها، وذلك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الواحد المشترك بين جميع تلك المراتب المختلفة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لازما أن يكون في غاية الكمال، كان كلّ مرتبة من مراتب هذا المعنى كذلك، فلا يتعدّد ولا يختلف أصلاً؛ لأنّ لازم المعنى الواحد لا يتخلّف عنه قطعا، وإن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هذا المعنى ولمحضه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غاية الكمال يحتاج كونه في غاية الكمال أيضا إلى علّة بالضرورة، فلم يكن الكامل واجبا بالذات أيضا؛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فلأنّه منقوض بمفهوم الموجود المشترك بين جميع الموجودات؛ فإنّ فرد مفهوم الموجود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موجود ويصدق عليه مفهوم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واجبا بالذات ينحصر الموجودات في الواجب ولا يتعدّد أصلاً، وإن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واجبا بالذات يحتاج في كونه واجبا بالذات إلى علّة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مدفوع بأنّ ذلك المفهوم أمر عرضي اعتباري بالنسبة إلى أفراده، فلا يلزم منه </w:t>
      </w:r>
      <w:r>
        <w:rPr>
          <w:rStyle w:val="FootnoteAnchor"/>
          <w:rtl w:val="true"/>
        </w:rPr>
        <w:footnoteReference w:id="1324"/>
      </w:r>
      <w:r>
        <w:rPr>
          <w:rFonts w:ascii="Amiri" w:hAnsi="Amiri" w:eastAsia="Amiri" w:cs="Amiri"/>
          <w:color w:val="111111"/>
          <w:sz w:val="28"/>
          <w:sz w:val="28"/>
          <w:szCs w:val="28"/>
          <w:rtl w:val="true"/>
          <w:lang w:bidi="ar-SA"/>
        </w:rPr>
        <w:t>احتياج الواجب إلى علّة، بل ذلك لازم إذا كان له مهيّة مشتركة بينه وبين غيره، موجودة في الخارج، كما لا يخفى على المتدبّر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فلأنّ صاحب الإشراق أورد مثل هذا الكلام إيرادا على نفسه وأجاب عنه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ملخّصه أنّ المهيّة المشتركة بين تلك المراتب معنىً كلّي موجود في الذهن، وليس بمشترك في الخارج بينها؛ فإنّ ما في الخارج ليس مركّبا من أصل المهيّة وكمالها مثلاً حتّى يجب أن يحصل ما هو حاصل لمرتبة مخصوصة منها لمرتبة اُخرى، بل المراتب والأفراد المختلفة متباينة في الخارج؛ فإنّ ذات الكامل مباين لذات الناقص، فيجوز أن تختلف تلك الأفراد في اللوازم، والاشتباه إنّما نشأ من أخذ ما في الذهن مكان 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مدفوع؛ لأنّ هذا القول مبنيّ على عدم وجود الكلّي الطبيعي في الخارج والحقّ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سلك بعض الأفاضل في إبطال ما ذهب إليه صاحب الإشراق مسلكا آخر بعد تمهيد 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به الاختلاف في المراتب المختلفة من حقيقة واحدة مختلفةٌ بالكمال والنقص من حقيقة ما به الاشتراك وليس بخارج عنها على ما حقّقه في موضعه؛ فإنّه يجوز أن تختلف حقيقة واحدة زيادةً ونقصانا وقلّةً وكثرةً كالمقدار العظيم والصغير، وقوّةً وضعفا وكمالاً ونقصا كمراتب </w:t>
      </w:r>
      <w:r>
        <w:rPr>
          <w:rStyle w:val="FootnoteAnchor"/>
          <w:rtl w:val="true"/>
        </w:rPr>
        <w:footnoteReference w:id="1325"/>
      </w:r>
      <w:r>
        <w:rPr>
          <w:rFonts w:ascii="Amiri" w:hAnsi="Amiri" w:eastAsia="Amiri" w:cs="Amiri"/>
          <w:color w:val="111111"/>
          <w:sz w:val="28"/>
          <w:sz w:val="28"/>
          <w:szCs w:val="28"/>
          <w:rtl w:val="true"/>
          <w:lang w:bidi="ar-SA"/>
        </w:rPr>
        <w:t xml:space="preserve">الأنوار والحرارات، فما به الاشتراك أصل الحقيقة والمعنى، وما به الاختلاف هو هذا المعنى بعينه وتلك الحقيقة بعينها لا أمر خارج عن تلك الحقيقة؛ فإنّ النور القويّ زائد </w:t>
      </w:r>
      <w:r>
        <w:rPr>
          <w:rStyle w:val="FootnoteAnchor"/>
          <w:rtl w:val="true"/>
        </w:rPr>
        <w:footnoteReference w:id="1326"/>
      </w:r>
      <w:r>
        <w:rPr>
          <w:rFonts w:ascii="Amiri" w:hAnsi="Amiri" w:eastAsia="Amiri" w:cs="Amiri"/>
          <w:color w:val="111111"/>
          <w:sz w:val="28"/>
          <w:sz w:val="28"/>
          <w:szCs w:val="28"/>
          <w:rtl w:val="true"/>
          <w:lang w:bidi="ar-SA"/>
        </w:rPr>
        <w:t>على الضعيف بحقيقة النور لا بأمر خارج عن معنى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المشتركة بين تلك المراتب المختلفة إذا اُخذت من حيث هي إن كانت في حدّ ذاتها وفي نفسها بحيث يصحّ انتزاع الوجود والموجوديّة عنها يجب أن يكون في جميع المراتب كذلك، فيكون كلّ من تلك المراتب واجبا بالذات بالبديهة؛ إذ لا نعني بالواجب بالذات إلّا ما يكون </w:t>
      </w:r>
      <w:bookmarkStart w:id="411" w:name="pg2538_13540"/>
    </w:p>
    <w:p>
      <w:pPr>
        <w:pStyle w:val="Heading2"/>
        <w:numPr>
          <w:ilvl w:val="1"/>
          <w:numId w:val="1"/>
        </w:numPr>
        <w:rPr/>
      </w:pPr>
      <w:bookmarkStart w:id="412" w:name="__RefHeading___Toc4481405_3804643083"/>
      <w:bookmarkStart w:id="413" w:name="_Toc150"/>
      <w:bookmarkEnd w:id="411"/>
      <w:bookmarkEnd w:id="412"/>
      <w:r>
        <w:rPr>
          <w:rtl w:val="true"/>
        </w:rPr>
        <w:t>الفصل الثاني في نفي المثل عنه تعالى في صفاته</w:t>
      </w:r>
      <w:bookmarkEnd w:id="413"/>
    </w:p>
    <w:p>
      <w:pPr>
        <w:pStyle w:val="BookText"/>
        <w:rPr/>
      </w:pPr>
      <w:r>
        <w:rPr>
          <w:rFonts w:ascii="Amiri" w:hAnsi="Amiri" w:eastAsia="Amiri" w:cs="Amiri"/>
          <w:color w:val="111111"/>
          <w:sz w:val="28"/>
          <w:sz w:val="28"/>
          <w:szCs w:val="28"/>
          <w:rtl w:val="true"/>
          <w:lang w:bidi="ar-SA"/>
        </w:rPr>
        <w:t>في نفسه وفي حدّ ذاته مصداقا لصدق الموجود ومبدءً لانتزاع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 حيث هي وفي حدّ نفسها لا يصحّ انتزاع الوجود والموجوديّة عنها، ولا يكون مصداقا لصدق الموجود، لم يكن في شيء من المراتب مصداقا له ومبدءً لانتزاعهما، فلا يكون شيء من تلك المراتب واجبا بالذات أصلاً، بل كلّ منهما ممكنا بالذات؛ لما مرّ من أنّ مهيّة الواجب يجب أن تكون </w:t>
      </w:r>
      <w:r>
        <w:rPr>
          <w:rStyle w:val="FootnoteAnchor"/>
          <w:rtl w:val="true"/>
        </w:rPr>
        <w:footnoteReference w:id="1327"/>
      </w:r>
      <w:r>
        <w:rPr>
          <w:rFonts w:ascii="Amiri" w:hAnsi="Amiri" w:eastAsia="Amiri" w:cs="Amiri"/>
          <w:color w:val="111111"/>
          <w:sz w:val="28"/>
          <w:sz w:val="28"/>
          <w:szCs w:val="28"/>
          <w:rtl w:val="true"/>
          <w:lang w:bidi="ar-SA"/>
        </w:rPr>
        <w:t>من حيث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الكاملة في حدّ ذاتها يصحّ انتزاع الوجود عنها دون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ما به الاختلاف بين تلك المراتب من حقيقة ما به الاشتراك، وبيّن بديهيّ أنّه إذا لم يكن تلك الحقيقة في حدّ ذاتها مصداقا للموجوديّة لم يكن المرتبة الكاملة منها مصداقا لها أيضا؛ ضرورة أنّها محض 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وجوب تلك المرتبة إن كان من جهة كمالها وبواسطته، يلزم أن يكون الكمال قبل الوجوب، فيكون متميّزا موجودا قبل كونه واجبا، فيكون ممكنا ثمّ ينقلب واجبا وهذا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لأصل الحقيقة يلزم وجوب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 فيه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المثل عنه تعالى في صفاتهأقول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نفي المثل عنه تعالى في صفاته الحقيقيّة العينيّة فظاهر؛ لما مرّ من أنّه لا مثل له في ذاته، وتلك الصفات عين ذاته، فلا مثل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صفاته الإضافيّة، فلأنّ كلّها يرجع إلى الخالقيّة والمبدئيّة الحقيقيّة الخالقيّة </w:t>
      </w:r>
      <w:r>
        <w:rPr>
          <w:rStyle w:val="FootnoteAnchor"/>
          <w:rtl w:val="true"/>
        </w:rPr>
        <w:footnoteReference w:id="1328"/>
      </w:r>
      <w:r>
        <w:rPr>
          <w:rFonts w:ascii="Amiri" w:hAnsi="Amiri" w:eastAsia="Amiri" w:cs="Amiri"/>
          <w:color w:val="111111"/>
          <w:sz w:val="28"/>
          <w:sz w:val="28"/>
          <w:szCs w:val="28"/>
          <w:rtl w:val="true"/>
          <w:lang w:bidi="ar-SA"/>
        </w:rPr>
        <w:t>والمنبعثة عن قدرته، وقد عرفت أنّها مختصّة به تعالى لا يشاركه غيره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صفاته السلبيّة، فلأنّ كلّها في الواجب يرجع إلى نفي الإمكان الذاتي اللازم </w:t>
      </w:r>
    </w:p>
    <w:p>
      <w:pPr>
        <w:pStyle w:val="BookText"/>
        <w:rPr/>
      </w:pPr>
      <w:r>
        <w:rPr>
          <w:rFonts w:ascii="Amiri" w:hAnsi="Amiri" w:eastAsia="Amiri" w:cs="Amiri"/>
          <w:color w:val="111111"/>
          <w:sz w:val="28"/>
          <w:sz w:val="28"/>
          <w:szCs w:val="28"/>
          <w:rtl w:val="true"/>
          <w:lang w:bidi="ar-SA"/>
        </w:rPr>
        <w:t>وهو السميع البصير</w:t>
      </w:r>
      <w:r>
        <w:rPr>
          <w:rFonts w:eastAsia="Amiri" w:cs="Amiri" w:ascii="Amiri" w:hAnsi="Amiri"/>
          <w:color w:val="111111"/>
          <w:sz w:val="28"/>
          <w:szCs w:val="28"/>
          <w:rtl w:val="true"/>
          <w:lang w:bidi="ar-SA"/>
        </w:rPr>
        <w:t>»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للوجوب الذاتي، وأمّا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كسلب الجماديّة عن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للأسباب التي لا تنافي </w:t>
      </w:r>
      <w:r>
        <w:rPr>
          <w:rStyle w:val="FootnoteAnchor"/>
          <w:rtl w:val="true"/>
        </w:rPr>
        <w:footnoteReference w:id="1329"/>
      </w:r>
      <w:r>
        <w:rPr>
          <w:rFonts w:ascii="Amiri" w:hAnsi="Amiri" w:eastAsia="Amiri" w:cs="Amiri"/>
          <w:color w:val="111111"/>
          <w:sz w:val="28"/>
          <w:sz w:val="28"/>
          <w:szCs w:val="28"/>
          <w:rtl w:val="true"/>
          <w:lang w:bidi="ar-SA"/>
        </w:rPr>
        <w:t>الإمكان، فلا تساوي بين صفات سلبّيته وصفات سلبّية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صفاته الاعتباريّة الانتزاعيّة كالوجود المطلق والشيئيّة والموجود والشيء فلأنّها منتزعة عنه تعالى بمجرّد ملاحظة ذاته بذاته، بمعنى أنّ ذاته بذاته مع قطع النظر عن جميع ما عداه منشأ لانتزاع العقل إيّاها عنه، والحكم باتّصافه بها بخلاف غيره؛ فإنّه إنّما يصحّ انتزاعها عنه بجعل الجاعل وفعل الفاعل، فهو مصحّح لانتزاعها عن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تعالى بها إنّما هو باعتبار أنّه تعالى موجود بحت، بخلاف غيره؛ فإنّ اتّصافه بها إنّما يكون باعتبار أنّه شيء موجود لا موجود بحت، فلا تساوي بين شيء من صفاته تعالى وصفات غيره، وذلك هو المعتبر في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إنّما يلزم </w:t>
      </w:r>
      <w:r>
        <w:rPr>
          <w:rStyle w:val="FootnoteAnchor"/>
          <w:rtl w:val="true"/>
        </w:rPr>
        <w:footnoteReference w:id="1330"/>
      </w:r>
      <w:r>
        <w:rPr>
          <w:rFonts w:ascii="Amiri" w:hAnsi="Amiri" w:eastAsia="Amiri" w:cs="Amiri"/>
          <w:color w:val="111111"/>
          <w:sz w:val="28"/>
          <w:sz w:val="28"/>
          <w:szCs w:val="28"/>
          <w:rtl w:val="true"/>
          <w:lang w:bidi="ar-SA"/>
        </w:rPr>
        <w:t xml:space="preserve">لو كان المعنى المشترك بينه وبين غيره فيهما على السواء، ولا تساوي بين شيئيّته وشيئيّة غيره، ولا بين علمه وعلم غيره، وكذا جميع الصفات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أنّه لا مثل له في شيء من الصفات، كما لا مثل له في الذات، فثبت أنّه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وهو السميع البصير حقيقة، وفي أقصى مراتب الكمال من المعنيين لا غيره؛ لأنّه سميع، أي عالم بالمسموعات بعين ذاته، وبصير، أي عالم بالمبصرات بنفس ذاته لا بقوّة وآلة وصفة زائدة على ذاته كما هو شأن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إشارة إلى أنّ كونه سميعا بصيرا لا يوجب مشاركته ومماثلته لغيره من خلقه، ولا اتّصافه بمخلوق كما في المخلوق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الموحّدة والدال المهملة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 في هذا الأمر يبدو، أي نشأ له فيه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1333"/>
      </w:r>
      <w:r>
        <w:rPr>
          <w:rFonts w:ascii="Amiri" w:hAnsi="Amiri" w:eastAsia="Amiri" w:cs="Amiri"/>
          <w:color w:val="111111"/>
          <w:sz w:val="28"/>
          <w:sz w:val="28"/>
          <w:szCs w:val="28"/>
          <w:rtl w:val="true"/>
          <w:lang w:bidi="ar-SA"/>
        </w:rPr>
        <w:t>تعالى المبدئ، أي المنشئ والموجد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البداء للّه تعالى أن يتجدّد له أثر لم يعلم أحد من خلقه قبل صدوره عنه أنّه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إطلاقاته وإنّما يطلق عليه بقرينة </w:t>
      </w:r>
      <w:r>
        <w:rPr>
          <w:rStyle w:val="FootnoteAnchor"/>
          <w:rtl w:val="true"/>
        </w:rPr>
        <w:footnoteReference w:id="1336"/>
      </w:r>
      <w:r>
        <w:rPr>
          <w:rFonts w:ascii="Amiri" w:hAnsi="Amiri" w:eastAsia="Amiri" w:cs="Amiri"/>
          <w:color w:val="111111"/>
          <w:sz w:val="28"/>
          <w:sz w:val="28"/>
          <w:szCs w:val="28"/>
          <w:rtl w:val="true"/>
          <w:lang w:bidi="ar-SA"/>
        </w:rPr>
        <w:t>، وقد يطلق البداء له تعالى على تجدّد أثر لم يعلم بعض خلقه قبل صدوره أنّه يصدر عنه، وإنّما يطلق عليه البداء بالنسبة إلى هذا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اعتبر في البداء ظنّه بأنّه لا يصدر ومن نسب إلينا من مخالفينا نسبة بداء الندامة إلى اللّه تعالى </w:t>
      </w:r>
      <w:r>
        <w:rPr>
          <w:rStyle w:val="FootnoteAnchor"/>
          <w:rtl w:val="true"/>
        </w:rPr>
        <w:footnoteReference w:id="1337"/>
      </w:r>
      <w:r>
        <w:rPr>
          <w:rFonts w:ascii="IRNazanin" w:hAnsi="IRNazanin" w:eastAsia="IRNazanin"/>
          <w:color w:val="111111"/>
          <w:sz w:val="28"/>
          <w:sz w:val="28"/>
          <w:szCs w:val="28"/>
          <w:rtl w:val="true"/>
          <w:lang w:bidi="fa-IR"/>
        </w:rPr>
        <w:t xml:space="preserve">فقد غفل أو تغافل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معنى البداء له تعالى أنّ جميع الموجودات والحوادث تصدر عنه تعالى، ولا مؤثّر في الوجود إلّا اللّه على ترتيب يقع في أزمنة وجودها وحدوثها كما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ولم يعلم أحد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بل ربّما يظنّ بأنّه لا يصدر عنه ممّا ذكره هذا القائل بعض معناه، والأحاديث الواقعة في هذا الباب بعضها ناظر إلى جميع معناه، وبعضها ناظر إلى بعض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بالبداء ردٌّ على بعض الفلاسفة القائلين بأنّه تعالى خلق العقل الأوّل، ثمّ العقل الأوّل خلق العقل الثاني والفلك الأوّل، وقس على هذا إلى أن ينتهي إلى العقل العاشر الخالق لفلك التاسع والهيولى عالم الكون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المحقّقون منهم يقولون بأنّ تلك العقول بعضها واسطة لإيجاده تعالى بعضا آخر وفلكا، ويقولون بأنّه لا مؤثّر في الوجود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اليهود حيث نفوا البداء عنه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أوجد جميع مخلوقاته دفعة واحدة دهريّة لا ترتّب فيها باعتبار الصدور عنه، بل إنّما ترتّبها في الزمان فقط، كما أنّه لا يترتّب الأجسام المجتمعة زمانا إنّما ترتّبها في المكان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المحقّقون منهم فيقولون على خلاف ذلك،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مذهب النظّام من المتكلّمين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الموجودات دفعة واحدة على ما هي عليها الآن معادنَ ونباتا وحيوانا وإنسانا لم يتقدّم خلق آدم خلق أولاده غير أنّ اللّه تعالى أكمن بعضها في بعض، فالتقدّم والتأخّر إنّما يقع في ظهورها من مَكامِنِها دون حدوثها ووجودها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احتمالاً قريبا أن يكون المراد بالبداء المعنى الشامل المتناول للنسخ، سواء كان في الأحكام كانتهاء زمان حكم، وحدوث زمان حكم آخر، أو في الأعيان وسائر الحوادث والوقائع كانتهاء زمان وجود بعض الأشخاص وبعض الحوادث، وحدوث زمان وجود بعض آخر، وكتقييد المطلق، وكتخصيص العامّ، ردّا على اليهود حيث ينكرون النسخ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إن شاء اللّه تعالى تطبيق جميع الأحاديث الواقعة في هذا الباب على هذا المعنى أيضا، واللّه وليّ التوفيق والهداية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الحَجّالِ ، عن أبي إسحاقَ ثَعْلَبَةَ ، عن زرارةَ بن أعينَ ، عن أحدهما عليهماالسلام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أبي عمير ، عن هِشام بن سالم ،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هِشام بن سالم وحفص بن البُختريّ وغيرهما ، عن أبي عبد اللّه عليه السلام قال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يَشَآءُ وَ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يُمحى إلّا ما كان ثابتا ، وهل يُثْبَتُ إلّا ما لم يَكُنْ؟</w:t>
      </w:r>
      <w:r>
        <w:rPr>
          <w:rFonts w:eastAsia="Amiri" w:cs="Amiri" w:ascii="Amiri" w:hAnsi="Amiri"/>
          <w:color w:val="111111"/>
          <w:sz w:val="28"/>
          <w:szCs w:val="28"/>
          <w:rtl w:val="true"/>
          <w:lang w:bidi="ar-SA"/>
        </w:rPr>
        <w:t>»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التصديق بالبداء والإذعان له؛ لأنّ إنكار البداء على المعنى الأوّل يتضمّن إنكار قدرته تعالى على جميع الموجودات والحوادث، ويتضمّن القول بتعطيله تعالى بعد خلق العالم حين خلقه </w:t>
      </w:r>
      <w:r>
        <w:rPr>
          <w:rStyle w:val="FootnoteAnchor"/>
          <w:rtl w:val="true"/>
        </w:rPr>
        <w:footnoteReference w:id="1340"/>
      </w:r>
      <w:r>
        <w:rPr>
          <w:rFonts w:ascii="Amiri" w:hAnsi="Amiri" w:eastAsia="Amiri" w:cs="Amiri"/>
          <w:color w:val="111111"/>
          <w:sz w:val="28"/>
          <w:sz w:val="28"/>
          <w:szCs w:val="28"/>
          <w:rtl w:val="true"/>
          <w:lang w:bidi="ar-SA"/>
        </w:rPr>
        <w:t>إلى أبد الآباد، ويتضمّن القول بعدم اختصاصه بعلم الغيب وسرّ القدر، ويتضمّن القول بالتغيّر في علمه إذا حدّث النبيّ أو الإمام من عند الفهم بالقرآن والأمارات مثلاً، لا بالوحي بشيء وصدر عنه تعالى خلاف ما حدّثه، فالتصديق بالبداء رأس كلّ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فإنّه يتضمّن إنكار قدرته تعالى على إعدام بعض </w:t>
      </w:r>
      <w:r>
        <w:rPr>
          <w:rStyle w:val="FootnoteAnchor"/>
          <w:rtl w:val="true"/>
        </w:rPr>
        <w:footnoteReference w:id="1341"/>
      </w:r>
      <w:r>
        <w:rPr>
          <w:rFonts w:ascii="Amiri" w:hAnsi="Amiri" w:eastAsia="Amiri" w:cs="Amiri"/>
          <w:color w:val="111111"/>
          <w:sz w:val="28"/>
          <w:sz w:val="28"/>
          <w:szCs w:val="28"/>
          <w:rtl w:val="true"/>
          <w:lang w:bidi="ar-SA"/>
        </w:rPr>
        <w:t>الموجودات والحوادث، وإيجاد بعضها كلٍّ في وقته، ويتضمّن إنكار القرآن والنبيّ والأئمّة صلوات اللّه عليهم؛ لأنّ كلّهم جاؤوا على نسخ كثير من الشرائع السالفة، ولأنّه يتضمّن القول بالتناقض والتهافت في كلامه تعالى وكلامهم لو لم يكن تقييد المطلق وتخصيص العامّ، فالتصديق به أصل كلّ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بمثل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بمثل التصديق به؛ لأنّ القول به على أيّ من المعنيين أصل كلّ تعظيم، واُمّ كلّ محمدة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p>
    <w:p>
      <w:pPr>
        <w:pStyle w:val="BookText"/>
        <w:rPr/>
      </w:pPr>
      <w:r>
        <w:rPr>
          <w:rFonts w:ascii="Amiri" w:hAnsi="Amiri" w:eastAsia="Amiri" w:cs="Amiri"/>
          <w:color w:val="111111"/>
          <w:sz w:val="28"/>
          <w:sz w:val="28"/>
          <w:szCs w:val="28"/>
          <w:rtl w:val="true"/>
          <w:lang w:bidi="ar-SA"/>
        </w:rPr>
        <w:t xml:space="preserve">عليّ ، عن أبيه ، عن ابن أبي عمير ، عن هشام بن سالم ، عن محمّد بن مسلم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حتّى يأخُذَ عليه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له بالعبوديّة ، وخَلْعَ الأنداد ، وأنَّ اللّه يُقَدِّمُ ما يشاء ويُؤخِّرُ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 عن أحمدَ بن محمّد ، عن ابن فضّال ، عن ابن بُكير ، عن زرارةَ، عن حُمرانَ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أَجَلاً وَأَجَلٌ مُّسَمًّى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 وأجَلٌ موقوفٌ</w:t>
      </w:r>
      <w:r>
        <w:rPr>
          <w:rFonts w:eastAsia="Amiri" w:cs="Amiri" w:ascii="Amiri" w:hAnsi="Amiri"/>
          <w:color w:val="111111"/>
          <w:sz w:val="28"/>
          <w:szCs w:val="28"/>
          <w:rtl w:val="true"/>
          <w:lang w:bidi="ar-SA"/>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كلّ ما يطرأ عليه العدم إنّما يكون بإعدام اللّه تعالى، وكلّ ما يتّصف بالوجود إنّما يكون بإيجاد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الآية دالّة على تجدّد آثاره تعالى بمشيّته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كلّ ذلك غير معلوم لأحد، بل بعضها ممّا استأثره اللّه تعالى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بالمعنى الثاني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لا يجعل منسوخا إلّا ما كان ثابتا وشريعة سابقا، ولا يصير ناسخا إلّا ما لم يكن شريعة من قبل ذلك، بل الأمر الذي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مشروعا قبل ورود ذلك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ما يشاء ويؤخّر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يقدّم الإيجاد أو الإعدام لما يشاء تقدّم إيجاده أو إعدامه، ويؤخّر الإيجاد أو الإعدام لما يشاء تأخير إيجاده أو إعدامه بحسب الزمان، أو يقدّم ما يشاء تقديمه بالذات أو بالرتبة أو بالشرف في الدنيا أو في الآخرة أو فيهما معا؛ ويؤخّر ما يشاء تأخّره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مشيّته تعالى ليست بحادثة بل قديم، فمن ذلك لا يلزم تغيير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أنّه يقدّم بحسب الرتبة ما يشاء من الناسخ، ويؤخّر بالرتبة ما يشاء من المنسوخ؛ لأنّه جعل الناسخ نافذا مشروعا معمولاً به، والمنسوخ منتهي زمانه متروكا عنه باعتبار اختلاف أمزجة الأزمنة وأهلها الذي لا يعلمه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المعيّن لصدور الحوادث، وقد يخصّص بالوقت المعيّن لموت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الأجل قد يكون حتميا يجب وقوعه في ذلك الوقت من غير اشتراطه بشيء، وقد </w:t>
      </w:r>
    </w:p>
    <w:p>
      <w:pPr>
        <w:pStyle w:val="BookText"/>
        <w:rPr/>
      </w:pPr>
      <w:r>
        <w:rPr>
          <w:rFonts w:ascii="Amiri" w:hAnsi="Amiri" w:eastAsia="Amiri" w:cs="Amiri"/>
          <w:color w:val="111111"/>
          <w:sz w:val="28"/>
          <w:sz w:val="28"/>
          <w:szCs w:val="28"/>
          <w:rtl w:val="true"/>
          <w:lang w:bidi="ar-SA"/>
        </w:rPr>
        <w:t xml:space="preserve">أحمد بن مِهرانَ ، عن عبد العظيم بن عبد اللّه الحسنيّ ، عن عليّ بن أسباطٍ ، عن خَلَفِ بن حمّاد ، عن ابن مُسكانَ ، عن مالك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 الانسان أنّا خلقناه من قبل ولم يكُ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مُقدَّرا ولا مُكوَّنا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أَتَى عَلَى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حِينٌ مِّنَ الدَّهْرِ لَمْ يَكُن شَيْئا مَّذْكُورًا </w:t>
      </w:r>
      <w:r>
        <w:rPr>
          <w:rFonts w:eastAsia="Amiri" w:cs="Amiri" w:ascii="Amiri" w:hAnsi="Amiri"/>
          <w:color w:val="111111"/>
          <w:sz w:val="28"/>
          <w:szCs w:val="28"/>
          <w:rtl w:val="true"/>
          <w:lang w:bidi="ar-SA"/>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معلّقا مشروطا بشرط ربّما لا يعلم ذلك الشرط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نقل عن موسى على نبيّنا وعليه السلام أنّه مرّ مع أصحابه بحَطّاب وأخبرهم بموته في اليوم بلدغ حيّة، ثمّ رجع الحطّاب عليهم المساء صحيحا، فسأله عليه السلام عمّا فعله في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بخبز، فأمره بحلّ حمله، فخرج منه الحيّة مسدود الفاه بشوك،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التصدّق رفع عنه تلك البليّة </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أنّ للأعيان الموجودة والأحكام الشرعيّة أجلاً محتوما وهو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أعمّ من معناه الحقيقي و </w:t>
      </w:r>
      <w:r>
        <w:rPr>
          <w:rStyle w:val="FootnoteAnchor"/>
          <w:rtl w:val="true"/>
        </w:rPr>
        <w:footnoteReference w:id="1343"/>
      </w:r>
      <w:r>
        <w:rPr>
          <w:rFonts w:ascii="Amiri" w:hAnsi="Amiri" w:eastAsia="Amiri" w:cs="Amiri"/>
          <w:color w:val="111111"/>
          <w:sz w:val="28"/>
          <w:sz w:val="28"/>
          <w:szCs w:val="28"/>
          <w:rtl w:val="true"/>
          <w:lang w:bidi="ar-SA"/>
        </w:rPr>
        <w:t xml:space="preserve">المجازي، أي الزمان الغير المتناهي، من باب عموم المجاز، وتلك الأعيان هي السماوات والأرضون وأمثالهما، وهذه الأحكام هي التي لا تنسخ </w:t>
      </w:r>
      <w:r>
        <w:rPr>
          <w:rStyle w:val="FootnoteAnchor"/>
          <w:rtl w:val="true"/>
        </w:rPr>
        <w:footnoteReference w:id="1344"/>
      </w:r>
      <w:r>
        <w:rPr>
          <w:rFonts w:ascii="Amiri" w:hAnsi="Amiri" w:eastAsia="Amiri" w:cs="Amiri"/>
          <w:color w:val="111111"/>
          <w:sz w:val="28"/>
          <w:sz w:val="28"/>
          <w:szCs w:val="28"/>
          <w:rtl w:val="true"/>
          <w:lang w:bidi="ar-SA"/>
        </w:rPr>
        <w:t>أبدا، بل لا تقبل النسخ كالتصديق بالاُمور الاعتقاديّة من التوحيد والعلم والقدرة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موقوف</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أي وقت معيّن ينتهي في الدنيا كزيد وعمرو مثلاً، وكالأحكام المنسوخة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مقدَّرا ولا 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خلقناه من قبل ولم يكن ذا مقدار، أي لم يكن بدنه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نفسه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أخرجنا بدنه ونفسه من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أنّا خلقناه قبل خلق بدنه ونفسه باعتبار خلق النطفة والعَلَقة مثلاً هذا إذا كانت النفس حادثة بحدوث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مُقَدَّرا غيرَ 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إسماعيل، عن الفضل بن شاذان، عن حمّاد بن عيسى، عن رِبْعِيّ بن عبد اللّه ، عن الفُضيل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تكوّنه بتعلّق النفس إلى بدنه، أو عدم تكوّنه بنفخ الروح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التقادير ربّما لا يعلم بوجود إنسان قبل خلق جسده ونفسه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للتقرير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مُقَدَّرا 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مجسّما ذا مقدار بخلق اللّه تعالى بدنه في الرحم غير مذكور اسمه فيما بين الخلائق؛ لأنّه لا تتعلّق </w:t>
      </w:r>
      <w:r>
        <w:rPr>
          <w:rStyle w:val="FootnoteAnchor"/>
          <w:rtl w:val="true"/>
        </w:rPr>
        <w:footnoteReference w:id="1347"/>
      </w:r>
      <w:r>
        <w:rPr>
          <w:rFonts w:ascii="Amiri" w:hAnsi="Amiri" w:eastAsia="Amiri" w:cs="Amiri"/>
          <w:color w:val="111111"/>
          <w:sz w:val="28"/>
          <w:sz w:val="28"/>
          <w:szCs w:val="28"/>
          <w:rtl w:val="true"/>
          <w:lang w:bidi="ar-SA"/>
        </w:rPr>
        <w:t>النفس به، ولا ينفخ الروح في جسده بعدُ، وهذا ممّا يعلمه الخلق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وجود النطفة والعَلَقة والمضغة والبدن وحلول الروح فيه وخلق النفس وتعلّقها بالبدن وسائر المراتب حتّى يكون شيئا مذكورا بإيجاد اللّه تعالى، وخلقه على الترتيب الواقع في الزمان في بعض المراتب مخفيّ عن غيره، وفي بعضها معلوم، وهذا هو البداء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كلّ من المراتب اللاحقة المذكورة في خلق الإنسان ناسخة للمرتبة السابقة، فالحديث منطبق على البداء بالمعنى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هذا الحديث على البداء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بعض العلوم مختصّا </w:t>
      </w:r>
      <w:r>
        <w:rPr>
          <w:rStyle w:val="FootnoteAnchor"/>
          <w:rtl w:val="true"/>
        </w:rPr>
        <w:footnoteReference w:id="1348"/>
      </w:r>
      <w:r>
        <w:rPr>
          <w:rFonts w:ascii="Amiri" w:hAnsi="Amiri" w:eastAsia="Amiri" w:cs="Amiri"/>
          <w:color w:val="111111"/>
          <w:sz w:val="28"/>
          <w:sz w:val="28"/>
          <w:szCs w:val="28"/>
          <w:rtl w:val="true"/>
          <w:lang w:bidi="ar-SA"/>
        </w:rPr>
        <w:t xml:space="preserve">به تعالى، وبعضها ممّا علمه غيره، وأنّ الأشياء صادرة عنه تعالى بالترتيب الواقع في الزمان بأن يقدّم ما يشاء على بعض، ويؤخّر ما يشاء عن الآخر، ويثبت أي يخلق ما يشاء وإن اعتقد غيره أنّه 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 على المعنى الثاني، فبأن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عند اللّه مخزون لم يطلع </w:t>
      </w:r>
    </w:p>
    <w:p>
      <w:pPr>
        <w:pStyle w:val="BookText"/>
        <w:rPr/>
      </w:pPr>
      <w:r>
        <w:rPr>
          <w:rFonts w:ascii="Amiri" w:hAnsi="Amiri" w:eastAsia="Amiri" w:cs="Amiri"/>
          <w:color w:val="111111"/>
          <w:sz w:val="28"/>
          <w:sz w:val="28"/>
          <w:szCs w:val="28"/>
          <w:rtl w:val="true"/>
          <w:lang w:bidi="ar-SA"/>
        </w:rPr>
        <w:t>عليه أحدا من خَلْقه ، وعلمٌ عَلَّمَه ملائكتَه ورُسُلَه ، فما علَّمه ملائكتَه ورسلَه فإنّه سيكونُ ، لا يُكَذِّبُ نفسَه ولا ملائكتَه ولا رُسُلَه ، وعلمٌ عنده مَخزونٌ يُقَدِّمُ منه ما يشاءُ ، ويُؤخِّرُ منه ما يشاءُ ، ويُثْبِتُ 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 عن حمّادٍ ، عن رِبْعيّ ، عن الفُضيل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اُمورٌ موقوفة عند اللّه ، يُقَدِّمُ منها ما يَشاءُ ، ويُؤخِّرُ منها 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 عن أحمدَ بن محمّد بن عيسى ، عن ابن أبي عمير ، عن جعفر بن عثمان ، عن سَماعَةَ ، عن أبي بصير ووُهَيْبِ بن حَفصِ ، عن أبي بصير ، عن أبي عبد اللّه عليه السلام</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إعلامه جلّ ذكره في زمان معيّن كالعلم بتفاصيل أحكام شريعة موسى عليه السلام في زمان نوح عليه السلام ، والعلم بتفاصيل أحكام شريعة نبيّنا صلى الله عليه و آله في زماني موسى وعيسى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القسم الثاني من الشقّ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عَلَّمه ملائكته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خلقتهم، وهو الاعتقادات الحقّة كتوحيده تعالى وعلمه وقدرته 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علَّمه ملائكته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الاعتقادات الحقّة المطابقة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والسين زائدة، أي يكون على وفق اعتقادهم في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 نفسَه ولا ملائكتَه ولا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بإيقاع النسخ فيه، فيستحيل النسخ في هذا العلم؛ لاستحالة الكذب عليهم لا سيّما عليه تعالى عن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عنده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الشقّ الثاني من القسم الأوّل، أي الأحكام الشرعيّة من جزئيّات العبادات وخصوصيّاتها وكيفيّة العقود والإيقاعات، فإنّه قد يقع فيه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ما يشاء ناسخا ومقدّما على الآخر بالرتبة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ما يشاء منسوخا ومؤخّرا عن الآخر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فارغا عن طريان النسخ عليه، وكذا الحال في انتهاء وجود بعض الأعيان والحوادث، وحدوث زمان وجود بعض آخر في الدنيا وذلك نسخ لها كما عرفت، وإثبات بعض الموجودات إلى قيام الساعة وذلك خالٍ عن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الاُمور موقوفة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يطّلع عليها 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بما مرّ وجه انطباق هذا الحديث على كلا المعنيين من البداء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 لا يَعْلَمُه إلّا هو ، مِن ذلك يَكونُ البداءُ ، وعلمٌ علَّمه ملائكتَه ورسلَه وأنبياءَه ، فنحنُ نَعْلَمُهُ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عن الحسين بن سعيد ، عن الحسن بن محبوب ، عن عبد اللّه بن سنان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عنه ، عن أحمدَ ، عن الحسن بن عليّ بن فضّال ، عن داودَ بن فَرقَدٍ ، عن عَمرِو بن عثمان الجُهَنيّ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يكون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العلم المخزون، وهو العلم بمصالح إيجاد الموجودات على الترتيب الواقع في الزمان، وبمصالح تشريع الشرائع على تفاصيلها في كلّ زمان المسمّى بسرّ القدر الذي استأثره اللّه تعالى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البداء لكلّ واحد من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علَّمه ملائكتَه ورسلَه وأنبياءَه، فنحن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البداء بأيّ واحد من المعنيين مستندا إليه، بل مستندا إلى سرّ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شيء من الأعيان على المعنى الأوّل، أو من الأعيان والأحكام على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كان في علمه قبل أن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 قبل أن يجعل البداء له، يعني علمه قديم متعلّق بالبداء بأيّ واحد من المعنيين، غير متغيّر ولا متبدّل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ردٌّ على ما زعمه بعض العامّة من أنّه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البداء الندامة، ونسبها إلى الشيعة، وردٌّ على اليهود؛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ندم على خلق بني آدم، فأرسل إليهم الطوفان، ثمّ ندم على الطوفان، وردٌّ على من زعم أنّه تعالى لا يعلم الجزئيّات إلّا حين وقوعها، وأمّا قبل وقوعها، فلا يعلم إلّا المهيّة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 المعنيين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الردّ على من توهّم أنّ نسبة البداء إليه نسبة الندامة، وعلى من نسب إليه الندامة كاليهود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هل يكونُ اليومَ شيءٌ لم يَكُنْ في علم اللّه بالأمس؟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مَن قالَ هذا فأخزاه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إلى يوم القيامة أليس في علم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 قبلَ أن يَخْلُقَ 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 عن محمّد، عن يونسَ ، عن مالك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في القول بالبداء من الأجر ما فَتَروا عن الكلام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بعض أصحابنا ، عن محمّد بن عَمْرٍو الكوفيّ أخي يحيى ، عن مُرازم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تَنَبَّأَ</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يكون اليوم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هذا الحديث ردٌّ على بعض المخالفين حيث نسبوا إلينا بداء الندامة، وردٌّ على من نسب إليه تعالى الندامة كاليهود، وردٌّ على من زعم أنّه تعالى لا يعلم الجزئيّات إلّا حين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بيوم القيامة معناه الحقيقيَّ وهو الزمان المخصوص، ويحتمل أن يكون المراد به المعنى المجازي الشائع وهو الزمان الغير المتناهي؛ لأنّه قد يستعمل فيه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في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وما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ليس شيء كان ولا شيء هو كائن إلى يوم القيامة ليس في علم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جميع الموجودات في علمه قبل أن يخلق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القول 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واحد من المعنيين اللذين ذكرناهما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وجه ثواب القول لكلّ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حصل لهم الانكسار والضعف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المخالفين والموافقين؛ لأنّ كلّ ما يتوفّر الدواعي إليه لا يحصل لقائله فيه فتور وإن 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نبيٌ قطُّ حتّى يُقِرَّ للّه بخمس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 والمشيئةِ ، والسجودِ ، والعبوديّةِ ، والطاعةِ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 عن أحمدَ بن محمّد، عن جعفر بن محمّد، عن يونسَ ، عن جَهْمِ بن أبي جَهْمَةَ ، عمّن حَدَّثَه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محمّدا صلى الله عليه و آله بما كانَ منذ كانت الدنيا ، وبما يَكونُ إلى انقضاء الدنيا ،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يقرّ للّه بخمس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واحد من المعنيين اللذين ذكرناهما، وقد عرفت أنّ كليهما </w:t>
      </w:r>
      <w:r>
        <w:rPr>
          <w:rStyle w:val="FootnoteAnchor"/>
          <w:rtl w:val="true"/>
        </w:rPr>
        <w:footnoteReference w:id="1349"/>
      </w:r>
      <w:r>
        <w:rPr>
          <w:rFonts w:ascii="Amiri" w:hAnsi="Amiri" w:eastAsia="Amiri" w:cs="Amiri"/>
          <w:color w:val="111111"/>
          <w:sz w:val="28"/>
          <w:sz w:val="28"/>
          <w:szCs w:val="28"/>
          <w:rtl w:val="true"/>
          <w:lang w:bidi="ar-SA"/>
        </w:rPr>
        <w:t>ردّ على اليهود، والأوّل يختصّ بالردّ على بعض الفلاسفة وبعض المتكلّمين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بأنّه كلّ المخلوقات بمشيّته تعالى فما شاء اللّه كان، وما لم يشأ لم 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بتخصيص السجود وهو سجود وضع الجبهة على الأرض لا سجود الانحناء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أنّه يسجد له ما في السماوات وما في الأرض، أي ينقاد له وقدرته نافذة في جميعه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بتخصيص استحقاق العبوديّة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وبأنّه لا يسقط التكليف في الدنيا عن أحد بكمال، بل تكليف الأنبياء بطاعتهم وتحمّل أعباء النبوّة كان أعظم ثمّ الأوصياء ثمّ الأمثل فالأمثل، وهذا ردّ على الصوفيّة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الشرعيّة ساقطة عن الكاملين؛ فإنّها بمنزلة أعمال أهل الكيميا إنّما يحتاج إليها النحّاس ما لم يصر ذهبا، وبمنزلة معالجات الأطبّاء للمرضى إنّما يحتاج إليه المريض ما لم يصر صحيحا، وليس لهم دليل على عقائدهم إلّا الشعريّات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محمّدا صلى الله عليه و آله بما كان مذ كانت الدنيا، وبما يكون إلى انقضاء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أخبره بما صَدَر عنه تعالى من الاُمور الكلّيّة والوقائع العظيمة وكثير من الجزئيّات في الزمان الماضي وخلقه مذ كانت الدنيا إلى الآن على الترتيب الواقع في الزمان، وبما يصدر عنه من حين إخباره إلى انقضاء الدنيا من الاُمور الكلّيّة والحوادث العظيمة </w:t>
      </w:r>
    </w:p>
    <w:p>
      <w:pPr>
        <w:pStyle w:val="BookText"/>
        <w:rPr/>
      </w:pPr>
      <w:r>
        <w:rPr>
          <w:rFonts w:ascii="Amiri" w:hAnsi="Amiri" w:eastAsia="Amiri" w:cs="Amiri"/>
          <w:color w:val="111111"/>
          <w:sz w:val="28"/>
          <w:sz w:val="28"/>
          <w:szCs w:val="28"/>
          <w:rtl w:val="true"/>
          <w:lang w:bidi="ar-SA"/>
        </w:rPr>
        <w:t>وأخْبَرَه بالمحتوم من ذلك ، واستثنى عليه فيما سِواه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الريّان 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قطُّ إلّا بتحريم الخمر ، وأن يُقِرَّ للّه بالبداء</w:t>
      </w:r>
      <w:r>
        <w:rPr>
          <w:rFonts w:eastAsia="Amiri" w:cs="Amiri" w:ascii="Amiri" w:hAnsi="Amiri"/>
          <w:color w:val="111111"/>
          <w:sz w:val="28"/>
          <w:szCs w:val="28"/>
          <w:rtl w:val="true"/>
          <w:lang w:bidi="ar-SA"/>
        </w:rPr>
        <w:t>»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اختصاصه تعالى بعلم لا يعلمه إلّا غيره لا سيّما اختصاصه بسرّ القدر وهو العلم بمصالح إيجاد الموجودات وإحداث الشرائع والأحكام والقضايا والسوانح على الترتيب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وأخبره بالمحتوم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وبما يجب صدوره في وقته من غير تعلّقه بشرط خارج عنه، أو بالمحتوم من تلك الشرائع والأحكام من الاُمور التي لا تنسخ، بل لا تقبل </w:t>
      </w:r>
      <w:r>
        <w:rPr>
          <w:rStyle w:val="FootnoteAnchor"/>
          <w:rtl w:val="true"/>
        </w:rPr>
        <w:footnoteReference w:id="1350"/>
      </w:r>
      <w:r>
        <w:rPr>
          <w:rFonts w:ascii="Amiri" w:hAnsi="Amiri" w:eastAsia="Amiri" w:cs="Amiri"/>
          <w:color w:val="111111"/>
          <w:sz w:val="28"/>
          <w:sz w:val="28"/>
          <w:szCs w:val="28"/>
          <w:rtl w:val="true"/>
          <w:lang w:bidi="ar-SA"/>
        </w:rPr>
        <w:t>النسخ كالاعتقادات الحقّة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واستثنى عليه عليه السلام فيما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سوى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الاستثناء بيان أنّه ليس محتوما يجب وقوعه بمجرّد حلول أجله ووقته، بل معلّق مشروطة </w:t>
      </w:r>
      <w:r>
        <w:rPr>
          <w:rStyle w:val="FootnoteAnchor"/>
          <w:rtl w:val="true"/>
        </w:rPr>
        <w:footnoteReference w:id="1351"/>
      </w:r>
      <w:r>
        <w:rPr>
          <w:rFonts w:ascii="Amiri" w:hAnsi="Amiri" w:eastAsia="Amiri" w:cs="Amiri"/>
          <w:color w:val="111111"/>
          <w:sz w:val="28"/>
          <w:sz w:val="28"/>
          <w:szCs w:val="28"/>
          <w:rtl w:val="true"/>
          <w:lang w:bidi="ar-SA"/>
        </w:rPr>
        <w:t xml:space="preserve">بشرط معيّن لا يعلمه إلّا اللّه تعالى كما مرّ في حديث موسى عليه السلام </w:t>
      </w:r>
      <w:r>
        <w:rPr>
          <w:rStyle w:val="FootnoteAnchor"/>
          <w:rtl w:val="true"/>
        </w:rPr>
        <w:footnoteReference w:id="1352"/>
      </w:r>
      <w:r>
        <w:rPr>
          <w:rFonts w:ascii="Amiri" w:hAnsi="Amiri" w:eastAsia="Amiri" w:cs="Amiri"/>
          <w:color w:val="111111"/>
          <w:sz w:val="28"/>
          <w:sz w:val="28"/>
          <w:szCs w:val="28"/>
          <w:rtl w:val="true"/>
          <w:lang w:bidi="ar-SA"/>
        </w:rPr>
        <w:t>، أو ليس محتوما لا يقبل ولا يتعلّق إليه النسخ كخصوصيّات العبادات وكيفيّات 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أنّه أخبره بالفرق بين المحتوم وغير المحتوم بالمعنيين، فهذا الحديث منطبق على البداء بأيّ واحد من المعنيين اللذين ذكرناهما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هذا الحديث بظاهره يدلّ على تحريم الخمر على جميع المذاهب والأديان لا سيّما على الأنبياء عليهم السلام ردّا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الشرائع السالفة حلالاً حتّى على الأنبياء، ونسب شربه إلى موسى عليه السلام ، ونسب شربه إلى لوط إلى أن ينتهي إلى حدّ الإسكار في التوراة المحرّف، ونسب إليه بهذا السبب الدخول بابنتيه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دليلاً على تحريفها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يقرّ للّه 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واحد من المعنيين اللذين ذكرناهما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عن معلّى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وشاءَ ، وأرادَ ،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عليه السلام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علمه تعالى بالجزئيّات، أهو سابق عليها أن يحدث مع حدوثها كما زعمه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 أنّ علمه بالجزئيّات أزلي سابق على القدرة والإرادة، وتعلّقها الأزليّة السابقة على قضاء الحوادث الجزئيّة، وإيجادها السابق على إمضائها، أي جعله ماضيا؛ يعني إبقاءها، فهو مقدّم على وجود الحوادث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اللّه تعالى وجود كلّه علم كلّه قدرة كلّه إرادة كلّه فمقصوده عليه السلام من هذا الكلام أنّ ذاته تعالى من حيث إنّه علم مقدّم على ذاته من حيث إنّه قدرة، ومن تلك الحيثية مقدّم على ذاته من حيث إنّه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الكلام بيان لمراتب </w:t>
      </w:r>
      <w:r>
        <w:rPr>
          <w:rStyle w:val="FootnoteAnchor"/>
          <w:rtl w:val="true"/>
        </w:rPr>
        <w:footnoteReference w:id="1353"/>
      </w:r>
      <w:r>
        <w:rPr>
          <w:rFonts w:ascii="Amiri" w:hAnsi="Amiri" w:eastAsia="Amiri" w:cs="Amiri"/>
          <w:color w:val="111111"/>
          <w:sz w:val="28"/>
          <w:sz w:val="28"/>
          <w:szCs w:val="28"/>
          <w:rtl w:val="true"/>
          <w:lang w:bidi="ar-SA"/>
        </w:rPr>
        <w:t xml:space="preserve">ذاته تعالى وموافق لكلام أمير المؤمنين عليه السلام </w:t>
      </w:r>
      <w:r>
        <w:rPr>
          <w:rStyle w:val="FootnoteAnchor"/>
          <w:rtl w:val="true"/>
        </w:rPr>
        <w:footnoteReference w:id="1354"/>
      </w:r>
      <w:r>
        <w:rPr>
          <w:rFonts w:ascii="Amiri" w:hAnsi="Amiri" w:eastAsia="Amiri" w:cs="Amiri"/>
          <w:color w:val="111111"/>
          <w:sz w:val="28"/>
          <w:sz w:val="28"/>
          <w:szCs w:val="28"/>
          <w:rtl w:val="true"/>
          <w:lang w:bidi="ar-SA"/>
        </w:rPr>
        <w:t>من عينيّة الصفات الراجعة إلى نفيها، وإن احتمل بعيدا أن يكون عليه السلام أجرى الكلام على قدر فهم السائل، وبناه على ما زعمه الناس من زيادة الصفات فأقام الحجّة على تقديم علمه تعالى على الجزئيّات على زعم السائل، ولعلّه عليه السلام عبّر عن القدرة بالمشيّة،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قَدَر بتخفيف الدال المهملة المفتوحة فعلاً ماضيا من القدرة؛ لأنّ المشيّة معتبرة في مفهومها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الفاعل بحيث إن شاء فعل وإن لم يشأ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معنى المشيّة بحسب اللغة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بالمشيّة إرادته تعالى في ذاته لا بالقياس إلى الغير، وبالإرادة إرادته بالقياس إلى وجود المادّة واستعدادها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وقَدَّرَ ، وقَضى ، وأمضى ؛ فأمضى ما قضى ، وقَضى ما قدَّر ، وقدَّر ما أرادَ ، فبعِلْمه كانت المشيئةُ ، وبمشيئته كانت الإرادةُ ، وبإرادته كانَ التقديرُ ، وبتقديره كانَ القضاءُ ، وبقضائه كانَ الإمضاء ؛ والعلمُ مُتقدِّمٌ على المشيئة ، والمشئيةُ ثانيةٌ ، والإرادةُ ثالثةٌ ، والتقديرُ واقِعٌ على القضاء 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تعلّق إرادته في الأزل إلى وجود كلّ حادث فيما لا يزال كلٌّ في الوقت الذي يقتضيه العلم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وأبقى وجعله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فأمضى 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توضيح للعبارة السابقة، أي فأبقى ما أوجد وأحدث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تعلّق به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مطويّ للاختصار،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ما شاء، وشاء ما علم أي أراد ما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فبعلمه كانت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بما علم ضمنا من السببيّة والمسببيّة، بين تلك الصفات، بل بين تلك الحيثيّات والمراتب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متقدّم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تصريح بما علم ضمنا من تحقّق التقدّم والتأخّر بينها، وتأكيد لسابقه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والتقدير واقع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للاستعلاء؛ يعني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 على القضاء، أي على الإيجاد؛ فإنّ تعلّق الإرادة بإيجاد الحادث في وقت معيّن علّة لإيجاده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أي القضاء مصاحب وملازم للإمضاء؛ لامتناع انفكاك الإبقاء المعبّر عنه بالإمضاء عن الإيجاد المعبّر عنه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تبارك وتعالى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ينسب البداء إليه تعالى، ويتّصف هو بالإبداء </w:t>
      </w:r>
    </w:p>
    <w:p>
      <w:pPr>
        <w:pStyle w:val="BookText"/>
        <w:rPr/>
      </w:pPr>
      <w:r>
        <w:rPr>
          <w:rFonts w:ascii="Amiri" w:hAnsi="Amiri" w:eastAsia="Amiri" w:cs="Amiri"/>
          <w:color w:val="111111"/>
          <w:sz w:val="28"/>
          <w:sz w:val="28"/>
          <w:szCs w:val="28"/>
          <w:rtl w:val="true"/>
          <w:lang w:bidi="ar-SA"/>
        </w:rPr>
        <w:t>فيما عَلِمَ متى شاء ، وفيما أرادَ لتقدير الأشياء ، فإذا وقَع القضاءُ بالإمضاء فلا بداءَ ، فالعِلْمُ في المعلوم قبلَ كَوْنِه ، والمشيئةُ في المنشَأ قبلَ عينه ، والإرادةُ في المراد قبلَ قيامه ، والتقديرُ لهذه المعلوماتِ قبلَ تفصيلها وتوصيلها عيانا ووقتا ، والقضاءُ بالإمضاء هو المبرم من المفعولات ، ذَوات الأجسامِ المدرَكاتِ بالحواسّ من ذَوِي لونٍ وريحٍ ووزنٍ وكَيْلٍ وما</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والإنشاء؛ يعني إيجاد الحوادث وإيقاع الوقائع على الترتيب الواقع في الزمان ولم يعلم أحد من خلقه بصدور بعضها عنه، بل ربّما يظنّ بعدم صدوره، وكذا نسخ بعض الأحكام وإنزال ما ينسخه، بل نسخ بعض مراتب الوجود السابقة ببعض المراتب اللاحقة في الأعيان كما مرّ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عَلِمَ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إنّما يكون ذلك البداء فيما يكون معلوما للّه تعالى متى شاء وقَدَر بتخفيف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أراد لتقدير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تعلّق إرادته بإيجاد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البداء إنّما يكون في معلوماته تعالى في مرتبة القدرة والإرادة وتعلّقها، فأمّا بعد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إيجاد الحوادث ووقوع الوقائع وتحقّق النسخ وحين وجودها وبقائها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إيجاد ولا إحداث ولا نسخ؛ لاستحالة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العلم بها بالواجب تعالى؛ لأنّ بعد تحقّق ذلك الأشياء يعلم بها غيره أيضا،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تبارك وتعالى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فالعلم بالمعلوم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يناسب ذكرها في أثناء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فالعلم بالمعلوم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تبارك وتعالى فيه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العلمَ والمشيّة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القدرة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مقدّم على كون الحادث ووجوده تقدّما ذاتيا وزمانيا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القضاء بالإمضاء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الإيجاد اللازم للإبقاء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مع وجود الحادث في الزمان وإن كان مقدّما عليه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 ميمي بمعنى الإبرام والإحكام على سبيل المبالغة، وإمّا اسم فاعل، أي المتقِن والمحكم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أي هو المحقّق لوجود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المفعولات ذوات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التخصيص بهذا القسم من المفعولات لفرط ظهورها وتيقّن وجودها عند المخاطبين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دَبَّ ودَرَجَ من إنسٍ وجنٍّ وطيرٍ وسِباعٍ ، وغير ذلك ممّا يُدرَكُ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البداءُ ممّا لا عينَ له ، فإذا وَقَعَ العينُ المفهومُ المدرَكُ فلا بَداءَ ، واللّهُ يَفعلُ ما يشاء ، فبالعلمِ عَلِمَ الأشياءَ قبلَ كونها ، وبالمشيئةِ عَرَّفَ صفاتِها وحدودَها ، وأنشأها قبلَ إظهارها ، وبالإرادةِ مَيَّزَ أنفسَها في ألوانها وصفاتها ،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ومعناهما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تبارك وتعالى فيه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وتوضيح للجملة المعترضة، أي يثبت للّه تعالى البداء بالمعنيين اللذين ذكرناهما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عين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يثبت البداء في بعض معلوماته تعالى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خارج له؛ يعني لا يوجد بعد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المفهوم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الشخص المفهوم بالذهن المدرك بالحواسّ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إيجاد ولا إيقاع ولا نسخ؛ لاستحالة تحصيل الحاصل، ولا خفاء على جميع ما عداه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فبالعلم علم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تتمّة للجواب، أي بالعلم الذي هو عين لذاته تعالى علم الأشياء بذاته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القدرة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والنفوس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صفاتِها 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حمل الحدود على ما يعمّ من الحدّ والرسم والحدود المحيطة بالمقدار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أوجدها في الأذهان وجودا ذهنيا، أو في اللوح المحفوظ وجودا في الكتابة قبل إظهارها وإيجادها في الخارج؛ فإنّ ذلك التعرّف إنّما يكون بقدرة اللّه تعالى، وذلك لا ينافي اختصاصه تعالى ببعض العلوم؛ لأنّه لا يلزم من ذلك تعرّف جميع المعلومات، بل يكفي تعرّف بعض الأشياء، فيكون بعضها مخفيّا عن غيره لا سيّما العلم بمصالح وجودها الذي يسمّى بسرّ القدر، أي سرّ تعلّق الإرادة بالأمر المعيّن على الوجه المخصوص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وبالإرادة ميّز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الإرادة الذاتيّة ميّز الأشياء بعضها عن بعض في نفس الأمر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ألوانها وصفاتها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وتشخّصاتها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وبالتقديرِ قَدَّرَ أقواتَها وعَرَّفَ أوَّلَها وآخرَها ، وبالقضاء أبانَ للناس أماكِنَها ودَلَّهُم عليها ، وبالإمضاءِ شَرَحَ عِلَلَها وأبانَ أمرَها ، وذلك تقديرُ العزيزِ العليمِ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باب في أنّه لا يكون شيء في السماء والأرض إلّا بسبعةعدَّةٌ من أصحابنا ، عن أحمدَ بن محمّد بن خالد ، عن أبيه ؛ ومحمّد بن يحيى ،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تعلّق الإرادة في الأزل على وجود الأشياء فيما لا يزال كلٌّ في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مقادير أقواتها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والنفوس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زمان حدوثها وآخر زمان بقائها؛ لأنّ تلك الاُمور إنّما تكون </w:t>
      </w:r>
      <w:r>
        <w:rPr>
          <w:rStyle w:val="FootnoteAnchor"/>
          <w:rtl w:val="true"/>
        </w:rPr>
        <w:footnoteReference w:id="1356"/>
      </w:r>
      <w:r>
        <w:rPr>
          <w:rFonts w:ascii="Amiri" w:hAnsi="Amiri" w:eastAsia="Amiri" w:cs="Amiri"/>
          <w:color w:val="111111"/>
          <w:sz w:val="28"/>
          <w:sz w:val="28"/>
          <w:szCs w:val="28"/>
          <w:rtl w:val="true"/>
          <w:lang w:bidi="ar-SA"/>
        </w:rPr>
        <w:t>بعد تعلّق الإرادة بوجود الحادث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للناس 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الكلام هاهنا في الأجسام الحادثة لا سيّما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كشف عن عللها الغائيّة، كالمعرفة المترتّبة على وجود الإنسان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الحكمة المرعيّة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تقدير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إرادة البالغ في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البالغ في العلم؛ واللّه الموفِّق والمعين</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لا يكون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يكون شيء في الأرض ولا في السماء من 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الصفات السبع، سواء كان من أفعال اللّه تعالى، أو من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المراد بالمشيّة القدرة، وهي كون الفاعل بحيث إن شاء فعل وإن لم يشأ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بالقدر تعلّق الإرادة، وبالقضاء الإيجاد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بالإذن عدم المانع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بالكتاب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وبالأجل هو وقت </w:t>
      </w:r>
    </w:p>
    <w:p>
      <w:pPr>
        <w:pStyle w:val="BookText"/>
        <w:rPr/>
      </w:pPr>
      <w:r>
        <w:rPr>
          <w:rFonts w:ascii="Amiri" w:hAnsi="Amiri" w:eastAsia="Amiri" w:cs="Amiri"/>
          <w:color w:val="111111"/>
          <w:sz w:val="28"/>
          <w:sz w:val="28"/>
          <w:szCs w:val="28"/>
          <w:rtl w:val="true"/>
          <w:lang w:bidi="ar-SA"/>
        </w:rPr>
        <w:t xml:space="preserve">أحمدَ بن محمّد بن عيسى ، عن الحسين بن سعيد ومحمّد بن خالد ، جميعا عن فَضالةَ بن أيّوبَ عن محمّد بن عمارة ، عن حَريز بن عبد اللّه وعبد اللّه بن مُسكان جميعا ، عن أبي عبد 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الأرض ولا في السماء إلّا بهذه الخصال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 وإرادةٍ ، وقدرٍ ، وقضاءٍ ، وإذْنٍ ، وكتابٍ ، وأجَلٍ ، فمن زعم أنّه يَقدِرُ على نقض واحدةٍ فقد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عليُّ بن إبراهيم ، عن أبيه ، عن محمّد بن حفص ، عن محمّد بن عُمارةَ ، عن حريز بن عبد اللّه وابن مُسكان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 عن أبيه ، عن محمّد بن خالد ، عن زكريّا بن عِمرانَ ، عن أبي الحسن موسى بن جعفر عليهماالسلام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السماوات ولا في الأرض إلّا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 وقَدَرٍ ، وإرادةٍ ، ومشيئةٍ ، وكتابٍ ، وأجَلٍ ، وإذْنٍ ، فمن زَعَمَ غيرَ هذا فقد كَذَبَ على اللّه ، أو رَدَّ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المشيئة والإرادةعليُّ بن محمّد بن عبد اللّه ، عن أحمدَ بن أبي عبد اللّه ، عن أبيه ، عن محمّد بن سليمان</w:t>
      </w:r>
    </w:p>
    <w:p>
      <w:pPr>
        <w:pStyle w:val="BookText"/>
        <w:rPr/>
      </w:pPr>
      <w:r>
        <w:rPr>
          <w:rFonts w:ascii="Amiri" w:hAnsi="Amiri" w:eastAsia="Amiri" w:cs="Amiri"/>
          <w:color w:val="111111"/>
          <w:sz w:val="28"/>
          <w:sz w:val="28"/>
          <w:szCs w:val="28"/>
          <w:rtl w:val="true"/>
          <w:lang w:bidi="ar-SA"/>
        </w:rPr>
        <w:t>حدوث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والترتيب غير مقصود بيانه في هذا المقام، وإلّا فالعلم مقدّم على الكلّ، بل المقصود أنّ هذه الاُمور ممّا يتوقّف عليه وجود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كذب على اللّه ، أو ردّ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الراوي ومعناه أنّه ينافي ما في القرآن صريحا في آيات كثيرة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المشيّة والإرادة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المشيّة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المشيّة في اللغة الإرادة، ومجازا يطلق على القدرة؛ لاشتمال مفهومه عليها كما مرّ، ففي كلّ موضع لا مانع عن حمله على المعنى اللغوي ينبغي حمله، ومع وجود القرينة الصارفة عن حمله على المعنى المذكور ينبغي حمله على المعنى المجازي كما مرّ منّا سابقا، فالمراد بالمشيّة في هذا الباب معناه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الديلميّ ، عن عليّ بن إبراهيم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عليهماالسلام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إلّا ما شاءَ اللّهُ وأرادَ وقَدَّرَ وقضى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أمْضاهُ ، فذلك الذي لا مَرَدَّ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 عن محمّد بن عيسى ، عن يونسَ بن عبد الرحمن ، عن أبان ، عن أبيبصير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وأرادَ وقَدَّرَ وقضى؟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المقصود بالذات السؤال عن المشيّة؛ لأنّ معنى المشتقّ بعد العلم بالمبدأ ظاهر؛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مبدؤه؛ فإنّ الإرادة مبدأ لتخصيص وقوع الفعل على الترك في بعض الأوقات دون بعض، فالمشيّة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هذه النسخة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الإرادة، وقد وقع في كتاب المحاسن للبرقي رحمه الله في هذه الرواية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عليه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هذه الرواية ينبغي حمل المشيّة على معناه المجازي من القدرة وكونها مبدءً للفعل ظاهر، وحينئذٍ فمعنى الثبوت عليه هو تخصيص وقوع الفعل على الترك في بعض الأوقات دون بعض، فعبّر عن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المخصّص لذلك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بأثره، تعبيرا عن السبب بالمسبّب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حدوثه وزمان بقائه وأمثال ذلك في مرتبة تعلّق الإرادة، ففسّر القدر الذي هو تعلّق الإرادة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مصاحبا وملازما للإمضاء والإبقاء، فكشف عن معنى القضاء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رادّ لقضائه كلّما أوجده لا مانع له من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لمّا كانت المشيّة والإرادة وتعلّقها وإيقاع الفعل في الإنسان مقارنا لمحبّته وشوقه وميل قلبه لذلك الفعل، فتوهّم السائل أنّ له تعالى في خلق الأشياء صفة زائدة على ما ذكره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شاء وأرادَ وقدَّر وقضى ولم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أبيه ، عن عليّ بن مَعبدٍ ، عن واصِلِ بن سليمان ، عن عبد اللّه بن سنان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ولم يَشَأْ ؛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المحبّة والشوق وميل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لإيجادها، فأجاب عنه عليه السلام أنّه ليس له تعالى محبّة؛ يعني ليس له شوق وميل قلب ولا صفة زائدة على ما ذكر في خلق الأشياء يعبّر عنه بالمحبّة، بل إسناد المحبّة إليه تعالى مجاز وكناية عن ثوابه ومدحه وأمره أو عدم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مشكاة النبوّة ومن البراهين والحجج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حلّه بوجه آخر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أفعال العباد ومنها الكفر والمعاصي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بمشيّة اللّه تعالى وإرادته وقضائه وقدره وإن لم يكن مجموع تلك الاُمور علّة تامّة مستقلّة لأفعالهم، بل علّة ناقصة لها، وإنّما يتمّ بقدرة العبد ومحبّته وشوقه وميل قلبه وإرادته المؤثّرة حتّى يكون العبد شريكا لعلّة الفاعليّة لأفعالهم الاختياريّة، ومن ذلك لا يلزم صدور القبيح عنه تعالى ولا معلوله </w:t>
      </w:r>
      <w:r>
        <w:rPr>
          <w:rStyle w:val="FootnoteAnchor"/>
          <w:rtl w:val="true"/>
        </w:rPr>
        <w:footnoteReference w:id="1358"/>
      </w:r>
      <w:r>
        <w:rPr>
          <w:rFonts w:ascii="Amiri" w:hAnsi="Amiri" w:eastAsia="Amiri" w:cs="Amiri"/>
          <w:color w:val="111111"/>
          <w:sz w:val="28"/>
          <w:sz w:val="28"/>
          <w:szCs w:val="28"/>
          <w:rtl w:val="true"/>
          <w:lang w:bidi="ar-SA"/>
        </w:rPr>
        <w:t xml:space="preserve">تعالى عن ذلك علوّا كبيرا كما سيجي تحقيقه إن شاء اللّه تعالى، توهّم </w:t>
      </w:r>
      <w:r>
        <w:rPr>
          <w:rStyle w:val="FootnoteAnchor"/>
          <w:rtl w:val="true"/>
        </w:rPr>
        <w:footnoteReference w:id="1359"/>
      </w:r>
      <w:r>
        <w:rPr>
          <w:rFonts w:ascii="Amiri" w:hAnsi="Amiri" w:eastAsia="Amiri" w:cs="Amiri"/>
          <w:color w:val="111111"/>
          <w:sz w:val="28"/>
          <w:sz w:val="28"/>
          <w:szCs w:val="28"/>
          <w:rtl w:val="true"/>
          <w:lang w:bidi="ar-SA"/>
        </w:rPr>
        <w:t>السائل أنّه كما لا يتحقّق فعل اختياري للعبد بدون المحبّة لا يتحقّق صدور شيء منها عنه تعالى أيضا بدونها حتّى يلزم أن يكون محبّا للكفر والعصيان من الكافر والعاصي تعالى عن ذلك، فأجاب عليه السلام بأنّه ليس كذلك؛ لأنّ المحبّة إذا نسب إليه تعالى يكون بمعنى الثواب والمدح والأمر، أو عدم النهي، وذلك لا يكون في جميع الحوادث كما خرج ذلك من القرآن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ولم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الفعل كما اُسند إلى الفاعل فقد يسند إلى المعدّ كإسناد البِناء إلى البنّاء، وإسناد التسخين والتبريد إلى النار والماء وإلى الأدوية وأمثالها، وقد يسند إلى الشرط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كإسناد الإضاءة إلى الشمس والسراج مثلاً، فبعض الأفعال الصادرة عن الطبائع النوعيّة كالحركات الطبيعيّة والقسريّة والأفعال الاختياريّة لا سيّما للإنسان، بل الأفعال الصادرة عن النفوس الفلكيّة والعقول المجرّدة بناءً على القول بوجودهما، فذهب بعضهم إلى أنّ كلّ واحد منهم فاعل مؤثّر بالاستقلال لفعله، وذهب بعضهم إلى أنّ كلّ واحد من تلك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إرادة النفوس الحيوانيّة والإنسانيّة والفلكيّة بل إرادة العقول مع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وواسطة لصدور تلك الأفعال من مفيض الوجود مع الاتّفاق، على أنّها أفعال لتلك الاُمور؛ إذ المحرّك والمنمي والقائم والقاعد والآكل والشارب مثلاً هو من قام به الفعل لا من أوجده، فإسناد الأفعال إلى تلك الاُمور عند هؤلاء من قبيل إسناد الفعل إلى الشرائط والوسائط لا الى الفاعل والموجد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يستفاد من كلام الحكماء المحقّقين الإلهيين لا سيّما من كلام الأئمّة عليهم السلام أنّ أفعال تلك الاُمور إنّما يوجد بمجموع تأثير المبدأ الأوّل وتأثير تلك الاُمور، فكلّ واحد منها شريك لعلّة فاعليّة فعله كما صرّح الحكيم بذلك المعنى في الصورة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وبرهن على أنّ الصورة شريكة لعلّة فاعليّة الهيولى، ففعل العبد واقع بمجموع القدرتين والإرادتين وتعلّقهما والتأثيرين </w:t>
      </w:r>
      <w:r>
        <w:rPr>
          <w:rStyle w:val="FootnoteAnchor"/>
          <w:rtl w:val="true"/>
        </w:rPr>
        <w:footnoteReference w:id="1361"/>
      </w:r>
      <w:r>
        <w:rPr>
          <w:rFonts w:ascii="Amiri" w:hAnsi="Amiri" w:eastAsia="Amiri" w:cs="Amiri"/>
          <w:color w:val="111111"/>
          <w:sz w:val="28"/>
          <w:sz w:val="28"/>
          <w:szCs w:val="28"/>
          <w:rtl w:val="true"/>
          <w:lang w:bidi="ar-SA"/>
        </w:rPr>
        <w:t xml:space="preserve">، والعبد لا يستقلّ في إيجاد فعله بحيث لا دخل لقدرة اللّه تعالى فيه أصلاً، بمعنى أنّه أقدر العبد على فعله بحيث يخرج عن يده أزمّة الفعل المقدور للعبد مطلقا كما ذهب إليه المفوّضة، أو لا تأثير لقدرته تعالى فيه وإن كان قادرا على طاعة العاصي جبرا؛ لعدم تعلّق إرادته بجبره في أفعاله الاختياريّة كما ذهب إليه المعتزلة، وهذا أيضا نحو من التفويض وقولٌ بالقدر كما سيجيء تحقيقه إن شاء اللّه تعالى وبطلانه ظاهر، كيف لا، ولقدرة خالق العبد وموجده تأثير في فعل العبد بلا شبهة كما يحكم عليه </w:t>
      </w:r>
      <w:r>
        <w:rPr>
          <w:rStyle w:val="FootnoteAnchor"/>
          <w:rtl w:val="true"/>
        </w:rPr>
        <w:footnoteReference w:id="1362"/>
      </w:r>
      <w:r>
        <w:rPr>
          <w:rFonts w:ascii="Amiri" w:hAnsi="Amiri" w:eastAsia="Amiri" w:cs="Amiri"/>
          <w:color w:val="111111"/>
          <w:sz w:val="28"/>
          <w:sz w:val="28"/>
          <w:szCs w:val="28"/>
          <w:rtl w:val="true"/>
          <w:lang w:bidi="ar-SA"/>
        </w:rPr>
        <w:t xml:space="preserve">الحدس الصائب، وليس قدرة العبد بحيث لا تأثير له في فعله أصلاً، سواء كانت كاسبة كما ذهب إليه الأشعري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ويؤول مذهبه إلى الجبر كما يظهر بأدنى تأمّل، أم لا تكون كاسبة أيضا، بمعنى أن لا يكون له قدرة واختيار أصلاً بحيث لا فرق بين مشي زيد وحركة المرتعش كما ذهب إليه الجبريّة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صفوان الترمذي </w:t>
      </w:r>
      <w:r>
        <w:rPr>
          <w:rStyle w:val="FootnoteAnchor"/>
          <w:rtl w:val="true"/>
        </w:rPr>
        <w:footnoteReference w:id="1363"/>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يستفاد من كلام الأئمّة عليهم السلام من أنّه لا جبر ولا تفويض ولا قدر ولكن أمر بين أمرين، ومعنى </w:t>
      </w:r>
      <w:r>
        <w:rPr>
          <w:rStyle w:val="FootnoteAnchor"/>
          <w:rtl w:val="true"/>
        </w:rPr>
        <w:footnoteReference w:id="1364"/>
      </w:r>
      <w:r>
        <w:rPr>
          <w:rFonts w:ascii="Amiri" w:hAnsi="Amiri" w:eastAsia="Amiri" w:cs="Amiri"/>
          <w:color w:val="111111"/>
          <w:sz w:val="28"/>
          <w:sz w:val="28"/>
          <w:szCs w:val="28"/>
          <w:rtl w:val="true"/>
          <w:lang w:bidi="ar-SA"/>
        </w:rPr>
        <w:t>قول الحكماء الإلهيين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مؤثّر في الوجود إلّا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أنّه لا يوجد شيء إلّا بإيجاد اللّه تعالى وتأثيره في وجوده بأن يكون فاعلاً قريبا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بلا مشاركة تأثير غيره فيه كما في أفعاله تعالى كخلق زيد مثلاً، أو بمشاركة تأثير غيره فيه كخلقه فعل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الكائنات حتّى أفعال العباد بمشيّته تعالى وإرادته وقدره، أي تعلّق إرادته وقضائه، أي إيجاده وتأثيره في وجوده، ولمّا كان </w:t>
      </w:r>
      <w:r>
        <w:rPr>
          <w:rStyle w:val="FootnoteAnchor"/>
          <w:rtl w:val="true"/>
        </w:rPr>
        <w:footnoteReference w:id="1366"/>
      </w:r>
      <w:r>
        <w:rPr>
          <w:rFonts w:ascii="Amiri" w:hAnsi="Amiri" w:eastAsia="Amiri" w:cs="Amiri"/>
          <w:color w:val="111111"/>
          <w:sz w:val="28"/>
          <w:sz w:val="28"/>
          <w:szCs w:val="28"/>
          <w:rtl w:val="true"/>
          <w:lang w:bidi="ar-SA"/>
        </w:rPr>
        <w:t xml:space="preserve">مشيّة العبد وإرادته وتأثيره في فعله، بل تأثير كلّ واحد من الاُمور المذكورة آنفا في أفعالها جزءَ أخيرٍ </w:t>
      </w:r>
      <w:r>
        <w:rPr>
          <w:rStyle w:val="FootnoteAnchor"/>
          <w:rtl w:val="true"/>
        </w:rPr>
        <w:footnoteReference w:id="1367"/>
      </w:r>
      <w:r>
        <w:rPr>
          <w:rFonts w:ascii="Amiri" w:hAnsi="Amiri" w:eastAsia="Amiri" w:cs="Amiri"/>
          <w:color w:val="111111"/>
          <w:sz w:val="28"/>
          <w:sz w:val="28"/>
          <w:szCs w:val="28"/>
          <w:rtl w:val="true"/>
          <w:lang w:bidi="ar-SA"/>
        </w:rPr>
        <w:t xml:space="preserve">للعلّة التامّة لأفعالها، وإنّما يكون تحقّق الفعل والترك مع وجود ذلك التأثير وعدمه، فينتفي صدور القبيح عن اللّه تعالى، بل إنّما يتحقّق بالمشيّة والإرادة الحادثة، وبالتأثير من العبد الذي هو متمّم للعلّة التامّة، ومع عدم تأثير العبد والكفّ عنه بإرادته واختياره لا يتحقّق فعله بمجرّد مشيّة اللّه تعالى وإرادته وقدره، بل لا يتحقّق حينئذٍ مشيّة وإرادة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تعلّق إرادة منه تعالى بذلك الفعل، ولا يتعلّق جعله ولا تأثيره في وجود ذلك الفعل </w:t>
      </w:r>
      <w:r>
        <w:rPr>
          <w:rStyle w:val="FootnoteAnchor"/>
          <w:rtl w:val="true"/>
        </w:rPr>
        <w:footnoteReference w:id="1369"/>
      </w:r>
      <w:r>
        <w:rPr>
          <w:rFonts w:ascii="Amiri" w:hAnsi="Amiri" w:eastAsia="Amiri" w:cs="Amiri"/>
          <w:color w:val="111111"/>
          <w:sz w:val="28"/>
          <w:sz w:val="28"/>
          <w:szCs w:val="28"/>
          <w:rtl w:val="true"/>
          <w:lang w:bidi="ar-SA"/>
        </w:rPr>
        <w:t xml:space="preserve">مجرّدا عن تأثير العبد، فحينئذٍ الفعل لا سيّما القبيح مستند إلى العبد، ولمّا كان مراده تعالى من إقداره العبد في فعله وتمكينه له فيه صدورَ الأفعال عنه باختياره وإرادته إذا لم يكن مانعا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فعل أراد واختار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الإيمان والكفر والطاعة والمعصية، ولم يرد منه خصوص شيء من الطاعة والمعصية، ولم يرد جبره في أفعاله ليصحّ تكليفه لأجل المصلحة المقتضية له، ولا يعلم تلك المصلحة إلّا اللّه تعالى، وكلّفه بعد ذلك الإقدار بإعلامه بمصالح أفعاله ومفاسده في صورة الأمر والنهي؛ لأنّهما من اللّه تعالى من قبيل أمر الطبيب للمريض بشرب الدواء النافع، ونهيه عن أكل الغذاء الضارّ، وذلك ليس بأمر ونهي حقيقة، بل إعلام بما هو نافع وضارّ له، فمن صدور الكفر والعصيان عن العبد بإرادته المؤثّرة واستحقاقه بذلك العقاب لا يلزم أن يكون العبد غالبا عليه تعالى، ولا يلزم عجزه تعالى كما لا يلزم غلبة المريض على الطبيب، ولا عجز طبيب إذا خالفه المريض وهلك، ولا يلزم أن يكون في ملكه أمرٌ </w:t>
      </w:r>
      <w:r>
        <w:rPr>
          <w:rStyle w:val="FootnoteAnchor"/>
          <w:rtl w:val="true"/>
        </w:rPr>
        <w:footnoteReference w:id="1370"/>
      </w:r>
      <w:r>
        <w:rPr>
          <w:rFonts w:ascii="Amiri" w:hAnsi="Amiri" w:eastAsia="Amiri" w:cs="Amiri"/>
          <w:color w:val="111111"/>
          <w:sz w:val="28"/>
          <w:sz w:val="28"/>
          <w:szCs w:val="28"/>
          <w:rtl w:val="true"/>
          <w:lang w:bidi="ar-SA"/>
        </w:rPr>
        <w:t xml:space="preserve">لا يكون بمشيّة اللّه وإرادته، ولا يلزم الظلم في عقابه؛ لأنّ </w:t>
      </w:r>
      <w:r>
        <w:rPr>
          <w:rStyle w:val="FootnoteAnchor"/>
          <w:rtl w:val="true"/>
        </w:rPr>
        <w:footnoteReference w:id="1371"/>
      </w:r>
      <w:r>
        <w:rPr>
          <w:rFonts w:ascii="Amiri" w:hAnsi="Amiri" w:eastAsia="Amiri" w:cs="Amiri"/>
          <w:color w:val="111111"/>
          <w:sz w:val="28"/>
          <w:sz w:val="28"/>
          <w:szCs w:val="28"/>
          <w:rtl w:val="true"/>
          <w:lang w:bidi="ar-SA"/>
        </w:rPr>
        <w:t>فعل القبيح بإرادته المؤثّرة، وطبيعة ذلك الفعل توجب أن يستحقّ فاعله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مع ذلك الإعلام من الأمر والنهي بوساطة الحجج البيّنة اللطف والتوفيق في الخيرات والطاعات من اللّه جلّ ذكره، فما فعل الإنسان من حسنة فالأولى أن يسند وينسب إليه تعالى؛ لأنّ </w:t>
      </w:r>
      <w:r>
        <w:rPr>
          <w:rStyle w:val="FootnoteAnchor"/>
          <w:rtl w:val="true"/>
        </w:rPr>
        <w:footnoteReference w:id="1372"/>
      </w:r>
      <w:r>
        <w:rPr>
          <w:rFonts w:ascii="Amiri" w:hAnsi="Amiri" w:eastAsia="Amiri" w:cs="Amiri"/>
          <w:color w:val="111111"/>
          <w:sz w:val="28"/>
          <w:sz w:val="28"/>
          <w:szCs w:val="28"/>
          <w:rtl w:val="true"/>
          <w:lang w:bidi="ar-SA"/>
        </w:rPr>
        <w:t xml:space="preserve">مع إقداره وتمكّنه </w:t>
      </w:r>
      <w:r>
        <w:rPr>
          <w:rStyle w:val="FootnoteAnchor"/>
          <w:rtl w:val="true"/>
        </w:rPr>
        <w:footnoteReference w:id="1373"/>
      </w:r>
      <w:r>
        <w:rPr>
          <w:rFonts w:ascii="Amiri" w:hAnsi="Amiri" w:eastAsia="Amiri" w:cs="Amiri"/>
          <w:color w:val="111111"/>
          <w:sz w:val="28"/>
          <w:sz w:val="28"/>
          <w:szCs w:val="28"/>
          <w:rtl w:val="true"/>
          <w:lang w:bidi="ar-SA"/>
        </w:rPr>
        <w:t>له وتوفيقه للحسنات أعلمه بمصالح الإتيان بالحسنات ومضارّ تركها والكفّ عنها بأوامره، وما فعله من سيّئة فمن نفسه؛ لأنّه مع ذلك أعلمه بمفاسد الإتيان بالسيّئات ومنافع الكفّ عنها بنواهيه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إطاعة الطبيب ومخالفته، فإنّه من أطاعه وبرئ من المرض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الطبيب وجعله </w:t>
      </w:r>
      <w:r>
        <w:rPr>
          <w:rStyle w:val="FootnoteAnchor"/>
          <w:rtl w:val="true"/>
        </w:rPr>
        <w:footnoteReference w:id="1374"/>
      </w:r>
      <w:r>
        <w:rPr>
          <w:rFonts w:ascii="Amiri" w:hAnsi="Amiri" w:eastAsia="Amiri" w:cs="Amiri"/>
          <w:color w:val="111111"/>
          <w:sz w:val="28"/>
          <w:sz w:val="28"/>
          <w:szCs w:val="28"/>
          <w:rtl w:val="true"/>
          <w:lang w:bidi="ar-SA"/>
        </w:rPr>
        <w:t>صحيحا، ومن خالفه وهلك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نفسه بمخالفته 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إسناد الحسنات إلى اللّه تعالى وإسناد السيّئات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وفّقني اللّه تعالى بتحقيقه، وجعلني متفرّدا في فهمه من أحاديث أهل البيت عليهم السلام ومنطبق على ظواهر جميع الآيات الواردة في هذا الباب ولا مخالفة حينئذٍ </w:t>
      </w:r>
    </w:p>
    <w:p>
      <w:pPr>
        <w:pStyle w:val="BookText"/>
        <w:rPr/>
      </w:pPr>
      <w:r>
        <w:rPr>
          <w:rFonts w:ascii="Amiri" w:hAnsi="Amiri" w:eastAsia="Amiri" w:cs="Amiri"/>
          <w:color w:val="111111"/>
          <w:sz w:val="28"/>
          <w:sz w:val="28"/>
          <w:szCs w:val="28"/>
          <w:rtl w:val="true"/>
          <w:lang w:bidi="ar-SA"/>
        </w:rPr>
        <w:t xml:space="preserve">وشاءَ ولم يَأمُرْ ، أمَرَ إبليسَ أن يَسجُدَ لآدمَ وشاءَ أن لا يَسجُدَ ، ولو شاءَ لَسَجَدَ ،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بين ظواهرها حتّى يحتاج إلى تأويل كما فعله الأشاعرة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ولم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أعلم العباد وأخبرهم بالأفعال </w:t>
      </w:r>
      <w:r>
        <w:rPr>
          <w:rStyle w:val="FootnoteAnchor"/>
          <w:rtl w:val="true"/>
        </w:rPr>
        <w:footnoteReference w:id="1375"/>
      </w:r>
      <w:r>
        <w:rPr>
          <w:rFonts w:ascii="Amiri" w:hAnsi="Amiri" w:eastAsia="Amiri" w:cs="Amiri"/>
          <w:color w:val="111111"/>
          <w:sz w:val="28"/>
          <w:sz w:val="28"/>
          <w:szCs w:val="28"/>
          <w:rtl w:val="true"/>
          <w:lang w:bidi="ar-SA"/>
        </w:rPr>
        <w:t xml:space="preserve">النافعة لهم كالإيمان والطاعة، ولم يشأ صدور خصوص تلك الأفعال عنهم، كيف ولو شاء ولم يصدر عن بعضهم، لزم عجزه ومغلوبيّته، تعالى عن ذلك علوّا كبيرا، بل إنّما يشاء </w:t>
      </w:r>
      <w:r>
        <w:rPr>
          <w:rStyle w:val="FootnoteAnchor"/>
          <w:rtl w:val="true"/>
        </w:rPr>
        <w:footnoteReference w:id="1376"/>
      </w:r>
      <w:r>
        <w:rPr>
          <w:rFonts w:ascii="Amiri" w:hAnsi="Amiri" w:eastAsia="Amiri" w:cs="Amiri"/>
          <w:color w:val="111111"/>
          <w:sz w:val="28"/>
          <w:sz w:val="28"/>
          <w:szCs w:val="28"/>
          <w:rtl w:val="true"/>
          <w:lang w:bidi="ar-SA"/>
        </w:rPr>
        <w:t xml:space="preserve">صدور الأفعال عنهم بقدرتهم واختيارهم أيّ فعل يريدونه </w:t>
      </w:r>
      <w:r>
        <w:rPr>
          <w:rStyle w:val="FootnoteAnchor"/>
          <w:rtl w:val="true"/>
        </w:rPr>
        <w:footnoteReference w:id="1377"/>
      </w:r>
      <w:r>
        <w:rPr>
          <w:rFonts w:ascii="Amiri" w:hAnsi="Amiri" w:eastAsia="Amiri" w:cs="Amiri"/>
          <w:color w:val="111111"/>
          <w:sz w:val="28"/>
          <w:sz w:val="28"/>
          <w:szCs w:val="28"/>
          <w:rtl w:val="true"/>
          <w:lang w:bidi="ar-SA"/>
        </w:rPr>
        <w:t>، فما شاء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وشاء ولم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شاء صدور الأفعال عن العباد باختيارهم أيّ فعل يريدونه </w:t>
      </w:r>
      <w:r>
        <w:rPr>
          <w:rStyle w:val="FootnoteAnchor"/>
          <w:rtl w:val="true"/>
        </w:rPr>
        <w:footnoteReference w:id="1378"/>
      </w:r>
      <w:r>
        <w:rPr>
          <w:rFonts w:ascii="Amiri" w:hAnsi="Amiri" w:eastAsia="Amiri" w:cs="Amiri"/>
          <w:color w:val="111111"/>
          <w:sz w:val="28"/>
          <w:sz w:val="28"/>
          <w:szCs w:val="28"/>
          <w:rtl w:val="true"/>
          <w:lang w:bidi="ar-SA"/>
        </w:rPr>
        <w:t>، ولم يأمر كلّ ما يريدونه، يعني لم يعلمهم بنفع كلّ ما يريدونه، بل ربّما أعلمهم بمضرّة معصيته كالكفر والعصيان، وهذا معنى النهي كما مرّ،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إبليس أن يسجد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أعلمه بأنّ سجدته لآدم نافع له، وكفّه عنه ضارّ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وشاء أن 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يشأ خصوص السجود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السجود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عجزه وغلبة إبليس عليه، تعالى عن ذلك علوّا كبيرا، بل إنّما شاء صدور أيّ واحد من السجود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بإرادته واختياره، ولمّا لم يسجد إبليس، أي كفّ عن السجود بإرادته، فهو تعالى لأجل ذلك شاء كفّه السجود باختياره، ولمّا كان الكفّ عن السجود إنّما تحقّق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بمشيّة إبليس وإرادته المؤثّرة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جزؤ أخير للعلّة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وبمجرّد مشيّة اللّه تعالى لا يجب تحقّقه؛ فلذلك يستحقّ إبليس الذمّ والعقاب، والقبيح صادر عنه، ولا يلزم صدور القبيح عن اللّه تعالى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ونهى آدمَ عن أكْلِ الشجرةِ ، وشاءَ أن يَأكُلَ منها ، ولو لم يَشَأْ لم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المختار بن محمّد الهمدانيّ ؛ ومحمّد بن الحسن ، عن عبد اللّه بن الحسن العلويّ جميعا ، عن الفتح بن يزيد الجرجانيّ ، عن أبي الحسن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إرادتين ومشيئتين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 ، يَنهى وهو يَشاءُ ، ويَأمُرُ وهو لا يشاءُ ، أو ما</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آدم عن أكل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 آدم عليه السلام أنّ أكل الشجرة مضرّ له، وكفّه عنه نافع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وشاء أن يأكل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أنّه شاء صدور الفعل والترك عنه بإرادته واختياره ولم يشأ جبره في صدور خصوص أحد طرفي الفعل والترك عنه، ولمّا تعلّق الإرادة المؤثّرة من آدم عليه السلام بأكل الشجرة، فهو تعالى شاء أكله بإرادته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يشأ أكله لم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غلبة مشيّة آدم عليه السلام على مشيّته وعجزه تعالى عن ذلك، فما لم يشأ لم يكن، فسبحان من تنزّه عن الفحشاء، وسبحان من لا يجري في ملكه إلّا ما يشاء،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أوَّلَ الشيخ ميثم البحراني نهي آدم وزوجته عن أكل الشجرة في شرحه الكبير لنهج البلاغة </w:t>
      </w:r>
      <w:r>
        <w:rPr>
          <w:rStyle w:val="FootnoteAnchor"/>
          <w:rtl w:val="true"/>
        </w:rPr>
        <w:footnoteReference w:id="1379"/>
      </w:r>
      <w:r>
        <w:rPr>
          <w:rFonts w:ascii="Amiri" w:hAnsi="Amiri" w:eastAsia="Amiri" w:cs="Amiri"/>
          <w:color w:val="111111"/>
          <w:sz w:val="28"/>
          <w:sz w:val="28"/>
          <w:szCs w:val="28"/>
          <w:rtl w:val="true"/>
          <w:lang w:bidi="ar-SA"/>
        </w:rPr>
        <w:t>بنهي أولادهما عن قرب شجرة العصيان، وأوَّلَ الجنّةَ برضوان اللّه ؛ لأنّ هذا أقرب من جعل النهي للتنزيه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آدَمُ رَبَّهُ فَغَوى</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إرادتين ومشيّتين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الحتم هو إرادته في </w:t>
      </w:r>
    </w:p>
    <w:p>
      <w:pPr>
        <w:pStyle w:val="BookText"/>
        <w:rPr/>
      </w:pPr>
      <w:r>
        <w:rPr>
          <w:rFonts w:ascii="Amiri" w:hAnsi="Amiri" w:eastAsia="Amiri" w:cs="Amiri"/>
          <w:color w:val="111111"/>
          <w:sz w:val="28"/>
          <w:sz w:val="28"/>
          <w:szCs w:val="28"/>
          <w:rtl w:val="true"/>
          <w:lang w:bidi="ar-SA"/>
        </w:rPr>
        <w:t>رأيتَ أنّه نهى آدمَ وزوجتَه أن يأكلا من الشجرة ، وشاءَ ذلك ، ولو لم يَشَأْ أن يأكُلا لما غَلَبَتْ مَشيئتُهُما مشيئةَ اللّه تعالى ، وأمَرَ إبراهيمَ أن يَذبَحَ إسحاقَ ، ولم يَشَأْ أن يَذبَحَهُ ، ولو شاء لما غَلَبَتْ مَشيئةُ إبراهيمَ 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أبيه ، عن عليّ بن مَعبَدٍ ، عن دُرُسْتَ بن أبي منصور ، عن فُضيل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شاءَ وأرادَ ولم يُحِبَّ ولم يَرْضَ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أن لا يكونَ شيءٌ إلّا بعلمه ، وأرادَ مثل ذلك ، ولم يُحِبَّ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 ولم يَرْضَ لعباده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بمشيئتي كنتَ أنت الذي تَشاءُ لنفسك ما تَشاءُ،</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أفعاله تعالى، وإرادة العزم هو إرادته تعالى في أفعال العباد، فإنّه لمّا كان تحقّق أفعال العباد وأمثاله بمجموع إرادة اللّه تعالى وإرادة المؤثّرة للعبد، وليس إرادة اللّه تعالى مستقلّة في التأثير هاهنا، سمّاه بإرادة العزم، بخلاف الإرادة الاُولى فإنّها مستقلّة في التأثير من غير مشاركة إرادة آخر لها فيه، ولذا سمّي بإرادة الحتم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باقي الحديث يظهر ممّا مرّ؛ فأحسن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يحبّ ولم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يأمر بها، بل جعله منهيّا عنه، ولم يجعله بحيث يترتّب </w:t>
      </w:r>
      <w:r>
        <w:rPr>
          <w:rStyle w:val="FootnoteAnchor"/>
          <w:rtl w:val="true"/>
        </w:rPr>
        <w:footnoteReference w:id="1381"/>
      </w:r>
      <w:r>
        <w:rPr>
          <w:rFonts w:ascii="Amiri" w:hAnsi="Amiri" w:eastAsia="Amiri" w:cs="Amiri"/>
          <w:color w:val="111111"/>
          <w:sz w:val="28"/>
          <w:sz w:val="28"/>
          <w:szCs w:val="28"/>
          <w:rtl w:val="true"/>
          <w:lang w:bidi="ar-SA"/>
        </w:rPr>
        <w:t xml:space="preserve">عليه النفع، بل يكون بحيث يترتّب عليه الضرر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بمشيّتي كنت أنت الذي تشاء لنفسك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بمشيّتي كنت قادرا على صدور الأفعال عنك بإرادتك واختيارك، وتلك هي مشيّة حتم؛ لأنّه متعلّق بفعله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ظهر أنّ مشيّة اللّه تعالى إنّما تتعلّق </w:t>
      </w:r>
      <w:r>
        <w:rPr>
          <w:rStyle w:val="FootnoteAnchor"/>
          <w:rtl w:val="true"/>
        </w:rPr>
        <w:footnoteReference w:id="1383"/>
      </w:r>
      <w:r>
        <w:rPr>
          <w:rFonts w:ascii="Amiri" w:hAnsi="Amiri" w:eastAsia="Amiri" w:cs="Amiri"/>
          <w:color w:val="111111"/>
          <w:sz w:val="28"/>
          <w:sz w:val="28"/>
          <w:szCs w:val="28"/>
          <w:rtl w:val="true"/>
          <w:lang w:bidi="ar-SA"/>
        </w:rPr>
        <w:t>بصدور الأفعال عن العباد بإرادتهم واختيارهم سواء كان نافعا لهم كالإيمان والطاعة أو ضارّا لهم كالكفر والمعصية، ولا تتعلّق مشيّته بخصوص فعل عنهم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باقي الحديث يظهر ممّا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وبقوّتي أدَّيْتَ فرائضي ، وبنعمتي قَوِيتَ على معصيتي ، جَعَلْتُك سميعا ، بصيرا ، قويّا ؛ ما أصابَك من حَسَنَةٍ فمن اللّه ، وما أصابَك من سيّئةٍ فمِنْ نفسك ، وذاك أنّي أولى بحسناتك منك ، وأنت أولى بسيّئاتِك منّي ، وذاك أنّني لا اُسْأَلُ عمّا أفعَلُ وهم يُسألون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الابتلاء والاختبارعليُّ بن إبراهيمَ بن هاشم ، عن محمّد بن عيسى ، عن يونسَ بن عبد الرحمن ، عن حمزةَ بن محمّد الطيّار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قَبْضٍ ولا بَسْطٍ إلّا وللّه فيه مشيئةٌ وقضاءٌ وابتلاءٌ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عن فَضالَةَ بن أيّوبَ ، عن حمزةَ بن محمّد الطيّار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فيه قَبْضٌ أو بَسْطٌ ممّا أمَرَ اللّهُ به أو نَهى عنه إلّا وفيه للّه عزّ وجلّ ابتلاءٌ وقضاءٌ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السعادة والشقاءمحمّد بن إسماعيلَ ، عن الفَضل بن شاذان ، عن صفوانَ بن يحيى ، عن منصور بن حازم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السعادةَ والشقاءَ قبل أن يَخلُقَ خَلْقَه ، فمَن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الابتلاء والاختبار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والامتحان إنّما يكون بالنسبة إلى المخلوقات بأن تصير أحوالهم مكشوفا عندهم لإتمام الحجّة لا بالنظر إليه تعالى؛ لأنّه تعالى عالم في الأزل بجميع الكلّيات والجزئيّات</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السعادة والشقاءقوله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السعادة والشقاء قبل أن يخلق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لعلّ المراد بالسعادة ما هو مبدأ للإيمان بالاختيار من جودة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القوّة التي تكون النفس تدرك بها المعقولات، وتميّز بها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وشرافةِ النفس وقوّتها وغلبتها </w:t>
      </w:r>
    </w:p>
    <w:p>
      <w:pPr>
        <w:pStyle w:val="BookText"/>
        <w:rPr/>
      </w:pPr>
      <w:r>
        <w:rPr>
          <w:rFonts w:ascii="Amiri" w:hAnsi="Amiri" w:eastAsia="Amiri" w:cs="Amiri"/>
          <w:color w:val="111111"/>
          <w:sz w:val="28"/>
          <w:sz w:val="28"/>
          <w:szCs w:val="28"/>
          <w:rtl w:val="true"/>
          <w:lang w:bidi="ar-SA"/>
        </w:rPr>
        <w:t>خَلَقَه اللّهُ سعيدا لم يُبْغِضْهُ أبدا ، وإن عَمِلَ شرّا أبغَضَ عملَه ولم يُبْغِضْهُ ، وإن كانَ شَقيّا لم يُحِبَّه أبدا ، وإن عَمِلَ صالحا أحَبَّ عملَه وأبغضَه لما يَصيرُ إليه، فإذا أحبَّ اللّهُ شيئا لم يُبْغِضْهُ أبدا وإذا أبْغَضَ شيئا لم يُحِبَّهُ أبدا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قوّتي الغضبيّة والشهويّة، وبالشقاء ما هو مبدأ للكفر بالاختيار من رداءة العقل وخسّة النفس وضعفها ومغلوبيّتها عن القوّتين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يخلق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 البدن، يعني خلق البدن </w:t>
      </w:r>
      <w:r>
        <w:rPr>
          <w:rStyle w:val="FootnoteAnchor"/>
          <w:rtl w:val="true"/>
        </w:rPr>
        <w:footnoteReference w:id="1384"/>
      </w:r>
      <w:r>
        <w:rPr>
          <w:rFonts w:ascii="Amiri" w:hAnsi="Amiri" w:eastAsia="Amiri" w:cs="Amiri"/>
          <w:color w:val="111111"/>
          <w:sz w:val="28"/>
          <w:sz w:val="28"/>
          <w:szCs w:val="28"/>
          <w:rtl w:val="true"/>
          <w:lang w:bidi="ar-SA"/>
        </w:rPr>
        <w:t>، يعني خلق بعض النفوس جيّد العقل شريفا قويّا بحيث يختار الإيمان بعد تعلّقه بالبدن وبلوغه إلى سنّ التكليف وإن كان في آخر حياته، ويصير خاتمته بالخير، وخلق بعضها رديء العقل خسيسا ضعيفا بحيث يختار الكفر وإن كان في آخر حياته، ويصير خاتمته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النفس مخلوقة قبل خلق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رأيمن قال بحدوثها عند حدوث البدن، فالمراد بالسعادة والشقاء استعداد المادّة قبل خلق النفس والبدن لتعلّق النوع، أو الصنف من النفس، أو الثاني بالبدن بعد وجودهما، وقد مرّ أنّ الحبّ إذا اُسند إليه تعالى معناه الثواب والمدح والأمر وعدم النهي، فالبغض إذا اُسند إليه تعالى معناه ما يقابل ذلك من العقاب والذمّ والنهي،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خلقه اللّه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أنّه من خلقه جيّد العقل شريفا قويّا نفسه بحيث يكون خاتمته بالخير بسبب خروجه عن الدنيا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يبغضه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يجعله مخلّدا في النار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المراد لم يعذّبه مطلقا بسبب تفضّله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شرّا أبغض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يكون منهيّا عنه مذموما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يجعل ذلك الشخص مخلّدا في النار، أو لم يعذّبه أصلاً بسبب ذلك العمل لخيريّة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أنّه إن كان رديء العقل خسيسا ضعيفا نفسه بحيث يكون خاتمته بالشرّ بسبب خروجه عن الدنيا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يدخله في الجنّة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يكون مأمورا به ممدوحا، </w:t>
      </w:r>
    </w:p>
    <w:p>
      <w:pPr>
        <w:pStyle w:val="BookText"/>
        <w:rPr/>
      </w:pPr>
      <w:r>
        <w:rPr>
          <w:rFonts w:ascii="Amiri" w:hAnsi="Amiri" w:eastAsia="Amiri" w:cs="Amiri"/>
          <w:color w:val="111111"/>
          <w:sz w:val="28"/>
          <w:sz w:val="28"/>
          <w:szCs w:val="28"/>
          <w:rtl w:val="true"/>
          <w:lang w:bidi="ar-SA"/>
        </w:rPr>
        <w:t xml:space="preserve">عليُّ بن محمّد، رَفَعَه ، عن شعيب العَقَرْقوفيِّ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أبي عبد اللّه عليه السلام جالسا وقد سَألَه سائلٌ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يا ابن رسولِ اللّه من أين لَحِقَ الشقاءُ أهلَ المعصية حتّى حَكَمَ اللّه لهم في علمه بالعذاب على عملهم؟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السائلُ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له أحَدٌ من خلقه بحقّه ، فلمّا حَكَمَ بذلك</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وأبغض نفسه؛ لما تصير إليه من الكفر وسوء خاتمته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أحبّ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الجنّة مثواه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يبغضه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يجعله مخلّدا في النار بالضرورة، أو لم يعذّبه بفضله تعالى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أبغض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مخلّدا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يدخله الجنّة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ظهر معنى الحديث المشهور عن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سعد في بطن اُمّه، والشقيّ من شقي في بطن اُمّه</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السعادة والشقاء قبل أن يخلق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علم بسعادة السعيد وشقاوة الشقيّ في الأزل قبل أن يخلق خلقه، عبّر عن العلم بلفظ الخلق مجازا، فحينئذٍ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خلقه اللّه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 اللّه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 كتب سعادة السعيد وشقاوة الشقيّ في اللوح المحفوظ قبل أن يخلق خلقه، فعبّر عن الوجود في الكتابة بالخلق،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خلقه اللّه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 اللّه سعيدا؛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لحق الشقاء أهل المعصية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للتعليل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اُغْرِقُوا</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أي بأيّ سبب لحق الشقاء أهل المعصية والذين خاتمتهم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حكم اللّه تعالى لهم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بالعذاب على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وحتم ووجب لهم العذاب في علمه كما يجيء في روايات كثيرة منها ما في باب طينة المؤمن والكافر أنّه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للنار ولا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تعنيف وإشارة إلى تجاسره بالسؤال عمّا لا يجوز السؤال </w:t>
      </w:r>
    </w:p>
    <w:p>
      <w:pPr>
        <w:pStyle w:val="BookText"/>
        <w:rPr/>
      </w:pPr>
      <w:r>
        <w:rPr>
          <w:rFonts w:ascii="Amiri" w:hAnsi="Amiri" w:eastAsia="Amiri" w:cs="Amiri"/>
          <w:color w:val="111111"/>
          <w:sz w:val="28"/>
          <w:sz w:val="28"/>
          <w:szCs w:val="28"/>
          <w:rtl w:val="true"/>
          <w:lang w:bidi="ar-SA"/>
        </w:rPr>
        <w:t>وَهَبَ لأهل محبّته القوّةَ على معرفته ، ووَضَعَ عنهم ثِقْلَ العمل بحقيقة ما هم أهلُه ، ووَهَبَ لأهل المعصية القوّةَ على معصيتهم لِسَبْقِ عِلْمِه فيهم ، ومَنَعَهُم إطاقةَ القبول منه ، فوافَقوا ما سَبَقَ لهم في علمه ، ولم يَقْدِروا أن يَأتوا حالاً تُنْجيهم من عذابه ؛ لأنّ علمَه أولى بحقيقةِ التصديقِ ، وهو معنى شاء ما شاء ، وهو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عن النضر بن سُوَيدٍ ، عن يحيى بن عِمرانَ الحلبيّ ، عن مُعلّى أبي عثمان ، عن عليّ بن حَنظلةَ ، عن أبيعبد اللّه عليه السلام ،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يُسْلَكُ بالسعيد في طريقِ الأشقياء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بل هو منهم ثمّ يَتَدارَكُه السعادةُ ، وقد يُسْلَكُ بالشقيّ في طريق السعداء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 بل هو منهم ثمّ يَتدارَكُه الشقاءُ ، إنّ مَن كَتَبَهُ اللّهُ سعيدا وإن لم يَبْقَ من الدنيا إلّا فُوَاقُ ناقةٍ خَتَمَ له بالسعادة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الخير والشرّعدّة من أصحابنا ، عن أحمدَ بن محمّد بن خالد ، عن ابن محبوب وعليّ بن الحكم ، عن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أوحى اللّه إلى موسى عليه السلام وأنزَلَ عليه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اللّه لا إلهَ إلّا أنا ، خلقتُ الخلقَ وخلقتُ الخيرَ وأجرَيْتُه على يَدَيْ من اُحِبُّ ، فطوبى لمن أجْرَيْتُه على يديه ، وأنا اللّه لا إله إلّا أنا ، خَلقتُ الخلقَ وخَلقتُ الشرَّ وأجْرَيْتُه على يَدَيْ من اُريدُه ، فويلٌ لمن أجْرَيْتُه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عن أبيه ، عن ابن أبي عُمير ، عن محمّد بن حكيم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بعض ما أنْزَلَ اللّهُ مِنْ كُتُبه أنّي أنا اللّهُ لا إلهَ إلّا أنا ، خَلقتُ الخيرَ وخَلقتُ الشرَّ ، فطوبى لمن أجْرَيْتُ على يديه الخيرَ ، وويلٌ لمن أجْرَيْتُ على يديه الشرَّ ، وويلٌ لمن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وكيف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رَفَعَه ، عن شعيب العَقَرْقوفيِّ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أبي عبد اللّه عليه السلام جالسا وقد سَألَه 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من أين لَحِقَ الشقاءُ أهلَ المعصية حتّى حَكَمَ اللّه لهم في علمه بالعذاب على عملهم؟ فقال أبو عبد اللّه عليه السلام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كما مرّ في باب المشيّة والإرادة، ويجيء في الحديث الثاني من باب الخير والشرّ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وكيف 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السائلُ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له أحَدٌ من خلقه بحقّه ، فلمّا حَكَمَ بذلك وَهَبَ لأهل محبّته القوّةَ على معرفته ، ووَضَعَ عنهم ثِقْلَ العمل بحقيقة ما هم أهلُه ، ووَهَبَ لأهل المعصية القوّةَ على معصيتهم لِسَبْقِ عِلْمِه فيهم ، ومَنَعَهُم إطاقةَ القبول منه ، فوافَقوا ما سَبَقَ لهم في علمه ،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اللّه تعالى مطلقا سواء كان حكمه في أهل العصيان بالعذاب على عملهم، أو حكمه في أهل الطاعة بالثواب على عملهم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 خلقه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بحقّ القيام، أي لا يمكن لأحد أن يعرف الحكمة في حكم اللّه تعالى من كلّ وجه، وعلى سبيل التفصيل، بل إنّما نعلم على الإجمال أنّ أحكامه تعالى مبنيّة على حِكم ومصالح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بالعذاب على عمل أهل المعصية، وحكم بالثواب على عمل أهل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لأهل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المستحقّين جنّته في علمه من أهل الطاعة والسعادة التي هي عبارة عن جودة العقل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شرافة النفس وقوّتها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عنهم ثقل العمل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القوّة التي هم أهلها، فالمراد بالموصول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القوّة،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 لأهل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ذلك باستحقاقهم، فكأنّهم طلبوه بلسان الاستعداد والاستحقاق، فاُعطوه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بالقوّة على المعصية الشقاء التي هي عبارة عن رداءة العقل وخسّة النفس وضعفها ومغلوبيّتها عن قوّتي الشهويّة والغضبيّة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لسبق 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علمه السابق الأزلي بأنّهم يستعدّون ويستحقّون هبة القوّة على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ومنعهم إطاقة القبول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إطاقة القبول من اللّه أوامره ونواهيه باختيارهم بسبب تلك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والعين المهملة من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والقاف من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سبق لهم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صدر عنهم ما كان في علمه السابق الأزلي أنّه يصدر </w:t>
      </w:r>
    </w:p>
    <w:p>
      <w:pPr>
        <w:pStyle w:val="BookText"/>
        <w:rPr/>
      </w:pPr>
      <w:r>
        <w:rPr>
          <w:rFonts w:ascii="Amiri" w:hAnsi="Amiri" w:eastAsia="Amiri" w:cs="Amiri"/>
          <w:color w:val="111111"/>
          <w:sz w:val="28"/>
          <w:sz w:val="28"/>
          <w:szCs w:val="28"/>
          <w:rtl w:val="true"/>
          <w:lang w:bidi="ar-SA"/>
        </w:rPr>
        <w:t>ولم يَقْدِروا أن يَأتوا حالاً تُنْجيهم من عذابه ؛ لأنّ علمَه أولى بحقيقةِ التصديقِ ، وهو معنى شاء ما شاء ، وهو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عن النضر بن سُوَيدٍ ، عن يحيى بن عِمرانَ الحلبيّ ، عن مُعلّى أبي عثمان ، عن عليّ بن حَنظلةَ ، عن أبيعبد اللّه عليه السلام ،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يُسْلَكُ بالسعيد في طريقِ الأشقياء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أفعالهم بغلبتهم على اللّه ، أو غفلة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أنّه لا يواقع الأشقياء بشقائهم ما لم يعلمه اللّه تعالى بعلمه السابق الأزلي فيندم تعالى على خلق الشقاء فيهم؛ لمحاربتهم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يقدروا أن 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لم يقدروا أن يأتوا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السعادة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تنجيهم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لأنّ علمه تعالى باستحقاقهم واستعدادهم لوجود الشقاء فيهم، وعدم استحقاقهم واستعدادهم لوجود السعادة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بالوقوع أولويّةً تنتهي إلى حدّ الوجوب، فيجب أن يقع في الواقع ما في علمه تعالى، ولن يقدروا بإحداث السعادة في أنفسهم، فينجيهم عن عذابه، عبّر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بحقيقة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لأنّ التصديق اليقيني إنّما يكون إذا كان مطابقا للواقع، فكان الواقع هو حقيقة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معنى شاء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السعادة لبعض، والشقاء لبعض باستحقاقهم معنى شاء ما شاء، وسرّ ذلك الاستحقاق لا يعلمه إلّا اللّه تعالى، ولا يجوز السؤال عنه، وويل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يسلك بالسعيد في طريق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المعاصي بل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ظنّوا أنّه ليس منهم </w:t>
      </w:r>
    </w:p>
    <w:p>
      <w:pPr>
        <w:pStyle w:val="BookText"/>
        <w:rPr/>
      </w:pPr>
      <w:r>
        <w:rPr>
          <w:rFonts w:ascii="Amiri" w:hAnsi="Amiri" w:eastAsia="Amiri" w:cs="Amiri"/>
          <w:color w:val="111111"/>
          <w:sz w:val="28"/>
          <w:sz w:val="28"/>
          <w:szCs w:val="28"/>
          <w:rtl w:val="true"/>
          <w:lang w:bidi="ar-SA"/>
        </w:rPr>
        <w:t xml:space="preserve">بهم بل هو منهم ثمّ يَتَدارَكُه السعادةُ ، وقد يُسْلَكُ بالشقيّ في طريق السعداء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 بل هو منهم ثمّ يَتدارَكُه الشقاءُ ، إنّ مَن كَتَبَهُ اللّهُ سعيدا وإن لم يَبْقَ من الدنيا إلّا فُوَاقُ ناقةٍ خَتَمَ له بالسعادة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الخير والشرّعدّة من أصحابنا ، عن أحمدَ بن محمّد بن خالد ، عن ابن محبوب وعليّ بن الحكم ، عن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أوحى اللّه إلى موسى عليه السلام وأنزَلَ عليه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اللّه لا إلهَ إلّا أنا ، خلقتُ الخلقَ وخلقتُ الخيرَ وأجرَيْتُه على يَدَيْ من اُحِبُّ ، فطوبى لمن أجْرَيْتُه على يديه ، وأنا اللّه لا إله إلّا أنا ، خَلقتُ الخلقَ وخَلقتُ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 حتّى يقولوا هو منهم حين ظنّوا أنّه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يتداركه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الفطريّة بالتوبة والرجوع إلى الحقّ، وصارت خاتمته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يتداركه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يتداركه الرجوع عن الحقّ إلى الباطل من المعصية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كتبه اللّه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المراد من علمه اللّه سعيدا، أو من كتبه اللّه في اللوح المحفوظ سعيدا، أو من جعله وخلقه اللّه سعيدا بالمعنى الذي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كغراب وقد يفتح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الحَلْبَتَيْن من الوقت، أو ما بين فتح يدك وقبضها على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له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ختم له بمقتضى السعادة من الخير، وفي الكلام اختصار، أي ومن كتبه اللّه شقيّا وإن لم يَبْقَ من الدنيا إلّا فُواقُ ناقةٍ ختم له بالشقاء</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الخير والشرّ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وخلقتُ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الحسن؛ لما عرفت من أنّ أفعال العباد بمجموع القدرتين والإرادتين المؤثّرتين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وأجريته على يدي من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أجريته بالإقدار والتمكين على يدي من اُريد، واُحبّ </w:t>
      </w:r>
    </w:p>
    <w:p>
      <w:pPr>
        <w:pStyle w:val="BookText"/>
        <w:rPr/>
      </w:pPr>
      <w:r>
        <w:rPr>
          <w:rFonts w:ascii="Amiri" w:hAnsi="Amiri" w:eastAsia="Amiri" w:cs="Amiri"/>
          <w:color w:val="111111"/>
          <w:sz w:val="28"/>
          <w:sz w:val="28"/>
          <w:szCs w:val="28"/>
          <w:rtl w:val="true"/>
          <w:lang w:bidi="ar-SA"/>
        </w:rPr>
        <w:t>الشرَّ وأجْرَيْتُه على يَدَيْ من اُريدُه ، فويلٌ لمن أجْرَيْتُه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عن أبيه ، عن ابن أبي عُمير ، عن محمّد بن حكيم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بعض ما أنْزَلَ اللّهُ مِنْ كُتُبه أنّي أنا اللّهُ لا إلهَ إلّا أنا ، خَلقتُ الخيرَ وخَلقتُ الشرَّ ، فطوبى لمن أجْرَيْتُ على يديه الخيرَ ، وويلٌ لمن أجْرَيْتُ على يديه الشرَّ ، وويلٌ لمن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وكيف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 عن بَكّار بن كَرْدَمٍ ، عن مُفضّل بن عُمَرَ ، وعبد المؤمن الأنصاريّ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 خالقُ الخير والشرّ ، فطوبى لمن أجْرَيْتُ على يديه الخيرَ ، وويلٌ لمن أجْرَيْتُ على يديه الشرّ ، وويلٌ لمن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وكيف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يُنْكِرُ هذا الأمرَ بتفقُّهٍ فيه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إجراءه على يديه بإرادته واختياره المؤثّرة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الطِيب قلبوا الياء واوا للضمّة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وطوبى أيضا اسم شجرة في الجنّة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الجنّة </w:t>
      </w:r>
      <w:r>
        <w:rPr>
          <w:rStyle w:val="FootnoteAnchor"/>
          <w:rtl w:val="true"/>
        </w:rPr>
        <w:footnoteReference w:id="1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وخلقت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فعله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اُريد إجراءه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أجرى الخير في يدي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أجرى الشرّ على يدي هذا؟ صريحٌ بأنّه لا يجوز الاستكشاف عن سرّ خلقه تعالى الخير والشرّ؛ لعدم قابليّة العباد لمعرفة سرّه، وربّما يؤدّي إلى سوء اعتقادهم وإنكارهم خلقه تعالى الخير والشرّ كالمعتزلة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ينكر هذا الأمر بتفقّه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 بقوله</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من ينكر هذا الأمر من أنّه تعالى خلق الخير والشرّ، وبتفقّه فيه بأن </w:t>
      </w:r>
    </w:p>
    <w:p>
      <w:pPr>
        <w:pStyle w:val="BookText"/>
        <w:rPr/>
      </w:pPr>
      <w:r>
        <w:rPr>
          <w:rFonts w:ascii="Amiri" w:hAnsi="Amiri" w:eastAsia="Amiri" w:cs="Amiri"/>
          <w:color w:val="111111"/>
          <w:sz w:val="28"/>
          <w:sz w:val="28"/>
          <w:szCs w:val="28"/>
          <w:rtl w:val="true"/>
          <w:lang w:bidi="ar-SA"/>
        </w:rPr>
        <w:t xml:space="preserve">باب الجبر والقَدَر والأمر بين الأمرينعليُّ بن محمّد، عن سهل بن زياد وإسحاق بن محمّد وغيرهما ، رَفَعوه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جالسا بالكوفة بعد مُنْصَرِفِه من صفّين إذ أقْبَلَ شيخٌ فَجَثا بين يَدَيْه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أخبِرْنا عن مسيرنا إلى أهل الشام ، أبقضاءٍ من اللّه وقَدَرٍ؟ 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شيخُ ، ما عَلَوْتُم تَلْعَةً ولا هَبَطْتُم بَطْنَ وادٍ إلّا بقضاء من اللّه وقَدَرٍ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 بعضا بالخير، وبعضا بالشرّ، وكلّ من الإنكار والتفقّه بمعنى المذكور في تلك المسألة منهيّ عنه غير جائز</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المهملة وكسر الفاء المشدّدة اسم موضع قرب الرقّة شاطئ الفرات كانت به الواقعة العظمى بين أمير المؤمنين عليه السلام وبين معاوية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والثاء المثلّثة كرمى </w:t>
      </w:r>
      <w:r>
        <w:rPr>
          <w:rStyle w:val="FootnoteAnchor"/>
          <w:rtl w:val="true"/>
        </w:rPr>
        <w:footnoteReference w:id="1390"/>
      </w:r>
      <w:r>
        <w:rPr>
          <w:rFonts w:ascii="Amiri" w:hAnsi="Amiri" w:eastAsia="Amiri" w:cs="Amiri"/>
          <w:color w:val="111111"/>
          <w:sz w:val="28"/>
          <w:sz w:val="28"/>
          <w:szCs w:val="28"/>
          <w:rtl w:val="true"/>
          <w:lang w:bidi="ar-SA"/>
        </w:rPr>
        <w:t>، أي جلس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بأهل الشام معاوية وعسكره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بقضاء من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بإيجاد وخلق من اللّه وتعلّق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المثنّاة فوق وسكون اللام ثمّ العين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ارتفع من 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التِلاعُ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أعلى الأرض إلى بطون الأودية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طرفيه من الأرض المنخفض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توهّم الشيخ من جوابه عليه السلام الجبر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 أحتسب عنائي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وأحتسب على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شيخُ ، فواللّه لقد عَظَّمَ اللّهُ الأجرَ في مسيركم وأنتم سائرون ، وفي مقامِكم وأنتم مقيمون ، وفي مُنصرفِكم وأنتم منصرفون ، ولم تكونوا في شيءٍ من حالاتكم مُكرَهين ولا إليه مُضطرّين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فيشيءمن حالاتنا مُكرَهين ولا إليه مُضطرّينَ وكان بالقضاء</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صيغة المتكلّم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النَصَب والتعب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أحتسب تعبي في المسير إلى أهل الشام عند اللّه ، وأتوقّع الأجر والثواب عنه تعالى بإزائه، وليس ذلك المسير كما قلت إلّا بقضاء اللّه وقدره، فأنا مجبور فيه وليس للمجبور أجر في فعله وإن كان له عوض بإزاء الجبر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وسكون الهاء بمعنى اسكت،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اكفُفْ</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أي مه عن مثل هذا الكلام الدالّ على أنّه لا أجر لعبد في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لقد عظّم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الظاء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الأجر في مسيركم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سيركم مصدر 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 الشام وأنتم 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سائرون بقدرتكم وإرادتكم المؤثّرة وعلّة فاعليّة للسير بالشركة، يعني شركاء للعلّة الفاعليّة له، وجزء أخير للعلّة التامّة له، والسير قائم بكم لا بغيركم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مقامكم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 اللّه أجركم في مقامكم، يعني لبثكم بحذاء العدوّ بصفّين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مرّ في السائرون،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منصرفون ولم تكونوا في شيء من حالاتكم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صفوان بن جهم وأتباعه من الجبريّة الصرفة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إليه 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الأشاعرة، ويؤول مذهبهم إلى الجبر حتّى يلزم من ذلك بطلان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الإكراه أشدّ من الاضطرار، فالأوّل مناسب للأوّل، والثاني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توهّم الشيخ من الجوابين التدافع والتناقض بينهما،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لم نكن في شيء من حالاتنا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فأجاب عنه عليه السلام في الردّ على التناقض الذي توهّمه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 أنّه كان قضاءً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والقضاء الحتم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القضاء الذي لا يكون لفعل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الغير فيه تأثير كقضائه وإيجاده أفعاله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قضاؤه في فعل العبد، فلمّا كان مع تأثير العبد في فعله، ولم يتحقّق الفعل بمجرّد تأثيره تعالى فيه، فهو غير حتم ويسمّى بالقضاء العزم وبالقضاء الاختياري، والقدر اللازم هو تعلّق إرادته بفعله الذي لا يتوقّف على إرادة غيره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تعلّق إرادته بفعل العبد، لمّا كان مع تعلّق الإرادة المؤثّرة بفعله، ولا يتعلّق به مجرّدا عن تعلّق إرادة العبد به، فهو قدر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على ذلك المطلوب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صدور الأفعال عن العباد بالقضاء الحتم والقدر اللازم من غير تأثير لإرادة العباد وقدرتهم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الجبريّة والأشاعرة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 الثواب والعقاب؛ لأنّ الثوابَ والأجر هو نفع مقارن للتعظيم والمحمدة، والعقابَ ضرّ مقارن للإهانة واللوم، ولا يتصوّران مع شيء من معنيي الجبر؛ لأنّ كلّاً </w:t>
      </w:r>
      <w:r>
        <w:rPr>
          <w:rStyle w:val="FootnoteAnchor"/>
          <w:rtl w:val="true"/>
        </w:rPr>
        <w:footnoteReference w:id="1394"/>
      </w:r>
      <w:r>
        <w:rPr>
          <w:rFonts w:ascii="Amiri" w:hAnsi="Amiri" w:eastAsia="Amiri" w:cs="Amiri"/>
          <w:color w:val="111111"/>
          <w:sz w:val="28"/>
          <w:sz w:val="28"/>
          <w:szCs w:val="28"/>
          <w:rtl w:val="true"/>
          <w:lang w:bidi="ar-SA"/>
        </w:rPr>
        <w:t>منهما مع بيّنة وحجّة بالغة، وإلّا كان سفها، 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يحصل الفرق بين الأجر والعوض، ففي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لبعض أصحابه في علّة اعتلّها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ما كان مِن شكواك حَطّا لسيّئاتك، فإنّ المرضَ لا أجرَ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يَحُطُّ السيّئاتِ، ويَحُتُّها حتَّ الأوراقِ، وإنّما الأجرُ في القول باللسان، والعملِ بالأيدي والأقدام، وإنّ اللّه سبحانه يُدْخِلُ بصدقِ النيّة والسريرةِ الصالحة مَن يشاء من عباده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السيّد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عليه السلام أنّ المرض لا أجر فيه؛ لأنّه من قبيل ما يستحقّ عليه العوض؛ لأنّ العوض يستحقّ على ما كان في مقابلة فعل اللّه تعالى بالعبد من الآلام والأمراض وما يجري مجرى ذلك، والأجر والثواب يستحقّان على ما كان في </w:t>
      </w:r>
    </w:p>
    <w:p>
      <w:pPr>
        <w:pStyle w:val="BookText"/>
        <w:rPr/>
      </w:pPr>
      <w:r>
        <w:rPr>
          <w:rFonts w:ascii="Amiri" w:hAnsi="Amiri" w:eastAsia="Amiri" w:cs="Amiri"/>
          <w:color w:val="111111"/>
          <w:sz w:val="28"/>
          <w:sz w:val="28"/>
          <w:szCs w:val="28"/>
          <w:rtl w:val="true"/>
          <w:lang w:bidi="ar-SA"/>
        </w:rPr>
        <w:t>والقَدَرِ مَسيرُنا ومُنقلبُنا ومُنصَرَفُنا؟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وتَظُنُ أنّه كانَ قضاءً حتما وقدرا لازما؟ إنّه لو كانَ كذلك لبَطَلَ الثوابُ والعقابُ والأمرُ والنهيُ والزجرُ من اللّه ، وسَقَطَ معنى الوعد والوعيد ، فلم تَكُنْ لائمَةٌ للمذنِب ولا مَحمَدَةٌ للمحسن ،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مقابلة فعل العبد، فبينهما فرق قد بيّنه عليه السلام كما يقتضيه علمه الثاقب ورأيه الصائب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لبطل الأمر والنهي؛ لأنّهما عبارتان عن الإعلام بمصالح بعض الأفعال ومنافعها، وبمفاسد بعضها ومضارّها، يختار العبد ما فيه المصلحة والمنفعة، ويترك ما فيه المفسدة والمضرّة، وظاهر أنّ ذلك الإعلام في صورة الجبر وعدم تأثير الاختيار والإرادة سفه وعبث،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لبطل الزجر، وزواجر اللّه تعالى بلاياه النازلة على العصاة بإزاء عصيانهم، وأحكامه في القصاص والحدود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الدليل أنّ زجر المجبور بأحد المعاني المذكورة سفه وقبيح في نفسه،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سقط معنى الوعد والوعيد، أي المقصود من الوعد والوعيد من إتيان الحسنات وترك السيّئات؛ لأنّ ذلك لا يعقل من المجبور في أفعاله، فالوعد والوعيد سفه وعبث،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لائمة للمذنب ولا محمدة للمحسن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خامس عليه متفرّع على الأدلّة الأربعة، يعني إذا سقط وبطل الثواب والعقاب، والأمر والنهي، والزجر والوعد والوعيد بسبب كون العبد مجبورا في أفعاله، فلم يكن ولم يصحّ لائمة للمذنب، ولا محمدة للمحسن؛ لأنّ المحمدة هو الثناء على الجميل الاختياري، واللائمة هي ما يقابله من الذمّ على القبيح الاختياري وهي التثريب والتنديم، ومعلوم بديهة أنّه لا يستحقّهما المجبور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ولكانَ المذنبُ أولى بالإحسان من المحسن ، ولكانَ المحسن أولى بالعقوبة من المذنب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ولكان المذنب أولى بالإحسان من المحسن ولكان المحسن أولى بالعقوبة من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سادس عليه عطف على الخامس متفرّع على الأدلّة الأربعة السابقة، يعني إذا سقط وبطل الثواب والعقاب والأمر والنهي والزجر والوعد والوعيد، لكان المذنب أولى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الأولويّة أنّه لم يبق حينئذٍ إلّا الإحسان والعقوبة الدنيويّة، والمذنب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كالسلطان القاهر الصحيح الذي يكون في غاية التنعّم والترفّه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بكلّ ما يشتهيه من الشرب والزنا والقتل والقذف وأخذ أموال الناس وغير ذلك، وليس له مشقّة التكاليف الشرعيّة، والمحسن كالفقير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في التعب والنصب من التكاليف الشرعيّة من الإتيان بالمأمورات والانتهاء عن المنهيّات ومن قلّة المؤونة وتحصيل المعيشة من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المشقّة، فحينئذٍ الإحسان الواقع للمذنب أكثر ممّا وقع للمحسن، فهو أولى بالإحسان من المحسن، والعقوبة الواقعة على المحسن أكثر ممّا وقع على المذنب، فهو أولى بالعقوبة من المذنب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الفضلاء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أنّه لو كان جبر مع تحقّق ثواب وعقاب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المتّفق عليه بين كلّ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المذنب إلخ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الأولويّتين أنّ المذنب قد اُجبر على قبيح وهو شرّ، والمحسن قد اُجبر على حسن وهو خير، فحسبهما هذا الشرّ وهذا الخير، فلو كان مع الجبر ثواب وعقاب اُخروي </w:t>
      </w:r>
      <w:r>
        <w:rPr>
          <w:rStyle w:val="FootnoteAnchor"/>
          <w:rtl w:val="true"/>
        </w:rPr>
        <w:footnoteReference w:id="1399"/>
      </w:r>
      <w:r>
        <w:rPr>
          <w:rFonts w:ascii="Amiri" w:hAnsi="Amiri" w:eastAsia="Amiri" w:cs="Amiri"/>
          <w:color w:val="111111"/>
          <w:sz w:val="28"/>
          <w:sz w:val="28"/>
          <w:szCs w:val="28"/>
          <w:rtl w:val="true"/>
          <w:lang w:bidi="ar-SA"/>
        </w:rPr>
        <w:t xml:space="preserve">، لكان الأولى التلافي وجبر </w:t>
      </w:r>
    </w:p>
    <w:p>
      <w:pPr>
        <w:pStyle w:val="BookText"/>
        <w:rPr/>
      </w:pPr>
      <w:r>
        <w:rPr>
          <w:rFonts w:ascii="Amiri" w:hAnsi="Amiri" w:eastAsia="Amiri" w:cs="Amiri"/>
          <w:color w:val="111111"/>
          <w:sz w:val="28"/>
          <w:sz w:val="28"/>
          <w:szCs w:val="28"/>
          <w:rtl w:val="true"/>
          <w:lang w:bidi="ar-SA"/>
        </w:rPr>
        <w:t xml:space="preserve">تلك مَقالةُ إخوانِ عَبَدَةِ الأوثانِ ،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الجبرين، على هذا الفرض للمحال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مزيّف أمّا أوّلاً فلأنّه عليه السلام صرّح في نفي الثواب والعقاب وبطلانهما على تقدير الجبر وبنى الكلام عليه، وما ذكره مبنيّ على وقوعهما على ذلك التقدير، فهو مخالف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فلأنّ شرّيّة القبيح وخيريّة الحسن إنّما هو باعتبار العقاب والثواب الاُخروي، فقوله </w:t>
      </w:r>
      <w:r>
        <w:rPr>
          <w:rStyle w:val="FootnoteAnchor"/>
          <w:rtl w:val="true"/>
        </w:rPr>
        <w:footnoteReference w:id="1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فحسبهما هذا الشرّ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حسبهما هذا العقاب المترتّب على القبيح، وهذا الثواب المترتّب على الحسن، فلو كان مع الخير ثواب وعقاب ، فيحصل الثواب للمحسن، والعقاب للمسيء، فكيف ينعكس الأمر، وهل هذا إلّا توهّم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ثالثا، فعلى تقدير تسليم صحّة تلافي جبر المذنب بالإحسان والثواب في الآخرة، فكيف يصحّ تلافي جبر المحسن بالعقوبة في الآخرة، وهذا الطبيب أجبر المريض بشرب دواء البشع وصحّ المريض بذلك الشرب الجبري، ثمّ الطبيب قطع يد ذلك المريض بتلافي جبره في شرب دواء البشع وحصول صحّته، وهل هذا إلّا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القضاء في الأفعال للعباد حتما، والقدر لازما وهو القول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والتأنيث باعتبار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إخوان 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بعبدة الأوثان هنا الجبريّة من المشركين الذين كانوا في عهد رسول اللّه صلى الله عليه و آله بدليل قوله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عَلَيْها آباءَنا وَاللّهُ أَمَرَنا بِها</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أي جعلنا اللّه مجبورا بها، فعبّر عن الجبريّة الصرفة من المسلمين، وعن الأشاعرة بإخوان عبدة الأوثان؛ لتشابههم وتوافقهم في الاعتقاد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وخصماء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الأوّل أقرب إلى المعطوف من الثاني، ولأنّ المراد بخصماء الرحمان هم المفوّضة والمعتزلة؛ </w:t>
      </w:r>
    </w:p>
    <w:p>
      <w:pPr>
        <w:pStyle w:val="BookText"/>
        <w:rPr/>
      </w:pPr>
      <w:r>
        <w:rPr>
          <w:rFonts w:ascii="Amiri" w:hAnsi="Amiri" w:eastAsia="Amiri" w:cs="Amiri"/>
          <w:color w:val="111111"/>
          <w:sz w:val="28"/>
          <w:sz w:val="28"/>
          <w:szCs w:val="28"/>
          <w:rtl w:val="true"/>
          <w:lang w:bidi="ar-SA"/>
        </w:rPr>
        <w:t xml:space="preserve">وخُصَماء الرحمنِ ، وحِزْبِ الشيطانِ ، وقَدَرِيَّةِ هذه الأُمّة ومجوسِها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قد تكرّر في الحديث أنّهم خصماء اللّه في قدره، وأنّهم مضادّو اللّه في ملكه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يصحّ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وصفا للجبريّة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تلك مقالة إخوان خصماء الرحمان من المفوّضة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اسم الرحمان بالذكر؛ لأنّ معناه من أعطى كلّ شيء خلقه، فهو خالق كلّ شيء على وفق الحكمة غير عاجز ولا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والاُخوّة بين الجبريّة والمفوّضة والمعتزلة باعتبار أنّ كلّاً منهما على طرف خارج عن الحقّ الذي بينهما، فهما يشركان </w:t>
      </w:r>
      <w:r>
        <w:rPr>
          <w:rStyle w:val="FootnoteAnchor"/>
          <w:rtl w:val="true"/>
        </w:rPr>
        <w:footnoteReference w:id="1405"/>
      </w:r>
      <w:r>
        <w:rPr>
          <w:rFonts w:ascii="Amiri" w:hAnsi="Amiri" w:eastAsia="Amiri" w:cs="Amiri"/>
          <w:color w:val="111111"/>
          <w:sz w:val="28"/>
          <w:sz w:val="28"/>
          <w:szCs w:val="28"/>
          <w:rtl w:val="true"/>
          <w:lang w:bidi="ar-SA"/>
        </w:rPr>
        <w:t xml:space="preserve">في بطلان الرأي في تلك المسألة، فيتحقّق الاُخوّة بينهما في الباطل كما يتحقّق الاُخوّة بين المؤمنين في الحقّ، وورد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فالباطلون في الرأي أيضا إخوة </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الفضلاء </w:t>
      </w:r>
      <w:r>
        <w:rPr>
          <w:rStyle w:val="FootnoteAnchor"/>
          <w:rtl w:val="true"/>
        </w:rPr>
        <w:footnoteReference w:id="1408"/>
      </w:r>
      <w:r>
        <w:rPr>
          <w:rFonts w:ascii="Amiri" w:hAnsi="Amiri" w:eastAsia="Amiri" w:cs="Amiri"/>
          <w:color w:val="111111"/>
          <w:sz w:val="28"/>
          <w:sz w:val="28"/>
          <w:szCs w:val="28"/>
          <w:rtl w:val="true"/>
          <w:lang w:bidi="ar-SA"/>
        </w:rPr>
        <w:t>في وجه الاُخوّة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مُتشابهان كما قيل</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إنّ قصّة سورة براءة تشابه قصّة سورة الأنفال وتناسبها </w:t>
      </w:r>
      <w:r>
        <w:rPr>
          <w:rStyle w:val="FootnoteAnchor"/>
          <w:rtl w:val="true"/>
        </w:rPr>
        <w:footnoteReference w:id="1410"/>
      </w:r>
      <w:r>
        <w:rPr>
          <w:rFonts w:ascii="Amiri" w:hAnsi="Amiri" w:eastAsia="Amiri" w:cs="Amiri"/>
          <w:color w:val="111111"/>
          <w:sz w:val="28"/>
          <w:sz w:val="28"/>
          <w:szCs w:val="28"/>
          <w:rtl w:val="true"/>
          <w:lang w:bidi="ar-SA"/>
        </w:rPr>
        <w:t xml:space="preserve">؛ لأنّ في الأنفال ذكر العهود، وفي براءة نبذها، فضمّت إليها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وحزب الشيطان وقدريّة هذه الاُمّة ومجوسها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خصماء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وأوصاف للمفوّضة والمعتزلة، أي تلك مقالة إخوان حزب الشيطان وإخوان قدريّة هذه الاُمّة ومجوسها من المفوّضة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وجه الاُخوّة بين الجبريّة وبينهما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وقدرية هذه الاُمّة ومجوسها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على أنّه لا يصحّ العطف على الإخوان؛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القدريّة هم المفوّضة والمعتزلة لا الجبريّة والأشاعرة كما توهّمه بعض العلماء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فلأنّه وقع في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يكاد أن يكون القدر المشترك بينها 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القدريّة مجوس هذه الاُمّة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والمجوس ذهبوا إلى أنّ فاعل الخير هو يزدان، وفاعل الشرّ هو أهرمن، فالقدري هو من قال بتعدّد الفاعل المستقلّ بالتأثير، وباستقلال إرادة العبد وقدرته في فعله كالمفوّضة والمعتزلة ليكون موافقا للمجوس ومشابها لهم لأمر نفي الفاعليّة والتأثير عن غير اللّه تعالى مطلقا كالجبريّة والأشاعرة، فلا يصحّ إطلاق المجوس على من لا يكون موافقا ومشابها لهم أصلاً، بل يكون مخالفا ومباينا عنهم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فلأنّه وقع في الأحاديث الآتية القدر في مقابل الجبر، فظهر أنّ معناهما متقابلان، فإذا كان الجبر نفي تأثير إرادة العبد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له إرادة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القدر إثبات تأثير إرادة العبد فيه بالاستقلال من غير تأثير إرادة اللّه تعالى فيه، فظهر أنّ القدري من يقابل الجبري من المفوّضة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ثالثا، فلما رواه ابن بابويه في كتاب التوحيد في باب القضاء والقدر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القدريّة مجوس هذه الاُمّة، وهم الذين أرادوا أن يصفوا اللّه بعدله، فأخرجوه من سلطانه،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 </w:t>
      </w:r>
      <w:r>
        <w:rPr>
          <w:rStyle w:val="FootnoteAnchor"/>
          <w:rtl w:val="true"/>
        </w:rPr>
        <w:footnoteReference w:id="1413"/>
      </w:r>
      <w:r>
        <w:rPr>
          <w:rFonts w:ascii="Amiri" w:hAnsi="Amiri" w:eastAsia="Amiri" w:cs="Amiri"/>
          <w:color w:val="111111"/>
          <w:sz w:val="28"/>
          <w:sz w:val="28"/>
          <w:szCs w:val="28"/>
          <w:rtl w:val="true"/>
          <w:lang w:bidi="ar-SA"/>
        </w:rPr>
        <w:t xml:space="preserve">على أنّ المؤلّف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عظماء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فهم من القدر حيث جعله مقابلاً للجبر،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الطوسي رحمه الله اختار مذهب المعتزلة في تلك المسألة، فيلزم أن يكون قدريا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الإسناد من توهّمات الشارحين بكلامه، وليس مذهبه في تلك المسألة إلّا ما تعلّمه من أحاديث أهل البيت عليهم السلام من الأمر بين الأمرين كما حقّقناه وحرّرناه، وما نسب إليه محض توهّم وغلط، بل كما هو منكرٌ لمذهب الجبريّة الصرفة والأشاعرة منكرٌ لمذهب </w:t>
      </w:r>
    </w:p>
    <w:p>
      <w:pPr>
        <w:pStyle w:val="BookText"/>
        <w:rPr/>
      </w:pPr>
      <w:r>
        <w:rPr>
          <w:rFonts w:ascii="Amiri" w:hAnsi="Amiri" w:eastAsia="Amiri" w:cs="Amiri"/>
          <w:color w:val="111111"/>
          <w:sz w:val="28"/>
          <w:sz w:val="28"/>
          <w:szCs w:val="28"/>
          <w:rtl w:val="true"/>
          <w:lang w:bidi="ar-SA"/>
        </w:rPr>
        <w:t xml:space="preserve">إنَّ اللّه تبارك وتعالى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المعتزلة والمفوّضة أيضا، كيف لا وقد قال في مسألة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بيّنه أمير المؤمنين عليه السلام في حديث الأصبغ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وهذا الحديث صريح في الردّ على المعتزلة والمفوّضة كما أنّه صريح في الردّ على الجبريّة والأشاعرة، فهذا الإسناد إليه فرية بلا مرية، وقد شرحنا كلامه في تلك المسألة في حواشينا على إلهيّات التجريد، فارجع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بن هاشم في مقدّمات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الردّ على المعتزلة، فإنّ الردّ في القرآن عليهم كثير، وذلك أنّ 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نخلق أفعالنا، وليس للّه فيها صنع ولا مشيّة ولا إرادة، ويكون ما شاء إبليس، ولا يكون ما شاء اللّه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الكلام يظهر معنى قوله عليه السلام في شأن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مستقلّ في القدرة على فعله، وقد يقع ما شاء الشيطان، ولا يقع ما شاء اللّه ، والفضل بن شاذان قال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عليّ بن إبراهيم، وقد عدّ أصحاب كتب الرجال من كتب هشام بن الحكم كتاب الجبر والقدر، وكتاب الردّ على المعتزلة، وأمثال ذلك كثيرة، وغرضنا من نقل هذه الأقاويل أنّ أكثر قدماء علمائنا المتكلّمين والمحقّقين أبطلوا مذهب المعتزلة في تلك المسألة وذهبوا بالأمر بين الأمرين، فلا يتوهّم أنّ جميع الشيعة في تلك المسألة موافق لهم، بل الموافق لهم من علمائنا هو من لا يتدبّر فيها كمال التدبّر، وإنّما جرّهم إلى ذلك قلّة مبالاتهم بأحاديث الاُصول والتأمّل في معانيها، وفي المراد بالتفويض، وفي المراد بالواسطة بين 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استيناف لبيان بطلان مقالة الجبريّة أوّلاً؛ لأنّ أصل الكلام فيها، ثمّ بيان بطلان زعم المفوّضة والمعتزلة من الطائفتين اللتين يكون الجبريّة </w:t>
      </w:r>
    </w:p>
    <w:p>
      <w:pPr>
        <w:pStyle w:val="BookText"/>
        <w:rPr/>
      </w:pPr>
      <w:r>
        <w:rPr>
          <w:rFonts w:ascii="Amiri" w:hAnsi="Amiri" w:eastAsia="Amiri" w:cs="Amiri"/>
          <w:color w:val="111111"/>
          <w:sz w:val="28"/>
          <w:sz w:val="28"/>
          <w:szCs w:val="28"/>
          <w:rtl w:val="true"/>
          <w:lang w:bidi="ar-SA"/>
        </w:rPr>
        <w:t xml:space="preserve">كَلَّفَ تخييرا ، ونهى تحذيرا ، وأعطى على القليل كثيرا ، ولم يعْص مغلوبا ، ولم يُطعْ مُكرها ، ولم يملكْ مُفَوِّضا ،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إخوانهما؛ لأنّه أهمّ من إبطال مذهب عبدة الأوثان من الطائفتين،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 تخييرا، ونهى تحذيرا، وأعطى على القليل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بطلان الجبر، أي كلّف العباد بالإتيان بما هو حسن ونافع لهم باختيارهم وإرادتهم، ونهاهم عن القبائح بأن حذّرهم وأعلمهم أنّها قبيح ضارّ لهم، ولا يجامع التخيير ولا إعلام النافع والضارّ في فعل المجبور، والمراد بإعطاء الكثير على القليل الوعد له عليه للترغيب في أعمال الخير للقادر على الخير والشرّ، فلا يجامع ذلك الوعد والترغيب مع الجبر كما مرّ آنفا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يُعصَ مغلوبا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يُطع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يُملّك مفوّضا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بطلان زعم المفوّضة والمعتزلة المعبّر عنهم بخصماء الرحمان والقدريّة المذكورين سابقا بتقريب ذكر إخوانهم، أي الجبريّة،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راجع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 لو كانت قدرة العبد وإرادته مستقلّة في التأثير، ولا يكون لقدرته تعالى تأثير في فعله، ولا يتعلّق إرادته بالكفر والمعصية مطلقا، بل يكون الكفر والمعصية خلاف مشيّته، والإيمان والطاعة متعلّقا لإرادته، فلزم أن يكون الكافر العاصي غالبا على اللّه ؛ لوقوع ما شاء به، وعدم وقوع ما شاء اللّه ، 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والضمير راجع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والمكره بكسر الراء ردّ على الجبريّة فيما بين الفقرتين الدالّتين على بطلان مذهب المعتزلة والمفوّضة؛ لكثرة الاعتناء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 الفضلاء هذا أيضا ردّا عليهما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بفتح الراء، يعني يلزم ممّا ذهب إليه المعتزلة والمفوّضة أنّ العبد لو أراد الطاعة وأراد اللّه تعالى منه تركها على فرض محال، كان اللّه تعالى مطاعا بإكراهٍ، 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يملِّك مفوِّضا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والواو، يعني لم يملّك القدرة والإرادة مفوّضا </w:t>
      </w:r>
    </w:p>
    <w:p>
      <w:pPr>
        <w:pStyle w:val="BookText"/>
        <w:rPr/>
      </w:pPr>
      <w:r>
        <w:rPr>
          <w:rFonts w:ascii="Amiri" w:hAnsi="Amiri" w:eastAsia="Amiri" w:cs="Amiri"/>
          <w:color w:val="111111"/>
          <w:sz w:val="28"/>
          <w:sz w:val="28"/>
          <w:szCs w:val="28"/>
          <w:rtl w:val="true"/>
          <w:lang w:bidi="ar-SA"/>
        </w:rPr>
        <w:t>ولم يَخْلُقِ السماواتِ والأرضَ وما بينهما باطلاً ، ولم يَبْعَثِ النبيّينَ مبشّرينَ ومنذرينَ عَبَثا ؛ ذلك ظنُّ الّذين كفروا ، فويلٌ للّذين كَفَروا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فأنشَأَ الشيخُ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الذي نرجو بطاعتهيومَ النجاةِ من الرحمن غُفرانا أوضَحْتَ من أمرنا ما كانَ مُلْتَبِساجَزاكَ رَبُّكَ بالإحسانِ إحسانا</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الأفعال الاختياريّة إلى الناس بحيث لا تأثير لقدرة اللّه تعالى ومشيّته فيما فعلهم في ملكه كما ذهب إليه القدريّة من المعتزلة والمفوّضة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ردّ على ظنّ عبدة الأوثان المذكورين سابقا بتقريب إخوانهم، وهذا إشارة إلى ما في قوله تعالى في سورة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فَوَيْلٌ لِلَّذِينَ كَفَرُوا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يبعث النبيين مبشّرين ومنذرين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في أثناء الردّ على عبدة الأوثان ردّا على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بابويه في كتاب التوحيد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 القضاء والقدر اللذان ساقانا وما هبطنا واديا ولا علونا تلعة إلّا بهما؟ فقال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من اللّه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xml:space="preserve">» </w:t>
      </w:r>
      <w:r>
        <w:rPr>
          <w:rStyle w:val="FootnoteAnchor"/>
          <w:rtl w:val="true"/>
        </w:rPr>
        <w:footnoteReference w:id="1419"/>
      </w:r>
      <w:r>
        <w:rPr>
          <w:rFonts w:ascii="IRNazanin" w:hAnsi="IRNazanin" w:eastAsia="IRNazanin"/>
          <w:color w:val="111111"/>
          <w:sz w:val="28"/>
          <w:sz w:val="28"/>
          <w:szCs w:val="28"/>
          <w:rtl w:val="true"/>
          <w:lang w:bidi="fa-IR"/>
        </w:rPr>
        <w:t xml:space="preserve">انتهى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بالأمر والحكم ما يقابل النهي، وإلّا لم يستقم الكلام؛ لأنّ كلّ ما وقع من المأمور به والمنهيّ، عنه بالقضاء والقدر، فالمراد بهما تعلّق إرادته تعالى وتأثيره وإيجاده مقارنا لتعلّق إرادة المؤثّرة للعبد وتأثيره، فمعنى قوله تعالى على هذا أنّ عدم عبادتكم إلّا إيّاه وإحسانكم بالوالدين بقضاء اللّه تعالى، أي بإيجاده ومشاركة تأثيره تعالى لتأثيركم، واللّه تعالى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 عن مُعلّى بن محمّد، عن الحسين بن عليّ الوشّاء ، عن حمّاد بن عثمانَ ، عن أبي بصير ، عن أبي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يَأمُرُ بالفحشاء فقد كَذَبَ على اللّه ، ومن زَعَمَ أنَّ الخيرَ والشرَّ إليه فقد كَذَبَ على اللّه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استعماله في دعوى الباطل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يأمر 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يكون المراد بالأمر معناه الظاهر الحقيقي، فالحديث إنّما يناسب الباب باعتبار الفقرة الأخيرة الدالّة على بطلان مذهب المعتزلة والمفوّضة، وحمل بعض الفضلاء </w:t>
      </w:r>
      <w:r>
        <w:rPr>
          <w:rStyle w:val="FootnoteAnchor"/>
          <w:rtl w:val="true"/>
        </w:rPr>
        <w:footnoteReference w:id="1421"/>
      </w:r>
      <w:r>
        <w:rPr>
          <w:rFonts w:ascii="Amiri" w:hAnsi="Amiri" w:eastAsia="Amiri" w:cs="Amiri"/>
          <w:color w:val="111111"/>
          <w:sz w:val="28"/>
          <w:sz w:val="28"/>
          <w:szCs w:val="28"/>
          <w:rtl w:val="true"/>
          <w:lang w:bidi="ar-SA"/>
        </w:rPr>
        <w:t>الأمر على الجبر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يجبر على ما يستحقّ فاعله اللوم عليه، واستعمال الأمر على هذا المعنى على طبق القرآن حكاية لقول مشركين من العرب كانوا جبريّة غير مصدّقين بأمر تكليفي من اللّه على لسان نبيّ قال ،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عَلَيْها آباءَنا وَاللّهُ أَمَرَنا بِها قُلْ إِنَّ اللّهَ لا يَأْمُرُ بِالفَحْشاءِ 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 الخير والشرّ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مفوّض إليه كما ذهب إليه المعتزلة والمفوّضة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في يديك والشرّ ليس إليك</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أنّ اللّه تعالى أولى بحسنات العبد منه، والعبد أولى بسيّئاته من اللّه </w:t>
      </w:r>
      <w:r>
        <w:rPr>
          <w:rStyle w:val="FootnoteAnchor"/>
          <w:rtl w:val="true"/>
        </w:rPr>
        <w:footnoteReference w:id="1424"/>
      </w:r>
      <w:r>
        <w:rPr>
          <w:rFonts w:ascii="Amiri" w:hAnsi="Amiri" w:eastAsia="Amiri" w:cs="Amiri"/>
          <w:color w:val="111111"/>
          <w:sz w:val="28"/>
          <w:sz w:val="28"/>
          <w:szCs w:val="28"/>
          <w:rtl w:val="true"/>
          <w:lang w:bidi="ar-SA"/>
        </w:rPr>
        <w:t>كما مرّ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 الشرّ لا يتقرّب به إليك، ولا يبتغى به وجهك، أو أنّ الشرّ </w:t>
      </w:r>
    </w:p>
    <w:p>
      <w:pPr>
        <w:pStyle w:val="BookText"/>
        <w:rPr/>
      </w:pPr>
      <w:r>
        <w:rPr>
          <w:rFonts w:ascii="Amiri" w:hAnsi="Amiri" w:eastAsia="Amiri" w:cs="Amiri"/>
          <w:color w:val="111111"/>
          <w:sz w:val="28"/>
          <w:sz w:val="28"/>
          <w:szCs w:val="28"/>
          <w:rtl w:val="true"/>
          <w:lang w:bidi="ar-SA"/>
        </w:rPr>
        <w:t xml:space="preserve">الحسين بن محمّد ، عن معلّى بن محمّد، عن الحسن بن عليّ الوشّاء ، 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وأحكمُ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أولى بحسناتِك منك ، وأنت أولى بسيّئاتك منّي ، عَمِلْتَ المعاصِيَ بقوّتي الّتي جعلتُها فيك</w:t>
      </w:r>
      <w:r>
        <w:rPr>
          <w:rFonts w:eastAsia="Amiri" w:cs="Amiri" w:ascii="Amiri" w:hAnsi="Amiri"/>
          <w:color w:val="111111"/>
          <w:sz w:val="28"/>
          <w:szCs w:val="28"/>
          <w:rtl w:val="true"/>
          <w:lang w:bidi="ar-SA"/>
        </w:rPr>
        <w:t>»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يصعد إليك، وإنّما يصعد إليك الطيّب من 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أغلب قدرة وأقوى ملكا من أن يفوّض الاُمور إلى العباد، ويخرجه من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أي الجبرُ على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نهى اللّه عنه ويعاقب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وسفه منافٍ لعدله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شرح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كان يونس بن عبد الرحمان من فضلاء متكلّمي أصحابنا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استشعر الإمام عليه السلام أنّه تحرّز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وما لم يشأ لم يكن؛ لتوهّمه أنّ ذلك يستلزم الجبر، ويستلزم تعلّق مشيّته بالمعاصي، وتوهّم أنّه على إطلاقه قبيح غير جائز، وذلك الاحتراز يفضي إلى القول بالتفويض والقدر كما هو مذهب المعتزلة، فأراد عليه السلام تحقيق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الاستدلال على بطلان قول القدريّة الذين يقولون بعدم تأثير قدرة اللّه تعالى وإرادته في أفعال العباد، وباستقلال قدرة العبد وإرادته في التأثير بآيات </w:t>
      </w:r>
      <w:r>
        <w:rPr>
          <w:rStyle w:val="FootnoteAnchor"/>
          <w:rtl w:val="true"/>
        </w:rPr>
        <w:footnoteReference w:id="1425"/>
      </w:r>
      <w:r>
        <w:rPr>
          <w:rFonts w:ascii="Amiri" w:hAnsi="Amiri" w:eastAsia="Amiri" w:cs="Amiri"/>
          <w:color w:val="111111"/>
          <w:sz w:val="28"/>
          <w:sz w:val="28"/>
          <w:szCs w:val="28"/>
          <w:rtl w:val="true"/>
          <w:lang w:bidi="ar-SA"/>
        </w:rPr>
        <w:t xml:space="preserve">ثلاث حكى اللّه تعالى فيها أقوال أهل الجنّة وأهل النار وإبليس على سبيل التقرير؛ لأنّ القدر المشترك بينها هو أنّ للّه تعالى تأثيرا </w:t>
      </w:r>
      <w:r>
        <w:rPr>
          <w:rStyle w:val="FootnoteAnchor"/>
          <w:rtl w:val="true"/>
        </w:rPr>
        <w:footnoteReference w:id="1426"/>
      </w:r>
      <w:r>
        <w:rPr>
          <w:rFonts w:ascii="Amiri" w:hAnsi="Amiri" w:eastAsia="Amiri" w:cs="Amiri"/>
          <w:color w:val="111111"/>
          <w:sz w:val="28"/>
          <w:sz w:val="28"/>
          <w:szCs w:val="28"/>
          <w:rtl w:val="true"/>
          <w:lang w:bidi="ar-SA"/>
        </w:rPr>
        <w:t>في أفعالهم، والقدريّة ينكرون ذلك؛ لأنّ الهداية هنا هو الإيصال إلى المطلوب، وظاهر أنّه إذا كان اللّه تعالى موصلاً بوساطة الطاعات والاعتقادات الحقّة، فيكون مؤثّرا فيها، وقد عرفت أنّه تعالى خلق السعادة والشقاء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 عن أبيه ، عن إسماعيلَ بن مَرّارٍ ، عن يونسَ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لا تَقُلْ بقول القَدَرِيَّةِ ، فإنّ القَدَرِيَّةِ لم يقولوا بقولِ أهلِ الجنّةِ ، ولا بقول أهلِ النارِ ، ولا بقولِ إبليسَ ، فإنَّ أهل الجنّةِ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هَدَانَا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وَمَا كُنَّا لِنَهْتَدِىَ لَوْلآَ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غَلَبَتْ عَلَيْنَا شِقْوَتُنَا وَ كُنَّا قَوْمًا ضَآلِّينَ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بِمَآ أَغْوَيْتَنِى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أقولُ بقولهم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بما شاءَ اللّهُ وأرادَ وقَدَّرَ وقضى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يونس ، ليس هكذا ، لا يكونُ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 تَعْلَمُ ما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علينا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جذبتنا إلى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أنّهم فعلوا ما يقتضيه الشقوة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أشقيتني أو أضللتني، وليس فعل الشرّ من الشقيّ والضالّ بالجبر، بل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بالمشيّة في هذا الحديث معناه المجازي، أي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إلّا بما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شيء من أفعال العباد ونحوها إلّا بسبب أمر آخر شاءه اللّه ، أي قدّر اللّه عليه وأراده كإيجاد القدرة والإرادة فيهم مثلاً، وهو يفضي إلى اختيار العبد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 أن يأتي بكلام يدلّ على نفي التفويض بدون أن يشتمل على أنّ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قدرته وإرادته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w:t>
      </w:r>
      <w:r>
        <w:rPr>
          <w:rStyle w:val="FootnoteAnchor"/>
          <w:rtl w:val="true"/>
        </w:rPr>
        <w:footnoteReference w:id="1427"/>
      </w:r>
      <w:r>
        <w:rPr>
          <w:rFonts w:ascii="Amiri" w:hAnsi="Amiri" w:eastAsia="Amiri" w:cs="Amiri"/>
          <w:color w:val="111111"/>
          <w:sz w:val="28"/>
          <w:sz w:val="28"/>
          <w:szCs w:val="28"/>
          <w:rtl w:val="true"/>
          <w:lang w:bidi="ar-SA"/>
        </w:rPr>
        <w:t>بالمعاصي، فردّ عليه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هو الحقّ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إلّا 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يكون شيء من أفعال العباد ونحوها في الأرض ولا في السماء إلّا بقدرة اللّه تعالى وإرادته وتعلّقها وإيجاده وإن كان بمشاركة القدرة المؤثّرة لغيره وتعلّق إرادة ذلك الغير وتأثير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لا يلزم إسناد القبيح إليه تعالى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والشرف</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وعلوّ الحسب</w:t>
      </w:r>
      <w:r>
        <w:rPr>
          <w:rFonts w:eastAsia="IRNazanin" w:cs="IRNazanin"/>
          <w:color w:val="111111"/>
          <w:sz w:val="28"/>
          <w:szCs w:val="28"/>
          <w:rtl w:val="true"/>
          <w:lang w:bidi="fa-IR"/>
        </w:rPr>
        <w:t xml:space="preserve">»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بالذكر الأوّل الشرف والكمال الأوّل، ولمّا كانت القدرة أهمّ وأعظم صفاته الحقيقيّة </w:t>
      </w:r>
    </w:p>
    <w:p>
      <w:pPr>
        <w:pStyle w:val="BookText"/>
        <w:rPr/>
      </w:pPr>
      <w:r>
        <w:rPr>
          <w:rFonts w:ascii="Amiri" w:hAnsi="Amiri" w:eastAsia="Amiri" w:cs="Amiri"/>
          <w:color w:val="111111"/>
          <w:sz w:val="28"/>
          <w:sz w:val="28"/>
          <w:szCs w:val="28"/>
          <w:rtl w:val="true"/>
          <w:lang w:bidi="ar-SA"/>
        </w:rPr>
        <w:t>الذكرُ الأوّل، فَتَعْلَمُ 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العزيمةُ على ما يشاء ، فَتَعْلَمُ ما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الهَنْدَسَةُ ووَضْعُ الحدودِ من البقاء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هو الإبرامُ وإقامةُ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فَاسْتَأذَنْتُهُ أن اُقَبِّلَ رأسَه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لي شيئا كنتُ عنه في 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حَمّاد بن عيسى ، عن إبراهيمَ بن عُمرَ اليمانيّ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فَعَلِمَ ما هم صائرون إليه، وأمَرَهم ونَهاهم ، فما أمَرَهم به من شيءٍ فقد جَعَلَ لهم السبيلَ إلى تَرْكِه ، ولا يكونونَ</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الملّيين، وإثباتها معظم اُصولهم، وأوّل مسألة خلافيّة يتكلّم فيها في صفاته تعالى، فبهذا الاعتبار قيّده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الذكر بمعنى الثناء، وحينئذٍ فالمراد ما يثنى به، أي أوّل ما يثنى 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العزيمة على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 العزيمة على ما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والهندسة على وزن دحرجة مشتقّ من الهنداز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فاُبدلت الزاي سينا؛ لأنّه ليس في كلام دالٌ بعدها زاي، فالهندسة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المقدار، وقد عرفت أنّ المراد بالقدر تعلّق الإرادة، ولمّا كان إرادة اللّه تعالى تعلّق في الأزل بإيجاد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أفعال العباد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معيّن على قدر معيّن بتعيّن زمان بقائها وزمان فنائها وأمثال ذلك بذلك المتعلّق للإرادة، فكشف عن حال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مسبّباته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هو الإبرام وإقامة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إحكام المراد، وإقامة عينه، أي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فتحت عليّ شيئا كنت عنه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لتوهّمه أنّ تعلّق قدرته وإرادته تعالى بالمعاصي قبيح، أو يوجب الجبر، فلمّا علم حقيقة الحال، علم أنّهما يتعلّقان بكلّ كائن بدون جبر وقبح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 لهم السبيل إلى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القدرة والإرادة المؤثّرة للعبد وإن لم تكونا مستقلّتين بالتأثير، فهذا الكلام ردّ على المجبّرة، والفاء يدلّ على أنّه يندفع بذلك شبهة المجبرة وتمسّكهم بالعلم الأزلي، </w:t>
      </w:r>
    </w:p>
    <w:p>
      <w:pPr>
        <w:pStyle w:val="BookText"/>
        <w:rPr/>
      </w:pPr>
      <w:r>
        <w:rPr>
          <w:rFonts w:ascii="Amiri" w:hAnsi="Amiri" w:eastAsia="Amiri" w:cs="Amiri"/>
          <w:color w:val="111111"/>
          <w:sz w:val="28"/>
          <w:sz w:val="28"/>
          <w:szCs w:val="28"/>
          <w:rtl w:val="true"/>
          <w:lang w:bidi="ar-SA"/>
        </w:rPr>
        <w:t xml:space="preserve">آخذينَ ولا تاركينَ إلّا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بن عبد الرحمن ، عن حفص بن قُرْطٍ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يَأمُرُ بالسوء والفحشاء فقد كَذَبَ على اللّه ، ومن زَعَمَ أنَّ الخيرَ والشرَّ بغير مشيئة اللّه فقد أخْرَجَ اللّه من سلطانه ، ومن زَعَمَ أنَّ المعاصِيَ بغير قوّةِ اللّه فقد كَذَبَ على اللّه ، ومن كَذَبَ على اللّه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 عن أحمدَ بن أبي عبد اللّه ، عن عُثمان بن عيسى ، عن إسماعيلَ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مسجد المدينة رجلٌ يَتَكَلَّمُ في القَدَرِ والناسُ مُجتمعونَ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أسألُك؟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مُلك اللّه تبارك وتعالى ما لا يُريدُ؟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طويلاً ، ثمَّ رَفَعَ رأسَه إلَيَّ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 لئن قلتُ إنّه يكون في مُلكِهِ ما لا يُريدُ ، إنّه لمقهورٌ ، ولئن قلتُ لا يكونُ في ملكه إلّا ما يُريدُ، أقْرَرْتُ لك بالمعاصي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هذا القَدَرِيَّ ، فكانَ من جوابه كذا وكذا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لنفسه نَظَرَ ، أما لو قالَ غيرَ ما قالَ لَهَلَكَ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عن محمّد بن الحسن زَعْلانَ ، عن أبي طالب القمّي ، عن رجلٍ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أجْبَرَ اللّهُ العبادَ على المعاصي؟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بن عبد الرحمن ، عن غير واحد ، عن أبي جعفر وأبي عبد اللّه عليهماالسلامقالا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أرْحَمُ بخَلْقِه من أن يُجْبِرَ خَلْقَه على الذنوب ثمَّ يُعَذِّبَهُم عليها ، واللّهُ أعَزُّ من أن يُريدَ أمرا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فَسُئلا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الجَبْرِ</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العلم باختيار عبد شيئا لا ينافي اختياره فيه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برفع اللّه تعالى موانع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أرخى عينه ينظر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تأمّل واحتاط لنفع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غير ما قال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حكم بمذهبه ولم يرجع عنه ولم يتردّد فيه، لهلك باستحقاقه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والقَدَرِ منزلةٌ ثالثة؟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أوسَعُ ممّا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بن عبد الرحمن ، عن صالح بن سهل ، عن بعض أصحابه ، عن أبي عبد اللّه عليه السلام قالَ ، سُئلَ عن الجبرِ والقَدَرِ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قَدَرَ ، ولكن مَنزِلَةٌ بينهما ، فيها الحَقُّ التي بينهما ، لا يَعْلَمُها إلّا العالمُ ، أو مَن عَلَّمَها إيّاه 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يونسَ ، عن عِدَّةٍ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أجْبَرَ اللّهُ العبادَ على المعاصي؟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أعدلُ من أن يُجْبِرَهم على المعاصي ثمَّ يُعَذِّبَهم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فَفَوَّضَ اللّهُ إلى العباد؟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فَوَّضَ إليهم لم يَحْصُرْهم بالأمر والنهي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فبينهما منزلةٌ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أوسَعُ ما بين السماء والأرضِ</w:t>
      </w:r>
      <w:r>
        <w:rPr>
          <w:rFonts w:eastAsia="Amiri" w:cs="Amiri" w:ascii="Amiri" w:hAnsi="Amiri"/>
          <w:color w:val="111111"/>
          <w:sz w:val="28"/>
          <w:szCs w:val="28"/>
          <w:rtl w:val="true"/>
          <w:lang w:bidi="ar-SA"/>
        </w:rPr>
        <w:t>»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فوّض إليهم لم يحصرهم 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يحصرهم بسلطنته وملكه، ويلزم خروجهم باعتبار التفويض عن سلطان اللّه تعالى، ولمّا كانت السلطنة علّة للأمر والنهي، فعبّر عنها </w:t>
      </w:r>
      <w:r>
        <w:rPr>
          <w:rStyle w:val="FootnoteAnchor"/>
          <w:rtl w:val="true"/>
        </w:rPr>
        <w:footnoteReference w:id="1430"/>
      </w:r>
      <w:r>
        <w:rPr>
          <w:rFonts w:ascii="Amiri" w:hAnsi="Amiri" w:eastAsia="Amiri" w:cs="Amiri"/>
          <w:color w:val="111111"/>
          <w:sz w:val="28"/>
          <w:sz w:val="28"/>
          <w:szCs w:val="28"/>
          <w:rtl w:val="true"/>
          <w:lang w:bidi="ar-SA"/>
        </w:rPr>
        <w:t xml:space="preserve">بهما مجازا؛ تسميةً للسبب باسم المسبّب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بالتفويض في خصوص هذا الحديث المعنى الخاصّ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شرذمة من 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تعالى بعد خلق العالم وإرسال الرسل فوّض جميع الاُمور إليهم عليهم الصلاة والسلام، فالإيجاد والإعدام ووقوع جميع الحوادث وتشريع الشرائع والأمر والنهي كلّها على وهمهم صادر عنهم، واللّه تعالى من بعد ذلك معطّل محض، تعالى عن ذلك علوّا كبيرا، فيمكن أن يكون مراد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ففوّض اللّه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الخاصّ إلى الأنبياء، ويكون المراد بالعباد خصوص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الرجل قائلاً بأنّ الأمر والنهي وغير ذلك صادر عن اللّه تعالى، فأجابه أنّه لو فوّض إليهم لم يحصرهم اللّه بالأمر والنهي، وإنّك قائل بأنّ اللّه حصرهم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عبد اللّه وغيره ، عن سهل بن زياد ،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يقولُ بالجَبْرِ ، وبعضهم يقول بالاستطاعة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 بمشيئتي كنتَ أنت الذي تشاءُ ، وبقوّتي أدَّيْتَ إلَيَّ فرائضي ، وبنعمتي قَوِيتَ على معصيتي ، جَعَلْتُك سميعا بصيرا ، ما أصابَك من حَسَنَةٍ فمِنَ اللّهِ ، وما أصابَك من سيّئةٍ فمِنْ نفسِك ، وذلك أنّي أولى بحسناتك منك ، وأنتَ أولى بسيّئاتك منّي ، وذلك أنّي لا اُسْألُ عمّا أفعَلُ وهم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نَظَمْتُ لك كلَّ شيءٍ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عبد اللّه ، عن حسين بن محمّد، عن محمّد بن يحيى ، عمّن حَدَّثَه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 ولكن أمرٌ بين 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أمرٌ بين أمرين؟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 رجلٌ رأيتَه على معصية فنهيتَه فلم يَنْتَهِ فتركتَه ، ففَعَلَ تلك</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وبعضهم يقول بالاستطاعة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الاستطاعة لا تستعمل </w:t>
      </w:r>
      <w:r>
        <w:rPr>
          <w:rStyle w:val="FootnoteAnchor"/>
          <w:rtl w:val="true"/>
        </w:rPr>
        <w:footnoteReference w:id="1432"/>
      </w:r>
      <w:r>
        <w:rPr>
          <w:rFonts w:ascii="Amiri" w:hAnsi="Amiri" w:eastAsia="Amiri" w:cs="Amiri"/>
          <w:color w:val="111111"/>
          <w:sz w:val="28"/>
          <w:sz w:val="28"/>
          <w:szCs w:val="28"/>
          <w:rtl w:val="true"/>
          <w:lang w:bidi="ar-SA"/>
        </w:rPr>
        <w:t>إلّا في الخلق، وقول الحواريين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 أَنْ يُنَزِّلَ عَلَيْنا مائِدَةً مِنَ السَّماءِ</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صدر عنهم في وقت لم يكونوا على تحقيق واستحكام معرفة وقد عاتبهم عيسى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الزائدة على ذات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تحصل </w:t>
      </w:r>
      <w:r>
        <w:rPr>
          <w:rStyle w:val="FootnoteAnchor"/>
          <w:rtl w:val="true"/>
        </w:rPr>
        <w:footnoteReference w:id="1436"/>
      </w:r>
      <w:r>
        <w:rPr>
          <w:rFonts w:ascii="Amiri" w:hAnsi="Amiri" w:eastAsia="Amiri" w:cs="Amiri"/>
          <w:color w:val="111111"/>
          <w:sz w:val="28"/>
          <w:sz w:val="28"/>
          <w:szCs w:val="28"/>
          <w:rtl w:val="true"/>
          <w:lang w:bidi="ar-SA"/>
        </w:rPr>
        <w:t>معها القدرة على الشيء كالزاد والراحلة وتخلية السرب وصحّة البدن في استطاعة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كما هو مذهب القدريّة والمراد هنا المعنى الثالث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نظمت لك كلّ شيء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الرضا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المعصيةَ ، فليس حيثُ لم يَقْبَلْ منك فتركتَه كنتَ أنت الذي أمرتَه بالمعصية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البرقيِّ ، عن عليّ بن الحَكَمِ ، عن هِشام بن سالم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أكرمُ من أن يُكَلِّفَ الناسَ ما لا يُطيقونَ ، واللّهُ أعزُّ من أن يكونَ في سلطانه ما لا يُريدُ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الاستطاعةعليُّ بن إبراهيمَ ، عن الحسن بن محمّد، عن عليّ بن محمّد القاسانيّ ، عن عليّ بن 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الاستطاعة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يَستطيعُ العبدُ بعدَ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مُخلَّى السِّرْبِ ، صحيحَ الجسمِ ، سَليمَ الجوارحِ ، له سَبَبٌ واردٌ من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أن يكلّف الناس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يقدرون عليه قدرة مؤثّرة، فهذا لإبطال المذهبين في الجبر، فإنّ مذهبهم إمّا عدم القدرة للعبد، وإمّا مستلزم له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لإبطال التفويض</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المراد بالاستطاعة المعنى الثاني </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خَصلة بفتحها وهي الحالة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وسكون الراء المهملتين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البال والقلب والنفس، أي يكون مخلّى بالطبع، أو فارغ البال، وعلى التقديرين المقصود أنّه يكون غير مشغول الخاطر بما يصرفه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w:t>
      </w:r>
      <w:r>
        <w:rPr>
          <w:rStyle w:val="FootnoteAnchor"/>
          <w:rtl w:val="true"/>
        </w:rPr>
        <w:footnoteReference w:id="1439"/>
      </w:r>
      <w:r>
        <w:rPr>
          <w:rFonts w:ascii="Amiri" w:hAnsi="Amiri" w:eastAsia="Amiri" w:cs="Amiri"/>
          <w:color w:val="111111"/>
          <w:sz w:val="28"/>
          <w:sz w:val="28"/>
          <w:szCs w:val="28"/>
          <w:rtl w:val="true"/>
          <w:lang w:bidi="ar-SA"/>
        </w:rPr>
        <w:t>على تخلية الطريق غيرُ مناسب؛ لدخوله في تحت السبب الوارد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فَسِّرْ 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العبدُ مُخَلَّى السِّرْبِ ، صحيحَ الجسم ، سليمَ الجوارح ، يُريدُ أن يَزنِيَ فلا يَجِدُ امْرَأةً ثمَّ يَجِدُها ، فإمّا أن يَعْصِمَ نفسَه فيَمْتَنِعَ كما امْتَنَعَ يوسفُ عليه السلام ، أو يُخَلِّيَ بينه وبين إرادتِه ، فَيَزْني فيُسَمَّى زانيا ، ولم يُطِعِ اللّهَ بإكراهٍ ، ولم يَعْصِهِ بغَلَبَةٍ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صحّة الجسم وسلامة الجوارح ظاهر؛ لأنّ المراد بالأوّل أنّه لا يكون له مرض لا يقدر معه على الفعل، والثاني أنّه ليس في الجارحة التي يحتاج إليها في الفعل آفة كقطع الذكر في مثال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بالسبب الوارد من اللّه تعالى إذنه، أي رفعه المانع عن كلّ واحد من فعل العبد إذا أراد العبد الفعل، أو تركه وكفّه إذا أراد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لي هذا الذي ذكرته في ضمن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مثاله أن يكون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يجد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لتخلّف الإذن عن الثلاث؛ لأنّ عدم وجدان الامرأة مانع عن الزنا، واللّه تعالى يرفعه بوجدانه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يفرض بعد ذلك أنّه يجدها، </w:t>
      </w:r>
      <w:r>
        <w:rPr>
          <w:rStyle w:val="FootnoteAnchor"/>
          <w:rtl w:val="true"/>
        </w:rPr>
        <w:footnoteReference w:id="1440"/>
      </w:r>
      <w:r>
        <w:rPr>
          <w:rFonts w:ascii="IRNazanin" w:hAnsi="IRNazanin" w:eastAsia="IRNazanin"/>
          <w:color w:val="111111"/>
          <w:sz w:val="28"/>
          <w:sz w:val="28"/>
          <w:szCs w:val="28"/>
          <w:rtl w:val="true"/>
          <w:lang w:bidi="fa-IR"/>
        </w:rPr>
        <w:t xml:space="preserve">وهذا مثال لوجود الإذن </w:t>
      </w:r>
      <w:r>
        <w:rPr>
          <w:rStyle w:val="FootnoteAnchor"/>
          <w:rtl w:val="true"/>
        </w:rPr>
        <w:footnoteReference w:id="1441"/>
      </w:r>
      <w:r>
        <w:rPr>
          <w:rFonts w:ascii="Amiri" w:hAnsi="Amiri" w:eastAsia="Amiri" w:cs="Amiri"/>
          <w:color w:val="111111"/>
          <w:sz w:val="28"/>
          <w:sz w:val="28"/>
          <w:szCs w:val="28"/>
          <w:rtl w:val="true"/>
          <w:lang w:bidi="ar-SA"/>
        </w:rPr>
        <w:t xml:space="preserve">ورفع المانع مع الثلاثة، فمقصوده أنّ قدرة العبد لا تستقلّ </w:t>
      </w:r>
      <w:r>
        <w:rPr>
          <w:rStyle w:val="FootnoteAnchor"/>
          <w:rtl w:val="true"/>
        </w:rPr>
        <w:footnoteReference w:id="1442"/>
      </w:r>
      <w:r>
        <w:rPr>
          <w:rFonts w:ascii="Amiri" w:hAnsi="Amiri" w:eastAsia="Amiri" w:cs="Amiri"/>
          <w:color w:val="111111"/>
          <w:sz w:val="28"/>
          <w:sz w:val="28"/>
          <w:szCs w:val="28"/>
          <w:rtl w:val="true"/>
          <w:lang w:bidi="ar-SA"/>
        </w:rPr>
        <w:t>في الزنا مثلاً حتّى يكون الاستطاعة تفويضا كما زعمه القدريّة، بل يتوقّف فعله على الإذن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أنّ الاستطاعة لا توجب </w:t>
      </w:r>
      <w:r>
        <w:rPr>
          <w:rStyle w:val="FootnoteAnchor"/>
          <w:rtl w:val="true"/>
        </w:rPr>
        <w:footnoteReference w:id="1443"/>
      </w:r>
      <w:r>
        <w:rPr>
          <w:rFonts w:ascii="Amiri" w:hAnsi="Amiri" w:eastAsia="Amiri" w:cs="Amiri"/>
          <w:color w:val="111111"/>
          <w:sz w:val="28"/>
          <w:sz w:val="28"/>
          <w:szCs w:val="28"/>
          <w:rtl w:val="true"/>
          <w:lang w:bidi="ar-SA"/>
        </w:rPr>
        <w:t>الجبر على الفعل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أن يعصم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يطع اللّه بإكراه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أن يعصم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الإكراه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يعصه بغلبة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وعليُّ بن إبراهيمَ جميعا ، عن أحمدَ بن محمّد، عن عليّ بن الحكم وعبد اللّه بن يزيد جميعا ، عن رجلٍ من أهل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الاستطاعة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أتَستطيعُ أن تَعمَلَ ما لم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فتستطيعُ أن تَنْتَهِيَ عمّا قد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 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أنتَ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خَلْقا ، فَجَعَلَ فيهم آلةَ الاستطاعة ، ثمَّ لم يُفَوِّضْ إليهم ، فهم مُستطيعونَ للفعل وقتَ الفعل مع الفعل إذا فَعَلوا ذلك الفعلَ ، فإذا لم</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وقت الاستطاعة بقرينة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بالاستطاعة هاهنا الاستطاعة التامّة، أي القدرة المستجمعة لجميع شرائط التأثير والمرتفعة عنها موانعه بحيث لا يتوقّف على أمر لا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الجواب أنّها لا تكون </w:t>
      </w:r>
      <w:r>
        <w:rPr>
          <w:rStyle w:val="FootnoteAnchor"/>
          <w:rtl w:val="true"/>
        </w:rPr>
        <w:footnoteReference w:id="1444"/>
      </w:r>
      <w:r>
        <w:rPr>
          <w:rFonts w:ascii="Amiri" w:hAnsi="Amiri" w:eastAsia="Amiri" w:cs="Amiri"/>
          <w:color w:val="111111"/>
          <w:sz w:val="28"/>
          <w:sz w:val="28"/>
          <w:szCs w:val="28"/>
          <w:rtl w:val="true"/>
          <w:lang w:bidi="ar-SA"/>
        </w:rPr>
        <w:t>قبل وجود الفعل؛ لاستحالة تخلّف المعلول عن العلّة التامّة، ولا بعده؛ لاستحالة تحصيل الحاصل بين الشقّ الأوّل في صورة الفعل والشقّ الثاني في صورة الترك والكفّ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فتستطيع أن تنتهي عمّا قد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تستطيع أن تترك وتكفّ </w:t>
      </w:r>
      <w:r>
        <w:rPr>
          <w:rStyle w:val="FootnoteAnchor"/>
          <w:rtl w:val="true"/>
        </w:rPr>
        <w:footnoteReference w:id="1445"/>
      </w:r>
      <w:r>
        <w:rPr>
          <w:rFonts w:ascii="Amiri" w:hAnsi="Amiri" w:eastAsia="Amiri" w:cs="Amiri"/>
          <w:color w:val="111111"/>
          <w:sz w:val="28"/>
          <w:sz w:val="28"/>
          <w:szCs w:val="28"/>
          <w:rtl w:val="true"/>
          <w:lang w:bidi="ar-SA"/>
        </w:rPr>
        <w:t>عمّا قد كوّن وحصل كفّه وتركه منك، بل يكون استطاعة الفعل في وقت الفعل مع الفعل، واستطاعة الترك والكفّ في وقت الكفّ مع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فيهم آلة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يتوقّف عليه حصولها من تخلية السرب وصحّة الجسم وسلامة الجوارح ونحو ذلك على حسب الأفعال المستطاع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يفوّض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 الوارد من اللّه تعالى من الإذن كما مرّ، وبأنّ لقدرة اللّه وإرادته وقضائه وقدره تأثيرا </w:t>
      </w:r>
      <w:r>
        <w:rPr>
          <w:rStyle w:val="FootnoteAnchor"/>
          <w:rtl w:val="true"/>
        </w:rPr>
        <w:footnoteReference w:id="1446"/>
      </w:r>
      <w:r>
        <w:rPr>
          <w:rFonts w:ascii="Amiri" w:hAnsi="Amiri" w:eastAsia="Amiri" w:cs="Amiri"/>
          <w:color w:val="111111"/>
          <w:sz w:val="28"/>
          <w:sz w:val="28"/>
          <w:szCs w:val="28"/>
          <w:rtl w:val="true"/>
          <w:lang w:bidi="ar-SA"/>
        </w:rPr>
        <w:t>في فعل العبد، ولا يكون قدرة العبد مستقلّة في التأثير كما زعمه المعتزلة والمفوّضة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يَفْعَلوه في مُلْكه لم يكونوا مستطيعينَ أن يَفَعَلوا فعلاً لم يَفْعَلُوه ،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 أن يُضادَّه في ملكه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البصريّ ، فالناسُ مَجبورونَ؟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مجبورينَ كانوا مَعذورين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منهم فعلاً فَجَعَلَ فيهم آلةَ الفعل ، فإذا فعلوا كانوا مع الفعل مُستطيعينَ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الحقُّ وأنّكم أهلُ بيتِ النبوَّة والرسالة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وجلّ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استدلال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يفوّض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التصريح بالمقصود من أنّ الاستطاعة مع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توهّم البصري أنّه بعد إبطال التفويض لم يبق إلّا الجبر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فالناس مجبورون؟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مجبورين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معذورين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الثواب والعقاب والأمر والنهي والمحمدة واللوم والوعد والوعيد، بل إرسال الرسل وإنزال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توهّم أنّه لم يكن منزلة بين المنزلتين، وأبطل عليه السلام الجبر فأورد بأنّه حينئذٍ يلزم القول بالتفويض وهو مناقض لما ذكرت آنفا من نفي التفويض، فأجاب عليه السلام بنفي التفويض مرتبة اُخرى، ولم يذكر عليه دليلاً اكتفاء بما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وجلّ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فعرّفه أنّ الواسطة هي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البصري عن الواسطة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يكونوا مجبورين ولا مفوّضا إليهم، فما الذي هم عليه من المنزلة الثالثة؟ والمراد بآلة العقل ما مرّ من الاُمور الأربعة التي رابعها هو السبب الوارد من اللّه تعالى، أي إذنه تعالى، فلا يكون قدرة العبد مستقلّة بالتأثير، بل لا بدّ من إذنه تعالى أيضا مع تعلّق قدرته تعالى وإرادته وقدره وقضائه، واكتفى عليه السلام بالإذن هاهنا؛ لأنّ مجرّده يبطل التفويض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كتاب الجواهر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البصري كتب إلى الإمام الحسن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البصري الى الحسن بن رسول اللّه صلى الله عليه و آله ؛ أمّا بعد فإنّكم معاشر بني هاشم الفلك الجارية في اللجج الغامرة مصابيح الدجى وأعلام الهدى والأئمّة القادة الذين </w:t>
      </w:r>
    </w:p>
    <w:p>
      <w:pPr>
        <w:pStyle w:val="BookText"/>
        <w:rPr/>
      </w:pPr>
      <w:r>
        <w:rPr>
          <w:rFonts w:ascii="Amiri" w:hAnsi="Amiri" w:eastAsia="Amiri" w:cs="Amiri"/>
          <w:color w:val="111111"/>
          <w:sz w:val="28"/>
          <w:sz w:val="28"/>
          <w:szCs w:val="28"/>
          <w:rtl w:val="true"/>
          <w:lang w:bidi="ar-SA"/>
        </w:rPr>
        <w:t xml:space="preserve">محمّد بن أبي عبد اللّه ، عن سهل بن زياد ؛ وعليُّ بن إبراهيم ، عن أحمدَ بن محمّد؛ ومحمّد بن يحيى ، عن أحمدَ بن محمّد جميعا ، عن عليّ بن الحكم ، عن صالح النيليّ ، قال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تبعهم نجا، والسفينة التي يؤول </w:t>
      </w:r>
      <w:r>
        <w:rPr>
          <w:rStyle w:val="FootnoteAnchor"/>
          <w:rtl w:val="true"/>
        </w:rPr>
        <w:footnoteReference w:id="1447"/>
      </w:r>
      <w:r>
        <w:rPr>
          <w:rFonts w:ascii="Amiri" w:hAnsi="Amiri" w:eastAsia="Amiri" w:cs="Amiri"/>
          <w:color w:val="111111"/>
          <w:sz w:val="28"/>
          <w:sz w:val="28"/>
          <w:szCs w:val="28"/>
          <w:rtl w:val="true"/>
          <w:lang w:bidi="ar-SA"/>
        </w:rPr>
        <w:t xml:space="preserve">إليها المؤمنون وينجو </w:t>
      </w:r>
      <w:r>
        <w:rPr>
          <w:rStyle w:val="FootnoteAnchor"/>
          <w:rtl w:val="true"/>
        </w:rPr>
        <w:footnoteReference w:id="1448"/>
      </w:r>
      <w:r>
        <w:rPr>
          <w:rFonts w:ascii="Amiri" w:hAnsi="Amiri" w:eastAsia="Amiri" w:cs="Amiri"/>
          <w:color w:val="111111"/>
          <w:sz w:val="28"/>
          <w:sz w:val="28"/>
          <w:szCs w:val="28"/>
          <w:rtl w:val="true"/>
          <w:lang w:bidi="ar-SA"/>
        </w:rPr>
        <w:t>فيها المتمسّكون، قد كثر يا ابن رسول اللّه عندنا الكلام في القدر واختلافنا في الاستطاعة، فتعلّمنا ما ترى عليه رأيك ورأي آبائك، فإنّكم ذرّيّة بعضها من بعض، مِن عِلم اللّه علمتم وهو الشاهد عليكم، وأنتم الشهداء على الناس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الحسن بن عليّ 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الحسن بن عليّ إلى الحسن البصري، أمّا بعد فقد انتهى إليّ كتابك عند حيرتك وحيرة من زعمت من اُمّتنا،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ترجعون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بالقول دون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لولا ما تناهى إليّ من حيرتك وحيرة الاُمّة من قبلك، لأمسكت عن الجواب، ولكنّي الناصح ابن الناصح الأمين، والذي أنا عليه أنّه من لم يؤمن بالقدر خيره وشرّه فقد كفر، ومن حمل المعاصي على اللّه عزّ وجلّ فقد فجر، إنّ اللّه سبحانه لا يطاع بإكراه، ولا يعصى بغلبة، ولا أهمل العباد من الملكة </w:t>
      </w:r>
      <w:r>
        <w:rPr>
          <w:rStyle w:val="FootnoteAnchor"/>
          <w:rtl w:val="true"/>
        </w:rPr>
        <w:footnoteReference w:id="1449"/>
      </w:r>
      <w:r>
        <w:rPr>
          <w:rFonts w:ascii="Amiri" w:hAnsi="Amiri" w:eastAsia="Amiri" w:cs="Amiri"/>
          <w:color w:val="111111"/>
          <w:sz w:val="28"/>
          <w:sz w:val="28"/>
          <w:szCs w:val="28"/>
          <w:rtl w:val="true"/>
          <w:lang w:bidi="ar-SA"/>
        </w:rPr>
        <w:t xml:space="preserve">، ولكنّه عزّ وجلّ المالك لما ملّكهم، والقادر على ما عليه أقدرهم، فإن ائتمروا بالطاعة لم يكن اللّه عزّ وجلّ لهم صادّا، ولا عنها مانعا، وإن ائتمروا بالمعصية فشاء سبحانه أن يمنّ عليهم فيحول بينهم وبينها فعل، وإن لم يفعل، فليس هو حملهم عليهم إجبارا، ولا ألزمهم بها إكراها، بل احتجاجه جلّ ذكره عليهم أن عرّفهم، وجعل لهم السبيل إلى فعل ما دعاهم إليه، وترك ما نهاهم عنه، وللّهِ الحجّة البالغة والسلام </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الزنا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للعباد من الاستطاعة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فعلوا الفعلَ كانوا مستطيعينَ بالاستطاعة التي جَعَلَها اللّهُ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هي؟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الآلةُ مثلُ الزاني إذا زنى كانَ مُستطيعا للزنى حين للزنى ، ولو أنَّه تَرَكَ الزنى ولم يَزْنِ كانَ مستطيعا لتَرْكِه إذا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من الاستطاعة قبلَ الفعلِ قليلٌ ولا كثيرٌ ، ولكن من الفعلِ والتركِ كانَ مُستطيعا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ماذا يُعَذِّبُهُ؟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بالحجّةِ البالغةِ والآلةِ التي رَكَّبَ فيهم ، إنّ اللّه لم يُجْبِرْ أحدا على معصيته ، ولا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من أحدٍ ، ولكن حينَ كَفَرَ كانَ في إرادة اللّه أن يَكْفُرَ ، وهم في إرادةِ اللّه وفي عِلْمِه أن لا يَصيروا إلى شيء من 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منهم أن يكفروا؟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هكذا أقولُ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أنّهم سَيَكْفُرونَ ، فأرادَ الكفرَ لعِلْمِه فيهم ، وليست هي إرادة حَتْمٍ ، إنّما هي إرادةُ اختيارٍ</w:t>
      </w:r>
      <w:r>
        <w:rPr>
          <w:rFonts w:eastAsia="Amiri" w:cs="Amiri" w:ascii="Amiri" w:hAnsi="Amiri"/>
          <w:color w:val="111111"/>
          <w:sz w:val="28"/>
          <w:szCs w:val="28"/>
          <w:rtl w:val="true"/>
          <w:lang w:bidi="ar-SA"/>
        </w:rPr>
        <w:t>»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مثال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فعلوا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وليس مثالاً لتفسير الاستطاعة، ولمّا توهّم السائل من قوله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كانوا مستطيعين بالاستطاعة التي جعلها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الاستطاعة مع الفعل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فسأل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ماذا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يعذّب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بالحجّة البالغة أوامر اللّه تعالى ونواهيه وإرسال الرسل وإنزال الكتب ونصب الأئمّة في إعلام </w:t>
      </w:r>
      <w:r>
        <w:rPr>
          <w:rStyle w:val="FootnoteAnchor"/>
          <w:rtl w:val="true"/>
        </w:rPr>
        <w:footnoteReference w:id="1451"/>
      </w:r>
      <w:r>
        <w:rPr>
          <w:rFonts w:ascii="Amiri" w:hAnsi="Amiri" w:eastAsia="Amiri" w:cs="Amiri"/>
          <w:color w:val="111111"/>
          <w:sz w:val="28"/>
          <w:sz w:val="28"/>
          <w:szCs w:val="28"/>
          <w:rtl w:val="true"/>
          <w:lang w:bidi="ar-SA"/>
        </w:rPr>
        <w:t>الناس بالأفعال النافعة والضارّة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بالآلة التي ركّب فيهم القدرة والإرادة المؤثّرة </w:t>
      </w:r>
      <w:r>
        <w:rPr>
          <w:rStyle w:val="FootnoteAnchor"/>
          <w:rtl w:val="true"/>
        </w:rPr>
        <w:footnoteReference w:id="1452"/>
      </w:r>
      <w:r>
        <w:rPr>
          <w:rFonts w:ascii="Amiri" w:hAnsi="Amiri" w:eastAsia="Amiri" w:cs="Amiri"/>
          <w:color w:val="111111"/>
          <w:sz w:val="28"/>
          <w:sz w:val="28"/>
          <w:szCs w:val="28"/>
          <w:rtl w:val="true"/>
          <w:lang w:bidi="ar-SA"/>
        </w:rPr>
        <w:t xml:space="preserve">اللتين خلقهما اللّه تعالى في العباد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حين كفر كان في إرادة اللّه تعالى أن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كفر باختياره من غير جبر، كان في إرادة اللّه تعالى أن يكفر باختياره، بمعنى أنّ إرادة اللّه تعالى الكفر من أحد تابع لإرادته المؤثّرة واختياره الكفر، كما أنّ علمه بأفعال غيره تابع للمعلوم، وكذا الحال في قدرته تعالى وقدره وقضائه بالنسبة إلى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يصيروا إلى شيء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باختيارهم وإرادتهم المؤثّرة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توهّم السائل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إرادته تعالى للكفر إرادة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عنه ذلك وأجاب عليه السلام بأنّها ليست إرادة حتم توجب صدور الفعل عن العبد بمجرّده حتّى يلزم الجبر،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الحسين بن سعيد ، عن بعض أصحابنا ، عن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الاستطاعة ، فلم يُجِبْني ، فَدَخَلْتُ عليه دَخْلَةً اُخرى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إنّه قد وَقَعَ في قلبي منها شيءٌ لا يُخْرِجُه إلّا شيءٌ أسْمَعُهُ منك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يَضُرُّكَ ما كانَ في قلبك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يُكَلِّفِ العبادَ ما لا يَستطيعونَ ، ولم يُكَلِّفْهُمْ إلّا ما يُطيقونَ ، وإنّهم لا يَصنعونَ شيئا من ذلك إلّا بإرادةِ اللّهِ ومشيئته وقضائه وقَدَرِه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دينُ اللّه الذي أنا عليه وآبائي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البيان والتعريف ولزوم الحجّةمحمّد بن يحيى وغيره ، عن أحمدَ بن محمّد بن عيسى ، عن الحسين بن سعيد، عن ابن أبي عُمير ، عن جميل بن دَرّاج ، عن ابن الطيّار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 على الناس بما آتاهم وعَرَّفَهم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إرادة اختيار تابعة لإرادة العبد واختياره، وذلك لأنّه لمّا علم أنّه سيكفرون بإرادتهم المؤثّرة وإرادته تعالى في فعلهم تابع لإرادتهم، فأراد الكفر إرادة تابعة لعلمه فيهم أنّهم سيكفرون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للراوي، يعني أو قال هذا دين اللّه الذي أنا عليه وكما قال آبائي</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البيان ولزوم التعريف ولزوم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على الناس بما آتاهم وعرّفهم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أقام الحجّة على الناس بما أعطاهم وعرّفهم من مصالح أفعالهم ومضارّها بالأوامر والنواهي والأحكام الشرعيّة بوساطة القرآن والرسول والأئمّة صلوات اللّه عليهم، ومن المعارف </w:t>
      </w:r>
      <w:r>
        <w:rPr>
          <w:rStyle w:val="FootnoteAnchor"/>
          <w:rtl w:val="true"/>
        </w:rPr>
        <w:footnoteReference w:id="1454"/>
      </w:r>
      <w:r>
        <w:rPr>
          <w:rFonts w:ascii="Amiri" w:hAnsi="Amiri" w:eastAsia="Amiri" w:cs="Amiri"/>
          <w:color w:val="111111"/>
          <w:sz w:val="28"/>
          <w:sz w:val="28"/>
          <w:szCs w:val="28"/>
          <w:rtl w:val="true"/>
          <w:lang w:bidi="ar-SA"/>
        </w:rPr>
        <w:t xml:space="preserve">الإلهيّة بوساطتهم ووساطة المعلولات والآيات الدالّة عليها بعد النظر والفكر، فيختلف </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ابن أبي عُمير ، عن جميل بن دَرّاجٍ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وغيرُه ، عن أحمدَ بن محمّد بن عيسى ، عن محمّد بن أبي عُمير ، عن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صُنْعِ مَن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اللّه ، ليس للعباد فيها صُنعٌ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ابن فضّال ، عن ثَعلبةَ بن ميمون ، عن حمزةَ بن محمّد الطيّار ، عن أبي عبد اللّه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w:t>
      </w:r>
      <w:r>
        <w:rPr>
          <w:rFonts w:eastAsia="Amiri" w:cs="Amiri" w:ascii="Amiri" w:hAnsi="Amiri"/>
          <w:color w:val="111111"/>
          <w:sz w:val="28"/>
          <w:szCs w:val="28"/>
          <w:rtl w:val="true"/>
          <w:lang w:bidi="ar-SA"/>
        </w:rPr>
        <w:t>»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 التكليف باعتبار اختلاف مراتب العلم والمعرفة وإن كان القدر المشترك بين تلك المراتب مشترك فيما بين الكلّ؛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من صنع من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سؤال عن صانع المعرفة وفاعلها كان السائل توهّم أنّ العلّة </w:t>
      </w:r>
      <w:r>
        <w:rPr>
          <w:rStyle w:val="FootnoteAnchor"/>
          <w:rtl w:val="true"/>
        </w:rPr>
        <w:footnoteReference w:id="1455"/>
      </w:r>
      <w:r>
        <w:rPr>
          <w:rFonts w:ascii="Amiri" w:hAnsi="Amiri" w:eastAsia="Amiri" w:cs="Amiri"/>
          <w:color w:val="111111"/>
          <w:sz w:val="28"/>
          <w:sz w:val="28"/>
          <w:szCs w:val="28"/>
          <w:rtl w:val="true"/>
          <w:lang w:bidi="ar-SA"/>
        </w:rPr>
        <w:t xml:space="preserve">الفاعليّة للمعرفة هي العبد، فأجاب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اللّه ،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مطلق المعرفة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تصوّريا كان أو تصديقيا، بديهيا كان أو نظريا، شرعيا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يفيض من اللّه تعالى في الذهن بعد حصول استعداد له بسبب الإحساس أو التجربة أو النظر والفكر أو الاستماع من المعلّم أو غير ذلك، فالإحساس والتجربة والنظر والفكر والاستماع وما يحذو حذوها معدّات، والعبد كاسب للمعرفة لا موجدها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يُعَرِّفَهم ما يُرضيه وما يُسخِطُه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لها ما تأتي وما تَتْرُكُ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السَّبِيلَ إِمَّا شَاكِرًا وَ إِمَّا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إمّا آخِذٌ وإمّا تارِكٌ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ثَمُودُ فَهَدَيْنَ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فَاسْتَحَبُّواْ الْعَمَى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عَرَّفْناهم فاستحبّوا العَمى على الهُدى وهم يَعْرِفونَ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 عن محمّد بن عيسى ، عن يونسَ بن عبدالرحمن ، عن ابن بكير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الهداية هاهنا بمعنى الإيصال إلى المطلوب، فمعناه أنّ اللّه لا يخذل قوما، أو لا يحتجّ على قوم، ولا يحكم بضلالتهم بعد إذ أوصلهم إلى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يعرّفهم ما يرضيه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فيجتنبوا عنه، أي حتّى يوفّقهم لكلّ خير، ويعصمهم من كلّ شرّ؛ فما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بمعنى إراءة الطريق، فمعناه أنّه تعالى لا يخذل قوما، أو لا يحتجّ عليهم، ولا يحكم بضلالتهم بعد إذ هداهم إلى الإيمان إلّا بعد أن يعلّمهم ما يرضيه وما يسخطه، فما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حكم ما قبلها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كلام ثعلبة، وضميره راجع إلى حمزة، أي وسأله عن قوله تعالى في سورة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وضميره راجع إلى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بفجورها وتقواها ما فيه فجورها، وما فيه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المراد بالإلهام هو بيان اللّه تعالى وإعلامه بما ينبغي للنفس أن تأتي به ممّا ينفع لها بالأمر، وبما ينبغي لها أن تتركه </w:t>
      </w:r>
      <w:r>
        <w:rPr>
          <w:rStyle w:val="FootnoteAnchor"/>
          <w:rtl w:val="true"/>
        </w:rPr>
        <w:footnoteReference w:id="1459"/>
      </w:r>
      <w:r>
        <w:rPr>
          <w:rFonts w:ascii="Amiri" w:hAnsi="Amiri" w:eastAsia="Amiri" w:cs="Amiri"/>
          <w:color w:val="111111"/>
          <w:sz w:val="28"/>
          <w:sz w:val="28"/>
          <w:szCs w:val="28"/>
          <w:rtl w:val="true"/>
          <w:lang w:bidi="ar-SA"/>
        </w:rPr>
        <w:t>ممّا يضرّها بالنهي، فالنشر على خلاف ترتيب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آخذ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بيّنّا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 عرّفناهم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حمزةَ بن محمّد،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الخيرِ والشرّ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 عن يونسَ ، عن حمّادٍ ، 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 هل جعلَ في الناس أداةٌ يَنالونَ بها المعرفةَ؟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كُلِّفُوا المعرفةَ؟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على اللّهِ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يُكَلِّفُ اللَّهُ نَفْسًا إِلَا مَآ ءَاتَاهَا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 عن يونسَ ، عن سَعدانَ ، رَفَعَه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يُنْعِمْ على عبدٍ نعمةً إلّا وقد ألْزَمَه فيها الحجّةَ من اللّه ، فمَنْ مَنَّ اللّهُ عليه فجعله قويّا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جعل في الناس أداة ينالون فيها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للناس قوّة وآلة يكون تلك القوّة علّة فاعليّة، وموجدة للمعرفة والعلم أيّ قسم كان من أقسامه، فأجاب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العبد مكلّفا بإيجاد العلم والمعرفة لا سيّما في الأحكام الشرعيّة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يجب عليه تحصيلها واكتسابها لا سيّما العلم بها بعد بيانه تعالى للرسول والأئمّة صلوات اللّه عليهم، فالعبد مكلّف باكتساب المعرفة لا بإيجادها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ألزمه فيها الحجّة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زاد بسببها تكليفا له، فزاد إلزام الحجّة فيها عليه بعد البيان 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بما كلّفه كالجهاد والحجّ ونحوهما من الاُمور التي لا تتأتّى </w:t>
      </w:r>
      <w:r>
        <w:rPr>
          <w:rStyle w:val="FootnoteAnchor"/>
          <w:rtl w:val="true"/>
        </w:rPr>
        <w:footnoteReference w:id="1460"/>
      </w:r>
      <w:r>
        <w:rPr>
          <w:rFonts w:ascii="Amiri" w:hAnsi="Amiri" w:eastAsia="Amiri" w:cs="Amiri"/>
          <w:color w:val="111111"/>
          <w:sz w:val="28"/>
          <w:sz w:val="28"/>
          <w:szCs w:val="28"/>
          <w:rtl w:val="true"/>
          <w:lang w:bidi="ar-SA"/>
        </w:rPr>
        <w:t>عن الضعيف، فلا يكلّف بها إلّا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المكلّف به نفس الحجّة مجازا باعتبار أنّه باعث الحجّة باعتبار الترك، أو باعتبار الفعل أيضا إن جعلنا الحجّة أعمّ من بيّنة هلاك الهالك ونجاة الناجي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فحُجَّتُه عليه القيامُ بما كَلَّفَه ، واحتمالُ من هو دونَه ممّن هو أضعَفُ منه ، ومَن مَنَّ اللّهُ عليه فَجَعَلَه مُوَسَّعا عليه فحجَّتُه عليه مالُه ، ثمّ تَعاهُدُه الفقراءَ بعدُ بنوافِلِه ، ومَن مَنَّ اللّهُ عليه فجَعَلَه شريفا في بيته ، جميلاً في صورته ، فحجَّتُه عليه أن يَحْمَدَ اللّهَ تعالى على ذلك ، وأن لا يتطاولَ على غيره ، فيَمنَعَ حقوقَ الضعفاء لحال شَرَفِه وجمالِه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اختلاف الحجّة على عبادهمحمّد بن أبي عبد اللّه ، عن سهل بن زياد ، عن عليّ بن أسباط ، عن الحسين بن زيد ، عن دُرُسْتَ بن أبي منصور ، عمّن حَدَّثَه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أشياءَ</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 ثقل من هو دونه ممّن هو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تحمّل ثقل من هو قريب منه في القوّة ممّن هو أضعف منه، يعني لا يقتصر في الاحتمال على احتمال الضعيف المتهالك كما في إغاثة المستغيث، بل ينبغي أن يحتمل ثقل من هو قوّته أقلّ من قوّته وإن كانت قريبة لقوّته كما في دفع القويّ من الخصم عن الضعيف من المسلمين في الجهاد إذا أحسّ من نفسه قوّة بدن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السين المهملة على 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فحجّته عليه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حقوق ماله المفروضة كالزكاة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كريما ذا مجد وعلوّ باعتبار كمال العلم وغيره من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ينظر نظر إهانة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يمنع حقوق الضعفاء من إكرام مؤمنيهم وزيارتهم وعيادة مرضاهم وا ءرشاد ضالّهم وإدراك لهيفهم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لحال شرفه وجماله</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ذلك التطاول، فإنّهما يوجبان زيادة رعاية في الحقوق، فلا نجعله سببا للنقصان</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الحجّة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p>
    <w:p>
      <w:pPr>
        <w:pStyle w:val="BookText"/>
        <w:rPr/>
      </w:pPr>
      <w:r>
        <w:rPr>
          <w:rFonts w:ascii="Amiri" w:hAnsi="Amiri" w:eastAsia="Amiri" w:cs="Amiri"/>
          <w:color w:val="111111"/>
          <w:sz w:val="28"/>
          <w:sz w:val="28"/>
          <w:szCs w:val="28"/>
          <w:rtl w:val="true"/>
          <w:lang w:bidi="ar-SA"/>
        </w:rPr>
        <w:t xml:space="preserve">ليس للعباد فيها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 والجهلُ ، والرضا ، والغضبُ ، والنومُ ، واليَقظَةُ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حجج اللّه على خلقهمحمّد بن يحيى ، عن محمّد بن الحسين ، عن أبي شُعَيْبٍ المَحامِليّ ، عن دُرُسْتَ ابن أبي منصور ، عن بُرَيدِ بن معاويةَ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للّه على خَلْقِه أن يَعرِفوا ، وللخَلْق على اللّه أن يُعَرِّفَهُم ، وللّه على الخلق إذا عَرَّفَهم أن يَقْبَلوا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عيسى ، عن الحَجّال ، عن ثَعْلَبَةَ بن مَيمون ، عن عبد الأعلى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مَن لم يَعْرِفْ شيئا هل عليه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ممّا يتوهّم أنّه يكون للعباد فيها صنع، ويكون علّتها الفاعليّة والمؤثّرة هو العبد </w:t>
      </w:r>
      <w:r>
        <w:rPr>
          <w:rStyle w:val="FootnoteAnchor"/>
          <w:rtl w:val="true"/>
        </w:rPr>
        <w:footnoteReference w:id="1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وتأثير ستّة أشياء لئلّا ينقض الحصر بنحو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والمرض</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حجج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حجج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هذا الباب أنّ المعارف بأقسامها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تحصل إلّا بصنع اللّه بعد حصولها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للّه تعالى على خلقه، ولمّا كانت المعارف أسبابا للحجج، فعبّر عنها بها على سبيل المبالغة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للّه على خلقه أن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يوجدوا المعرفة في أنفسهم؛ لأنّه تكليف بما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وللخلق على اللّه أن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ويعلّمهم بما يكلّفهم به،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المعرفة وتحصيلها، وللّه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عرّفهم أن يقبلوا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يعترفوا ويقرّوا به ويعملوا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إثم بإزاء عدم المعرفة،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الإثم في بعض الأحكام إنّما يكون بإزاء عدم التحصيل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ابن فَضّال ، عن داودَ بن فَرْقَد ، عن أبي الحسن زكريّا بن يحيى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عن العباد فهو موضوعٌ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عليّ بن الحَكَم ، عن أبانٍ الأحمر ، عن حمزةَ بن الطيّار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قولنا إنَّ اللّهَ يَحْتَجُّ على العباد بما آتاهم وعَرَّفَهم ، ثمَّ أرْسَلَ إليهم رسولاً وأنْزَلَ عليهم الكتابَ ، فأمَرَ فيه ونَهى ، أمَرَ فيه بالصلاة والصيام ، فنامَ رسول اللّه صلى الله عليه و آله عن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اُنِيمُك وأنا اُوقِظُك ، فإذا قُمْتَ فَصَلِّ لِيَعْلَموا إذا أصابَهم ذلك كيف يَصنَعونَ ، ليس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هَلَكَ ، وكذلك الصيام أنا اُمْرِضُك وأنا اُصِحُّك ، فإذا شَفَيْتُك فَاقْضِه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إذا نَظَرْتَ في جميع الأشياء لم تَجِدْ أحدا في ضِيقٍ ، ولم تَجِدْ أحدا إلّا وللّه عليه الحُجَّةُ وللّه فيه المشيئةُ ،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شاؤوا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إثم لهم في عدم العمل به إذا حجبه اللّه تعالى، ولم يبيّن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الإملاء أن يقول أحد شيئا، ويكتب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يحتجّ على العباد بما آتاهم وعرّفهم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أعطاهم وعرّفهم في الجملة بحيث جعلهم بتلك المعرفة قابلاً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 إليهم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 يحتجّ عليهم بأنّه أرسل إليهم رسولاً، فأمر في ذلك الإرسال بالأفعال والأحكام النافعة لهم، ونهى فيه عن الأفعال والأحكام الضارّة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الصلاة والصيام بالذكر لأنّهما العمدة، وروي أنّ الصلاة </w:t>
      </w:r>
      <w:r>
        <w:rPr>
          <w:rStyle w:val="FootnoteAnchor"/>
          <w:rtl w:val="true"/>
        </w:rPr>
        <w:footnoteReference w:id="1463"/>
      </w:r>
      <w:r>
        <w:rPr>
          <w:rFonts w:ascii="Amiri" w:hAnsi="Amiri" w:eastAsia="Amiri" w:cs="Amiri"/>
          <w:color w:val="111111"/>
          <w:sz w:val="28"/>
          <w:sz w:val="28"/>
          <w:szCs w:val="28"/>
          <w:rtl w:val="true"/>
          <w:lang w:bidi="ar-SA"/>
        </w:rPr>
        <w:t xml:space="preserve">التي نام رسول اللّه صلى الله عليه و آله عنها هي صلاة الصبح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شاؤوا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بحيث لا يتوقّف فعلهم على إذن اللّه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يَهدي ويُضلُّ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اُمِرُوا إلّا بدون سَعَتِهم ، وكُلُّ شيءٍ اُمِرَ الناسُ به فَهُمْ يَسَعونَ له ، وكُلُّ شيءٍ لا يَسَعونَ له فهو موضوعٌ عنهم ، ولكنّ الناسَ لاخيرَ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الضُّعَفَآءِ وَلَا عَلَى الْمَرْضَى وَلَا عَلَى الَّذِينَ لَا يَجِدُونَ مَا يُنفِقُونَ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مَآ أَتَوْكَ لِتَحْمِلَهُمْ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عنهم لأنّهم لا يَجِدونَ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الهداية أنّها من اللّه عزّ وجلّعدَّةٌ من أصحابنا ، عن أحمدَ بن محمّد بن عيسى ، عن محمّد بن إسماعيل ، عن أبي إسماعيل السرّاج ، عن ابن مُسكانَ ، عن ثابتٍ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ثابت، ما لكم وللناسِ، كُفُّوا عن الناس ولا تَدْعُوا أحدا إلى أمْرِكم، فواللّه لو أنّ أهلَ السماوات وأهلَ الأرضين اجْتَمَعُوا على أن يَهْدُوا عبدا يُريدُ اللّهُ ضلالتَه ما استطاعوا على أن يَهْدوه ، ولو أنَّ أهلَ السماوات وأهلَ الأرضين اجتمعوا على أن يُضِلّوا عبدا يُريدُ اللّهُ هدايتَه</w:t>
      </w:r>
    </w:p>
    <w:p>
      <w:pPr>
        <w:pStyle w:val="BookText"/>
        <w:rPr/>
      </w:pPr>
      <w:r>
        <w:rPr>
          <w:rFonts w:ascii="Amiri" w:hAnsi="Amiri" w:eastAsia="Amiri" w:cs="Amiri"/>
          <w:color w:val="111111"/>
          <w:sz w:val="28"/>
          <w:sz w:val="28"/>
          <w:szCs w:val="28"/>
          <w:rtl w:val="true"/>
          <w:lang w:bidi="ar-SA"/>
        </w:rPr>
        <w:t>وتكون قدرتهم مستقلّة في التأثير بحيث لا تأثير لقدرة اللّه تعالى في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يهدي ويضلّ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يوصل إلى المطلوب ولا يوصل، أو يوفّق ويخذل بدون لزوم جبر،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السعادة والشقاء بدون لزوم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اُمروا إلّا بدون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اُمروا بالجبر، بل مع القدرة المؤثّرة وعند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الناس لا 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العصاة، أو أكثر الناس لا خير فيهم</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الهداية أنّها من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تدعوا أحدا إلى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دينكم، والمراد النهي عن ذلك في زمن التقيّة، والمراد بالهداية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يهدوا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الإيصال إلى المطلوب </w:t>
      </w:r>
    </w:p>
    <w:p>
      <w:pPr>
        <w:pStyle w:val="BookText"/>
        <w:rPr/>
      </w:pPr>
      <w:r>
        <w:rPr>
          <w:rFonts w:ascii="Amiri" w:hAnsi="Amiri" w:eastAsia="Amiri" w:cs="Amiri"/>
          <w:color w:val="111111"/>
          <w:sz w:val="28"/>
          <w:sz w:val="28"/>
          <w:szCs w:val="28"/>
          <w:rtl w:val="true"/>
          <w:lang w:bidi="ar-SA"/>
        </w:rPr>
        <w:t xml:space="preserve">ما استطاعوا أن يُضِلّوه ، كُفُّوا عن الناس ولا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وأخي وابن عمّي وجاري ؛ فإنَّ اللّه إذا أرادَ بعبدٍ خيرا طَيَّبَ روحَه ، فلا يَسْمَعُ معروفا إلّا عَرَفَه ، ولا مُنْكَرا إلّا أنْكَرَه ، ثمَّ يَقذِفُ اللّهُ في قلبه كلمةً يَجمَعُ بها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بن هاشم ، عن أبيه ، عن ابن أبي عمير ، عن محمّد بن حُمرانَ ، عن سليمان بن خالد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بعبدٍ خيرا نَكَتَ في قلبه نُكتةً من نورٍ ، وفَتَحَ مَسامِعَ قلبِه ، ووَكَّلَ به مَلَكا يُسَدِّدُه ، وإذا أرادَ بعبدٍ سوءا نَكَتَ في قلبه نُكتةً سوداءَ ، وسَدَّ مَسامِعَ قلبِه ، ووَكَّلَ به شيطانا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يُرِدِ اللَّهُ أَن يَهْدِيَهُ يَشْرَحْ صَدْرَهُ لِلْاءِسْلَ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وَمَن يُرِدْ أَن يُضِلَّهُ يَجْعَلْ صَدْرَهُ ضَيِّقًا حَرَجًا كَأَنَّمَا يَصَّعَّدُ فِى السَّمَآءِ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عن ابن فضّال ، عن عليّ بن عُقْبَةَ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أمرَكم للّه ، ولا تَجْعلوه للناس ، فإنّه ما كانَ للّه فهو للّه ، وما كانَ للناس فلا يَصْعَدُ إلى اللّه ، ولا تُخاصِموا الناسَ لدينكم ، فإنّ المخاصَمَةَ</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إراءة الطريق، وذلك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اللّه ضلالته باختيار ذلك العبد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بالاستطاعة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نفسه وروحه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يقذف اللّه في قلبه كلمة يجمع بها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 يقذف اللّه بالتوفيق في قلبه كلمة التقوى وهي المعرفة الكاملة يجمع بها أمره من الإتيان بما ينفعه، والكفّ عمّا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نكت في قلبه نكتة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خلق في نفسه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والنكتة </w:t>
      </w:r>
      <w:r>
        <w:rPr>
          <w:rStyle w:val="FootnoteAnchor"/>
          <w:rtl w:val="true"/>
        </w:rPr>
        <w:footnoteReference w:id="1466"/>
      </w:r>
      <w:r>
        <w:rPr>
          <w:rFonts w:ascii="Amiri" w:hAnsi="Amiri" w:eastAsia="Amiri" w:cs="Amiri"/>
          <w:color w:val="111111"/>
          <w:sz w:val="28"/>
          <w:sz w:val="28"/>
          <w:szCs w:val="28"/>
          <w:rtl w:val="true"/>
          <w:lang w:bidi="ar-SA"/>
        </w:rPr>
        <w:t>السوداء هي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مسامع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سماعه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كناية عن التوفيق، والشيطان عن</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تخلية نفسه مع طبعها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ممْرَضَةٌ للقلب ، إنّ اللّه تعالى قال لنبيّه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 تَهْدِى مَنْ أَحْبَبْتَ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اللَّهَ يَهْدِى مَن يَشَآءُ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أَفَأَنتَ تُكْرِهُ النَّاسَ حَتَّى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الناسَ ، فإنَّ الناسَ أخذوا عن الناس، وإنّكم أخَذْتُم عن رسول اللّه صلى الله عليه و آله ، إنّي سمعتُ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على عبدٍ أن يَدْخُلَ في هذا الأمر كانَ أسرع إليه من الطير إلى وَكْرِهِ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 عن محمّد بن عبد الجبّار ، عن صفوانَ بن يحيى ، عن محمّد بن مروان ، عن فُضيل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الناسَ إلى 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يا فضيل إنّ اللّهَ إذا أراد بعبدٍ خيرا أمَرَ مَلَكا فأخَذَ بعُنُقِه ، فأدْخَلَه في هذا الأمر طائعا أو كارها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المراد بالهداية هاهنا الإيصال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أخذوا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أيكبرائهم وهم أئمّة الضلالة، أو عن أمثالهم من المخالفين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أخذتم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بواسطة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ووَكْر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وسكون الكاف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ندعو الناس إلى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إفشاء الدعوة وعدم المبالاة، ونهيه عنه لوجوب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بالملك الآخذ بعنقه التوفيق؛ واللّه وليّ الهداية والتوفيق</w:t>
      </w:r>
      <w:r>
        <w:rPr>
          <w:rFonts w:eastAsia="Amiri" w:cs="Amiri" w:ascii="Amiri" w:hAnsi="Amiri"/>
          <w:color w:val="111111"/>
          <w:sz w:val="28"/>
          <w:szCs w:val="28"/>
          <w:rtl w:val="true"/>
          <w:lang w:bidi="ar-SA"/>
        </w:rPr>
        <w:t xml:space="preserve">.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مصادر التحقيق</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اُثولوجيا ، أفل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وطين ،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دوى ، قم انتشارات بيدار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بالاُوفست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 محمّد بن محمّد بن النعمان،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فيما اختلف من الأخبار ، محمد بن الحسن،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الموسوي الخِرسان، طهران، دارالكتب الإسلامية،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و مكاتبات سياسى ايران از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باهتمام عبد الحسين نوائى، انتشارات بنياد فرهنگ ايران،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في صفات المؤمنين ، الحسن بن أبي الحسن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الأغاني ، أبو الفرج علي بن الحسين الإصفهانى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المصرية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أبو القاسم عبد الرحمان بن القاسم الزجّاجي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بيروت، دار الجيل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محمد بن علي ابن بابويه،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أمثال العرب، المفضّل بن محمّد الضبيّ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بيروت، دار الرائد،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بغداد، مكتبة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التنزيل تفسير البيضاوي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الإشتباه، حسن بن يوسف، العلاّمة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قم، مؤسّسة النشر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في شرح إشكالات القواعد، محمد بن الحسن بن المطهّر الحلّي، فخر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الوفاء،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والتبيين، أبو 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بيروت، دار الجيل،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الزبيدى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دارالفكر،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علي بن ثابت،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المدينة المنوّرة، المكتبة السلفية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جهان آراى عباسى، ميرزا محمد طاهر وحيد قزوينى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مير محمد صادق، تهران، پژوهشگاه علوم انسانى و مطالعات فرهنگى،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التبيان في تفسير القرآن، محمد بن حسن الطوسي،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قم، مكتب الإعلام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الأوفست عن طبع بيروت، دار إحياء التراث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أبو محمد الحسن بن علي بن الحسين بن شعبة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قم، مؤسّسة النشر الإسلامي التابعة لجماعة المدرسين،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نصر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طاهر نصرآبادي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ناجى نصر آبادي، تهران، انتشارات اساطير،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وأحيانا من طبع كتابفروشى فروغي بتصحيح وحيد دستگردي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صفويه كرمان، مير محمد سعيد المشيزي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البردسيري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إبراهيم باستاني پاريزي، تهران، نشر علم،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حسن بن يوسف،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ترتيب إصلاح المنطق، ابن السكيت الأهوازي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محمد حسن بكائي، مشهد، مجمع البحوث الإسلامية،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التعليقات، أبو علي حسين بن علي 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بدوي، قم، مكتب الإعلام الإسلامي، بالاُوفست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تعلية أمل الآمل، عبد اللّه أفندي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قم مكتبة آية اللّه المرعشي،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التعليقة على كتاب الكافي، السيّد محمد باقر الحسيني، الميرداماد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قم، طبع مكتبة الخيّام،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عمر الشيرازي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دارالفكر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إسحاق أحمد بن محمّد الثعلبي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أبوأحمد بن عاشور، بيروت، دار إحياء التراث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القمّي،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الموسوي الجزائري، قم، مؤسّسة دار الكتب،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لفخر الدين محمّد بن عمر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إحياء التراث العربي، 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تنقيح المقال في علم الرجال، عبد اللّه بن حسن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المطبعة المرتضوية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التلويحات، شهاب الدين السهروردي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في مجموعه مصنّفات شيخ اشراق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محمد بن علي ابن بابويه،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الحسيني الطهراني، قم، مؤسّسة النشر الإسلامي التابعة لجماعة المدرّسين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الأحكام، محمد بن الحسن الطوسي،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الموسوي الخِرسان، طهران، دار الكتب الإسلامية،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الأسرار ومنبع الأنوار، السيّد حيدر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هنري كربين و عثمان إسماعيل يحيى، شركت انتشارات علمى و فرهنگى وانجمن ايرانشناسى،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كلانتر،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المظفّر، النجف الأشرف، دار النعمان للطباعة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علي بن الحسين، 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الأمثال، أبو هلال الحسن بن عبد اللّه بن سهل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بيروت، دار 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محمد حسن بن محمد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القوچاني، دار الكتب الإسلامية،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الحاشية على اُصول الكافي، السيّد أحمد بن زين العابدين العلوي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صادق الحسيني الإشكوري، قم، دار الحديث،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الحاشية على اُصول الكافي، السيّد بدر الدين بن أحمد الحسيني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و رتّبها السيّد محمّد تقي الموسوي سنة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الفاضلي، قم، دارالحديث،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الحاشية على اُصول الكافي، محمد أمين الإسترآبادي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الفاضلي، المطبوع 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قم، دار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الحاشية على اُصول الكافي، رفيع الدين محمّد بن حيدر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الدرايتي، قم، دار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في أحكام العترة الطاهرة، يوسف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 التابعة لجماعة المدرسين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الايمان، زين الدين بن علي العاملي،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قم، مكتبة آية اللّه المرعشي،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حكمة الإشراق، شهاب الدين السهروردي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في مجموعه مصنّفات شيخ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علائى دانشنامه علائى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الحكمة المتعالية في أسفار العقليّة الأربعة، صدر الدين محمّد الشرازي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إحياء التراث العربي،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بالاُوفست عن طبع مكتبة المصطفوي بقم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محمّد بن علي ابن بابويه،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قم منشورات جماعة المدرّسين،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السير، محمد معصوم بن خواجگي الإصفهاني،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بإيرج افشار، انتشارات علمى،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خلد 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در زمان شاه صفى و شاه عبادس دوم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يوسف واله قزويني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نصيرى، انجمن آثار و مفاخر فرهنگى،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علائى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علائى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على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خراسانى، طهران، كتابخانه فارابى،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وذكر الحلال والحرام والقضايا والأحكام عن أهل بيت رسول اللّه عليه وعليهم أفضل السلام، القاضي أبو حنيفة النعمان بن محمد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علي أصغر فيضي، القاهرة، دارالمعارف،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امرئ القيس، بيروت، دار بيروت للطباعة والنشر،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المعاد في شرح الإرشاد، 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الحجري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محمد محسن، آغا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إسماعيليان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تاريخ عالم آراى عباسى، اسكندر بيك تركمان شهير به منشى و محمد يوسف مورّخ،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سهيلى خوانسارى، تهران، كتابفروشى اسلاميه،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مصنّفي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علي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موسى الشبيري الزنجاني، قم، مؤسّسة النشر الإسلامي التابعة لجماعة المدرّسين،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إثبات الواجب الجديدة، جلال الدين الدواني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سبع 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إثبات الواجب القديمة، جلال الدين الدواني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سبع 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إثبات الواجب، صدر الدين الدشتكي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مخطوطة مكتبة آية اللّه المرعشي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اصول دين،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هفده رساله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تهليلية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الدين الدواني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فريدونى فروزنده، تهران، انتشارات كيهان،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المطبوع في مجموعه رسائل فارسى،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أحمد تويسركانى، بنياد پژوهشهاى اسلامى آستان قدس رضوى،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إخوان الصفا وخُلاّن الوفاء،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بيروت،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الشجرة الإلهية في علوم الحقائق الربّانية، شمس الدين محمد الشهرزوري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نجفقلي حبيبي، مؤسّسه پژوهشى حكمت و فلسفه ايران،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الشريف المرتضى، أبو القاسم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قم، نشر دار القرآن الكريم،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في دراية الحديث،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الفضل حافظيان البابلي، قم دار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الرعاية في شرح البداية، زين الدين بن علي العاملي،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حسين قيصريّه ها، المطبوع في رسائل في دراية الحديث، قم ، دار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محمد بن الحسن بن علي الفتّال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الخِرسان، قم، منشورات الرضي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العلماء و حياض الفضلاء ، عبد اللّه الأفندي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قم، مطبعة الخيّام،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الزهد، الحسين بن سعيد الكوفي الأهوازي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قم، المطبعة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رسائل، جلال الدين محمّد الدواني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التويسركاني، تهران، مركز نشر ميراث مكتوب،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الحاوي لتحرير الفتاوي، محمّد بن منصور بن أحمد 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سلافة العصر في محاسن الشعراء بكلّ مصر، السيّد علي خان المدني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 المكتبة المرتضوية لإحياء آثار الجعفرية،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بالاُوفست عن طبع مصر </w:t>
      </w:r>
      <w:r>
        <w:rPr>
          <w:rFonts w:eastAsia="IRNazanin" w:cs="IRNazanin"/>
          <w:color w:val="111111"/>
          <w:sz w:val="28"/>
          <w:szCs w:val="28"/>
          <w:rtl w:val="true"/>
          <w:lang w:bidi="fa-IR"/>
        </w:rPr>
        <w:t xml:space="preserve">.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أحمد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الفكر،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أبو داوود سليمان 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اللحام، بيروت دار الفكر،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محمّد بن عيسى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بيروت، دارالفكر،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محمد بن يزيد بن ماجة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عبد الباقي، بيروت، دار الفكر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دارالفكر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أحمد بن عمرو بن أبي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الدين الألباني، بيروت، مكتب الإعلام الإسلامي،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الشافي في شرح الكافي، المولى خليل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مكتبة سيّد جواد العلوي بقزوين ومنها مصوّرة في مركز إحياءالتراث الإسلاميبقم، وهي نسخة مصحّحة قوبل ثانيا مع نسخة القزويني عند حضوره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الإشارات، خواجه نصير الدين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الكافي، صدر الدين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الخواجوئي، تهران، مؤسّسه مطالعات و تحقيقات فرهنگى،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تجريد العقائد، علاء الدين علي بن محمّد القوشچي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الحجري، تبريز،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حكمة الإشراق، قطب الدين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شيرواني، تهران، انتشارات حكمت،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العقائد العضدية، جلال الدين الدواني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مخطوطة بعض أصدقائنا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سعد الدين مسعود بن عمد التفتازاني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پاكستان، دار المعارف النعمانية،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علي بن محمّد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مطبعة السعادة،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مئة كلمة لأمير المؤمنين عليه السلام، كمال الدين ميثم بن علي 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جلال الدين المحدّث الاُرموي، قم، منشورات جماعة المدرّسين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عزّ الدين عبد الحميد بن محمّد 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بيروت، دارالكتب العربية،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كمال الدين ميثم بن علي 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عني بتصحيحه جمع من الأفاضل، دفتر نشر الكتاب،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الشريعة إلى استدراك الذريعة، محمّد الطباطبائي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كتابخانه و مركز اسناد مجلس شوراى اسلامى،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الشفاء،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قنوانى، سعيد زائد، راجعه وقدّم له الدكتور ابراهيم مدكور، قم منشورات مكتبة آية اللّه المرعشي النجفي،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بالاُوفست عن طالقاهرة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إسماعيل بن حمّاد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بيروت، دارالعلم للملاّيين،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مسلم بن حجّاج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دارالفكر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محمّد محسن، آغا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إضافات ولده علي نقي المنزوي، قم، مؤسّسة إسماعيليان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عباسنامه يا شرح زندگانى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 عباس ثانى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طاهر وحيد قزوينى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دهگان، كتابفروشى داودى اراك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 سابق</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الاُصول، محمّد بن الحسن الطوسي،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الأنصاري القمي،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الفريد، أحمد بن محمّد بن عبد ربّه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الكتاب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عوالي اللآلي العزيزية في الأحاديث الدينية، علي بن إبراهيم الإحسائي، ابن أبي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العراقي، قم، مطبعة السيّد الشهداء،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العين، أبو عبد الرحمان الخليل بن أحمد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المخزومي و إبراهيم السامرائي، قم ، مؤسّسة دارالهجرة،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بالاُوفست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عليه السلام، محمّد بن علي ابن بابويه،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الأعلمي للمطبوعات،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الحكم والمواعظ، كافي الدين أبو الحسن علي بن محمّد الليثي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الحسني البيرجندي، قم، مؤسّسة دار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فارسنامه ناصرى، السيّد حسن الحسيني الفسائي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رستگار الفسائي، تهران، مؤسسه انتشارات امير كبير،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في غريب الحديث، محمد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ومحمد أبو الفضل إبراهيم، بيروت، دار الفكر،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في شرح صحيح البخاري،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الخطيب، بيروت، دار المعرفة،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مرتضى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الإسلامي، قم،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معين، محمد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امير كبير،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الخطاب، خواجه محمد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مسگر نژاد، تهران، مركز نشر دانشگاهى،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فصوص الحكم، أبو نصر الفارابي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ياسين، قم، انتشارات بيدار ، بالأوفست عن ط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المعارف،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كتب الشيعة واُصولهم وأسماء المصنّفين، محمد بن الحسن،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عبدالعزيز الطباطبائي، إعداد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المحقّق الطباطبائي،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المحيط، محمّد بن يعقوب الفيروزآبادي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دارإحياء التراث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القانون، أبو علي حسين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دار صادر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الخاقاني، ولي قلي بن داود قلى شاملو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سادات ناصرى، تهران، سازمان چاپ و نشر وزارت فرهنگ و ارشاد اسلامى،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محمد بن يعقوب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طهران، دارالكتب الإسلامية،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الخفاء ومزيل الالباس عما اشتهر من الأحاديث على ألسنة الناس، إسماعيل بن محمد العجلوني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 دار الكتب العلمية،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الغمّة في معرفة الأئمّة، علي بن عيسى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آل كوثر، علي الفاضلي، مركز الطباعة والنشر للمجمع العالمي لأهل البيت عليهم السلام ،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اللثام عن قواعد الأحكام، محمّد بن الحسن الإصفهاني، الفاضل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المراد في شرح تجريد الاعتقاد، حسن بن يوسف،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زاده الآملي، قم، مؤسّسة النشر الإسلامي التابعة لجماعة المدرّسين،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والبيان تفسير الثعلبي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في سنن الأقوال والأفعال، علاء الدين علي المتّقي 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مؤسّسة الرسالة، بيروت،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الفوائد، محمّد بن علي بن عثمان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مكتبة المصطفوي،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بالاُوفست عن ط الحجري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محمد بن مكرم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أدب الحوزة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بالاُوفست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البحرين،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ترتيب محمود عادل، مكتب النشر الثقافة الإسلامية،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لعلوم القرآن، 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 مؤسّسة الأعلمي،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مصنّفات شيخ اشراق، شهاب الدين يحيى السهروردي،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هنرى كربين وسيد حسين نصر، تهران، انجمن فلسفه ايران،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المحدّث، قم، دار الكتب الإسلامية،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حسن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منشورات المطبعة الحيدرية،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الحقائق، للمؤلّف محمد هادي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مكتبه مجلس الشورى الإسلامي برقم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دار الكتب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زين الدين بن علي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علي بن جعفر،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عبدالرحمان المرعشلي، بيروت، دار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المستقصى في أمثال العرب، 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دارصادر </w:t>
      </w:r>
      <w:r>
        <w:rPr>
          <w:rFonts w:eastAsia="Amiri" w:cs="Amiri" w:ascii="Amiri" w:hAnsi="Amiri"/>
          <w:color w:val="111111"/>
          <w:sz w:val="28"/>
          <w:szCs w:val="28"/>
          <w:rtl w:val="true"/>
          <w:lang w:bidi="ar-SA"/>
        </w:rPr>
        <w:t xml:space="preserve">.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المشارع والمطارحات، شهاب الدين السهروردي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مجموعة مصنّفات شيخ اشراق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محمد بن عبدالكريم 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بيروت 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الإيجي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عميرة، بيروت، دارالجيل،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الاُنس بين المعقول والمشهود، محمد بن حمزة الفناري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محمّدالخواجوي، طهران، انتشارات مولى،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المنسوب إلى الإمام الصادق عليه السلام، بيروت، مؤسّسة الأعلمي،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فخر الدين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رائدحجازي السقا، بيروت، دارالكتاب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محمّد بن علي بن بابويه،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قم، منشورات جماعة المدرّسين،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جعفر بن الحسن،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بإشراف ناصر مكارم الشيرازي، قم، مؤسّسة سيّد الشهداء عليه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سليمان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الحرمين،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ألفاظ القرآن، الراغب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داوودي، دمشق،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الدار الشامية،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محمّد بن عليّ بن شهر آشوب السروي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قم، مؤسّسة انتشارات علاّمه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من لا يحضره الفقيه، محمد بن علي بن بابويه،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قم، منشورات جماعة المدرّسين،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ميراث حديث 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مهدي مهريزي وعلي الصدرائي الخوئي، قم، دار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پژوهى، أبو الفضل حافظيان البابلي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مؤسسه اطلاع رسانى مرجع، خانه پژوهش،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الرحمن في فضائل سلمان،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 قم، مؤسّسة آفاق،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الحواشى، للمؤلّف محمّد هادي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مكتبة سپه سالار برقم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النصوص في شرح نقش الفصوص، عبد الرحمان بن احمد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 چيتيك، تهران،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في غريب الحديث والأثر، مبارك بن محمد الجزري،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أحمد الزاوي، قم، مؤسّسة إسماعيليان،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بالاُوفست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أبو الحسن محمّد بن الحسين الموسوي،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وكشف الصدق، حسن بن يوسف،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اللّه الحسني الاُرموي،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رضا الصدر، قم، دار الهجرة، 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محسن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العلاّمة، إصفهان، مكتبة الإمام أمير المؤمنين علي عليه السلام،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محمّد بن علي بن بابويه،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هفده رساله، أحمد الأردبيلي، المحقّق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مقدّس اردبيلى،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rtl w:val="true"/>
          <w:lang w:bidi="fa-IR"/>
        </w:rPr>
        <w:t xml:space="preserve">.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صحّف في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وفي تعليقة أمل الآمل،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الرياض،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تعاليق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محمّد الشيرازي المعروف بآصف شيراز</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عن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والده استعفى عن الوزارة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انصاف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صفويّه كرمان،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النصرآبادي في تذكرته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وحيد دستگردي،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وفي ط وحيد دستگردي،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استنسخها لي فضيلة الاُستاد الدكتور فتح اللّه نجّارزادگان دام إفضاله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فارسنامه ناصرى،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فارسنامه ناصرى،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قصص الخاقاني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وقائع سنة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خلد 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در زمان شاه صفى و شاه عبّاس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خلاصة السير،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فارسنامه ناصرى،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فارسنامه ناصرى،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استعفى عن الوزارة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أمل الآمل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فارسنامه ناصرى،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خلد 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در زمان شاه صفى و شاه عبّاس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زندگانى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شاه عبّاس ثانى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صفويّه كرمان ،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أمل الآمل،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وفي المطبوع في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كتابشناسى تجريد الاعتقاد لصديقنا المحقّق الشيخ عليّ الصدرائي الخوئي،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أمل الآمل،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وفي المطبوع في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أمل الآمل،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وفي المطبوع في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يعبّر عن شرح القوشجي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شرح القديم 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تسديد تشييد القواعد في شرح تجريد العقائد لشمس الدين محمود بن عبد الرحمان الإصفهاني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حصلنا على مصوّرتها وكذا مصوّرة نسخة مرآة الحقائق بتوسّط صديقنا الشفيق الدكتور فتح اللّه نجّارزادگان ، فجزاه اللّه خير الجزاء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قلبى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لصاحب المعالم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نسخة مكتبة آية اللّه المرعشي برقم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ونسختا مكتبة مركز إحياء التراث الإسلامي بقم برقمي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فهرست مكتبة سپه سالار،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6065</w:t>
      </w:r>
      <w:r>
        <w:rPr>
          <w:rFonts w:ascii="IRNazanin" w:hAnsi="IRNazanin" w:eastAsia="IRNazanin"/>
          <w:b w:val="false"/>
          <w:b w:val="false"/>
          <w:bCs w:val="false"/>
          <w:i w:val="false"/>
          <w:i w:val="false"/>
          <w:iCs w:val="false"/>
          <w:color w:val="333333"/>
          <w:sz w:val="20"/>
          <w:sz w:val="20"/>
          <w:szCs w:val="20"/>
          <w:rtl w:val="true"/>
        </w:rPr>
        <w:t xml:space="preserve">، وفي فهرست مكتبة مجلس،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5944</w:t>
      </w:r>
      <w:r>
        <w:rPr>
          <w:rFonts w:ascii="IRNazanin" w:hAnsi="IRNazanin" w:eastAsia="IRNazanin"/>
          <w:b w:val="false"/>
          <w:b w:val="false"/>
          <w:bCs w:val="false"/>
          <w:i w:val="false"/>
          <w:i w:val="false"/>
          <w:iCs w:val="false"/>
          <w:color w:val="333333"/>
          <w:sz w:val="20"/>
          <w:sz w:val="20"/>
          <w:szCs w:val="20"/>
          <w:rtl w:val="true"/>
        </w:rPr>
        <w:t xml:space="preserve">، وفهرست مكتبة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بشيراز،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يخفى أنّ للسيّد محمّد صالح بن عضد الدين مسعود الحسني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الشهير بدستغيب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كتاب يسمّى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الوافي في حلّ أحاديث الكافي، منه نسخة في مجلس الشورى الإسلامي ، تشتمل على شرح كتاب الحجّ ، فرغ منه في سنة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الشريعة إلى استدراك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ونسخة في مكتبة العلّامة الطباطبائي بشيراز تشتمل على شرح كتاب الزكاة والصوم من الكافي، فرغ من كتاب الصوم في سنة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پژوهى،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مصوّرة عندي حصلنا عليها بتوسّط صديقنا المحقّق الشيخ محمّد بركت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التمييز بين القبح و الحسن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سيجيء 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كسِرداب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نَضَاهُ من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الموارد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وثالثها، ورابعها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القوّتي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المانعة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يقال</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في تفسير العقل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والرحمان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مزيل غريزة الجنسيّة بإرضائها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للوجوب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قادر مختار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به الجوهري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والفيروزآبادي في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مشهور اختلف في قائله،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كما اختلف في صيغة المثل، فيروى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تسمع بالمعيدي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الفعل ونصبه،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 بالمعيدي لا أن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اسم المعيدي،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صقعب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شقة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ترتيب إصلاح المنطق،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البيان والتبيين،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أمالي الزجاجي،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المستقصى في أمثال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جمهرة الأمثال،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الأمثال للضبي،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الواعظ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بهائم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رجلاً أراد به موسى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أيضا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في تفسيره،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كذا في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سور اُخرى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آية سورة الحجرات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 في النسخة بياض، و لم ترد في التنزيل العزيز و ورد في كثير من آياته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لا يشعرون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في موارد المشابه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من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القوّتي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قرأ يعقوب من يؤت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والباقون بالفتح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والمثبت من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الآية السابقة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مشايعة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 كثير ونافع وحمزة بتخفيف الميم و الباقون بتشديدها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خفّف أراد النداء، وتقديره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هو قانت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قائم بوظائف الطاعات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أدرجه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تزكو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يحصل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في نفس الحديث</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ذانك الأمران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مشروطة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يمكن أن تقرأ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بالبدل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القوّتي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برضاء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به الميرزا رفيعا النائيني في الحاشية على اُصول الكافي،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القوّتي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مترادفان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السيّد الداماد في التعليقة على الكافي،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جليعة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يتكلّم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به السيّد الداماد في التعليقة على الكافي،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به الملّا خليل القزويني في الشافي،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في ص</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القوّتي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في النسخة 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دفعة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في ص</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في النسخة 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الميرزا محمد الإسترآبادى ظاهرا ، وقد أورد بعض حواشيه على الكافي صهره محمّد أمين الإسترآبادي في حاشيته على اُصول الكافي، ولم أعثر عليها في هذه الحاشية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في النسخة 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ح 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السيّد محمّد باقر الداماد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التعليقة على الكافي للسيّد الداماد،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في النسخة 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الملّا خليل القزويني صاحب الشافي في شرح الكافي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النسخه ظبطها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تُهضِّم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التفعيل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القوّتي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خطبة الكتاب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أبتدئ</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تكرّرت هنا في النسخة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يستعمل على الفهم وتصوّر الأشياء على ما هي عليه ، وقد يستعمل على العلم المنقسم إليهما ، وقد يستعمل على ما يتناول اليقين والظنّ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القوّتي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به الميرزا رفيعا النائيني في الحاشية على اُصول الكافي،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إليه السيّد بدر الدين العاملي في الحاشية على اُصول الكافي،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رفيعا النائيني في الحاشية على اُصول الكافي،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ابن الأثير في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في النسخة ما بين السطور شيئا لا يقرأ</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في النسخة زيادة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 أي إمام معصوم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بعذاب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 الآتي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التثبّت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هذه الحاشية بطولها العلّامة المجلسي رحمه الله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القوّتي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استكمال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في الحاشية على اُصول الكافي،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آخذا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اُصول الكافي لصدر المتألّهين،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الحاشية على اُصول الكافي للسيّد أحمد العلوي،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الشافي لملّا خليل القزويني،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المولى خليل القزويني في الشافي،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بصيغة المجهول للغائبة جملة دعائيّة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الوجه ذكره الملّا خليل القزويني في الشافي،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في هامش بعض نسخ الحاشية على اُصول الكافي للنائيني،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الوجه ذكره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الوجه ذكره الميرزا رفيعا النائيني في الحاشية على اُصول الكافي،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الوجه ذكره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هو أكثر خدمة لها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الخدمتين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يعلموا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 الكلام، قال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بناء المعلوم، و ما قيل من احتمال بناء المجهول بعيد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ينفع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ستُّ لغات حكاها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اُفِّ، اُفُّ، اُفٍّ، اُفّا،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صاحب القاموس فيها أربعين لغةً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في الحاشية على اُصول الكافي،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 بعضا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بالقلم العقل الأوّل، وباللوح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الظاهر، وفي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رسوخه وملكته فمن لم بالعمل على الوجه المطلوب للشارع ومن لم بعمل فلا يبقى 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قاشان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الحاشية على اُصول الكافي للنائيني،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تعلمون</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لأنّ الآية في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كُلٌّ اِلَا كُذِّبَ الرُّسُلَ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وأوردنا مصادر الحديث في تعليقنا عليه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يضمرونه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يرجع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في الحاشية على اُصول الكافي،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معنى الاستئكال بالعلم،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كلمة لا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في العبارة خللاً، ولعلّ المراد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المباهي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المباهاة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به السيّد أحمد العلوي في الحاشية على الكافي،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رحمه الله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يقال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في الحاشية على اُصول الكافي،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تَرْفَعْني في الناس درجةً إلّا حَطَطْتَني عندَ نفسي مِثْلَها، ولا تُحْدِث لي عزّا ظاهرا إلّا أحْدَثْتَ لي ذِلَّةً باطنةً عند نفسي بِقَدَرِها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التفعيل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في الحاشية على اُصول الكافي،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حوالَي من الصدر والرأس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مثوبات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المورد الآتي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الميرزا رفيعا النائيني في الحاشية على اُصول الكافي،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 الشيء سَماجَةً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تزيد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 على اُصول الكافي للنائيني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لا يستفزّه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استفزّه الخوفُ، أي استخفّه، وقعد مُسْتَفِزّا، أي غير مطمئنّ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بعض نسخ الحاشية على اُصول الكافي للنائيني،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الرِفق ضدّ العنف، وهو من الأفعال، فالفرق بين الحلم والرفق أنّ الأوّل من صفات النفس وهو الملكة، والثاني من الأفعال، فقد يتحقّق الرفق مع التحلّم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في الحاشية على اُصول الكافي،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بأعيانهم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يكمل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للمغالبة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الميرزا رفيعا النائيني في الحاشية على اُصول الكافي،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الحاشية على اُصول الكافي للنائيني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في النسخة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النهاية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والطريحي في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مستعمل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في الحاشية على اُصول الكافي،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 ملّا خليل القزويني صاحب الشافي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مولانا محمّد أمين الإسترآبادي صاحب كتاب الفوائد المدنيّة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هامش نسخة المصدر و أورد الإسترآبادي في حاشيته على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في ميراث حديث 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السرائر فقط من دون توضيح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لتكون النسبة في الموضعين إلى المحبوب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صدر كلامه في المخطوطة ، ولعلّه ورد في بعض نسخه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يغتذي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 تُرْوَهُ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 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ضبطت في النسخة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المامقاني في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وقع الخلاف هنا في كونه لقب حمزة أو لقب أبيه، فصريح الكافي للكليني أنّه بالأصل لقب أبيه حيث عبّر بمثل ما عنونّاه به وهو حمزة بن الطيّار، وكذلك العلّامة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الشيخ رحمه الله في باب أصحاب الباقر عليه السلام من رجاله أنّه صفة الابن حيث عدّ منهم حمزة الطيّار، ثمّ قال معترضا على العلّامة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 الشيخ رحمه الله ، وبعض أصحابنا أثبته حمزة بن الطيّار وهو 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رأى في كتاب الرجال حمزة بن محمّد الطيّار ، فظنّه صفة أبيه وهو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حاشية النائيني،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ليختبر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به وفهمه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العلم؛ عيون الحكم والمواعظ،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شرح مئة كلمة لأمير المؤمنين لابن ميثم البحراني،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الكلمة الثانية؛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الحكم المنسوبة لأمير المؤمنين؛ كشف الخفاء للعجلوني،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وللحافظ السيوطي فيه تأليف لطيف سمّاه القول الأشبه في حديث من عرف نفسه فقد عرف ربّه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والدعاء فيه،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وروته العامّة بطرق كثيرة منها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التفعيل</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الفوائد المدنيّة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الملّا خليل القزويني في الشافي،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السيّد أحمد العلوي في حاشية على اُصول الكافي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من عاصرناه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ومراده منه الإسترآبادي كما يظهر من سائر موارده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هذه الحاشية في حاشيته على اُصول الكافي المطبوع في ميراث حديث 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في الشافي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يعني انتهاء كلام الإسترآبادي ، وبقية الكلام توضيحات من القزويني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التفعيل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به الملّا خليل القزويني في الشافي،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في الحاشية على اُصول الكافي،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المصدر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الإنكار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مشهور تقدّم تخريجه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النجاشي في الرجال،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النهاية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يغيّروه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ألّفوهم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في النسخة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من حيث هي أمر ونهي 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قبضة حشيشٍ مُخْتَلطَةُ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بدعه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كانت مهملة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في الحاشية على اُصول الكافي،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في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مأخذه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كتب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كمفرّدات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معطوف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في الحاشية على اُصول الكافي،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وهي إحدى الاحتمالات في كلامه في حاشيته على كتابه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في الحاشية على اُصول الكافي،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مأخذه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معلويّ لظهوره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معلويّ لظهوره و هو</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 نبيّه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إمامتهم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ما بين المعقوفين في النسخة سواد غير مقروءة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بطولها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في الحاشية على اُصول الكافي،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الحديث بطرق كثيرة جمعها المير السيّد حامد حسين في عبقات الأنوار في مجلّد ضخم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الثقلين متواتر، وقد جمع مصادره لُجنة التحقيق في مدرسة الإمام باقر العلوم وصدر بتوسّط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ما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الملّا خليل القزويني في الشافي،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خاصّ صادر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أحرم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إجراء حكم الأصل في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حكم الأصل من الفرع لانتفائه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 في الأصل عنه؛ لأنّه نفى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أوجبه اللّه تعالى على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انتفاء العلّة يستلزم انتفاء المعلول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الآية السابقة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كذا ورت في آيات اُخر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الفوائد المدنيّة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كلام الإسترآبادي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يستدلّ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يجيء بمعنى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قائله الملّا خليل القزويني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وقريبه في الحاشية على اُصول الكافي للسيّد أحمد العلوي،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حاشية النائيني،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التنزيل العزيز في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الْكِتَابَ تِبْيَانَا لِكُلِّ شَيْءٍ</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 و باطلاً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حاشية النائيني،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تحت الكلمة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تحت الكلمة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المنافقين الكذّابين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الأحاديث في ص</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للقزويني،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أرْجَيْتُ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تنقيح شرائع الإسلام،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يستنبط</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في علم 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وفي ط بقال،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لمكان يزيد بن خليفة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الملّا خليل القزويني في الشافي،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شَرَوْهُ بِثَمَنٍ بَخْسٍ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بَخَسَهُ حقَّه يَبْخَسُهُ بَخْسا، إذا نَقَصَهُ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عنهم الشيخ الأنصاري في فرائد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في هامش ورد مصادره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ذيل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وقرأ أهل الكوفة إلّا عاصما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من الثبوت في الموضعين هاهنا وفي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في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دلالة هذه الآية على جواز لعن الذين يكتمون أمر خلافة عليّ عليه السلام بعد رسول اللّه صلى الله عليه و آله ، وقد بيّنها اللّه تعالى للناس في الكتاب والسنّة بلسان النبيّ صلى الله عليه و آله مرارا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 القياسان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دليلان شرعيّان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كاشف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ينطق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نَدَبَهُ إلى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كنصره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دعاه وحَثَّهُ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الميرزا رفيعا النائيني رحمه الله في الحاشية على اُصول الكافي،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والوجه الذي اختار المؤلّف هو الوجه الثاني من الوجوه التي ذكرها النائيني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يطلق القول على الاعتقاد؛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قال به، إذا اعتقده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الهداية للصدوق،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النيّة؛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النيّة؛ الفصول المختارة،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كثير من مصادر العامّة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قائله الملّا خليل القزويني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المولي لأعظم النعم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الآية في مواضع كثيرة من التنزيل العزيز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رقم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وفي هذه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خالقك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صانعك</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زنديق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صانعا قادرا مختارا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عظمته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عليه إلّا في الوافي للفيض،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نحوه الفخر الرازي في المطالب العالية،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 ، في حكاية كلمات منقولة عن أكابر الناس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الواسع بين الجبلين، والجمع فِجاج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جامع الأخبار عن عليّ عليه السلام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حقائق الإيمان،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تفسير الثعلبي،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المطالب العالية،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المواقف للإيجي،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تخريجه في ص؟</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الخطب، الرقم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الملّا خليل القزويني في الشافي،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الملّا خليل القزويني في الشافي،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هذا الوجه وكذا ما قبله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بعدهما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صانع قادر مختار متنزّه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للنائيني،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حاشية النائيني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ثالث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صيروية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بصيروريّة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موجودا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فضروري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مستلزم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بعد ذكر المقدّمات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المقدّمات قد تبيّن إثبات الواجب بالذات بحيث لا يحتاج إلى أخذ الدور والتسلسل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انتفائه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الشأنُ والأمرُ صَغُرَ أو 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ميثم اسمٌ وثِم لها بالكسر، أي أجمع لها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الملّا خليل القزويني في الشافي،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السومة بالضمّ والسيمة والسيماء والسيمياء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علامة الجمع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بكسرهما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ضبطها في النسخة وكذا في الموارد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وتقدّم أنّها من التسليم أو الإسلام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السيّد أحمد العلوي في الحاشية على اُصول الكافي،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من عاصرناه سالفا و مراه في موارد المشابه منه محمّد أمين الإسترآبادي ، ولكن لم أعثر عليه في حاشية على اصول الكافي، ونقله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الأفاضل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تحتها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رفيعا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الحاشية على اُصول الكافي،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يغلب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مغلوبا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ويل وويح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 السمن، أي 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لمقضي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للمشعور به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في ص؟؟؟</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آيات، أي دلائل وبراهين لهم المبهمات للجميع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عزما واحدا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الاثنين،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منتفعة بعضها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مصنوعة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إخوان الصفاء وخلّان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الرسالة الثانية من الجسمانيّات، فصل في بيان معرفة قول الحكماء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العالم إنسان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الرسالة الثالثة من النفسانيّات العقليّات في معنى قول الحكماء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العالم إنسان كبير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اثولوجيا،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 التفتازاني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التفتازاني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بعد التأمّل في النظر في الزمان يحكم العاقل بأنّ نظام الموجودات على وجه لا يمكن أن توجد إلّا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محتاجان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صانع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ولنقرّر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مستفاد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عنه أيضا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عليه في بعض رسائله المطبوعة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المصدر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الاُنس،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الاُنس،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نقد النصوص،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الاُنس،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بالوصف له والتجريد والتنزيه والتوحيد، وهي التي بطرق البرهان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الرسالة الرابعة من النفسانيّات العقليّات في العقل والمعقول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فأطبق الغيم و نزلت الأمطار الغزيرة حتّى ملأت الغدير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عليه في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أيضا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نقله عن شرحنا هذا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تخريجه في ص</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عليه في بعض رسائله المطبوعة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الفخر الرازي في المطالب العالية،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كلمة لا تقرأ</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تغيّرا بل تعذّرا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الشيخ الرئيس في 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الفصل العشرون في الفصد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كلمة لا تقرأ</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في النسخة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عن البشر بل لا يصدر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البيضاوي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أثبتناه من تفسير البيضاوي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للعالم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واحد مبدأ و صانع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أثبتناه من الملل والنحل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الشهرستاني في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همى گردند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تعلّق بعض ببعض و حاجت بعض ببعض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الخطاب لخواجه محمّد پارسا،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للاُمور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الثَوْرَيْنِ للحرث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الأرض بالحرث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عليه في بعض رسائله المطبوعة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لأبي العتاهية كما في ديوانه،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في ترجمته من الأغاني،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وتاريخ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الوجه ذكره التفتازاني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التفتازاني في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اُريد بالفساد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والخروج عمّا هما عليه من النظام ، فتقريره أنّه لو تعدّد الإله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الالتئام الذي باعتباره صار الكلّ بمنزلة شخص واحد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ترتّب الآثار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متوافقان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متوافقين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كافية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إحداهما كافية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معلول واحد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نقل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تقبلان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نقل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نقل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الصادر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العقائد العضديّة،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مصحّحة بعض الأصدقاء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المعاقيف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النسخة كلمة لا تقرأ</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منافيا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سيأتي أيضا تفرّده بتقرير برهان التمانع في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الوجه ذكره التفتازاني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الرابع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التفتازاني بعد ذكر برهان التمانع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اُريد بالفساد عدم التكوّن ، فتقريره أنّه لو تعدّد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الوجه ذكره التفتازاني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اشتراكها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فترتفع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الوجه ذكره التفتازاني في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الوجود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الوجه ذكره التفتازاني في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العاشر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الفخر الرازي في المطالب العالية،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قولنا واجب الوجود لذاته، وذلك يفيد أنّه يستحقّ الوجود من ذاته المخصوصة، ولذاته المخصوصة، وقريب من هذا اللفظ قولنا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هذه اللفظة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آى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جاء، والمراد من هذا المجيء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فصار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بنفسه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هو اللفظ المطابق لقولنا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الوجود لذاته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تخريجه في ص</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اُصول الدين،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در اثبات 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هفده رساله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في ص؟؟؟</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ووجد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كلمتان لا تقرآن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بالمباين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ينافي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صانعا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صانعا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ماضى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للنائيني،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كذا في الموارد الآتية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في الموردين الآتين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قبل را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نيست تا آنگاه كه وجود وى اندر موضوع است يا نيست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المورد الآتي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نامه علائى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حكمت علائى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آنچه ورا ماهيت جز انّيت نيست وى جوهر نيست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نامه علائى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حكمت علائى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المخطوط</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المخطوط</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فجاز</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نفس الأمر أمرٌ واحد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يعينه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 العلّة فوجد المعلول ثمّ وجد معلول، ثمّ وُجد معلول معلولها، ثمّ وجد معلول معلول معلولها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مبدئها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ضبطه في النسخة وكتب فوقها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إثبات الواجب لصدر الدين الدشتكي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كلام صدر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تعيّنٌ زائدٌ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في الموارد الآتية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الواجب هو الوجود المتأكّد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وجود متاكّد قائم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المتأكّد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التحليلي المقداري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والخمر مثلاً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للمتّصل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غيرها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تحليلي لا يلزم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له جزء خارجي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جزء تحليليّا مع أنّه يلزم تعدّد الواجب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المتأكّد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فيغاير الكلّ بالحقيقة، فيكون جزءً خارجيّا أيضا لا تحليليّا، مع أنّه يلزم تركّب الواجب من الممكن، وهذا هو تحقيق ما قال المعلّم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 أنّه لا ينقسم إلى الأجزاء المقداريّة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الأجزاء العقليّة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امتناع انقسامه إليها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شيء ووجود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إثبات الواجب الجديدة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سبع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لا تقرأ، وظاهرها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تبتني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التوحيد،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العبارة وردت في الكافي المطبوع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وننقل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ينطبق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يستلزم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للكلام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دفع شبهة ما فوق المعلول الأخير بوجهٍ مشهور تلخيصه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ما هو علّة ومعلول وسط بين الطرفين الخارجين؛ لأنّه لمّا كان علّة فبالضرورة يكون لا معلول، ولمّا كان معلولاً فبالضرورة يكون لا علّة، والمفروض أنّ مجموع سلسلة ما فوق المعلول الأخير إلى غير النهاية علّة للمعلول الأخير وهو معلول أيضا؛ لأنّه مركّب، وكلّ مركّب معلول، فلا بدّ من معلول خارج عنه وهو المعلول الأخير،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خارج عنه وهي علّة غير معلول؛ فإنّ كلّ ما فرض أنّه علّة ومعلول داخل في تلك السلسلة، وهذا مع أنّه مثبت لوجوب الواجب مستلزم لكون الغير المتناهي محصورا بين الحاصرين وهو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فهذا الدليل وإن لم يكن مبتنيا على بطلان التسلل لكنّه مستلزم لبطلانه وذلك لا يضرّنا كما لا يخفى على المتأمّل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ظاهرا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متناهٍ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 السيف عن 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وجنبُه عن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يَطْمَئِنَّ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والسهمُ عن 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التلويحات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 شيخ 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رسالة إثبات الواجب للدواني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رسائل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المجيب هو الإيجي في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الإيجي في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المورد الدواني في رسالة إثبات الواجب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في رسائل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اقتبس المؤلّف هذا البرهان بهذه العبارات من هذه الرسالة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البرهان على وجود الواجب بالذات، وتقدّم الوجه الأوّل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استدلال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يكونا معلولين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المشّائين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 في النسخة بياض</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 في هذه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فتأمّل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ترجيحا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الشجرة الإلهيّة،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في الفنّ الثاني، الفصل الأوّل في إثبات واجب الوجود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طبيعة المتّصل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يتحقّق</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يخصّه بالوجود و يوجده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أشار إلى إبطال مذهبه في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التذكير 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الصورة الجسميّة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في السطور السابقة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كمعلول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الشجرة الإلهيّة،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القسم الأوّل في الاُمور العامّة لجميع الأجسام، الفصل العاشر في الزمان وأحواله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يعدّ ولا يحصى</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اُثولوجيا،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موجبةً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على الطبائع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مراعية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ذلك أنّ الطبيعة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كانت كلّيّة أو جزئيّة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لكونها قوّة جسمانيّة تكون مع المتّصل بالذات، أو مؤخّرة عنه، وإلّا يلزم صيرورة المجرّد ماديّا ، وهو ممنوع على ما حقّق في مظانّه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التقدير الثاني ظاهر، وكذا على التقدير الأوّل؛ لأنّ كلّ أمر يكون مع الآخر معيّة بالذات يكون ممكنا؛ لامتناع المعيّة بين الواجبين، وبين الواجب والممكن على ما حقّق في موضعه؛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طبائع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تكون مراعية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مراعية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موجبة وباعثة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الوجه الثاني في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يكون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ظاهرا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مدركة عالمة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لتطابق الاسم والخبر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نظيره في السطور السابقة و سيأتى في السطور الآتية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أجزاء القوّة الجسمانية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إدراكات غير متناهية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يتضرّع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علّة المجرّد وعلّة علّته ، وهكذا لا يمكن أن يكون مادّيا، وإلّا لزم تعليل الأشرف بالأخسّ، وهو 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يتردّد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ظاهرا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حصولها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 عليه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لما أقول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يفيدان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النفس</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لتطابق الاسم والخبر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النتيجة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وفاعل حصوله ليس القياس</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للنفس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المجرّد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 واحدا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اقتصر بعضهم في هذا الدليل بذكر تغيّر الأجسام والنفوس بما ذكرناه من غير التعرّض بذكر تغيّر العقول بما حرّرناه،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المقدّمة القائلة بأنّ كلّ ما هو تحت تصرّف الغير في ذاته أو صفاته وأحواله معلول حدسيّة يحكم بها كلّ ذي فطرة سليمة وفطنة قويمة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أتمّ الدليل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فعلّة العالم أمر غير متغيّر، فهو إمّا واجب أو ينتهي إليه وهو المطلوب؛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ذي مهيّة يمكن أن يحصل في مدرك من المدارك ، ولا يأبى محض نفسها من حيث هي عن ذلك، وإنّما يأبى عن ذلك ما هو مجرّد الوجود وبحتُه بالضرورة لا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 ولا يأبى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ينتهي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الخطب، الرقم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عن الرضا عليه السلام في التوحيد،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يلزم الدور لو كان الجزء مقدّما على جميع الأجزاء بتقدّمات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متعدّد، بأن يكون متقدّما على كلّ واحد منها، وأمّا إذا كان متقدّما على جميعها بتقدّم واحد فإنّما يلزم تقدّم وجود الجزء على وجود جميعها، ولا شكّ في أنّ وجود جميع الأجزاء في الخارج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المركّب واحدا حقيقيّا مغايرا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كلّ واحد من أجزائه الخارجيّة، وليس وجود الكلّ فيه مجموع وجودات الأجزاء الخارجيّة، وإلّا فلا يكون المركّب واحدا حقيقيّا، ولا يكون التركيب طبيعيّا، بل يكون التركيب والوحدة حينئذٍ صناعيّا أو اعتباريّا، هذا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وجوده مجموع وجودات الأجزاء فإنّما يلزم تقدّم وجود الجزء من حيث الانفراد على نفسه من حيث اجتماعه وانضمامه مع سائر وجودات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محذور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محصّلاً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المنهج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بين القوى المختلفة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ارتباط و ائتلاف طبيعي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ارتباط و انتظام خاصّ و تعلّق و ائتلاف طبيعي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علّته بسيطة مجرّدة ، فإمّا أن تكون واجبة بالذات أو تنتهي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الخطب، رالقم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إعلام الدين في صفات المؤمنين،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رمز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راجعت بعض مخطوطاته ولم أعثر عليه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مجرّد واجب بالذات أو منته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العبارة خلل، ولم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بالجزئيّات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تعيش</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فللنفس</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نفسا كلّيّة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الممكنات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ظاهرا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الأوصاف التي تذكر لها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 شيء إلّا يسبّح بحمده ويقدّس 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الموردالآتي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يتقدّم و يزول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 مختصّا به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واجبا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يؤثّر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مبقها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يحصل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بمؤثّرة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الملّا خليل القزويني في الشافي،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والشامّة فإمّا باعتبار أنّ قضاء الصِماخ والمنخر أكبر من الناظر ، وهما محلّان لهما في الظاهر، وإمّا باعتبار الحقيقة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يُصَغِّرَ الدنيا ويُكبِّرَ البيضةَ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محصّلاً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يُصَغِّر الأرضَ ولا يُكبِّر البيضةَ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في المتن مطابق لنقل البحار أيضا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الوجود الظلّي متعلّق بالدخول؛ فلا تغفل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مادّة الحاسّة ومحلّ الحاسّة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الحاسّة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للملائمة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والمثبت من حاشية النائيني،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الحديث ونظائره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لطيف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الأمالي والإرشاد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تطيف به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ذكره برهان التمانع و تفرّده بذلك 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نقله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قريب من بعض الوجوه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المرآة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أجزائه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وإيجاد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المثبت من المرآة وفي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والعجز والمثبت من المرآة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موجودا بحتا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مبدءً و لا صانعا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كافيا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قد فرض أنّه اثنان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الثاني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ميراث حديث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المولى خليل القزويني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ممكن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مستلزمة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المحدث المثبت للعالم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 بعض الفقرات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الوجه الأوّل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لقدرة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في ص؟؟؟</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بالذات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وموجود بحت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ومفهوم الموجود ومفهوم المعيّن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وكتب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الموردين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رمز إلى الزائد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يجوز أن تكون تلك الصفات أيضا عينه كالصفات الحقيقيّة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يتصوّر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السلوب، فلأنّها عدميّة، والعدميّة لا يمكن أن تكون نفس الوجود 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الإضافات، فلأنّها ثابتة للشيء بالقياس إلى غيره، ومايكون كذلك لا يمكن أن يكون نفس ذلك الشيء بالضرورة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لإنزاع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من هامش النسخة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تهافت و تدافع</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يرد عليه شيء من الإيرادات، وظهر أنّ منشأ الشبهة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المتأخّرين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فكيف يليق بهؤلاء الحكماء المتبحّرين المحقّقين أن يستندوا على أعظم المطالب بمثل هذا الدليل الذي يرد عليه شبهة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ببال أكثر الأطفال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الدليل على التقرير المشهور؛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يكن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صدر المتألّهين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الحكمة المتعالية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انتزاع الوجود والوجوب والفعليّة والتمام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الحكمة المتعالية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وبالجملة ما منه الحكاية بذلك المعنى وبحسبه التعبير عنه به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قطع النظر عن أيّة حيثيّة كانت لا يمكن أن يكون حقائق متخالفة متباينة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زائدة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النحو الأوّل في ص ونقله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 من المرآة ، 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لصانعان آخران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 من المرآة 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 من المرآة ، 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الاخرى</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مصنوعيهما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وعالميهم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ينافي ذلك أن ينتزع العقل من اُمور مختلفة مفهوما واحدا من غير لزوم حصول منها في العقل، بل يكون حصوله فيه بمحض تعمّل العقل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ينتزع</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فتأمّل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مرتبة معيّنة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مرّة ونشأة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الموارد الآتية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بعض الأعاظم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بعض الأعاظم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أفاد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يذهب عليك أنّ هذا التقرير لا يختصّ بالواجب بالذات، بل يجري في الموجود بالذات أيضا؛ لأنّه لا يجوز أن يكون مشكّكا؛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متناهية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لخفائه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حكمة الإشراق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مصنّفات شيخ اشراق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مستدعٍ لمخصّصٍ وقاهر له، بل هو القاهر بنوره لجميع الأشياء</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يتخصّص</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تخصّص</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مخصّصا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وذلك محال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بشدّة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الشجرة الإلهيّة،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الفنّ الثاني، الفصل العاشر في تحقيق المثل الأفلاطونيّة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ميانه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تهليليّة للدواني،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وفي المطبوع في مجموعه رسائل فارسى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المورد الآتي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يصدق</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يتّصف</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اشتراك</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ماهيتهما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يتركّب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باطل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المصدر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العبارة وردت في فصوص الحكم للفارابي،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المصدر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يقتنص</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مرادفاتهما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بتسخّنه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بنفسها فكانت علما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ويزيد الوجود عليه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الأعمّ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بمعروضاتها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 الاُمور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الموجودات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 في دفع هذا الوهم تذكّر المقدّمات السابقة وتفطّن المقدّمات اللاحقة؛ إذ قد علمت أنّه لو كان كذلك</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أنّ وجوده عينه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الوجود المعلوم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النسخة والمصدر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النسخة والمصدر،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إثبات الواجب الجديدة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سبع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وإمّا خارج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علّة 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يختار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لا يقبل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على منوال ما سبق بأنّ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الملحوظ</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يجوز</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العشرة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إثبات الواجب الجديدة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رسائل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الفصل الرابع من المقالة الثامنة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الاثنا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حقيقيّة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تلك الحيثيّة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و ممكن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المستقلّين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الدواني في رسالة تهليليّه المطبوع في مجموعه رسائل فارسى،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استفاد من سائر مباحثها في ذيل هذا البحث</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ينحصر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يستدعي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أنّه لا يلزم منه نفي إمكان إله غير اللّه ، والقول بإمكانه كفر، فلا تفي الكلمة بالتوحيد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المسلك الثاني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اُفعوله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يمتاز</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جماعة من المحقّقين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المرآة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المرآة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الميرزا رفيعا النائيني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بتجريدها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كالاجتساس</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 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في اللغة يطلق الوهم على جميع الحواسّ الباطنة، بل على ما يعمّ العقل أيضا أحيانا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هذه الحاشية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 الشيئية عين ذاته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مع حذف كلام بعض الفضلاء</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الميرزا رفيعا النائيني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قائله السيّد أحمد العلوي في الحاشية على اُصول الكافي،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والمولى خليل القزويني في الشافي،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الميرزا رفيعا النائيني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إليه المولى خليل القزويني في الشافي،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الإسترآبادي في الحاشية على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الكلام ونظائره في كلامهم عليهم السلام دليل على أنّ دعوى النبيّ أنّه رسول الخالق، لدعوة الخلق ؛ إلى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الاعتراف بأنّ في الموجودات خالقا واحدا ، والباقي مخلوق مع معجزته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مستقلّ على أنّ لنا خالقا، وعلى علمه وقدرته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اشتهر عند علماء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تثبت النبوّة بالمعجزة إلّا عند أحد ثبت عنده أوّلاً أنّ له خالقا عالما قادرا على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الميرزا رفيعا النائيني في الحاشية على اُصول الكافي،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في ص</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يخلو</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يكون معا حالاً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للأمر الأوّل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الأمر الأوّل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واحد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الفصل السابع في أنّ واجب الوجود واحد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الثاني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يكون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محدود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محدودا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المورد الآتي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الجسم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معرفتها؛ لأنّها لا تكون متناهية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يعقل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يلحقه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الخيريّة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مرجع ضميري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فعالها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إلى القرينة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معنى إطلاق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الميرزا رفيعا النائيني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أدرجها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الظَبْيُ الخالص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وضبطها 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الرِّئم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ومنه سمّي ما تجلى عليه العروس منصّة، ومنه النصّ في السير وهو حمل البعير على سير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ونصصت الحديث أنصّه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 القدر المحمود من كلّ شيء،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وتبدي عن عنق كعنق الظبي غير متجاوز قدره المحمود ، إذا ما رفعت عنقها ، وهو غير معطّل عن الحلي، فشبّه عنقها بعنق الظبية في حال رفعها عنقها، ثمّ ذكر أنّه لا يشبَه عنق الظبي في التعطّل عن الحلي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النائيني في الحاشية على اُصول الكافي،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مراده صدر المتألّهين حيث ذكره في الحكمة المتعالية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صدر المتألّهين في الحكمة المتعالية،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يصحّح</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الشجرة الإلهيّة،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الثاني، الفصل الثالث في الأسماء و الصفات؛ شرح حكمة الإشراق،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المقالة الاُولى في النور ونور الأنوار وما يصدر منه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الميرزا رفيعا النائيني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التفتازاني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نقصانا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على قوله في ابتداء الوجه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يكون حادثا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يتفنّن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تفنّن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تفنّن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الإشراق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 النفس والبدن علاقة ، وليس علاقتها به علاقة جرم بمثله، ولا عرض بمحلّه؛ لكونها مجرّدة، ولا تعلّق العلّة والمعلول، فلا يوجدها البدن؛ لأنّ تأثيره يختصّ بلا مناسبة وضعا، وليست علّته ، وإلّا امتازت دونه ، فهي علاقة شوقيّة بمناسبة بينها وبين البدن، فاقتضت العلاقة الشوقيّة أن يفيض من النفس على البدن ما يمكنه قبوله من القوى البدنيّة التي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نظائر الكمالات النفسيّة والاعتبارات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الشجرة الإلهيّة،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الفنّ الثاني، الفصل الثالث في 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نقله عنه في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تلحق</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يصحّح</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حكمة الإشراق،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 في الأنوار الإلهيّة في المقالة الاُولى</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المشارع والمطارحات، في المشرع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 شيخ اشراق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يستغرق</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تخريجه في ص</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السالك إذا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أخذه من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التذنيب أخذه من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إلى أواخر التذنيب عند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بطريق الانقسام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واقتبسه المجلسي رحمه الله 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 من شرح المقاصد وهو الصواب، 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 لا يستقيم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كلماتهم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 من المؤلّف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تركّبت</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تفارقه فتحلّه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غلاة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وفى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الغلاة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العلم و الكمالات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العلوم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شرح المقاصد والمرآة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 من المرآة، وفي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بإيجاد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مقلوب الطلبة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الميرزا رفيعا النائيني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تجريد العقائد،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تبريز بخطّ عبد الفتّاح بن عبد الرحيم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العبارة خلل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يقع</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لمراتب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ينافي</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تلزم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في النسخة قدر نصف صفحة بياض، والنسخة فاقدة لشرح بقيّة أحاديث الباب وكذا سائر الأبواب التي بعده إلى باب البداء</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هو المولى محمّد أمين الإسترآبادي كما نقله عنه المولى خليل القزويني في الشافي،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حاشيته المطبوعة في ميراث حديث 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معنى البداء في حقّه تعالى ظهور إرادة وتقدير عند الخلق لم تكن ظاهرة قبل، سواء كان مظنونهم خلافها أو لم يكن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المولى خليل القزويني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 الباب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بداء الندامة للّه تعالى</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 لعلّ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خلقه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نحوه مع رسول اللّه صلى الله عليه و آله ، الكلينى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نحوه مع عيسى، الصدوق في الأمالي،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ينسخ</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 محتوم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يتعلّق</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المراتب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الخطبة الاُولى من نهج البلاغة حيث قال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وكمال الإخلاص له نفي الصفات عنه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مفهوم القدرة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تلك الاُمور إنّما يكون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معلومه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العبد ومن الربّ سبحانه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شرح المواقف للجرجاني،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 من المرآة، وفي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فمعنى</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المرآة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 أخيرا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 من المرآة ، 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نقل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 من المرآة ، وفي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الموضع الأوّل من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تمكينه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صيّره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بالأعمال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أرادوه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يتحقّق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عليه في شرحه، ونقله عنه أيضا السيّد أحمد العلوي في الحاشية على الكافي،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ظاهر المورد الثاني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يأمر بهما بل جعلهما منهيّا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سائر الضمائر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المورد الآتي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الزهد،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23690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من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 أيضا في الشافي للمولى خليل القزويني،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كدَعا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الشافي للقزويني،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المولى خليل القزويني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باطل، ولا يجوز للخصم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فرض الثواب والعقاب مع الجبر فرض محال، وذلك لأنّه إقرار بفساد الجبر؛ لأنّ ثبوت الثواب والعقاب متّفق عليه ومعلوم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يراد بالإحسان النفع، وبالعقوبة الإيلام مطلقا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نفع وضرر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اُخروي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الممكن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للقزويني،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قول القزويني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كتاب السنّة لابن أبي عاصم،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هذه المصادر ورد صدره من دون ذيله مع اختلاف</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يشتركان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المولى خليل القزويني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النسخة وهامش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البيضاوي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يناسبها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الشافي للقزويني،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المولى خليل القزويني في الشافي،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الشافي للقزويني،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ظاهرا السيّد أحمد العلوي في الحاشية على الكافي،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 في الحاشية على اُصول الكافي للسيّد أحمد العلوي،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تأثير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يخفى بُعده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يستعمل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الوجه ذكره السيّد أحمد العلوي في الحاشية على اُصول الكافي،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ويطلق على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المجلسي في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آلة تحصل معها القدرة على الشيء، كما تقدّم في السطور السابقة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الحامل النائيني في الحاشية على اُصول الكافي،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يفرض بعد ذلك أنّه يجدها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هذه الحاشية من أوّلها إلى هنا المجلسي في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يستقلّ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 ويكفّ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تأثير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تؤول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تنجو</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حاشية العلوي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المملكة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أيضا السيّد أحمد العلوي في الحاشية على اُصول الكافي،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ابن شعبة في تحف العقول،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والكراجكي في كنز الفوائد،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لإعلام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المؤثّرتين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أدرج هذه الحاشية المجلسي رحمه الله في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الحكماء إلى أنّ العلّة الفاعليّة للمعرفة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من أكثر الأخبار أنّ العباد إنّما كلّفوا بالانقياد للحقّ وترك الاستكبار عن قبوله، فأمّا المعارف فإنّها بأسرها ممّا يلقيه اللّه سبحانه في قلوب عباده بعد اختيارهم للحقّ، ثمّ يكمل ذلك يوما فيوما بقدر أعمالهم وطاعاتهم حتّى يوصلهم إلى درجة اليقين، وحسبك في ذلك ما وصل إليك من سيرة النبيّين وأئمّة الدين في تكميل اُممهم وأصحابهم؛ فإنّهم لم يحيلوهم على الاكتساب والنظر وتتبّع كتب الفلاسفة وغيرهم، بل إنّما دعوهم أوّلاً إلى الإقرار بالتوحيد وسائر العقائد، ثمّ إلى تكميل النفس بالطاعات والرياضات حتّى فازوا بما سعدوا به من أعالي درجات السعادات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في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أدرج في المرآة بقيّة الحاشية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 من المرآة، وفي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يتركه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يتأتّى</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كلمتان لا تقرءان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للعباد فيها صنع ، ويكون علّتها الفاعليّة ، والمؤثّرة هو العبد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في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العامّة والخاصّة أنّه صلى الله عليه و آله نام في المعرس حتّى طلعت الشمس، ومن أنكر سهو النبيّ لم ينكر هذا كما ذكره الشهيد رحمه الله ، لكنّه ينافي ظاهرا ما عدّ من خصائصه صلى الله عليه و آله أنّه كان ينام عينه، ولا ينام قلبه، فيلزم ترك الصلاة 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واُجيب عنه بوجوه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كلمتان لا تقرءان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نكتة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image" Target="media/image2.jpeg"/><Relationship Id="rId746" Type="http://schemas.openxmlformats.org/officeDocument/2006/relationships/image" Target="media/image2.jpeg"/><Relationship Id="rId747" Type="http://schemas.openxmlformats.org/officeDocument/2006/relationships/footer" Target="footer740.xml"/><Relationship Id="rId748" Type="http://schemas.openxmlformats.org/officeDocument/2006/relationships/footnotes" Target="footnotes.xml"/><Relationship Id="rId749" Type="http://schemas.openxmlformats.org/officeDocument/2006/relationships/numbering" Target="numbering.xml"/><Relationship Id="rId750" Type="http://schemas.openxmlformats.org/officeDocument/2006/relationships/fontTable" Target="fontTable.xml"/><Relationship Id="rId751" Type="http://schemas.openxmlformats.org/officeDocument/2006/relationships/settings" Target="settings.xml"/><Relationship Id="rId7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749</Pages>
  <Words>195709</Words>
  <Characters>842726</Characters>
  <CharactersWithSpaces>1036853</CharactersWithSpaces>
  <Paragraphs>3887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2026-08-17T10:02:41Z</dcterms:created>
  <dc:creator>ghaemiyeh.com</dc:creator>
  <dc:description/>
  <dc:language>en-US</dc:language>
  <cp:lastModifiedBy/>
  <dcterms:modified xsi:type="dcterms:W3CDTF">2026-08-17T13:33:06Z</dcterms:modified>
  <cp:revision>1</cp:revision>
  <dc:subject/>
  <dc:title>الکشف الوافی فی شرح اصول الکافی</dc:title>
</cp:coreProperties>
</file>

<file path=docProps/custom.xml><?xml version="1.0" encoding="utf-8"?>
<Properties xmlns="http://schemas.openxmlformats.org/officeDocument/2006/custom-properties" xmlns:vt="http://schemas.openxmlformats.org/officeDocument/2006/docPropsVTypes"/>
</file>