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بصیرت یاران ائمه علیهم السلام در تداوم شیعه با رویکرد رسانه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047_3804643083">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92049_380464308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92051_3804643083">
            <w:r>
              <w:rPr>
                <w:webHidden/>
                <w:rStyle w:val="IndexLink"/>
                <w:rtl w:val="true"/>
              </w:rPr>
              <w:t>ديباچه</w:t>
            </w:r>
            <w:r>
              <w:rPr>
                <w:rStyle w:val="IndexLink"/>
                <w:rtl w:val="true"/>
              </w:rPr>
              <w:tab/>
            </w:r>
            <w:r>
              <w:rPr>
                <w:rStyle w:val="IndexLink"/>
              </w:rPr>
              <w:t>24</w:t>
            </w:r>
          </w:hyperlink>
        </w:p>
        <w:p>
          <w:pPr>
            <w:pStyle w:val="Contents2"/>
            <w:tabs>
              <w:tab w:val="clear" w:pos="8743"/>
              <w:tab w:val="right" w:pos="9026" w:leader="dot"/>
            </w:tabs>
            <w:rPr/>
          </w:pPr>
          <w:hyperlink w:anchor="__RefHeading___Toc92053_3804643083">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92055_3804643083">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30</w:t>
            </w:r>
          </w:hyperlink>
        </w:p>
        <w:p>
          <w:pPr>
            <w:pStyle w:val="Contents3"/>
            <w:tabs>
              <w:tab w:val="clear" w:pos="8459"/>
              <w:tab w:val="right" w:pos="9026" w:leader="dot"/>
            </w:tabs>
            <w:rPr/>
          </w:pPr>
          <w:hyperlink w:anchor="__RefHeading___Toc92057_380464308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92059_3804643083">
            <w:r>
              <w:rPr>
                <w:webHidden/>
                <w:rStyle w:val="IndexLink"/>
                <w:rtl w:val="true"/>
              </w:rPr>
              <w:t>طرح و تبيين مسئله</w:t>
            </w:r>
            <w:r>
              <w:rPr>
                <w:rStyle w:val="IndexLink"/>
                <w:rtl w:val="true"/>
              </w:rPr>
              <w:tab/>
            </w:r>
            <w:r>
              <w:rPr>
                <w:rStyle w:val="IndexLink"/>
              </w:rPr>
              <w:t>30</w:t>
            </w:r>
          </w:hyperlink>
        </w:p>
        <w:p>
          <w:pPr>
            <w:pStyle w:val="Contents3"/>
            <w:tabs>
              <w:tab w:val="clear" w:pos="8459"/>
              <w:tab w:val="right" w:pos="9026" w:leader="dot"/>
            </w:tabs>
            <w:rPr/>
          </w:pPr>
          <w:hyperlink w:anchor="__RefHeading___Toc92061_3804643083">
            <w:r>
              <w:rPr>
                <w:webHidden/>
                <w:rStyle w:val="IndexLink"/>
                <w:rtl w:val="true"/>
              </w:rPr>
              <w:t>تعريف مفاهيم تحقيق</w:t>
            </w:r>
            <w:r>
              <w:rPr>
                <w:rStyle w:val="IndexLink"/>
                <w:rtl w:val="true"/>
              </w:rPr>
              <w:tab/>
            </w:r>
            <w:r>
              <w:rPr>
                <w:rStyle w:val="IndexLink"/>
              </w:rPr>
              <w:t>30</w:t>
            </w:r>
          </w:hyperlink>
        </w:p>
        <w:p>
          <w:pPr>
            <w:pStyle w:val="Contents4"/>
            <w:tabs>
              <w:tab w:val="clear" w:pos="8176"/>
              <w:tab w:val="right" w:pos="9026" w:leader="dot"/>
            </w:tabs>
            <w:rPr/>
          </w:pPr>
          <w:hyperlink w:anchor="__RefHeading___Toc92063_380464308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92065_3804643083">
            <w:r>
              <w:rPr>
                <w:webHidden/>
                <w:rStyle w:val="IndexLink"/>
                <w:rtl w:val="true"/>
              </w:rPr>
              <w:t>بصيرت</w:t>
            </w:r>
            <w:r>
              <w:rPr>
                <w:rStyle w:val="IndexLink"/>
                <w:rtl w:val="true"/>
              </w:rPr>
              <w:tab/>
            </w:r>
            <w:r>
              <w:rPr>
                <w:rStyle w:val="IndexLink"/>
              </w:rPr>
              <w:t>30</w:t>
            </w:r>
          </w:hyperlink>
        </w:p>
        <w:p>
          <w:pPr>
            <w:pStyle w:val="Contents4"/>
            <w:tabs>
              <w:tab w:val="clear" w:pos="8176"/>
              <w:tab w:val="right" w:pos="9026" w:leader="dot"/>
            </w:tabs>
            <w:rPr/>
          </w:pPr>
          <w:hyperlink w:anchor="__RefHeading___Toc92067_3804643083">
            <w:r>
              <w:rPr>
                <w:webHidden/>
                <w:rStyle w:val="IndexLink"/>
                <w:rtl w:val="true"/>
              </w:rPr>
              <w:t>ياران ائمه</w:t>
            </w:r>
            <w:r>
              <w:rPr>
                <w:rStyle w:val="IndexLink"/>
                <w:rtl w:val="true"/>
              </w:rPr>
              <w:tab/>
            </w:r>
            <w:r>
              <w:rPr>
                <w:rStyle w:val="IndexLink"/>
              </w:rPr>
              <w:t>31</w:t>
            </w:r>
          </w:hyperlink>
        </w:p>
        <w:p>
          <w:pPr>
            <w:pStyle w:val="Contents4"/>
            <w:tabs>
              <w:tab w:val="clear" w:pos="8176"/>
              <w:tab w:val="right" w:pos="9026" w:leader="dot"/>
            </w:tabs>
            <w:rPr/>
          </w:pPr>
          <w:hyperlink w:anchor="__RefHeading___Toc92069_3804643083">
            <w:r>
              <w:rPr>
                <w:webHidden/>
                <w:rStyle w:val="IndexLink"/>
                <w:rtl w:val="true"/>
              </w:rPr>
              <w:t>شيعه</w:t>
            </w:r>
            <w:r>
              <w:rPr>
                <w:rStyle w:val="IndexLink"/>
                <w:rtl w:val="true"/>
              </w:rPr>
              <w:tab/>
            </w:r>
            <w:r>
              <w:rPr>
                <w:rStyle w:val="IndexLink"/>
              </w:rPr>
              <w:t>33</w:t>
            </w:r>
          </w:hyperlink>
        </w:p>
        <w:p>
          <w:pPr>
            <w:pStyle w:val="Contents3"/>
            <w:tabs>
              <w:tab w:val="clear" w:pos="8459"/>
              <w:tab w:val="right" w:pos="9026" w:leader="dot"/>
            </w:tabs>
            <w:rPr/>
          </w:pPr>
          <w:hyperlink w:anchor="__RefHeading___Toc92071_3804643083">
            <w:r>
              <w:rPr>
                <w:webHidden/>
                <w:rStyle w:val="IndexLink"/>
                <w:rtl w:val="true"/>
              </w:rPr>
              <w:t>كاربرد تحقيق در سازمان صدا و سيما</w:t>
            </w:r>
            <w:r>
              <w:rPr>
                <w:rStyle w:val="IndexLink"/>
                <w:rtl w:val="true"/>
              </w:rPr>
              <w:tab/>
            </w:r>
            <w:r>
              <w:rPr>
                <w:rStyle w:val="IndexLink"/>
              </w:rPr>
              <w:t>33</w:t>
            </w:r>
          </w:hyperlink>
        </w:p>
        <w:p>
          <w:pPr>
            <w:pStyle w:val="Contents3"/>
            <w:tabs>
              <w:tab w:val="clear" w:pos="8459"/>
              <w:tab w:val="right" w:pos="9026" w:leader="dot"/>
            </w:tabs>
            <w:rPr/>
          </w:pPr>
          <w:hyperlink w:anchor="__RefHeading___Toc92073_3804643083">
            <w:r>
              <w:rPr>
                <w:webHidden/>
                <w:rStyle w:val="IndexLink"/>
                <w:rtl w:val="true"/>
              </w:rPr>
              <w:t>پيشينه تحقيق</w:t>
            </w:r>
            <w:r>
              <w:rPr>
                <w:rStyle w:val="IndexLink"/>
                <w:rtl w:val="true"/>
              </w:rPr>
              <w:tab/>
            </w:r>
            <w:r>
              <w:rPr>
                <w:rStyle w:val="IndexLink"/>
              </w:rPr>
              <w:t>33</w:t>
            </w:r>
          </w:hyperlink>
        </w:p>
        <w:p>
          <w:pPr>
            <w:pStyle w:val="Contents3"/>
            <w:tabs>
              <w:tab w:val="clear" w:pos="8459"/>
              <w:tab w:val="right" w:pos="9026" w:leader="dot"/>
            </w:tabs>
            <w:rPr/>
          </w:pPr>
          <w:hyperlink w:anchor="__RefHeading___Toc92075_3804643083">
            <w:r>
              <w:rPr>
                <w:webHidden/>
                <w:rStyle w:val="IndexLink"/>
                <w:rtl w:val="true"/>
              </w:rPr>
              <w:t>پرسش‌هاي تحقيق</w:t>
            </w:r>
            <w:r>
              <w:rPr>
                <w:rStyle w:val="IndexLink"/>
                <w:rtl w:val="true"/>
              </w:rPr>
              <w:tab/>
            </w:r>
            <w:r>
              <w:rPr>
                <w:rStyle w:val="IndexLink"/>
              </w:rPr>
              <w:t>33</w:t>
            </w:r>
          </w:hyperlink>
        </w:p>
        <w:p>
          <w:pPr>
            <w:pStyle w:val="Contents3"/>
            <w:tabs>
              <w:tab w:val="clear" w:pos="8459"/>
              <w:tab w:val="right" w:pos="9026" w:leader="dot"/>
            </w:tabs>
            <w:rPr/>
          </w:pPr>
          <w:hyperlink w:anchor="__RefHeading___Toc92077_3804643083">
            <w:r>
              <w:rPr>
                <w:webHidden/>
                <w:rStyle w:val="IndexLink"/>
                <w:rtl w:val="true"/>
              </w:rPr>
              <w:t>اهداف تحقيق</w:t>
            </w:r>
            <w:r>
              <w:rPr>
                <w:rStyle w:val="IndexLink"/>
                <w:rtl w:val="true"/>
              </w:rPr>
              <w:tab/>
            </w:r>
            <w:r>
              <w:rPr>
                <w:rStyle w:val="IndexLink"/>
              </w:rPr>
              <w:t>34</w:t>
            </w:r>
          </w:hyperlink>
        </w:p>
        <w:p>
          <w:pPr>
            <w:pStyle w:val="Contents4"/>
            <w:tabs>
              <w:tab w:val="clear" w:pos="8176"/>
              <w:tab w:val="right" w:pos="9026" w:leader="dot"/>
            </w:tabs>
            <w:rPr/>
          </w:pPr>
          <w:hyperlink w:anchor="__RefHeading___Toc92079_380464308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92081_3804643083">
            <w:r>
              <w:rPr>
                <w:webHidden/>
                <w:rStyle w:val="IndexLink"/>
                <w:rtl w:val="true"/>
              </w:rPr>
              <w:t>پيش‌فرض‌ها و چارچوب نظري تحقيق</w:t>
            </w:r>
            <w:r>
              <w:rPr>
                <w:rStyle w:val="IndexLink"/>
                <w:rtl w:val="true"/>
              </w:rPr>
              <w:tab/>
            </w:r>
            <w:r>
              <w:rPr>
                <w:rStyle w:val="IndexLink"/>
              </w:rPr>
              <w:t>34</w:t>
            </w:r>
          </w:hyperlink>
        </w:p>
        <w:p>
          <w:pPr>
            <w:pStyle w:val="Contents3"/>
            <w:tabs>
              <w:tab w:val="clear" w:pos="8459"/>
              <w:tab w:val="right" w:pos="9026" w:leader="dot"/>
            </w:tabs>
            <w:rPr/>
          </w:pPr>
          <w:hyperlink w:anchor="__RefHeading___Toc92083_3804643083">
            <w:r>
              <w:rPr>
                <w:webHidden/>
                <w:rStyle w:val="IndexLink"/>
                <w:rtl w:val="true"/>
              </w:rPr>
              <w:t>روش تحقيق و شيوه‌هاي تجزيه و تحليل اطلاعات</w:t>
            </w:r>
            <w:r>
              <w:rPr>
                <w:rStyle w:val="IndexLink"/>
                <w:rtl w:val="true"/>
              </w:rPr>
              <w:tab/>
            </w:r>
            <w:r>
              <w:rPr>
                <w:rStyle w:val="IndexLink"/>
              </w:rPr>
              <w:t>35</w:t>
            </w:r>
          </w:hyperlink>
        </w:p>
        <w:p>
          <w:pPr>
            <w:pStyle w:val="Contents2"/>
            <w:tabs>
              <w:tab w:val="clear" w:pos="8743"/>
              <w:tab w:val="right" w:pos="9026" w:leader="dot"/>
            </w:tabs>
            <w:rPr/>
          </w:pPr>
          <w:hyperlink w:anchor="__RefHeading___Toc92085_3804643083">
            <w:r>
              <w:rPr>
                <w:webHidden/>
                <w:rStyle w:val="IndexLink"/>
                <w:rtl w:val="true"/>
              </w:rPr>
              <w:t>فصل دوم</w:t>
            </w:r>
            <w:r>
              <w:rPr>
                <w:rStyle w:val="IndexLink"/>
                <w:rtl w:val="true"/>
              </w:rPr>
              <w:t>:</w:t>
            </w:r>
            <w:r>
              <w:rPr>
                <w:rStyle w:val="IndexLink"/>
                <w:rtl w:val="true"/>
              </w:rPr>
              <w:t>جايگاه بصيرت در تحولات اجتماعي</w:t>
            </w:r>
            <w:r>
              <w:rPr>
                <w:rStyle w:val="IndexLink"/>
                <w:rtl w:val="true"/>
              </w:rPr>
              <w:tab/>
            </w:r>
            <w:r>
              <w:rPr>
                <w:rStyle w:val="IndexLink"/>
              </w:rPr>
              <w:t>36</w:t>
            </w:r>
          </w:hyperlink>
        </w:p>
        <w:p>
          <w:pPr>
            <w:pStyle w:val="Contents3"/>
            <w:tabs>
              <w:tab w:val="clear" w:pos="8459"/>
              <w:tab w:val="right" w:pos="9026" w:leader="dot"/>
            </w:tabs>
            <w:rPr/>
          </w:pPr>
          <w:hyperlink w:anchor="__RefHeading___Toc92087_380464308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92089_3804643083">
            <w:r>
              <w:rPr>
                <w:webHidden/>
                <w:rStyle w:val="IndexLink"/>
                <w:rtl w:val="true"/>
              </w:rPr>
              <w:t>بصيرت در لغت و اصطلاح</w:t>
            </w:r>
            <w:r>
              <w:rPr>
                <w:rStyle w:val="IndexLink"/>
                <w:rtl w:val="true"/>
              </w:rPr>
              <w:tab/>
            </w:r>
            <w:r>
              <w:rPr>
                <w:rStyle w:val="IndexLink"/>
              </w:rPr>
              <w:t>36</w:t>
            </w:r>
          </w:hyperlink>
        </w:p>
        <w:p>
          <w:pPr>
            <w:pStyle w:val="Contents3"/>
            <w:tabs>
              <w:tab w:val="clear" w:pos="8459"/>
              <w:tab w:val="right" w:pos="9026" w:leader="dot"/>
            </w:tabs>
            <w:rPr/>
          </w:pPr>
          <w:hyperlink w:anchor="__RefHeading___Toc92091_3804643083">
            <w:r>
              <w:rPr>
                <w:webHidden/>
                <w:rStyle w:val="IndexLink"/>
                <w:rtl w:val="true"/>
              </w:rPr>
              <w:t>بصيرت در قرآن</w:t>
            </w:r>
            <w:r>
              <w:rPr>
                <w:rStyle w:val="IndexLink"/>
                <w:rtl w:val="true"/>
              </w:rPr>
              <w:tab/>
            </w:r>
            <w:r>
              <w:rPr>
                <w:rStyle w:val="IndexLink"/>
              </w:rPr>
              <w:t>37</w:t>
            </w:r>
          </w:hyperlink>
        </w:p>
        <w:p>
          <w:pPr>
            <w:pStyle w:val="Contents3"/>
            <w:tabs>
              <w:tab w:val="clear" w:pos="8459"/>
              <w:tab w:val="right" w:pos="9026" w:leader="dot"/>
            </w:tabs>
            <w:rPr/>
          </w:pPr>
          <w:hyperlink w:anchor="__RefHeading___Toc92093_3804643083">
            <w:r>
              <w:rPr>
                <w:webHidden/>
                <w:rStyle w:val="IndexLink"/>
                <w:rtl w:val="true"/>
              </w:rPr>
              <w:t>لزوم بصيرت فردي و اجتماعي</w:t>
            </w:r>
            <w:r>
              <w:rPr>
                <w:rStyle w:val="IndexLink"/>
                <w:rtl w:val="true"/>
              </w:rPr>
              <w:tab/>
            </w:r>
            <w:r>
              <w:rPr>
                <w:rStyle w:val="IndexLink"/>
              </w:rPr>
              <w:t>38</w:t>
            </w:r>
          </w:hyperlink>
        </w:p>
        <w:p>
          <w:pPr>
            <w:pStyle w:val="Contents3"/>
            <w:tabs>
              <w:tab w:val="clear" w:pos="8459"/>
              <w:tab w:val="right" w:pos="9026" w:leader="dot"/>
            </w:tabs>
            <w:rPr/>
          </w:pPr>
          <w:hyperlink w:anchor="__RefHeading___Toc92095_3804643083">
            <w:r>
              <w:rPr>
                <w:webHidden/>
                <w:rStyle w:val="IndexLink"/>
                <w:rtl w:val="true"/>
              </w:rPr>
              <w:t>راه‌هاي كسب بصيرت</w:t>
            </w:r>
            <w:r>
              <w:rPr>
                <w:rStyle w:val="IndexLink"/>
                <w:rtl w:val="true"/>
              </w:rPr>
              <w:tab/>
            </w:r>
            <w:r>
              <w:rPr>
                <w:rStyle w:val="IndexLink"/>
              </w:rPr>
              <w:t>39</w:t>
            </w:r>
          </w:hyperlink>
        </w:p>
        <w:p>
          <w:pPr>
            <w:pStyle w:val="Contents4"/>
            <w:tabs>
              <w:tab w:val="clear" w:pos="8176"/>
              <w:tab w:val="right" w:pos="9026" w:leader="dot"/>
            </w:tabs>
            <w:rPr/>
          </w:pPr>
          <w:hyperlink w:anchor="__RefHeading___Toc92097_380464308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92099_3804643083">
            <w:r>
              <w:rPr>
                <w:webHidden/>
                <w:rStyle w:val="IndexLink"/>
              </w:rPr>
              <w:t>1</w:t>
            </w:r>
            <w:r>
              <w:rPr>
                <w:rStyle w:val="IndexLink"/>
                <w:rtl w:val="true"/>
              </w:rPr>
              <w:t xml:space="preserve">. </w:t>
            </w:r>
            <w:r>
              <w:rPr>
                <w:rStyle w:val="IndexLink"/>
                <w:rtl w:val="true"/>
              </w:rPr>
              <w:t>شناخت حقيقت ولايت و پيروي از وليّ امر زمانه</w:t>
            </w:r>
            <w:r>
              <w:rPr>
                <w:rStyle w:val="IndexLink"/>
                <w:rtl w:val="true"/>
              </w:rPr>
              <w:tab/>
            </w:r>
            <w:r>
              <w:rPr>
                <w:rStyle w:val="IndexLink"/>
              </w:rPr>
              <w:t>39</w:t>
            </w:r>
          </w:hyperlink>
        </w:p>
        <w:p>
          <w:pPr>
            <w:pStyle w:val="Contents4"/>
            <w:tabs>
              <w:tab w:val="clear" w:pos="8176"/>
              <w:tab w:val="right" w:pos="9026" w:leader="dot"/>
            </w:tabs>
            <w:rPr/>
          </w:pPr>
          <w:hyperlink w:anchor="__RefHeading___Toc92101_3804643083">
            <w:r>
              <w:rPr>
                <w:webHidden/>
                <w:rStyle w:val="IndexLink"/>
              </w:rPr>
              <w:t>2</w:t>
            </w:r>
            <w:r>
              <w:rPr>
                <w:rStyle w:val="IndexLink"/>
                <w:rtl w:val="true"/>
              </w:rPr>
              <w:t xml:space="preserve">. </w:t>
            </w:r>
            <w:r>
              <w:rPr>
                <w:rStyle w:val="IndexLink"/>
                <w:rtl w:val="true"/>
              </w:rPr>
              <w:t>انديشه‌ورزي و تجزيه و تحليل مسائل</w:t>
            </w:r>
            <w:r>
              <w:rPr>
                <w:rStyle w:val="IndexLink"/>
                <w:rtl w:val="true"/>
              </w:rPr>
              <w:tab/>
            </w:r>
            <w:r>
              <w:rPr>
                <w:rStyle w:val="IndexLink"/>
              </w:rPr>
              <w:t>40</w:t>
            </w:r>
          </w:hyperlink>
        </w:p>
        <w:p>
          <w:pPr>
            <w:pStyle w:val="Contents4"/>
            <w:tabs>
              <w:tab w:val="clear" w:pos="8176"/>
              <w:tab w:val="right" w:pos="9026" w:leader="dot"/>
            </w:tabs>
            <w:rPr/>
          </w:pPr>
          <w:hyperlink w:anchor="__RefHeading___Toc92103_3804643083">
            <w:r>
              <w:rPr>
                <w:webHidden/>
                <w:rStyle w:val="IndexLink"/>
              </w:rPr>
              <w:t>3</w:t>
            </w:r>
            <w:r>
              <w:rPr>
                <w:rStyle w:val="IndexLink"/>
                <w:rtl w:val="true"/>
              </w:rPr>
              <w:t xml:space="preserve">. </w:t>
            </w:r>
            <w:r>
              <w:rPr>
                <w:rStyle w:val="IndexLink"/>
                <w:rtl w:val="true"/>
              </w:rPr>
              <w:t>دورانديشي در امور</w:t>
            </w:r>
            <w:r>
              <w:rPr>
                <w:rStyle w:val="IndexLink"/>
                <w:rtl w:val="true"/>
              </w:rPr>
              <w:tab/>
            </w:r>
            <w:r>
              <w:rPr>
                <w:rStyle w:val="IndexLink"/>
              </w:rPr>
              <w:t>40</w:t>
            </w:r>
          </w:hyperlink>
        </w:p>
        <w:p>
          <w:pPr>
            <w:pStyle w:val="Contents4"/>
            <w:tabs>
              <w:tab w:val="clear" w:pos="8176"/>
              <w:tab w:val="right" w:pos="9026" w:leader="dot"/>
            </w:tabs>
            <w:rPr/>
          </w:pPr>
          <w:hyperlink w:anchor="__RefHeading___Toc92105_3804643083">
            <w:r>
              <w:rPr>
                <w:webHidden/>
                <w:rStyle w:val="IndexLink"/>
              </w:rPr>
              <w:t>4</w:t>
            </w:r>
            <w:r>
              <w:rPr>
                <w:rStyle w:val="IndexLink"/>
                <w:rtl w:val="true"/>
              </w:rPr>
              <w:t xml:space="preserve">. </w:t>
            </w:r>
            <w:r>
              <w:rPr>
                <w:rStyle w:val="IndexLink"/>
                <w:rtl w:val="true"/>
              </w:rPr>
              <w:t>پيروي از عالمان وارسته</w:t>
            </w:r>
            <w:r>
              <w:rPr>
                <w:rStyle w:val="IndexLink"/>
                <w:rtl w:val="true"/>
              </w:rPr>
              <w:tab/>
            </w:r>
            <w:r>
              <w:rPr>
                <w:rStyle w:val="IndexLink"/>
              </w:rPr>
              <w:t>40</w:t>
            </w:r>
          </w:hyperlink>
        </w:p>
        <w:p>
          <w:pPr>
            <w:pStyle w:val="Contents4"/>
            <w:tabs>
              <w:tab w:val="clear" w:pos="8176"/>
              <w:tab w:val="right" w:pos="9026" w:leader="dot"/>
            </w:tabs>
            <w:rPr/>
          </w:pPr>
          <w:hyperlink w:anchor="__RefHeading___Toc92107_3804643083">
            <w:r>
              <w:rPr>
                <w:webHidden/>
                <w:rStyle w:val="IndexLink"/>
              </w:rPr>
              <w:t>5</w:t>
            </w:r>
            <w:r>
              <w:rPr>
                <w:rStyle w:val="IndexLink"/>
                <w:rtl w:val="true"/>
              </w:rPr>
              <w:t xml:space="preserve">. </w:t>
            </w:r>
            <w:r>
              <w:rPr>
                <w:rStyle w:val="IndexLink"/>
                <w:rtl w:val="true"/>
              </w:rPr>
              <w:t>رعايت ايمان و تقواي الهي</w:t>
            </w:r>
            <w:r>
              <w:rPr>
                <w:rStyle w:val="IndexLink"/>
                <w:rtl w:val="true"/>
              </w:rPr>
              <w:tab/>
            </w:r>
            <w:r>
              <w:rPr>
                <w:rStyle w:val="IndexLink"/>
              </w:rPr>
              <w:t>41</w:t>
            </w:r>
          </w:hyperlink>
        </w:p>
        <w:p>
          <w:pPr>
            <w:pStyle w:val="Contents4"/>
            <w:tabs>
              <w:tab w:val="clear" w:pos="8176"/>
              <w:tab w:val="right" w:pos="9026" w:leader="dot"/>
            </w:tabs>
            <w:rPr/>
          </w:pPr>
          <w:hyperlink w:anchor="__RefHeading___Toc92109_3804643083">
            <w:r>
              <w:rPr>
                <w:webHidden/>
                <w:rStyle w:val="IndexLink"/>
              </w:rPr>
              <w:t>6</w:t>
            </w:r>
            <w:r>
              <w:rPr>
                <w:rStyle w:val="IndexLink"/>
                <w:rtl w:val="true"/>
              </w:rPr>
              <w:t xml:space="preserve">. </w:t>
            </w:r>
            <w:r>
              <w:rPr>
                <w:rStyle w:val="IndexLink"/>
                <w:rtl w:val="true"/>
              </w:rPr>
              <w:t>عبرت‌آموزي از مسائل گوناگون</w:t>
            </w:r>
            <w:r>
              <w:rPr>
                <w:rStyle w:val="IndexLink"/>
                <w:rtl w:val="true"/>
              </w:rPr>
              <w:tab/>
            </w:r>
            <w:r>
              <w:rPr>
                <w:rStyle w:val="IndexLink"/>
              </w:rPr>
              <w:t>41</w:t>
            </w:r>
          </w:hyperlink>
        </w:p>
        <w:p>
          <w:pPr>
            <w:pStyle w:val="Contents4"/>
            <w:tabs>
              <w:tab w:val="clear" w:pos="8176"/>
              <w:tab w:val="right" w:pos="9026" w:leader="dot"/>
            </w:tabs>
            <w:rPr/>
          </w:pPr>
          <w:hyperlink w:anchor="__RefHeading___Toc92111_3804643083">
            <w:r>
              <w:rPr>
                <w:webHidden/>
                <w:rStyle w:val="IndexLink"/>
              </w:rPr>
              <w:t>7</w:t>
            </w:r>
            <w:r>
              <w:rPr>
                <w:rStyle w:val="IndexLink"/>
                <w:rtl w:val="true"/>
              </w:rPr>
              <w:t xml:space="preserve">. </w:t>
            </w:r>
            <w:r>
              <w:rPr>
                <w:rStyle w:val="IndexLink"/>
                <w:rtl w:val="true"/>
              </w:rPr>
              <w:t>ذكر و ياد الهي</w:t>
            </w:r>
            <w:r>
              <w:rPr>
                <w:rStyle w:val="IndexLink"/>
                <w:rtl w:val="true"/>
              </w:rPr>
              <w:tab/>
            </w:r>
            <w:r>
              <w:rPr>
                <w:rStyle w:val="IndexLink"/>
              </w:rPr>
              <w:t>42</w:t>
            </w:r>
          </w:hyperlink>
        </w:p>
        <w:p>
          <w:pPr>
            <w:pStyle w:val="Contents3"/>
            <w:tabs>
              <w:tab w:val="clear" w:pos="8459"/>
              <w:tab w:val="right" w:pos="9026" w:leader="dot"/>
            </w:tabs>
            <w:rPr/>
          </w:pPr>
          <w:hyperlink w:anchor="__RefHeading___Toc92113_3804643083">
            <w:r>
              <w:rPr>
                <w:webHidden/>
                <w:rStyle w:val="IndexLink"/>
                <w:rtl w:val="true"/>
              </w:rPr>
              <w:t>موانع كسب بصيرت</w:t>
            </w:r>
            <w:r>
              <w:rPr>
                <w:rStyle w:val="IndexLink"/>
                <w:rtl w:val="true"/>
              </w:rPr>
              <w:tab/>
            </w:r>
            <w:r>
              <w:rPr>
                <w:rStyle w:val="IndexLink"/>
              </w:rPr>
              <w:t>42</w:t>
            </w:r>
          </w:hyperlink>
        </w:p>
        <w:p>
          <w:pPr>
            <w:pStyle w:val="Contents4"/>
            <w:tabs>
              <w:tab w:val="clear" w:pos="8176"/>
              <w:tab w:val="right" w:pos="9026" w:leader="dot"/>
            </w:tabs>
            <w:rPr/>
          </w:pPr>
          <w:hyperlink w:anchor="__RefHeading___Toc92115_380464308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92117_3804643083">
            <w:r>
              <w:rPr>
                <w:webHidden/>
                <w:rStyle w:val="IndexLink"/>
              </w:rPr>
              <w:t>1</w:t>
            </w:r>
            <w:r>
              <w:rPr>
                <w:rStyle w:val="IndexLink"/>
                <w:rtl w:val="true"/>
              </w:rPr>
              <w:t xml:space="preserve">. </w:t>
            </w:r>
            <w:r>
              <w:rPr>
                <w:rStyle w:val="IndexLink"/>
                <w:rtl w:val="true"/>
              </w:rPr>
              <w:t>دل‌بستگي به دنيا</w:t>
            </w:r>
            <w:r>
              <w:rPr>
                <w:rStyle w:val="IndexLink"/>
                <w:rtl w:val="true"/>
              </w:rPr>
              <w:tab/>
            </w:r>
            <w:r>
              <w:rPr>
                <w:rStyle w:val="IndexLink"/>
              </w:rPr>
              <w:t>42</w:t>
            </w:r>
          </w:hyperlink>
        </w:p>
        <w:p>
          <w:pPr>
            <w:pStyle w:val="Contents4"/>
            <w:tabs>
              <w:tab w:val="clear" w:pos="8176"/>
              <w:tab w:val="right" w:pos="9026" w:leader="dot"/>
            </w:tabs>
            <w:rPr/>
          </w:pPr>
          <w:hyperlink w:anchor="__RefHeading___Toc92119_3804643083">
            <w:r>
              <w:rPr>
                <w:webHidden/>
                <w:rStyle w:val="IndexLink"/>
              </w:rPr>
              <w:t>2</w:t>
            </w:r>
            <w:r>
              <w:rPr>
                <w:rStyle w:val="IndexLink"/>
                <w:rtl w:val="true"/>
              </w:rPr>
              <w:t xml:space="preserve">. </w:t>
            </w:r>
            <w:r>
              <w:rPr>
                <w:rStyle w:val="IndexLink"/>
                <w:rtl w:val="true"/>
              </w:rPr>
              <w:t>گرفتار شدن به شهوت‌ها و لذت‌ها</w:t>
            </w:r>
            <w:r>
              <w:rPr>
                <w:rStyle w:val="IndexLink"/>
                <w:rtl w:val="true"/>
              </w:rPr>
              <w:tab/>
            </w:r>
            <w:r>
              <w:rPr>
                <w:rStyle w:val="IndexLink"/>
              </w:rPr>
              <w:t>43</w:t>
            </w:r>
          </w:hyperlink>
        </w:p>
        <w:p>
          <w:pPr>
            <w:pStyle w:val="Contents2"/>
            <w:tabs>
              <w:tab w:val="clear" w:pos="8743"/>
              <w:tab w:val="right" w:pos="9026" w:leader="dot"/>
            </w:tabs>
            <w:rPr/>
          </w:pPr>
          <w:hyperlink w:anchor="__RefHeading___Toc92121_3804643083">
            <w:r>
              <w:rPr>
                <w:webHidden/>
                <w:rStyle w:val="IndexLink"/>
                <w:rtl w:val="true"/>
              </w:rPr>
              <w:t>فصل سوم</w:t>
            </w:r>
            <w:r>
              <w:rPr>
                <w:rStyle w:val="IndexLink"/>
                <w:rtl w:val="true"/>
              </w:rPr>
              <w:t xml:space="preserve">: </w:t>
            </w:r>
            <w:r>
              <w:rPr>
                <w:rStyle w:val="IndexLink"/>
                <w:rtl w:val="true"/>
              </w:rPr>
              <w:t xml:space="preserve">بصيرت ياران اميرمؤمنان علي عليه السلام در دوران خلفاي سه‌گانه </w:t>
            </w:r>
            <w:r>
              <w:rPr>
                <w:rStyle w:val="IndexLink"/>
                <w:rtl w:val="true"/>
              </w:rPr>
              <w:t>(</w:t>
            </w:r>
            <w:r>
              <w:rPr>
                <w:rStyle w:val="IndexLink"/>
                <w:rtl w:val="true"/>
              </w:rPr>
              <w:t>صبر و مدارا</w:t>
            </w:r>
            <w:r>
              <w:rPr>
                <w:rStyle w:val="IndexLink"/>
                <w:rtl w:val="true"/>
              </w:rPr>
              <w:t>)</w:t>
              <w:tab/>
            </w:r>
            <w:r>
              <w:rPr>
                <w:rStyle w:val="IndexLink"/>
              </w:rPr>
              <w:t>44</w:t>
            </w:r>
          </w:hyperlink>
        </w:p>
        <w:p>
          <w:pPr>
            <w:pStyle w:val="Contents3"/>
            <w:tabs>
              <w:tab w:val="clear" w:pos="8459"/>
              <w:tab w:val="right" w:pos="9026" w:leader="dot"/>
            </w:tabs>
            <w:rPr/>
          </w:pPr>
          <w:hyperlink w:anchor="__RefHeading___Toc92123_380464308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92125_3804643083">
            <w:r>
              <w:rPr>
                <w:webHidden/>
                <w:rStyle w:val="IndexLink"/>
                <w:rtl w:val="true"/>
              </w:rPr>
              <w:t>بلال حبشي</w:t>
            </w:r>
            <w:r>
              <w:rPr>
                <w:rStyle w:val="IndexLink"/>
                <w:rtl w:val="true"/>
              </w:rPr>
              <w:tab/>
            </w:r>
            <w:r>
              <w:rPr>
                <w:rStyle w:val="IndexLink"/>
              </w:rPr>
              <w:t>46</w:t>
            </w:r>
          </w:hyperlink>
        </w:p>
        <w:p>
          <w:pPr>
            <w:pStyle w:val="Contents3"/>
            <w:tabs>
              <w:tab w:val="clear" w:pos="8459"/>
              <w:tab w:val="right" w:pos="9026" w:leader="dot"/>
            </w:tabs>
            <w:rPr/>
          </w:pPr>
          <w:hyperlink w:anchor="__RefHeading___Toc92127_3804643083">
            <w:r>
              <w:rPr>
                <w:webHidden/>
                <w:rStyle w:val="IndexLink"/>
                <w:rtl w:val="true"/>
              </w:rPr>
              <w:t>مقداد بن عمرو</w:t>
            </w:r>
            <w:r>
              <w:rPr>
                <w:rStyle w:val="IndexLink"/>
                <w:rtl w:val="true"/>
              </w:rPr>
              <w:tab/>
            </w:r>
            <w:r>
              <w:rPr>
                <w:rStyle w:val="IndexLink"/>
              </w:rPr>
              <w:t>47</w:t>
            </w:r>
          </w:hyperlink>
        </w:p>
        <w:p>
          <w:pPr>
            <w:pStyle w:val="Contents4"/>
            <w:tabs>
              <w:tab w:val="clear" w:pos="8176"/>
              <w:tab w:val="right" w:pos="9026" w:leader="dot"/>
            </w:tabs>
            <w:rPr/>
          </w:pPr>
          <w:hyperlink w:anchor="__RefHeading___Toc92129_380464308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92131_3804643083">
            <w:r>
              <w:rPr>
                <w:webHidden/>
                <w:rStyle w:val="IndexLink"/>
                <w:rtl w:val="true"/>
              </w:rPr>
              <w:t>بهشت، مشتاق مقداد است</w:t>
            </w:r>
            <w:r>
              <w:rPr>
                <w:rStyle w:val="IndexLink"/>
                <w:rtl w:val="true"/>
              </w:rPr>
              <w:tab/>
            </w:r>
            <w:r>
              <w:rPr>
                <w:rStyle w:val="IndexLink"/>
              </w:rPr>
              <w:t>48</w:t>
            </w:r>
          </w:hyperlink>
        </w:p>
        <w:p>
          <w:pPr>
            <w:pStyle w:val="Contents4"/>
            <w:tabs>
              <w:tab w:val="clear" w:pos="8176"/>
              <w:tab w:val="right" w:pos="9026" w:leader="dot"/>
            </w:tabs>
            <w:rPr/>
          </w:pPr>
          <w:hyperlink w:anchor="__RefHeading___Toc92133_3804643083">
            <w:r>
              <w:rPr>
                <w:webHidden/>
                <w:rStyle w:val="IndexLink"/>
                <w:rtl w:val="true"/>
              </w:rPr>
              <w:t>حق‌گراي بي‌بديل</w:t>
            </w:r>
            <w:r>
              <w:rPr>
                <w:rStyle w:val="IndexLink"/>
                <w:rtl w:val="true"/>
              </w:rPr>
              <w:tab/>
            </w:r>
            <w:r>
              <w:rPr>
                <w:rStyle w:val="IndexLink"/>
              </w:rPr>
              <w:t>48</w:t>
            </w:r>
          </w:hyperlink>
        </w:p>
        <w:p>
          <w:pPr>
            <w:pStyle w:val="Contents3"/>
            <w:tabs>
              <w:tab w:val="clear" w:pos="8459"/>
              <w:tab w:val="right" w:pos="9026" w:leader="dot"/>
            </w:tabs>
            <w:rPr/>
          </w:pPr>
          <w:hyperlink w:anchor="__RefHeading___Toc92135_3804643083">
            <w:r>
              <w:rPr>
                <w:webHidden/>
                <w:rStyle w:val="IndexLink"/>
                <w:rtl w:val="true"/>
              </w:rPr>
              <w:t>مخالفت با خليفه سوم</w:t>
            </w:r>
            <w:r>
              <w:rPr>
                <w:rStyle w:val="IndexLink"/>
                <w:rtl w:val="true"/>
              </w:rPr>
              <w:tab/>
            </w:r>
            <w:r>
              <w:rPr>
                <w:rStyle w:val="IndexLink"/>
              </w:rPr>
              <w:t>50</w:t>
            </w:r>
          </w:hyperlink>
        </w:p>
        <w:p>
          <w:pPr>
            <w:pStyle w:val="Contents3"/>
            <w:tabs>
              <w:tab w:val="clear" w:pos="8459"/>
              <w:tab w:val="right" w:pos="9026" w:leader="dot"/>
            </w:tabs>
            <w:rPr/>
          </w:pPr>
          <w:hyperlink w:anchor="__RefHeading___Toc92137_3804643083">
            <w:r>
              <w:rPr>
                <w:webHidden/>
                <w:rStyle w:val="IndexLink"/>
                <w:rtl w:val="true"/>
              </w:rPr>
              <w:t>حواري پيامبر</w:t>
            </w:r>
            <w:r>
              <w:rPr>
                <w:rStyle w:val="IndexLink"/>
                <w:rtl w:val="true"/>
              </w:rPr>
              <w:tab/>
            </w:r>
            <w:r>
              <w:rPr>
                <w:rStyle w:val="IndexLink"/>
              </w:rPr>
              <w:t>51</w:t>
            </w:r>
          </w:hyperlink>
        </w:p>
        <w:p>
          <w:pPr>
            <w:pStyle w:val="Contents3"/>
            <w:tabs>
              <w:tab w:val="clear" w:pos="8459"/>
              <w:tab w:val="right" w:pos="9026" w:leader="dot"/>
            </w:tabs>
            <w:rPr/>
          </w:pPr>
          <w:hyperlink w:anchor="__RefHeading___Toc92139_3804643083">
            <w:r>
              <w:rPr>
                <w:webHidden/>
                <w:rStyle w:val="IndexLink"/>
                <w:rtl w:val="true"/>
              </w:rPr>
              <w:t>اُبي بن‌كعب</w:t>
            </w:r>
            <w:r>
              <w:rPr>
                <w:rStyle w:val="IndexLink"/>
                <w:rtl w:val="true"/>
              </w:rPr>
              <w:tab/>
            </w:r>
            <w:r>
              <w:rPr>
                <w:rStyle w:val="IndexLink"/>
              </w:rPr>
              <w:t>52</w:t>
            </w:r>
          </w:hyperlink>
        </w:p>
        <w:p>
          <w:pPr>
            <w:pStyle w:val="Contents3"/>
            <w:tabs>
              <w:tab w:val="clear" w:pos="8459"/>
              <w:tab w:val="right" w:pos="9026" w:leader="dot"/>
            </w:tabs>
            <w:rPr/>
          </w:pPr>
          <w:hyperlink w:anchor="__RefHeading___Toc92141_3804643083">
            <w:r>
              <w:rPr>
                <w:webHidden/>
                <w:rStyle w:val="IndexLink"/>
                <w:rtl w:val="true"/>
              </w:rPr>
              <w:t>ابوذر غفاري</w:t>
            </w:r>
            <w:r>
              <w:rPr>
                <w:rStyle w:val="IndexLink"/>
                <w:rtl w:val="true"/>
              </w:rPr>
              <w:tab/>
            </w:r>
            <w:r>
              <w:rPr>
                <w:rStyle w:val="IndexLink"/>
              </w:rPr>
              <w:t>53</w:t>
            </w:r>
          </w:hyperlink>
        </w:p>
        <w:p>
          <w:pPr>
            <w:pStyle w:val="Contents4"/>
            <w:tabs>
              <w:tab w:val="clear" w:pos="8176"/>
              <w:tab w:val="right" w:pos="9026" w:leader="dot"/>
            </w:tabs>
            <w:rPr/>
          </w:pPr>
          <w:hyperlink w:anchor="__RefHeading___Toc92143_380464308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92145_3804643083">
            <w:r>
              <w:rPr>
                <w:webHidden/>
                <w:rStyle w:val="IndexLink"/>
                <w:rtl w:val="true"/>
              </w:rPr>
              <w:t>پشتيباني ابوذر از ولايت و اهل بيت</w:t>
            </w:r>
            <w:r>
              <w:rPr>
                <w:rStyle w:val="IndexLink"/>
                <w:rtl w:val="true"/>
              </w:rPr>
              <w:tab/>
            </w:r>
            <w:r>
              <w:rPr>
                <w:rStyle w:val="IndexLink"/>
              </w:rPr>
              <w:t>54</w:t>
            </w:r>
          </w:hyperlink>
        </w:p>
        <w:p>
          <w:pPr>
            <w:pStyle w:val="Contents4"/>
            <w:tabs>
              <w:tab w:val="clear" w:pos="8176"/>
              <w:tab w:val="right" w:pos="9026" w:leader="dot"/>
            </w:tabs>
            <w:rPr/>
          </w:pPr>
          <w:hyperlink w:anchor="__RefHeading___Toc92147_3804643083">
            <w:r>
              <w:rPr>
                <w:webHidden/>
                <w:rStyle w:val="IndexLink"/>
                <w:rtl w:val="true"/>
              </w:rPr>
              <w:t>ابوذر و خلفا</w:t>
            </w:r>
            <w:r>
              <w:rPr>
                <w:rStyle w:val="IndexLink"/>
                <w:rtl w:val="true"/>
              </w:rPr>
              <w:tab/>
            </w:r>
            <w:r>
              <w:rPr>
                <w:rStyle w:val="IndexLink"/>
              </w:rPr>
              <w:t>56</w:t>
            </w:r>
          </w:hyperlink>
        </w:p>
        <w:p>
          <w:pPr>
            <w:pStyle w:val="Contents4"/>
            <w:tabs>
              <w:tab w:val="clear" w:pos="8176"/>
              <w:tab w:val="right" w:pos="9026" w:leader="dot"/>
            </w:tabs>
            <w:rPr/>
          </w:pPr>
          <w:hyperlink w:anchor="__RefHeading___Toc92149_3804643083">
            <w:r>
              <w:rPr>
                <w:webHidden/>
                <w:rStyle w:val="IndexLink"/>
                <w:rtl w:val="true"/>
              </w:rPr>
              <w:t>ابوذر، منادي عدالت</w:t>
            </w:r>
            <w:r>
              <w:rPr>
                <w:rStyle w:val="IndexLink"/>
                <w:rtl w:val="true"/>
              </w:rPr>
              <w:tab/>
            </w:r>
            <w:r>
              <w:rPr>
                <w:rStyle w:val="IndexLink"/>
              </w:rPr>
              <w:t>56</w:t>
            </w:r>
          </w:hyperlink>
        </w:p>
        <w:p>
          <w:pPr>
            <w:pStyle w:val="Contents4"/>
            <w:tabs>
              <w:tab w:val="clear" w:pos="8176"/>
              <w:tab w:val="right" w:pos="9026" w:leader="dot"/>
            </w:tabs>
            <w:rPr/>
          </w:pPr>
          <w:hyperlink w:anchor="__RefHeading___Toc92151_3804643083">
            <w:r>
              <w:rPr>
                <w:webHidden/>
                <w:rStyle w:val="IndexLink"/>
                <w:rtl w:val="true"/>
              </w:rPr>
              <w:t>تبعيد ابوذر به شام</w:t>
            </w:r>
            <w:r>
              <w:rPr>
                <w:rStyle w:val="IndexLink"/>
                <w:rtl w:val="true"/>
              </w:rPr>
              <w:tab/>
            </w:r>
            <w:r>
              <w:rPr>
                <w:rStyle w:val="IndexLink"/>
              </w:rPr>
              <w:t>58</w:t>
            </w:r>
          </w:hyperlink>
        </w:p>
        <w:p>
          <w:pPr>
            <w:pStyle w:val="Contents4"/>
            <w:tabs>
              <w:tab w:val="clear" w:pos="8176"/>
              <w:tab w:val="right" w:pos="9026" w:leader="dot"/>
            </w:tabs>
            <w:rPr/>
          </w:pPr>
          <w:hyperlink w:anchor="__RefHeading___Toc92153_3804643083">
            <w:r>
              <w:rPr>
                <w:webHidden/>
                <w:rStyle w:val="IndexLink"/>
                <w:rtl w:val="true"/>
              </w:rPr>
              <w:t>تبعيد ابوذر به ربذه</w:t>
            </w:r>
            <w:r>
              <w:rPr>
                <w:rStyle w:val="IndexLink"/>
                <w:rtl w:val="true"/>
              </w:rPr>
              <w:tab/>
            </w:r>
            <w:r>
              <w:rPr>
                <w:rStyle w:val="IndexLink"/>
              </w:rPr>
              <w:t>60</w:t>
            </w:r>
          </w:hyperlink>
        </w:p>
        <w:p>
          <w:pPr>
            <w:pStyle w:val="Contents2"/>
            <w:tabs>
              <w:tab w:val="clear" w:pos="8743"/>
              <w:tab w:val="right" w:pos="9026" w:leader="dot"/>
            </w:tabs>
            <w:rPr/>
          </w:pPr>
          <w:hyperlink w:anchor="__RefHeading___Toc92155_3804643083">
            <w:r>
              <w:rPr>
                <w:webHidden/>
                <w:rStyle w:val="IndexLink"/>
                <w:rtl w:val="true"/>
              </w:rPr>
              <w:t>فصل چهارم</w:t>
            </w:r>
            <w:r>
              <w:rPr>
                <w:rStyle w:val="IndexLink"/>
                <w:rtl w:val="true"/>
              </w:rPr>
              <w:t xml:space="preserve">: </w:t>
            </w:r>
            <w:r>
              <w:rPr>
                <w:rStyle w:val="IndexLink"/>
                <w:rtl w:val="true"/>
              </w:rPr>
              <w:t xml:space="preserve">بينش و فرمانبري </w:t>
            </w:r>
            <w:r>
              <w:rPr>
                <w:rStyle w:val="IndexLink"/>
                <w:rtl w:val="true"/>
              </w:rPr>
              <w:t>(</w:t>
            </w:r>
            <w:r>
              <w:rPr>
                <w:rStyle w:val="IndexLink"/>
                <w:rtl w:val="true"/>
              </w:rPr>
              <w:t>بصيرت ياران اميرمؤمنان علي عليه السلام در دوران زمامداري</w:t>
            </w:r>
            <w:r>
              <w:rPr>
                <w:rStyle w:val="IndexLink"/>
                <w:rtl w:val="true"/>
              </w:rPr>
              <w:t>)</w:t>
              <w:tab/>
            </w:r>
            <w:r>
              <w:rPr>
                <w:rStyle w:val="IndexLink"/>
              </w:rPr>
              <w:t>62</w:t>
            </w:r>
          </w:hyperlink>
        </w:p>
        <w:p>
          <w:pPr>
            <w:pStyle w:val="Contents3"/>
            <w:tabs>
              <w:tab w:val="clear" w:pos="8459"/>
              <w:tab w:val="right" w:pos="9026" w:leader="dot"/>
            </w:tabs>
            <w:rPr/>
          </w:pPr>
          <w:hyperlink w:anchor="__RefHeading___Toc92157_380464308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92159_3804643083">
            <w:r>
              <w:rPr>
                <w:webHidden/>
                <w:rStyle w:val="IndexLink"/>
                <w:rtl w:val="true"/>
              </w:rPr>
              <w:t>مالك اشتر نخعي</w:t>
            </w:r>
            <w:r>
              <w:rPr>
                <w:rStyle w:val="IndexLink"/>
                <w:rtl w:val="true"/>
              </w:rPr>
              <w:tab/>
            </w:r>
            <w:r>
              <w:rPr>
                <w:rStyle w:val="IndexLink"/>
              </w:rPr>
              <w:t>64</w:t>
            </w:r>
          </w:hyperlink>
        </w:p>
        <w:p>
          <w:pPr>
            <w:pStyle w:val="Contents4"/>
            <w:tabs>
              <w:tab w:val="clear" w:pos="8176"/>
              <w:tab w:val="right" w:pos="9026" w:leader="dot"/>
            </w:tabs>
            <w:rPr/>
          </w:pPr>
          <w:hyperlink w:anchor="__RefHeading___Toc92161_380464308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92163_3804643083">
            <w:r>
              <w:rPr>
                <w:webHidden/>
                <w:rStyle w:val="IndexLink"/>
                <w:rtl w:val="true"/>
              </w:rPr>
              <w:t>ولايت‌مداري مالك‌اشتر</w:t>
            </w:r>
            <w:r>
              <w:rPr>
                <w:rStyle w:val="IndexLink"/>
                <w:rtl w:val="true"/>
              </w:rPr>
              <w:tab/>
            </w:r>
            <w:r>
              <w:rPr>
                <w:rStyle w:val="IndexLink"/>
              </w:rPr>
              <w:t>65</w:t>
            </w:r>
          </w:hyperlink>
        </w:p>
        <w:p>
          <w:pPr>
            <w:pStyle w:val="Contents4"/>
            <w:tabs>
              <w:tab w:val="clear" w:pos="8176"/>
              <w:tab w:val="right" w:pos="9026" w:leader="dot"/>
            </w:tabs>
            <w:rPr/>
          </w:pPr>
          <w:hyperlink w:anchor="__RefHeading___Toc92165_3804643083">
            <w:r>
              <w:rPr>
                <w:webHidden/>
                <w:rStyle w:val="IndexLink"/>
                <w:rtl w:val="true"/>
              </w:rPr>
              <w:t>نامه مالك به عايشه</w:t>
            </w:r>
            <w:r>
              <w:rPr>
                <w:rStyle w:val="IndexLink"/>
                <w:rtl w:val="true"/>
              </w:rPr>
              <w:tab/>
            </w:r>
            <w:r>
              <w:rPr>
                <w:rStyle w:val="IndexLink"/>
              </w:rPr>
              <w:t>66</w:t>
            </w:r>
          </w:hyperlink>
        </w:p>
        <w:p>
          <w:pPr>
            <w:pStyle w:val="Contents4"/>
            <w:tabs>
              <w:tab w:val="clear" w:pos="8176"/>
              <w:tab w:val="right" w:pos="9026" w:leader="dot"/>
            </w:tabs>
            <w:rPr/>
          </w:pPr>
          <w:hyperlink w:anchor="__RefHeading___Toc92167_3804643083">
            <w:r>
              <w:rPr>
                <w:webHidden/>
                <w:rStyle w:val="IndexLink"/>
                <w:rtl w:val="true"/>
              </w:rPr>
              <w:t>حضور فعال مالك‌اشتر در جنگ جمل</w:t>
            </w:r>
            <w:r>
              <w:rPr>
                <w:rStyle w:val="IndexLink"/>
                <w:rtl w:val="true"/>
              </w:rPr>
              <w:tab/>
            </w:r>
            <w:r>
              <w:rPr>
                <w:rStyle w:val="IndexLink"/>
              </w:rPr>
              <w:t>67</w:t>
            </w:r>
          </w:hyperlink>
        </w:p>
        <w:p>
          <w:pPr>
            <w:pStyle w:val="Contents4"/>
            <w:tabs>
              <w:tab w:val="clear" w:pos="8176"/>
              <w:tab w:val="right" w:pos="9026" w:leader="dot"/>
            </w:tabs>
            <w:rPr/>
          </w:pPr>
          <w:hyperlink w:anchor="__RefHeading___Toc92169_3804643083">
            <w:r>
              <w:rPr>
                <w:webHidden/>
                <w:rStyle w:val="IndexLink"/>
                <w:rtl w:val="true"/>
              </w:rPr>
              <w:t>مالك‌اشتر و جنگ صفين</w:t>
            </w:r>
            <w:r>
              <w:rPr>
                <w:rStyle w:val="IndexLink"/>
                <w:rtl w:val="true"/>
              </w:rPr>
              <w:tab/>
            </w:r>
            <w:r>
              <w:rPr>
                <w:rStyle w:val="IndexLink"/>
              </w:rPr>
              <w:t>67</w:t>
            </w:r>
          </w:hyperlink>
        </w:p>
        <w:p>
          <w:pPr>
            <w:pStyle w:val="Contents4"/>
            <w:tabs>
              <w:tab w:val="clear" w:pos="8176"/>
              <w:tab w:val="right" w:pos="9026" w:leader="dot"/>
            </w:tabs>
            <w:rPr/>
          </w:pPr>
          <w:hyperlink w:anchor="__RefHeading___Toc92171_3804643083">
            <w:r>
              <w:rPr>
                <w:webHidden/>
                <w:rStyle w:val="IndexLink"/>
                <w:rtl w:val="true"/>
              </w:rPr>
              <w:t>مالك، استوار و ميانه‌رو</w:t>
            </w:r>
            <w:r>
              <w:rPr>
                <w:rStyle w:val="IndexLink"/>
                <w:rtl w:val="true"/>
              </w:rPr>
              <w:tab/>
            </w:r>
            <w:r>
              <w:rPr>
                <w:rStyle w:val="IndexLink"/>
              </w:rPr>
              <w:t>67</w:t>
            </w:r>
          </w:hyperlink>
        </w:p>
        <w:p>
          <w:pPr>
            <w:pStyle w:val="Contents4"/>
            <w:tabs>
              <w:tab w:val="clear" w:pos="8176"/>
              <w:tab w:val="right" w:pos="9026" w:leader="dot"/>
            </w:tabs>
            <w:rPr/>
          </w:pPr>
          <w:hyperlink w:anchor="__RefHeading___Toc92173_3804643083">
            <w:r>
              <w:rPr>
                <w:webHidden/>
                <w:rStyle w:val="IndexLink"/>
                <w:rtl w:val="true"/>
              </w:rPr>
              <w:t>نبرد مالك در يوم‌الهرير</w:t>
            </w:r>
            <w:r>
              <w:rPr>
                <w:rStyle w:val="IndexLink"/>
                <w:rtl w:val="true"/>
              </w:rPr>
              <w:tab/>
            </w:r>
            <w:r>
              <w:rPr>
                <w:rStyle w:val="IndexLink"/>
              </w:rPr>
              <w:t>68</w:t>
            </w:r>
          </w:hyperlink>
        </w:p>
        <w:p>
          <w:pPr>
            <w:pStyle w:val="Contents4"/>
            <w:tabs>
              <w:tab w:val="clear" w:pos="8176"/>
              <w:tab w:val="right" w:pos="9026" w:leader="dot"/>
            </w:tabs>
            <w:rPr/>
          </w:pPr>
          <w:hyperlink w:anchor="__RefHeading___Toc92175_3804643083">
            <w:r>
              <w:rPr>
                <w:webHidden/>
                <w:rStyle w:val="IndexLink"/>
                <w:rtl w:val="true"/>
              </w:rPr>
              <w:t>خويشتن‌داري مالك و حفظ جان علي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92177_3804643083">
            <w:r>
              <w:rPr>
                <w:webHidden/>
                <w:rStyle w:val="IndexLink"/>
                <w:rtl w:val="true"/>
              </w:rPr>
              <w:t>ياري‌كننده اميرمؤمنان علي عليه السلام در اقامه دين</w:t>
            </w:r>
            <w:r>
              <w:rPr>
                <w:rStyle w:val="IndexLink"/>
                <w:rtl w:val="true"/>
              </w:rPr>
              <w:tab/>
            </w:r>
            <w:r>
              <w:rPr>
                <w:rStyle w:val="IndexLink"/>
              </w:rPr>
              <w:t>71</w:t>
            </w:r>
          </w:hyperlink>
        </w:p>
        <w:p>
          <w:pPr>
            <w:pStyle w:val="Contents4"/>
            <w:tabs>
              <w:tab w:val="clear" w:pos="8176"/>
              <w:tab w:val="right" w:pos="9026" w:leader="dot"/>
            </w:tabs>
            <w:rPr/>
          </w:pPr>
          <w:hyperlink w:anchor="__RefHeading___Toc92179_3804643083">
            <w:r>
              <w:rPr>
                <w:webHidden/>
                <w:rStyle w:val="IndexLink"/>
                <w:rtl w:val="true"/>
              </w:rPr>
              <w:t>جايگاه والاي مالك در نامه علي عليه السلام به مردم مصر</w:t>
            </w:r>
            <w:r>
              <w:rPr>
                <w:rStyle w:val="IndexLink"/>
                <w:rtl w:val="true"/>
              </w:rPr>
              <w:tab/>
            </w:r>
            <w:r>
              <w:rPr>
                <w:rStyle w:val="IndexLink"/>
              </w:rPr>
              <w:t>71</w:t>
            </w:r>
          </w:hyperlink>
        </w:p>
        <w:p>
          <w:pPr>
            <w:pStyle w:val="Contents4"/>
            <w:tabs>
              <w:tab w:val="clear" w:pos="8176"/>
              <w:tab w:val="right" w:pos="9026" w:leader="dot"/>
            </w:tabs>
            <w:rPr/>
          </w:pPr>
          <w:hyperlink w:anchor="__RefHeading___Toc92181_3804643083">
            <w:r>
              <w:rPr>
                <w:webHidden/>
                <w:rStyle w:val="IndexLink"/>
                <w:rtl w:val="true"/>
              </w:rPr>
              <w:t>شهادت مالك در مسير مصر</w:t>
            </w:r>
            <w:r>
              <w:rPr>
                <w:rStyle w:val="IndexLink"/>
                <w:rtl w:val="true"/>
              </w:rPr>
              <w:tab/>
            </w:r>
            <w:r>
              <w:rPr>
                <w:rStyle w:val="IndexLink"/>
              </w:rPr>
              <w:t>72</w:t>
            </w:r>
          </w:hyperlink>
        </w:p>
        <w:p>
          <w:pPr>
            <w:pStyle w:val="Contents4"/>
            <w:tabs>
              <w:tab w:val="clear" w:pos="8176"/>
              <w:tab w:val="right" w:pos="9026" w:leader="dot"/>
            </w:tabs>
            <w:rPr/>
          </w:pPr>
          <w:hyperlink w:anchor="__RefHeading___Toc92183_3804643083">
            <w:r>
              <w:rPr>
                <w:webHidden/>
                <w:rStyle w:val="IndexLink"/>
                <w:rtl w:val="true"/>
              </w:rPr>
              <w:t>شادي معاويه از شهادت مالك</w:t>
            </w:r>
            <w:r>
              <w:rPr>
                <w:rStyle w:val="IndexLink"/>
                <w:rtl w:val="true"/>
              </w:rPr>
              <w:tab/>
            </w:r>
            <w:r>
              <w:rPr>
                <w:rStyle w:val="IndexLink"/>
              </w:rPr>
              <w:t>73</w:t>
            </w:r>
          </w:hyperlink>
        </w:p>
        <w:p>
          <w:pPr>
            <w:pStyle w:val="Contents4"/>
            <w:tabs>
              <w:tab w:val="clear" w:pos="8176"/>
              <w:tab w:val="right" w:pos="9026" w:leader="dot"/>
            </w:tabs>
            <w:rPr/>
          </w:pPr>
          <w:hyperlink w:anchor="__RefHeading___Toc92185_3804643083">
            <w:r>
              <w:rPr>
                <w:webHidden/>
                <w:rStyle w:val="IndexLink"/>
                <w:rtl w:val="true"/>
              </w:rPr>
              <w:t>اندوه زياد علي عليه السلام در شهادت مالك</w:t>
            </w:r>
            <w:r>
              <w:rPr>
                <w:rStyle w:val="IndexLink"/>
                <w:rtl w:val="true"/>
              </w:rPr>
              <w:tab/>
            </w:r>
            <w:r>
              <w:rPr>
                <w:rStyle w:val="IndexLink"/>
              </w:rPr>
              <w:t>74</w:t>
            </w:r>
          </w:hyperlink>
        </w:p>
        <w:p>
          <w:pPr>
            <w:pStyle w:val="Contents4"/>
            <w:tabs>
              <w:tab w:val="clear" w:pos="8176"/>
              <w:tab w:val="right" w:pos="9026" w:leader="dot"/>
            </w:tabs>
            <w:rPr/>
          </w:pPr>
          <w:hyperlink w:anchor="__RefHeading___Toc92187_3804643083">
            <w:r>
              <w:rPr>
                <w:webHidden/>
                <w:rStyle w:val="IndexLink"/>
                <w:rtl w:val="true"/>
              </w:rPr>
              <w:t>بصيرت مالك و بقاي شيعه</w:t>
            </w:r>
            <w:r>
              <w:rPr>
                <w:rStyle w:val="IndexLink"/>
                <w:rtl w:val="true"/>
              </w:rPr>
              <w:tab/>
            </w:r>
            <w:r>
              <w:rPr>
                <w:rStyle w:val="IndexLink"/>
              </w:rPr>
              <w:t>75</w:t>
            </w:r>
          </w:hyperlink>
        </w:p>
        <w:p>
          <w:pPr>
            <w:pStyle w:val="Contents3"/>
            <w:tabs>
              <w:tab w:val="clear" w:pos="8459"/>
              <w:tab w:val="right" w:pos="9026" w:leader="dot"/>
            </w:tabs>
            <w:rPr/>
          </w:pPr>
          <w:hyperlink w:anchor="__RefHeading___Toc92189_3804643083">
            <w:r>
              <w:rPr>
                <w:webHidden/>
                <w:rStyle w:val="IndexLink"/>
                <w:rtl w:val="true"/>
              </w:rPr>
              <w:t>عمارياسر</w:t>
            </w:r>
            <w:r>
              <w:rPr>
                <w:rStyle w:val="IndexLink"/>
                <w:rtl w:val="true"/>
              </w:rPr>
              <w:tab/>
            </w:r>
            <w:r>
              <w:rPr>
                <w:rStyle w:val="IndexLink"/>
              </w:rPr>
              <w:t>76</w:t>
            </w:r>
          </w:hyperlink>
        </w:p>
        <w:p>
          <w:pPr>
            <w:pStyle w:val="Contents4"/>
            <w:tabs>
              <w:tab w:val="clear" w:pos="8176"/>
              <w:tab w:val="right" w:pos="9026" w:leader="dot"/>
            </w:tabs>
            <w:rPr/>
          </w:pPr>
          <w:hyperlink w:anchor="__RefHeading___Toc92191_380464308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92193_3804643083">
            <w:r>
              <w:rPr>
                <w:webHidden/>
                <w:rStyle w:val="IndexLink"/>
                <w:rtl w:val="true"/>
              </w:rPr>
              <w:t>عمار در نگاه پيامبر</w:t>
            </w:r>
            <w:r>
              <w:rPr>
                <w:rStyle w:val="IndexLink"/>
                <w:rtl w:val="true"/>
              </w:rPr>
              <w:tab/>
            </w:r>
            <w:r>
              <w:rPr>
                <w:rStyle w:val="IndexLink"/>
              </w:rPr>
              <w:t>77</w:t>
            </w:r>
          </w:hyperlink>
        </w:p>
        <w:p>
          <w:pPr>
            <w:pStyle w:val="Contents5"/>
            <w:tabs>
              <w:tab w:val="clear" w:pos="7892"/>
              <w:tab w:val="right" w:pos="9026" w:leader="dot"/>
            </w:tabs>
            <w:rPr/>
          </w:pPr>
          <w:hyperlink w:anchor="__RefHeading___Toc92195_380464308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92197_3804643083">
            <w:r>
              <w:rPr>
                <w:webHidden/>
                <w:rStyle w:val="IndexLink"/>
                <w:rtl w:val="true"/>
              </w:rPr>
              <w:t>زندگي بصيرت‌مندانه عمار</w:t>
            </w:r>
            <w:r>
              <w:rPr>
                <w:rStyle w:val="IndexLink"/>
                <w:rtl w:val="true"/>
              </w:rPr>
              <w:tab/>
            </w:r>
            <w:r>
              <w:rPr>
                <w:rStyle w:val="IndexLink"/>
              </w:rPr>
              <w:t>77</w:t>
            </w:r>
          </w:hyperlink>
        </w:p>
        <w:p>
          <w:pPr>
            <w:pStyle w:val="Contents4"/>
            <w:tabs>
              <w:tab w:val="clear" w:pos="8176"/>
              <w:tab w:val="right" w:pos="9026" w:leader="dot"/>
            </w:tabs>
            <w:rPr/>
          </w:pPr>
          <w:hyperlink w:anchor="__RefHeading___Toc92199_3804643083">
            <w:r>
              <w:rPr>
                <w:webHidden/>
                <w:rStyle w:val="IndexLink"/>
                <w:rtl w:val="true"/>
              </w:rPr>
              <w:t>خبر غيبي پيامبر از شهادت عمارياسر</w:t>
            </w:r>
            <w:r>
              <w:rPr>
                <w:rStyle w:val="IndexLink"/>
                <w:rtl w:val="true"/>
              </w:rPr>
              <w:tab/>
            </w:r>
            <w:r>
              <w:rPr>
                <w:rStyle w:val="IndexLink"/>
              </w:rPr>
              <w:t>78</w:t>
            </w:r>
          </w:hyperlink>
        </w:p>
        <w:p>
          <w:pPr>
            <w:pStyle w:val="Contents4"/>
            <w:tabs>
              <w:tab w:val="clear" w:pos="8176"/>
              <w:tab w:val="right" w:pos="9026" w:leader="dot"/>
            </w:tabs>
            <w:rPr/>
          </w:pPr>
          <w:hyperlink w:anchor="__RefHeading___Toc92201_3804643083">
            <w:r>
              <w:rPr>
                <w:webHidden/>
                <w:rStyle w:val="IndexLink"/>
                <w:rtl w:val="true"/>
              </w:rPr>
              <w:t>عمار، وسيله تشخيص حق از باطل</w:t>
            </w:r>
            <w:r>
              <w:rPr>
                <w:rStyle w:val="IndexLink"/>
                <w:rtl w:val="true"/>
              </w:rPr>
              <w:tab/>
            </w:r>
            <w:r>
              <w:rPr>
                <w:rStyle w:val="IndexLink"/>
              </w:rPr>
              <w:t>78</w:t>
            </w:r>
          </w:hyperlink>
        </w:p>
        <w:p>
          <w:pPr>
            <w:pStyle w:val="Contents4"/>
            <w:tabs>
              <w:tab w:val="clear" w:pos="8176"/>
              <w:tab w:val="right" w:pos="9026" w:leader="dot"/>
            </w:tabs>
            <w:rPr/>
          </w:pPr>
          <w:hyperlink w:anchor="__RefHeading___Toc92203_3804643083">
            <w:r>
              <w:rPr>
                <w:webHidden/>
                <w:rStyle w:val="IndexLink"/>
                <w:rtl w:val="true"/>
              </w:rPr>
              <w:t>سخن جالب إبن أبي الحديد</w:t>
            </w:r>
            <w:r>
              <w:rPr>
                <w:rStyle w:val="IndexLink"/>
                <w:rtl w:val="true"/>
              </w:rPr>
              <w:tab/>
            </w:r>
            <w:r>
              <w:rPr>
                <w:rStyle w:val="IndexLink"/>
              </w:rPr>
              <w:t>80</w:t>
            </w:r>
          </w:hyperlink>
        </w:p>
        <w:p>
          <w:pPr>
            <w:pStyle w:val="Contents4"/>
            <w:tabs>
              <w:tab w:val="clear" w:pos="8176"/>
              <w:tab w:val="right" w:pos="9026" w:leader="dot"/>
            </w:tabs>
            <w:rPr/>
          </w:pPr>
          <w:hyperlink w:anchor="__RefHeading___Toc92205_3804643083">
            <w:r>
              <w:rPr>
                <w:webHidden/>
                <w:rStyle w:val="IndexLink"/>
                <w:rtl w:val="true"/>
              </w:rPr>
              <w:t>افشاي چهره واقعي معاويه و بني‌اميه</w:t>
            </w:r>
            <w:r>
              <w:rPr>
                <w:rStyle w:val="IndexLink"/>
                <w:rtl w:val="true"/>
              </w:rPr>
              <w:tab/>
            </w:r>
            <w:r>
              <w:rPr>
                <w:rStyle w:val="IndexLink"/>
              </w:rPr>
              <w:t>80</w:t>
            </w:r>
          </w:hyperlink>
        </w:p>
        <w:p>
          <w:pPr>
            <w:pStyle w:val="Contents4"/>
            <w:tabs>
              <w:tab w:val="clear" w:pos="8176"/>
              <w:tab w:val="right" w:pos="9026" w:leader="dot"/>
            </w:tabs>
            <w:rPr/>
          </w:pPr>
          <w:hyperlink w:anchor="__RefHeading___Toc92207_3804643083">
            <w:r>
              <w:rPr>
                <w:webHidden/>
                <w:rStyle w:val="IndexLink"/>
                <w:rtl w:val="true"/>
              </w:rPr>
              <w:t>بصيرت بخشيدن عمار به سپاه حق</w:t>
            </w:r>
            <w:r>
              <w:rPr>
                <w:rStyle w:val="IndexLink"/>
                <w:rtl w:val="true"/>
              </w:rPr>
              <w:tab/>
            </w:r>
            <w:r>
              <w:rPr>
                <w:rStyle w:val="IndexLink"/>
              </w:rPr>
              <w:t>83</w:t>
            </w:r>
          </w:hyperlink>
        </w:p>
        <w:p>
          <w:pPr>
            <w:pStyle w:val="Contents4"/>
            <w:tabs>
              <w:tab w:val="clear" w:pos="8176"/>
              <w:tab w:val="right" w:pos="9026" w:leader="dot"/>
            </w:tabs>
            <w:rPr/>
          </w:pPr>
          <w:hyperlink w:anchor="__RefHeading___Toc92209_3804643083">
            <w:r>
              <w:rPr>
                <w:webHidden/>
                <w:rStyle w:val="IndexLink"/>
                <w:rtl w:val="true"/>
              </w:rPr>
              <w:t>شهادت عمارياسر</w:t>
            </w:r>
            <w:r>
              <w:rPr>
                <w:rStyle w:val="IndexLink"/>
                <w:rtl w:val="true"/>
              </w:rPr>
              <w:tab/>
            </w:r>
            <w:r>
              <w:rPr>
                <w:rStyle w:val="IndexLink"/>
              </w:rPr>
              <w:t>85</w:t>
            </w:r>
          </w:hyperlink>
        </w:p>
        <w:p>
          <w:pPr>
            <w:pStyle w:val="Contents3"/>
            <w:tabs>
              <w:tab w:val="clear" w:pos="8459"/>
              <w:tab w:val="right" w:pos="9026" w:leader="dot"/>
            </w:tabs>
            <w:rPr/>
          </w:pPr>
          <w:hyperlink w:anchor="__RefHeading___Toc92211_3804643083">
            <w:r>
              <w:rPr>
                <w:webHidden/>
                <w:rStyle w:val="IndexLink"/>
                <w:rtl w:val="true"/>
              </w:rPr>
              <w:t>محمد بن ابي‌بكر</w:t>
            </w:r>
            <w:r>
              <w:rPr>
                <w:rStyle w:val="IndexLink"/>
                <w:rtl w:val="true"/>
              </w:rPr>
              <w:tab/>
            </w:r>
            <w:r>
              <w:rPr>
                <w:rStyle w:val="IndexLink"/>
              </w:rPr>
              <w:t>85</w:t>
            </w:r>
          </w:hyperlink>
        </w:p>
        <w:p>
          <w:pPr>
            <w:pStyle w:val="Contents3"/>
            <w:tabs>
              <w:tab w:val="clear" w:pos="8459"/>
              <w:tab w:val="right" w:pos="9026" w:leader="dot"/>
            </w:tabs>
            <w:rPr/>
          </w:pPr>
          <w:hyperlink w:anchor="__RefHeading___Toc92213_3804643083">
            <w:r>
              <w:rPr>
                <w:webHidden/>
                <w:rStyle w:val="IndexLink"/>
                <w:rtl w:val="true"/>
              </w:rPr>
              <w:t>ميثم تمار</w:t>
            </w:r>
            <w:r>
              <w:rPr>
                <w:rStyle w:val="IndexLink"/>
                <w:rtl w:val="true"/>
              </w:rPr>
              <w:tab/>
            </w:r>
            <w:r>
              <w:rPr>
                <w:rStyle w:val="IndexLink"/>
              </w:rPr>
              <w:t>87</w:t>
            </w:r>
          </w:hyperlink>
        </w:p>
        <w:p>
          <w:pPr>
            <w:pStyle w:val="Contents4"/>
            <w:tabs>
              <w:tab w:val="clear" w:pos="8176"/>
              <w:tab w:val="right" w:pos="9026" w:leader="dot"/>
            </w:tabs>
            <w:rPr/>
          </w:pPr>
          <w:hyperlink w:anchor="__RefHeading___Toc92215_380464308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92217_3804643083">
            <w:r>
              <w:rPr>
                <w:webHidden/>
                <w:rStyle w:val="IndexLink"/>
                <w:rtl w:val="true"/>
              </w:rPr>
              <w:t>صاحب اسرار علي عليه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92219_3804643083">
            <w:r>
              <w:rPr>
                <w:webHidden/>
                <w:rStyle w:val="IndexLink"/>
                <w:rtl w:val="true"/>
              </w:rPr>
              <w:t>ميثم و دفاع از ولايت بر چوبه‌دار</w:t>
            </w:r>
            <w:r>
              <w:rPr>
                <w:rStyle w:val="IndexLink"/>
                <w:rtl w:val="true"/>
              </w:rPr>
              <w:tab/>
            </w:r>
            <w:r>
              <w:rPr>
                <w:rStyle w:val="IndexLink"/>
              </w:rPr>
              <w:t>88</w:t>
            </w:r>
          </w:hyperlink>
        </w:p>
        <w:p>
          <w:pPr>
            <w:pStyle w:val="Contents4"/>
            <w:tabs>
              <w:tab w:val="clear" w:pos="8176"/>
              <w:tab w:val="right" w:pos="9026" w:leader="dot"/>
            </w:tabs>
            <w:rPr/>
          </w:pPr>
          <w:hyperlink w:anchor="__RefHeading___Toc92221_3804643083">
            <w:r>
              <w:rPr>
                <w:webHidden/>
                <w:rStyle w:val="IndexLink"/>
                <w:rtl w:val="true"/>
              </w:rPr>
              <w:t>درس بصيرت و بيداري</w:t>
            </w:r>
            <w:r>
              <w:rPr>
                <w:rStyle w:val="IndexLink"/>
                <w:rtl w:val="true"/>
              </w:rPr>
              <w:tab/>
            </w:r>
            <w:r>
              <w:rPr>
                <w:rStyle w:val="IndexLink"/>
              </w:rPr>
              <w:t>90</w:t>
            </w:r>
          </w:hyperlink>
        </w:p>
        <w:p>
          <w:pPr>
            <w:pStyle w:val="Contents2"/>
            <w:tabs>
              <w:tab w:val="clear" w:pos="8743"/>
              <w:tab w:val="right" w:pos="9026" w:leader="dot"/>
            </w:tabs>
            <w:rPr/>
          </w:pPr>
          <w:hyperlink w:anchor="__RefHeading___Toc92223_3804643083">
            <w:r>
              <w:rPr>
                <w:webHidden/>
                <w:rStyle w:val="IndexLink"/>
                <w:rtl w:val="true"/>
              </w:rPr>
              <w:t>فصل پنجم</w:t>
            </w:r>
            <w:r>
              <w:rPr>
                <w:rStyle w:val="IndexLink"/>
                <w:rtl w:val="true"/>
              </w:rPr>
              <w:t xml:space="preserve">: </w:t>
            </w:r>
            <w:r>
              <w:rPr>
                <w:rStyle w:val="IndexLink"/>
                <w:rtl w:val="true"/>
              </w:rPr>
              <w:t xml:space="preserve">قبول صلح قهرمانانه </w:t>
            </w:r>
            <w:r>
              <w:rPr>
                <w:rStyle w:val="IndexLink"/>
                <w:rtl w:val="true"/>
              </w:rPr>
              <w:t>(</w:t>
            </w:r>
            <w:r>
              <w:rPr>
                <w:rStyle w:val="IndexLink"/>
                <w:rtl w:val="true"/>
              </w:rPr>
              <w:t xml:space="preserve">بصيرت ياران امام حسن مجتبي عليه السلام </w:t>
            </w:r>
            <w:r>
              <w:rPr>
                <w:rStyle w:val="IndexLink"/>
                <w:rtl w:val="true"/>
              </w:rPr>
              <w:t>)</w:t>
              <w:tab/>
            </w:r>
            <w:r>
              <w:rPr>
                <w:rStyle w:val="IndexLink"/>
              </w:rPr>
              <w:t>92</w:t>
            </w:r>
          </w:hyperlink>
        </w:p>
        <w:p>
          <w:pPr>
            <w:pStyle w:val="Contents3"/>
            <w:tabs>
              <w:tab w:val="clear" w:pos="8459"/>
              <w:tab w:val="right" w:pos="9026" w:leader="dot"/>
            </w:tabs>
            <w:rPr/>
          </w:pPr>
          <w:hyperlink w:anchor="__RefHeading___Toc92225_380464308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92227_3804643083">
            <w:r>
              <w:rPr>
                <w:webHidden/>
                <w:rStyle w:val="IndexLink"/>
                <w:rtl w:val="true"/>
              </w:rPr>
              <w:t>قيس بن سعد بن عباده انصاري</w:t>
            </w:r>
            <w:r>
              <w:rPr>
                <w:rStyle w:val="IndexLink"/>
                <w:rtl w:val="true"/>
              </w:rPr>
              <w:tab/>
            </w:r>
            <w:r>
              <w:rPr>
                <w:rStyle w:val="IndexLink"/>
              </w:rPr>
              <w:t>94</w:t>
            </w:r>
          </w:hyperlink>
        </w:p>
        <w:p>
          <w:pPr>
            <w:pStyle w:val="Contents4"/>
            <w:tabs>
              <w:tab w:val="clear" w:pos="8176"/>
              <w:tab w:val="right" w:pos="9026" w:leader="dot"/>
            </w:tabs>
            <w:rPr/>
          </w:pPr>
          <w:hyperlink w:anchor="__RefHeading___Toc92229_380464308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92231_3804643083">
            <w:r>
              <w:rPr>
                <w:webHidden/>
                <w:rStyle w:val="IndexLink"/>
                <w:rtl w:val="true"/>
              </w:rPr>
              <w:t>قيس در دوران خلافت امام مجتبي عليه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92233_3804643083">
            <w:r>
              <w:rPr>
                <w:webHidden/>
                <w:rStyle w:val="IndexLink"/>
                <w:rtl w:val="true"/>
              </w:rPr>
              <w:t>بصيرت دادن قيس به سپاه امام</w:t>
            </w:r>
            <w:r>
              <w:rPr>
                <w:rStyle w:val="IndexLink"/>
                <w:rtl w:val="true"/>
              </w:rPr>
              <w:tab/>
            </w:r>
            <w:r>
              <w:rPr>
                <w:rStyle w:val="IndexLink"/>
              </w:rPr>
              <w:t>95</w:t>
            </w:r>
          </w:hyperlink>
        </w:p>
        <w:p>
          <w:pPr>
            <w:pStyle w:val="Contents4"/>
            <w:tabs>
              <w:tab w:val="clear" w:pos="8176"/>
              <w:tab w:val="right" w:pos="9026" w:leader="dot"/>
            </w:tabs>
            <w:rPr/>
          </w:pPr>
          <w:hyperlink w:anchor="__RefHeading___Toc92235_3804643083">
            <w:r>
              <w:rPr>
                <w:webHidden/>
                <w:rStyle w:val="IndexLink"/>
                <w:rtl w:val="true"/>
              </w:rPr>
              <w:t>تلاش‌هاي معاويه براي فريفتن قيس</w:t>
            </w:r>
            <w:r>
              <w:rPr>
                <w:rStyle w:val="IndexLink"/>
                <w:rtl w:val="true"/>
              </w:rPr>
              <w:tab/>
            </w:r>
            <w:r>
              <w:rPr>
                <w:rStyle w:val="IndexLink"/>
              </w:rPr>
              <w:t>97</w:t>
            </w:r>
          </w:hyperlink>
        </w:p>
        <w:p>
          <w:pPr>
            <w:pStyle w:val="Contents5"/>
            <w:tabs>
              <w:tab w:val="clear" w:pos="7892"/>
              <w:tab w:val="right" w:pos="9026" w:leader="dot"/>
            </w:tabs>
            <w:rPr/>
          </w:pPr>
          <w:hyperlink w:anchor="__RefHeading___Toc92237_380464308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92239_3804643083">
            <w:r>
              <w:rPr>
                <w:webHidden/>
                <w:rStyle w:val="IndexLink"/>
                <w:rtl w:val="true"/>
              </w:rPr>
              <w:t>نامه نخست معاويه به قيس</w:t>
            </w:r>
            <w:r>
              <w:rPr>
                <w:rStyle w:val="IndexLink"/>
                <w:rtl w:val="true"/>
              </w:rPr>
              <w:tab/>
            </w:r>
            <w:r>
              <w:rPr>
                <w:rStyle w:val="IndexLink"/>
              </w:rPr>
              <w:t>97</w:t>
            </w:r>
          </w:hyperlink>
        </w:p>
        <w:p>
          <w:pPr>
            <w:pStyle w:val="Contents5"/>
            <w:tabs>
              <w:tab w:val="clear" w:pos="7892"/>
              <w:tab w:val="right" w:pos="9026" w:leader="dot"/>
            </w:tabs>
            <w:rPr/>
          </w:pPr>
          <w:hyperlink w:anchor="__RefHeading___Toc92241_3804643083">
            <w:r>
              <w:rPr>
                <w:webHidden/>
                <w:rStyle w:val="IndexLink"/>
                <w:rtl w:val="true"/>
              </w:rPr>
              <w:t>نامه دوم معاويه به قيس</w:t>
            </w:r>
            <w:r>
              <w:rPr>
                <w:rStyle w:val="IndexLink"/>
                <w:rtl w:val="true"/>
              </w:rPr>
              <w:tab/>
            </w:r>
            <w:r>
              <w:rPr>
                <w:rStyle w:val="IndexLink"/>
              </w:rPr>
              <w:t>97</w:t>
            </w:r>
          </w:hyperlink>
        </w:p>
        <w:p>
          <w:pPr>
            <w:pStyle w:val="Contents5"/>
            <w:tabs>
              <w:tab w:val="clear" w:pos="7892"/>
              <w:tab w:val="right" w:pos="9026" w:leader="dot"/>
            </w:tabs>
            <w:rPr/>
          </w:pPr>
          <w:hyperlink w:anchor="__RefHeading___Toc92243_3804643083">
            <w:r>
              <w:rPr>
                <w:webHidden/>
                <w:rStyle w:val="IndexLink"/>
                <w:rtl w:val="true"/>
              </w:rPr>
              <w:t>پاسخ قيس به معاويه</w:t>
            </w:r>
            <w:r>
              <w:rPr>
                <w:rStyle w:val="IndexLink"/>
                <w:rtl w:val="true"/>
              </w:rPr>
              <w:tab/>
            </w:r>
            <w:r>
              <w:rPr>
                <w:rStyle w:val="IndexLink"/>
              </w:rPr>
              <w:t>98</w:t>
            </w:r>
          </w:hyperlink>
        </w:p>
        <w:p>
          <w:pPr>
            <w:pStyle w:val="Contents5"/>
            <w:tabs>
              <w:tab w:val="clear" w:pos="7892"/>
              <w:tab w:val="right" w:pos="9026" w:leader="dot"/>
            </w:tabs>
            <w:rPr/>
          </w:pPr>
          <w:hyperlink w:anchor="__RefHeading___Toc92245_3804643083">
            <w:r>
              <w:rPr>
                <w:webHidden/>
                <w:rStyle w:val="IndexLink"/>
                <w:rtl w:val="true"/>
              </w:rPr>
              <w:t>سومين نامه معاويه به قيس</w:t>
            </w:r>
            <w:r>
              <w:rPr>
                <w:rStyle w:val="IndexLink"/>
                <w:rtl w:val="true"/>
              </w:rPr>
              <w:tab/>
            </w:r>
            <w:r>
              <w:rPr>
                <w:rStyle w:val="IndexLink"/>
              </w:rPr>
              <w:t>99</w:t>
            </w:r>
          </w:hyperlink>
        </w:p>
        <w:p>
          <w:pPr>
            <w:pStyle w:val="Contents5"/>
            <w:tabs>
              <w:tab w:val="clear" w:pos="7892"/>
              <w:tab w:val="right" w:pos="9026" w:leader="dot"/>
            </w:tabs>
            <w:rPr/>
          </w:pPr>
          <w:hyperlink w:anchor="__RefHeading___Toc92247_3804643083">
            <w:r>
              <w:rPr>
                <w:webHidden/>
                <w:rStyle w:val="IndexLink"/>
                <w:rtl w:val="true"/>
              </w:rPr>
              <w:t>پاسخ قيس به نامه معاويه</w:t>
            </w:r>
            <w:r>
              <w:rPr>
                <w:rStyle w:val="IndexLink"/>
                <w:rtl w:val="true"/>
              </w:rPr>
              <w:tab/>
            </w:r>
            <w:r>
              <w:rPr>
                <w:rStyle w:val="IndexLink"/>
              </w:rPr>
              <w:t>99</w:t>
            </w:r>
          </w:hyperlink>
        </w:p>
        <w:p>
          <w:pPr>
            <w:pStyle w:val="Contents4"/>
            <w:tabs>
              <w:tab w:val="clear" w:pos="8176"/>
              <w:tab w:val="right" w:pos="9026" w:leader="dot"/>
            </w:tabs>
            <w:rPr/>
          </w:pPr>
          <w:hyperlink w:anchor="__RefHeading___Toc92249_3804643083">
            <w:r>
              <w:rPr>
                <w:webHidden/>
                <w:rStyle w:val="IndexLink"/>
                <w:rtl w:val="true"/>
              </w:rPr>
              <w:t>پيروي از رأي امام در پذيرش صلح</w:t>
            </w:r>
            <w:r>
              <w:rPr>
                <w:rStyle w:val="IndexLink"/>
                <w:rtl w:val="true"/>
              </w:rPr>
              <w:tab/>
            </w:r>
            <w:r>
              <w:rPr>
                <w:rStyle w:val="IndexLink"/>
              </w:rPr>
              <w:t>100</w:t>
            </w:r>
          </w:hyperlink>
        </w:p>
        <w:p>
          <w:pPr>
            <w:pStyle w:val="Contents2"/>
            <w:tabs>
              <w:tab w:val="clear" w:pos="8743"/>
              <w:tab w:val="right" w:pos="9026" w:leader="dot"/>
            </w:tabs>
            <w:rPr/>
          </w:pPr>
          <w:hyperlink w:anchor="__RefHeading___Toc92251_3804643083">
            <w:r>
              <w:rPr>
                <w:webHidden/>
                <w:rStyle w:val="IndexLink"/>
                <w:rtl w:val="true"/>
              </w:rPr>
              <w:t>فصل ششم</w:t>
            </w:r>
            <w:r>
              <w:rPr>
                <w:rStyle w:val="IndexLink"/>
                <w:rtl w:val="true"/>
              </w:rPr>
              <w:t xml:space="preserve">: </w:t>
            </w:r>
            <w:r>
              <w:rPr>
                <w:rStyle w:val="IndexLink"/>
                <w:rtl w:val="true"/>
              </w:rPr>
              <w:t xml:space="preserve">جهاد و مبارزه </w:t>
            </w:r>
            <w:r>
              <w:rPr>
                <w:rStyle w:val="IndexLink"/>
                <w:rtl w:val="true"/>
              </w:rPr>
              <w:t>(</w:t>
            </w:r>
            <w:r>
              <w:rPr>
                <w:rStyle w:val="IndexLink"/>
                <w:rtl w:val="true"/>
              </w:rPr>
              <w:t xml:space="preserve">بصيرت ياران امام حسين عليه السلام </w:t>
            </w:r>
            <w:r>
              <w:rPr>
                <w:rStyle w:val="IndexLink"/>
                <w:rtl w:val="true"/>
              </w:rPr>
              <w:t>)</w:t>
              <w:tab/>
            </w:r>
            <w:r>
              <w:rPr>
                <w:rStyle w:val="IndexLink"/>
              </w:rPr>
              <w:t>102</w:t>
            </w:r>
          </w:hyperlink>
        </w:p>
        <w:p>
          <w:pPr>
            <w:pStyle w:val="Contents3"/>
            <w:tabs>
              <w:tab w:val="clear" w:pos="8459"/>
              <w:tab w:val="right" w:pos="9026" w:leader="dot"/>
            </w:tabs>
            <w:rPr/>
          </w:pPr>
          <w:hyperlink w:anchor="__RefHeading___Toc92253_380464308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92255_3804643083">
            <w:r>
              <w:rPr>
                <w:webHidden/>
                <w:rStyle w:val="IndexLink"/>
                <w:rtl w:val="true"/>
              </w:rPr>
              <w:t>حضرت ابوالفضل عليه السلام اهل بصيرت و ولايت</w:t>
            </w:r>
            <w:r>
              <w:rPr>
                <w:rStyle w:val="IndexLink"/>
                <w:rtl w:val="true"/>
              </w:rPr>
              <w:tab/>
            </w:r>
            <w:r>
              <w:rPr>
                <w:rStyle w:val="IndexLink"/>
              </w:rPr>
              <w:t>104</w:t>
            </w:r>
          </w:hyperlink>
        </w:p>
        <w:p>
          <w:pPr>
            <w:pStyle w:val="Contents4"/>
            <w:tabs>
              <w:tab w:val="clear" w:pos="8176"/>
              <w:tab w:val="right" w:pos="9026" w:leader="dot"/>
            </w:tabs>
            <w:rPr/>
          </w:pPr>
          <w:hyperlink w:anchor="__RefHeading___Toc92257_380464308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92259_3804643083">
            <w:r>
              <w:rPr>
                <w:webHidden/>
                <w:rStyle w:val="IndexLink"/>
                <w:rtl w:val="true"/>
              </w:rPr>
              <w:t>جايگاه حضرت ابوالفضل عليه السلام در پيشگاه خدا و ائمه عليهم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92261_3804643083">
            <w:r>
              <w:rPr>
                <w:webHidden/>
                <w:rStyle w:val="IndexLink"/>
                <w:rtl w:val="true"/>
              </w:rPr>
              <w:t>ويژگي‌هاي حضرت ابوالفضل عليه السلام</w:t>
            </w:r>
            <w:r>
              <w:rPr>
                <w:rStyle w:val="IndexLink"/>
                <w:rtl w:val="true"/>
              </w:rPr>
              <w:tab/>
            </w:r>
            <w:r>
              <w:rPr>
                <w:rStyle w:val="IndexLink"/>
              </w:rPr>
              <w:t>106</w:t>
            </w:r>
          </w:hyperlink>
        </w:p>
        <w:p>
          <w:pPr>
            <w:pStyle w:val="Contents5"/>
            <w:tabs>
              <w:tab w:val="clear" w:pos="7892"/>
              <w:tab w:val="right" w:pos="9026" w:leader="dot"/>
            </w:tabs>
            <w:rPr/>
          </w:pPr>
          <w:hyperlink w:anchor="__RefHeading___Toc92263_3804643083">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92265_3804643083">
            <w:r>
              <w:rPr>
                <w:webHidden/>
                <w:rStyle w:val="IndexLink"/>
                <w:rtl w:val="true"/>
              </w:rPr>
              <w:t>دانش و بينش</w:t>
            </w:r>
            <w:r>
              <w:rPr>
                <w:rStyle w:val="IndexLink"/>
                <w:rtl w:val="true"/>
              </w:rPr>
              <w:tab/>
            </w:r>
            <w:r>
              <w:rPr>
                <w:rStyle w:val="IndexLink"/>
              </w:rPr>
              <w:t>106</w:t>
            </w:r>
          </w:hyperlink>
        </w:p>
        <w:p>
          <w:pPr>
            <w:pStyle w:val="Contents5"/>
            <w:tabs>
              <w:tab w:val="clear" w:pos="7892"/>
              <w:tab w:val="right" w:pos="9026" w:leader="dot"/>
            </w:tabs>
            <w:rPr/>
          </w:pPr>
          <w:hyperlink w:anchor="__RefHeading___Toc92267_3804643083">
            <w:r>
              <w:rPr>
                <w:webHidden/>
                <w:rStyle w:val="IndexLink"/>
                <w:rtl w:val="true"/>
              </w:rPr>
              <w:t>ايمان و بصيرت</w:t>
            </w:r>
            <w:r>
              <w:rPr>
                <w:rStyle w:val="IndexLink"/>
                <w:rtl w:val="true"/>
              </w:rPr>
              <w:tab/>
            </w:r>
            <w:r>
              <w:rPr>
                <w:rStyle w:val="IndexLink"/>
              </w:rPr>
              <w:t>106</w:t>
            </w:r>
          </w:hyperlink>
        </w:p>
        <w:p>
          <w:pPr>
            <w:pStyle w:val="Contents5"/>
            <w:tabs>
              <w:tab w:val="clear" w:pos="7892"/>
              <w:tab w:val="right" w:pos="9026" w:leader="dot"/>
            </w:tabs>
            <w:rPr/>
          </w:pPr>
          <w:hyperlink w:anchor="__RefHeading___Toc92269_3804643083">
            <w:r>
              <w:rPr>
                <w:webHidden/>
                <w:rStyle w:val="IndexLink"/>
                <w:rtl w:val="true"/>
              </w:rPr>
              <w:t>ولايت‌مداري</w:t>
            </w:r>
            <w:r>
              <w:rPr>
                <w:rStyle w:val="IndexLink"/>
                <w:rtl w:val="true"/>
              </w:rPr>
              <w:tab/>
            </w:r>
            <w:r>
              <w:rPr>
                <w:rStyle w:val="IndexLink"/>
              </w:rPr>
              <w:t>107</w:t>
            </w:r>
          </w:hyperlink>
        </w:p>
        <w:p>
          <w:pPr>
            <w:pStyle w:val="Contents4"/>
            <w:tabs>
              <w:tab w:val="clear" w:pos="8176"/>
              <w:tab w:val="right" w:pos="9026" w:leader="dot"/>
            </w:tabs>
            <w:rPr/>
          </w:pPr>
          <w:hyperlink w:anchor="__RefHeading___Toc92271_3804643083">
            <w:r>
              <w:rPr>
                <w:webHidden/>
                <w:rStyle w:val="IndexLink"/>
                <w:rtl w:val="true"/>
              </w:rPr>
              <w:t>جلوه‌هايي از بصيرت حضرت ابوالفضل عليه السلام</w:t>
            </w:r>
            <w:r>
              <w:rPr>
                <w:rStyle w:val="IndexLink"/>
                <w:rtl w:val="true"/>
              </w:rPr>
              <w:tab/>
            </w:r>
            <w:r>
              <w:rPr>
                <w:rStyle w:val="IndexLink"/>
              </w:rPr>
              <w:t>109</w:t>
            </w:r>
          </w:hyperlink>
        </w:p>
        <w:p>
          <w:pPr>
            <w:pStyle w:val="Contents5"/>
            <w:tabs>
              <w:tab w:val="clear" w:pos="7892"/>
              <w:tab w:val="right" w:pos="9026" w:leader="dot"/>
            </w:tabs>
            <w:rPr/>
          </w:pPr>
          <w:hyperlink w:anchor="__RefHeading___Toc92273_3804643083">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92275_3804643083">
            <w:r>
              <w:rPr>
                <w:webHidden/>
                <w:rStyle w:val="IndexLink"/>
                <w:rtl w:val="true"/>
              </w:rPr>
              <w:t>بصيرت عباس در آخرين آزمايش ياران</w:t>
            </w:r>
            <w:r>
              <w:rPr>
                <w:rStyle w:val="IndexLink"/>
                <w:rtl w:val="true"/>
              </w:rPr>
              <w:tab/>
            </w:r>
            <w:r>
              <w:rPr>
                <w:rStyle w:val="IndexLink"/>
              </w:rPr>
              <w:t>109</w:t>
            </w:r>
          </w:hyperlink>
        </w:p>
        <w:p>
          <w:pPr>
            <w:pStyle w:val="Contents5"/>
            <w:tabs>
              <w:tab w:val="clear" w:pos="7892"/>
              <w:tab w:val="right" w:pos="9026" w:leader="dot"/>
            </w:tabs>
            <w:rPr/>
          </w:pPr>
          <w:hyperlink w:anchor="__RefHeading___Toc92277_3804643083">
            <w:r>
              <w:rPr>
                <w:webHidden/>
                <w:rStyle w:val="IndexLink"/>
                <w:rtl w:val="true"/>
              </w:rPr>
              <w:t>ردّ امان‌نامه شِمر</w:t>
            </w:r>
            <w:r>
              <w:rPr>
                <w:rStyle w:val="IndexLink"/>
                <w:rtl w:val="true"/>
              </w:rPr>
              <w:tab/>
            </w:r>
            <w:r>
              <w:rPr>
                <w:rStyle w:val="IndexLink"/>
              </w:rPr>
              <w:t>109</w:t>
            </w:r>
          </w:hyperlink>
        </w:p>
        <w:p>
          <w:pPr>
            <w:pStyle w:val="Contents5"/>
            <w:tabs>
              <w:tab w:val="clear" w:pos="7892"/>
              <w:tab w:val="right" w:pos="9026" w:leader="dot"/>
            </w:tabs>
            <w:rPr/>
          </w:pPr>
          <w:hyperlink w:anchor="__RefHeading___Toc92279_3804643083">
            <w:r>
              <w:rPr>
                <w:webHidden/>
                <w:rStyle w:val="IndexLink"/>
                <w:rtl w:val="true"/>
              </w:rPr>
              <w:t>دفاع از ولايت و مقدّم داشتن امام بر خويشتن</w:t>
            </w:r>
            <w:r>
              <w:rPr>
                <w:rStyle w:val="IndexLink"/>
                <w:rtl w:val="true"/>
              </w:rPr>
              <w:tab/>
            </w:r>
            <w:r>
              <w:rPr>
                <w:rStyle w:val="IndexLink"/>
              </w:rPr>
              <w:t>110</w:t>
            </w:r>
          </w:hyperlink>
        </w:p>
        <w:p>
          <w:pPr>
            <w:pStyle w:val="Contents3"/>
            <w:tabs>
              <w:tab w:val="clear" w:pos="8459"/>
              <w:tab w:val="right" w:pos="9026" w:leader="dot"/>
            </w:tabs>
            <w:rPr/>
          </w:pPr>
          <w:hyperlink w:anchor="__RefHeading___Toc92281_3804643083">
            <w:r>
              <w:rPr>
                <w:webHidden/>
                <w:rStyle w:val="IndexLink"/>
                <w:rtl w:val="true"/>
              </w:rPr>
              <w:t>حبيب بن مظاهر</w:t>
            </w:r>
            <w:r>
              <w:rPr>
                <w:rStyle w:val="IndexLink"/>
                <w:rtl w:val="true"/>
              </w:rPr>
              <w:tab/>
            </w:r>
            <w:r>
              <w:rPr>
                <w:rStyle w:val="IndexLink"/>
              </w:rPr>
              <w:t>111</w:t>
            </w:r>
          </w:hyperlink>
        </w:p>
        <w:p>
          <w:pPr>
            <w:pStyle w:val="Contents4"/>
            <w:tabs>
              <w:tab w:val="clear" w:pos="8176"/>
              <w:tab w:val="right" w:pos="9026" w:leader="dot"/>
            </w:tabs>
            <w:rPr/>
          </w:pPr>
          <w:hyperlink w:anchor="__RefHeading___Toc92283_380464308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92285_3804643083">
            <w:r>
              <w:rPr>
                <w:webHidden/>
                <w:rStyle w:val="IndexLink"/>
                <w:rtl w:val="true"/>
              </w:rPr>
              <w:t>حبيب در آغاز نهضت حسيني</w:t>
            </w:r>
            <w:r>
              <w:rPr>
                <w:rStyle w:val="IndexLink"/>
                <w:rtl w:val="true"/>
              </w:rPr>
              <w:tab/>
            </w:r>
            <w:r>
              <w:rPr>
                <w:rStyle w:val="IndexLink"/>
              </w:rPr>
              <w:t>112</w:t>
            </w:r>
          </w:hyperlink>
        </w:p>
        <w:p>
          <w:pPr>
            <w:pStyle w:val="Contents5"/>
            <w:tabs>
              <w:tab w:val="clear" w:pos="7892"/>
              <w:tab w:val="right" w:pos="9026" w:leader="dot"/>
            </w:tabs>
            <w:rPr/>
          </w:pPr>
          <w:hyperlink w:anchor="__RefHeading___Toc92287_3804643083">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92289_3804643083">
            <w:r>
              <w:rPr>
                <w:webHidden/>
                <w:rStyle w:val="IndexLink"/>
                <w:rtl w:val="true"/>
              </w:rPr>
              <w:t>دعوت از امام حسين عليه السلام به كوفه</w:t>
            </w:r>
            <w:r>
              <w:rPr>
                <w:rStyle w:val="IndexLink"/>
                <w:rtl w:val="true"/>
              </w:rPr>
              <w:tab/>
            </w:r>
            <w:r>
              <w:rPr>
                <w:rStyle w:val="IndexLink"/>
              </w:rPr>
              <w:t>112</w:t>
            </w:r>
          </w:hyperlink>
        </w:p>
        <w:p>
          <w:pPr>
            <w:pStyle w:val="Contents5"/>
            <w:tabs>
              <w:tab w:val="clear" w:pos="7892"/>
              <w:tab w:val="right" w:pos="9026" w:leader="dot"/>
            </w:tabs>
            <w:rPr/>
          </w:pPr>
          <w:hyperlink w:anchor="__RefHeading___Toc92291_3804643083">
            <w:r>
              <w:rPr>
                <w:webHidden/>
                <w:rStyle w:val="IndexLink"/>
                <w:rtl w:val="true"/>
              </w:rPr>
              <w:t>گرفتن بيعت براي امام</w:t>
            </w:r>
            <w:r>
              <w:rPr>
                <w:rStyle w:val="IndexLink"/>
                <w:rtl w:val="true"/>
              </w:rPr>
              <w:tab/>
            </w:r>
            <w:r>
              <w:rPr>
                <w:rStyle w:val="IndexLink"/>
              </w:rPr>
              <w:t>113</w:t>
            </w:r>
          </w:hyperlink>
        </w:p>
        <w:p>
          <w:pPr>
            <w:pStyle w:val="Contents4"/>
            <w:tabs>
              <w:tab w:val="clear" w:pos="8176"/>
              <w:tab w:val="right" w:pos="9026" w:leader="dot"/>
            </w:tabs>
            <w:rPr/>
          </w:pPr>
          <w:hyperlink w:anchor="__RefHeading___Toc92293_3804643083">
            <w:r>
              <w:rPr>
                <w:webHidden/>
                <w:rStyle w:val="IndexLink"/>
                <w:rtl w:val="true"/>
              </w:rPr>
              <w:t>نامه امام به حبيب بن مظاهر</w:t>
            </w:r>
            <w:r>
              <w:rPr>
                <w:rStyle w:val="IndexLink"/>
                <w:rtl w:val="true"/>
              </w:rPr>
              <w:tab/>
            </w:r>
            <w:r>
              <w:rPr>
                <w:rStyle w:val="IndexLink"/>
              </w:rPr>
              <w:t>113</w:t>
            </w:r>
          </w:hyperlink>
        </w:p>
        <w:p>
          <w:pPr>
            <w:pStyle w:val="Contents4"/>
            <w:tabs>
              <w:tab w:val="clear" w:pos="8176"/>
              <w:tab w:val="right" w:pos="9026" w:leader="dot"/>
            </w:tabs>
            <w:rPr/>
          </w:pPr>
          <w:hyperlink w:anchor="__RefHeading___Toc92295_3804643083">
            <w:r>
              <w:rPr>
                <w:webHidden/>
                <w:rStyle w:val="IndexLink"/>
                <w:rtl w:val="true"/>
              </w:rPr>
              <w:t>فرار از كوفه و رسيدن به كاروان امام</w:t>
            </w:r>
            <w:r>
              <w:rPr>
                <w:rStyle w:val="IndexLink"/>
                <w:rtl w:val="true"/>
              </w:rPr>
              <w:tab/>
            </w:r>
            <w:r>
              <w:rPr>
                <w:rStyle w:val="IndexLink"/>
              </w:rPr>
              <w:t>113</w:t>
            </w:r>
          </w:hyperlink>
        </w:p>
        <w:p>
          <w:pPr>
            <w:pStyle w:val="Contents4"/>
            <w:tabs>
              <w:tab w:val="clear" w:pos="8176"/>
              <w:tab w:val="right" w:pos="9026" w:leader="dot"/>
            </w:tabs>
            <w:rPr/>
          </w:pPr>
          <w:hyperlink w:anchor="__RefHeading___Toc92297_3804643083">
            <w:r>
              <w:rPr>
                <w:webHidden/>
                <w:rStyle w:val="IndexLink"/>
                <w:rtl w:val="true"/>
              </w:rPr>
              <w:t>دعوت از قبيله بني اسد براي ياري امام</w:t>
            </w:r>
            <w:r>
              <w:rPr>
                <w:rStyle w:val="IndexLink"/>
                <w:rtl w:val="true"/>
              </w:rPr>
              <w:tab/>
            </w:r>
            <w:r>
              <w:rPr>
                <w:rStyle w:val="IndexLink"/>
              </w:rPr>
              <w:t>114</w:t>
            </w:r>
          </w:hyperlink>
        </w:p>
        <w:p>
          <w:pPr>
            <w:pStyle w:val="Contents4"/>
            <w:tabs>
              <w:tab w:val="clear" w:pos="8176"/>
              <w:tab w:val="right" w:pos="9026" w:leader="dot"/>
            </w:tabs>
            <w:rPr/>
          </w:pPr>
          <w:hyperlink w:anchor="__RefHeading___Toc92299_3804643083">
            <w:r>
              <w:rPr>
                <w:webHidden/>
                <w:rStyle w:val="IndexLink"/>
                <w:rtl w:val="true"/>
              </w:rPr>
              <w:t>كلمات و رجزهاي بصيرت‌مندانه حبيب</w:t>
            </w:r>
            <w:r>
              <w:rPr>
                <w:rStyle w:val="IndexLink"/>
                <w:rtl w:val="true"/>
              </w:rPr>
              <w:tab/>
            </w:r>
            <w:r>
              <w:rPr>
                <w:rStyle w:val="IndexLink"/>
              </w:rPr>
              <w:t>115</w:t>
            </w:r>
          </w:hyperlink>
        </w:p>
        <w:p>
          <w:pPr>
            <w:pStyle w:val="Contents4"/>
            <w:tabs>
              <w:tab w:val="clear" w:pos="8176"/>
              <w:tab w:val="right" w:pos="9026" w:leader="dot"/>
            </w:tabs>
            <w:rPr/>
          </w:pPr>
          <w:hyperlink w:anchor="__RefHeading___Toc92301_3804643083">
            <w:r>
              <w:rPr>
                <w:webHidden/>
                <w:rStyle w:val="IndexLink"/>
                <w:rtl w:val="true"/>
              </w:rPr>
              <w:t>امام بر بالين حبيب</w:t>
            </w:r>
            <w:r>
              <w:rPr>
                <w:rStyle w:val="IndexLink"/>
                <w:rtl w:val="true"/>
              </w:rPr>
              <w:tab/>
            </w:r>
            <w:r>
              <w:rPr>
                <w:rStyle w:val="IndexLink"/>
              </w:rPr>
              <w:t>117</w:t>
            </w:r>
          </w:hyperlink>
        </w:p>
        <w:p>
          <w:pPr>
            <w:pStyle w:val="Contents4"/>
            <w:tabs>
              <w:tab w:val="clear" w:pos="8176"/>
              <w:tab w:val="right" w:pos="9026" w:leader="dot"/>
            </w:tabs>
            <w:rPr/>
          </w:pPr>
          <w:hyperlink w:anchor="__RefHeading___Toc92303_3804643083">
            <w:r>
              <w:rPr>
                <w:webHidden/>
                <w:rStyle w:val="IndexLink"/>
                <w:rtl w:val="true"/>
              </w:rPr>
              <w:t>جايگاه حبيب بن مظاهر</w:t>
            </w:r>
            <w:r>
              <w:rPr>
                <w:rStyle w:val="IndexLink"/>
                <w:rtl w:val="true"/>
              </w:rPr>
              <w:tab/>
            </w:r>
            <w:r>
              <w:rPr>
                <w:rStyle w:val="IndexLink"/>
              </w:rPr>
              <w:t>117</w:t>
            </w:r>
          </w:hyperlink>
        </w:p>
        <w:p>
          <w:pPr>
            <w:pStyle w:val="Contents3"/>
            <w:tabs>
              <w:tab w:val="clear" w:pos="8459"/>
              <w:tab w:val="right" w:pos="9026" w:leader="dot"/>
            </w:tabs>
            <w:rPr/>
          </w:pPr>
          <w:hyperlink w:anchor="__RefHeading___Toc92305_3804643083">
            <w:r>
              <w:rPr>
                <w:webHidden/>
                <w:rStyle w:val="IndexLink"/>
                <w:rtl w:val="true"/>
              </w:rPr>
              <w:t>مسلم بن عوسجه</w:t>
            </w:r>
            <w:r>
              <w:rPr>
                <w:rStyle w:val="IndexLink"/>
                <w:rtl w:val="true"/>
              </w:rPr>
              <w:tab/>
            </w:r>
            <w:r>
              <w:rPr>
                <w:rStyle w:val="IndexLink"/>
              </w:rPr>
              <w:t>119</w:t>
            </w:r>
          </w:hyperlink>
        </w:p>
        <w:p>
          <w:pPr>
            <w:pStyle w:val="Contents4"/>
            <w:tabs>
              <w:tab w:val="clear" w:pos="8176"/>
              <w:tab w:val="right" w:pos="9026" w:leader="dot"/>
            </w:tabs>
            <w:rPr/>
          </w:pPr>
          <w:hyperlink w:anchor="__RefHeading___Toc92307_380464308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92309_3804643083">
            <w:r>
              <w:rPr>
                <w:webHidden/>
                <w:rStyle w:val="IndexLink"/>
                <w:rtl w:val="true"/>
              </w:rPr>
              <w:t>تجديد بيعت در شب عاشورا</w:t>
            </w:r>
            <w:r>
              <w:rPr>
                <w:rStyle w:val="IndexLink"/>
                <w:rtl w:val="true"/>
              </w:rPr>
              <w:tab/>
            </w:r>
            <w:r>
              <w:rPr>
                <w:rStyle w:val="IndexLink"/>
              </w:rPr>
              <w:t>119</w:t>
            </w:r>
          </w:hyperlink>
        </w:p>
        <w:p>
          <w:pPr>
            <w:pStyle w:val="Contents4"/>
            <w:tabs>
              <w:tab w:val="clear" w:pos="8176"/>
              <w:tab w:val="right" w:pos="9026" w:leader="dot"/>
            </w:tabs>
            <w:rPr/>
          </w:pPr>
          <w:hyperlink w:anchor="__RefHeading___Toc92311_3804643083">
            <w:r>
              <w:rPr>
                <w:webHidden/>
                <w:rStyle w:val="IndexLink"/>
                <w:rtl w:val="true"/>
              </w:rPr>
              <w:t>دفاع از ولايت، آخرين سفارش مسلم به حبيب</w:t>
            </w:r>
            <w:r>
              <w:rPr>
                <w:rStyle w:val="IndexLink"/>
                <w:rtl w:val="true"/>
              </w:rPr>
              <w:tab/>
            </w:r>
            <w:r>
              <w:rPr>
                <w:rStyle w:val="IndexLink"/>
              </w:rPr>
              <w:t>120</w:t>
            </w:r>
          </w:hyperlink>
        </w:p>
        <w:p>
          <w:pPr>
            <w:pStyle w:val="Contents3"/>
            <w:tabs>
              <w:tab w:val="clear" w:pos="8459"/>
              <w:tab w:val="right" w:pos="9026" w:leader="dot"/>
            </w:tabs>
            <w:rPr/>
          </w:pPr>
          <w:hyperlink w:anchor="__RefHeading___Toc92313_3804643083">
            <w:r>
              <w:rPr>
                <w:webHidden/>
                <w:rStyle w:val="IndexLink"/>
                <w:rtl w:val="true"/>
              </w:rPr>
              <w:t>حر بن يزيد رياحي</w:t>
            </w:r>
            <w:r>
              <w:rPr>
                <w:rStyle w:val="IndexLink"/>
                <w:rtl w:val="true"/>
              </w:rPr>
              <w:tab/>
            </w:r>
            <w:r>
              <w:rPr>
                <w:rStyle w:val="IndexLink"/>
              </w:rPr>
              <w:t>120</w:t>
            </w:r>
          </w:hyperlink>
        </w:p>
        <w:p>
          <w:pPr>
            <w:pStyle w:val="Contents4"/>
            <w:tabs>
              <w:tab w:val="clear" w:pos="8176"/>
              <w:tab w:val="right" w:pos="9026" w:leader="dot"/>
            </w:tabs>
            <w:rPr/>
          </w:pPr>
          <w:hyperlink w:anchor="__RefHeading___Toc92315_380464308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92317_3804643083">
            <w:r>
              <w:rPr>
                <w:webHidden/>
                <w:rStyle w:val="IndexLink"/>
                <w:rtl w:val="true"/>
              </w:rPr>
              <w:t>رفتار و سخني مؤثر در دگرگوني حر</w:t>
            </w:r>
            <w:r>
              <w:rPr>
                <w:rStyle w:val="IndexLink"/>
                <w:rtl w:val="true"/>
              </w:rPr>
              <w:tab/>
            </w:r>
            <w:r>
              <w:rPr>
                <w:rStyle w:val="IndexLink"/>
              </w:rPr>
              <w:t>121</w:t>
            </w:r>
          </w:hyperlink>
        </w:p>
        <w:p>
          <w:pPr>
            <w:pStyle w:val="Contents4"/>
            <w:tabs>
              <w:tab w:val="clear" w:pos="8176"/>
              <w:tab w:val="right" w:pos="9026" w:leader="dot"/>
            </w:tabs>
            <w:rPr/>
          </w:pPr>
          <w:hyperlink w:anchor="__RefHeading___Toc92319_3804643083">
            <w:r>
              <w:rPr>
                <w:webHidden/>
                <w:rStyle w:val="IndexLink"/>
                <w:rtl w:val="true"/>
              </w:rPr>
              <w:t>رفتاري به نشان ادب و بصيرت</w:t>
            </w:r>
            <w:r>
              <w:rPr>
                <w:rStyle w:val="IndexLink"/>
                <w:rtl w:val="true"/>
              </w:rPr>
              <w:tab/>
            </w:r>
            <w:r>
              <w:rPr>
                <w:rStyle w:val="IndexLink"/>
              </w:rPr>
              <w:t>121</w:t>
            </w:r>
          </w:hyperlink>
        </w:p>
        <w:p>
          <w:pPr>
            <w:pStyle w:val="Contents5"/>
            <w:tabs>
              <w:tab w:val="clear" w:pos="7892"/>
              <w:tab w:val="right" w:pos="9026" w:leader="dot"/>
            </w:tabs>
            <w:rPr/>
          </w:pPr>
          <w:hyperlink w:anchor="__RefHeading___Toc92321_3804643083">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92323_3804643083">
            <w:r>
              <w:rPr>
                <w:webHidden/>
                <w:rStyle w:val="IndexLink"/>
                <w:rtl w:val="true"/>
              </w:rPr>
              <w:t>اقتدا به امام حسين عليه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92325_3804643083">
            <w:r>
              <w:rPr>
                <w:webHidden/>
                <w:rStyle w:val="IndexLink"/>
                <w:rtl w:val="true"/>
              </w:rPr>
              <w:t>احترام به اهل بيت پيامبر</w:t>
            </w:r>
            <w:r>
              <w:rPr>
                <w:rStyle w:val="IndexLink"/>
                <w:rtl w:val="true"/>
              </w:rPr>
              <w:tab/>
            </w:r>
            <w:r>
              <w:rPr>
                <w:rStyle w:val="IndexLink"/>
              </w:rPr>
              <w:t>122</w:t>
            </w:r>
          </w:hyperlink>
        </w:p>
        <w:p>
          <w:pPr>
            <w:pStyle w:val="Contents5"/>
            <w:tabs>
              <w:tab w:val="clear" w:pos="7892"/>
              <w:tab w:val="right" w:pos="9026" w:leader="dot"/>
            </w:tabs>
            <w:rPr/>
          </w:pPr>
          <w:hyperlink w:anchor="__RefHeading___Toc92327_3804643083">
            <w:r>
              <w:rPr>
                <w:webHidden/>
                <w:rStyle w:val="IndexLink"/>
                <w:rtl w:val="true"/>
              </w:rPr>
              <w:t>نيكوترين انتخاب</w:t>
            </w:r>
            <w:r>
              <w:rPr>
                <w:rStyle w:val="IndexLink"/>
                <w:rtl w:val="true"/>
              </w:rPr>
              <w:tab/>
            </w:r>
            <w:r>
              <w:rPr>
                <w:rStyle w:val="IndexLink"/>
              </w:rPr>
              <w:t>122</w:t>
            </w:r>
          </w:hyperlink>
        </w:p>
        <w:p>
          <w:pPr>
            <w:pStyle w:val="Contents5"/>
            <w:tabs>
              <w:tab w:val="clear" w:pos="7892"/>
              <w:tab w:val="right" w:pos="9026" w:leader="dot"/>
            </w:tabs>
            <w:rPr/>
          </w:pPr>
          <w:hyperlink w:anchor="__RefHeading___Toc92329_3804643083">
            <w:r>
              <w:rPr>
                <w:webHidden/>
                <w:rStyle w:val="IndexLink"/>
                <w:rtl w:val="true"/>
              </w:rPr>
              <w:t>توبه نصوح</w:t>
            </w:r>
            <w:r>
              <w:rPr>
                <w:rStyle w:val="IndexLink"/>
                <w:rtl w:val="true"/>
              </w:rPr>
              <w:tab/>
            </w:r>
            <w:r>
              <w:rPr>
                <w:rStyle w:val="IndexLink"/>
              </w:rPr>
              <w:t>124</w:t>
            </w:r>
          </w:hyperlink>
        </w:p>
        <w:p>
          <w:pPr>
            <w:pStyle w:val="Contents5"/>
            <w:tabs>
              <w:tab w:val="clear" w:pos="7892"/>
              <w:tab w:val="right" w:pos="9026" w:leader="dot"/>
            </w:tabs>
            <w:rPr/>
          </w:pPr>
          <w:hyperlink w:anchor="__RefHeading___Toc92331_3804643083">
            <w:r>
              <w:rPr>
                <w:webHidden/>
                <w:rStyle w:val="IndexLink"/>
                <w:rtl w:val="true"/>
              </w:rPr>
              <w:t>خطابه‌اي مؤثر براي سپاه</w:t>
            </w:r>
            <w:r>
              <w:rPr>
                <w:rStyle w:val="IndexLink"/>
                <w:rtl w:val="true"/>
              </w:rPr>
              <w:tab/>
            </w:r>
            <w:r>
              <w:rPr>
                <w:rStyle w:val="IndexLink"/>
              </w:rPr>
              <w:t>124</w:t>
            </w:r>
          </w:hyperlink>
        </w:p>
        <w:p>
          <w:pPr>
            <w:pStyle w:val="Contents4"/>
            <w:tabs>
              <w:tab w:val="clear" w:pos="8176"/>
              <w:tab w:val="right" w:pos="9026" w:leader="dot"/>
            </w:tabs>
            <w:rPr/>
          </w:pPr>
          <w:hyperlink w:anchor="__RefHeading___Toc92333_3804643083">
            <w:r>
              <w:rPr>
                <w:webHidden/>
                <w:rStyle w:val="IndexLink"/>
                <w:rtl w:val="true"/>
              </w:rPr>
              <w:t>آزادگي و بصيرت حر، از زبان امام و يارانش</w:t>
            </w:r>
            <w:r>
              <w:rPr>
                <w:rStyle w:val="IndexLink"/>
                <w:rtl w:val="true"/>
              </w:rPr>
              <w:tab/>
            </w:r>
            <w:r>
              <w:rPr>
                <w:rStyle w:val="IndexLink"/>
              </w:rPr>
              <w:t>125</w:t>
            </w:r>
          </w:hyperlink>
        </w:p>
        <w:p>
          <w:pPr>
            <w:pStyle w:val="Contents4"/>
            <w:tabs>
              <w:tab w:val="clear" w:pos="8176"/>
              <w:tab w:val="right" w:pos="9026" w:leader="dot"/>
            </w:tabs>
            <w:rPr/>
          </w:pPr>
          <w:hyperlink w:anchor="__RefHeading___Toc92335_3804643083">
            <w:r>
              <w:rPr>
                <w:webHidden/>
                <w:rStyle w:val="IndexLink"/>
                <w:rtl w:val="true"/>
              </w:rPr>
              <w:t>دستاوردهاي بصيرت امام حسين عليه السلام و ياران در قيام عاشورا</w:t>
            </w:r>
            <w:r>
              <w:rPr>
                <w:rStyle w:val="IndexLink"/>
                <w:rtl w:val="true"/>
              </w:rPr>
              <w:tab/>
            </w:r>
            <w:r>
              <w:rPr>
                <w:rStyle w:val="IndexLink"/>
              </w:rPr>
              <w:t>126</w:t>
            </w:r>
          </w:hyperlink>
        </w:p>
        <w:p>
          <w:pPr>
            <w:pStyle w:val="Contents5"/>
            <w:tabs>
              <w:tab w:val="clear" w:pos="7892"/>
              <w:tab w:val="right" w:pos="9026" w:leader="dot"/>
            </w:tabs>
            <w:rPr/>
          </w:pPr>
          <w:hyperlink w:anchor="__RefHeading___Toc92337_3804643083">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92339_3804643083">
            <w:r>
              <w:rPr>
                <w:webHidden/>
                <w:rStyle w:val="IndexLink"/>
              </w:rPr>
              <w:t>1</w:t>
            </w:r>
            <w:r>
              <w:rPr>
                <w:rStyle w:val="IndexLink"/>
                <w:rtl w:val="true"/>
              </w:rPr>
              <w:t xml:space="preserve">. </w:t>
            </w:r>
            <w:r>
              <w:rPr>
                <w:rStyle w:val="IndexLink"/>
                <w:rtl w:val="true"/>
              </w:rPr>
              <w:t>تمايز اسلام راستين از اسلام دروغين</w:t>
            </w:r>
            <w:r>
              <w:rPr>
                <w:rStyle w:val="IndexLink"/>
                <w:rtl w:val="true"/>
              </w:rPr>
              <w:tab/>
            </w:r>
            <w:r>
              <w:rPr>
                <w:rStyle w:val="IndexLink"/>
              </w:rPr>
              <w:t>127</w:t>
            </w:r>
          </w:hyperlink>
        </w:p>
        <w:p>
          <w:pPr>
            <w:pStyle w:val="Contents5"/>
            <w:tabs>
              <w:tab w:val="clear" w:pos="7892"/>
              <w:tab w:val="right" w:pos="9026" w:leader="dot"/>
            </w:tabs>
            <w:rPr/>
          </w:pPr>
          <w:hyperlink w:anchor="__RefHeading___Toc92341_3804643083">
            <w:r>
              <w:rPr>
                <w:webHidden/>
                <w:rStyle w:val="IndexLink"/>
              </w:rPr>
              <w:t>2</w:t>
            </w:r>
            <w:r>
              <w:rPr>
                <w:rStyle w:val="IndexLink"/>
                <w:rtl w:val="true"/>
              </w:rPr>
              <w:t xml:space="preserve">. </w:t>
            </w:r>
            <w:r>
              <w:rPr>
                <w:rStyle w:val="IndexLink"/>
                <w:rtl w:val="true"/>
              </w:rPr>
              <w:t>بيداري مسلمانان</w:t>
            </w:r>
            <w:r>
              <w:rPr>
                <w:rStyle w:val="IndexLink"/>
                <w:rtl w:val="true"/>
              </w:rPr>
              <w:tab/>
            </w:r>
            <w:r>
              <w:rPr>
                <w:rStyle w:val="IndexLink"/>
              </w:rPr>
              <w:t>128</w:t>
            </w:r>
          </w:hyperlink>
        </w:p>
        <w:p>
          <w:pPr>
            <w:pStyle w:val="Contents5"/>
            <w:tabs>
              <w:tab w:val="clear" w:pos="7892"/>
              <w:tab w:val="right" w:pos="9026" w:leader="dot"/>
            </w:tabs>
            <w:rPr/>
          </w:pPr>
          <w:hyperlink w:anchor="__RefHeading___Toc92343_3804643083">
            <w:r>
              <w:rPr>
                <w:webHidden/>
                <w:rStyle w:val="IndexLink"/>
              </w:rPr>
              <w:t>3</w:t>
            </w:r>
            <w:r>
              <w:rPr>
                <w:rStyle w:val="IndexLink"/>
                <w:rtl w:val="true"/>
              </w:rPr>
              <w:t xml:space="preserve">. </w:t>
            </w:r>
            <w:r>
              <w:rPr>
                <w:rStyle w:val="IndexLink"/>
                <w:rtl w:val="true"/>
              </w:rPr>
              <w:t>ايجاد روح وحدت و هم‌بستگي ميان شيعيان</w:t>
            </w:r>
            <w:r>
              <w:rPr>
                <w:rStyle w:val="IndexLink"/>
                <w:rtl w:val="true"/>
              </w:rPr>
              <w:tab/>
            </w:r>
            <w:r>
              <w:rPr>
                <w:rStyle w:val="IndexLink"/>
              </w:rPr>
              <w:t>128</w:t>
            </w:r>
          </w:hyperlink>
        </w:p>
        <w:p>
          <w:pPr>
            <w:pStyle w:val="Contents5"/>
            <w:tabs>
              <w:tab w:val="clear" w:pos="7892"/>
              <w:tab w:val="right" w:pos="9026" w:leader="dot"/>
            </w:tabs>
            <w:rPr/>
          </w:pPr>
          <w:hyperlink w:anchor="__RefHeading___Toc92345_3804643083">
            <w:r>
              <w:rPr>
                <w:webHidden/>
                <w:rStyle w:val="IndexLink"/>
              </w:rPr>
              <w:t>4</w:t>
            </w:r>
            <w:r>
              <w:rPr>
                <w:rStyle w:val="IndexLink"/>
                <w:rtl w:val="true"/>
              </w:rPr>
              <w:t xml:space="preserve">. </w:t>
            </w:r>
            <w:r>
              <w:rPr>
                <w:rStyle w:val="IndexLink"/>
                <w:rtl w:val="true"/>
              </w:rPr>
              <w:t>درس جهاد و شهادت</w:t>
            </w:r>
            <w:r>
              <w:rPr>
                <w:rStyle w:val="IndexLink"/>
                <w:rtl w:val="true"/>
              </w:rPr>
              <w:tab/>
            </w:r>
            <w:r>
              <w:rPr>
                <w:rStyle w:val="IndexLink"/>
              </w:rPr>
              <w:t>129</w:t>
            </w:r>
          </w:hyperlink>
        </w:p>
        <w:p>
          <w:pPr>
            <w:pStyle w:val="Contents5"/>
            <w:tabs>
              <w:tab w:val="clear" w:pos="7892"/>
              <w:tab w:val="right" w:pos="9026" w:leader="dot"/>
            </w:tabs>
            <w:rPr/>
          </w:pPr>
          <w:hyperlink w:anchor="__RefHeading___Toc92347_3804643083">
            <w:r>
              <w:rPr>
                <w:webHidden/>
                <w:rStyle w:val="IndexLink"/>
              </w:rPr>
              <w:t>5</w:t>
            </w:r>
            <w:r>
              <w:rPr>
                <w:rStyle w:val="IndexLink"/>
                <w:rtl w:val="true"/>
              </w:rPr>
              <w:t xml:space="preserve">. </w:t>
            </w:r>
            <w:r>
              <w:rPr>
                <w:rStyle w:val="IndexLink"/>
                <w:rtl w:val="true"/>
              </w:rPr>
              <w:t>عظمت يافتن مكتب تشيع</w:t>
            </w:r>
            <w:r>
              <w:rPr>
                <w:rStyle w:val="IndexLink"/>
                <w:rtl w:val="true"/>
              </w:rPr>
              <w:tab/>
            </w:r>
            <w:r>
              <w:rPr>
                <w:rStyle w:val="IndexLink"/>
              </w:rPr>
              <w:t>129</w:t>
            </w:r>
          </w:hyperlink>
        </w:p>
        <w:p>
          <w:pPr>
            <w:pStyle w:val="Contents5"/>
            <w:tabs>
              <w:tab w:val="clear" w:pos="7892"/>
              <w:tab w:val="right" w:pos="9026" w:leader="dot"/>
            </w:tabs>
            <w:rPr/>
          </w:pPr>
          <w:hyperlink w:anchor="__RefHeading___Toc92349_3804643083">
            <w:r>
              <w:rPr>
                <w:webHidden/>
                <w:rStyle w:val="IndexLink"/>
              </w:rPr>
              <w:t>6</w:t>
            </w:r>
            <w:r>
              <w:rPr>
                <w:rStyle w:val="IndexLink"/>
                <w:rtl w:val="true"/>
              </w:rPr>
              <w:t xml:space="preserve">. </w:t>
            </w:r>
            <w:r>
              <w:rPr>
                <w:rStyle w:val="IndexLink"/>
                <w:rtl w:val="true"/>
              </w:rPr>
              <w:t>تزلزل دولت اموي</w:t>
            </w:r>
            <w:r>
              <w:rPr>
                <w:rStyle w:val="IndexLink"/>
                <w:rtl w:val="true"/>
              </w:rPr>
              <w:tab/>
            </w:r>
            <w:r>
              <w:rPr>
                <w:rStyle w:val="IndexLink"/>
              </w:rPr>
              <w:t>130</w:t>
            </w:r>
          </w:hyperlink>
        </w:p>
        <w:p>
          <w:pPr>
            <w:pStyle w:val="Contents2"/>
            <w:tabs>
              <w:tab w:val="clear" w:pos="8743"/>
              <w:tab w:val="right" w:pos="9026" w:leader="dot"/>
            </w:tabs>
            <w:rPr/>
          </w:pPr>
          <w:hyperlink w:anchor="__RefHeading___Toc92351_3804643083">
            <w:r>
              <w:rPr>
                <w:webHidden/>
                <w:rStyle w:val="IndexLink"/>
                <w:rtl w:val="true"/>
              </w:rPr>
              <w:t>فصل هفتم</w:t>
            </w:r>
            <w:r>
              <w:rPr>
                <w:rStyle w:val="IndexLink"/>
                <w:rtl w:val="true"/>
              </w:rPr>
              <w:t xml:space="preserve">: </w:t>
            </w:r>
            <w:r>
              <w:rPr>
                <w:rStyle w:val="IndexLink"/>
                <w:rtl w:val="true"/>
              </w:rPr>
              <w:t xml:space="preserve">انتقام و پيام‌رساني </w:t>
            </w:r>
            <w:r>
              <w:rPr>
                <w:rStyle w:val="IndexLink"/>
                <w:rtl w:val="true"/>
              </w:rPr>
              <w:t>(</w:t>
            </w:r>
            <w:r>
              <w:rPr>
                <w:rStyle w:val="IndexLink"/>
                <w:rtl w:val="true"/>
              </w:rPr>
              <w:t xml:space="preserve">بصيرت ياران امام سجاد عليه السلام </w:t>
            </w:r>
            <w:r>
              <w:rPr>
                <w:rStyle w:val="IndexLink"/>
                <w:rtl w:val="true"/>
              </w:rPr>
              <w:t>)</w:t>
              <w:tab/>
            </w:r>
            <w:r>
              <w:rPr>
                <w:rStyle w:val="IndexLink"/>
              </w:rPr>
              <w:t>134</w:t>
            </w:r>
          </w:hyperlink>
        </w:p>
        <w:p>
          <w:pPr>
            <w:pStyle w:val="Contents3"/>
            <w:tabs>
              <w:tab w:val="clear" w:pos="8459"/>
              <w:tab w:val="right" w:pos="9026" w:leader="dot"/>
            </w:tabs>
            <w:rPr/>
          </w:pPr>
          <w:hyperlink w:anchor="__RefHeading___Toc92353_380464308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92355_3804643083">
            <w:r>
              <w:rPr>
                <w:webHidden/>
                <w:rStyle w:val="IndexLink"/>
                <w:rtl w:val="true"/>
              </w:rPr>
              <w:t>مختار ثقفي</w:t>
            </w:r>
            <w:r>
              <w:rPr>
                <w:rStyle w:val="IndexLink"/>
                <w:rtl w:val="true"/>
              </w:rPr>
              <w:tab/>
            </w:r>
            <w:r>
              <w:rPr>
                <w:rStyle w:val="IndexLink"/>
              </w:rPr>
              <w:t>136</w:t>
            </w:r>
          </w:hyperlink>
        </w:p>
        <w:p>
          <w:pPr>
            <w:pStyle w:val="Contents4"/>
            <w:tabs>
              <w:tab w:val="clear" w:pos="8176"/>
              <w:tab w:val="right" w:pos="9026" w:leader="dot"/>
            </w:tabs>
            <w:rPr/>
          </w:pPr>
          <w:hyperlink w:anchor="__RefHeading___Toc92357_380464308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92359_3804643083">
            <w:r>
              <w:rPr>
                <w:webHidden/>
                <w:rStyle w:val="IndexLink"/>
                <w:rtl w:val="true"/>
              </w:rPr>
              <w:t>نمونه‌هايي از بصيرت و همراهي مختار با اهل بيت عليهم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92361_3804643083">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92363_3804643083">
            <w:r>
              <w:rPr>
                <w:webHidden/>
                <w:rStyle w:val="IndexLink"/>
                <w:rtl w:val="true"/>
              </w:rPr>
              <w:t>بيعت با اميرمؤمنان علي عليه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92365_3804643083">
            <w:r>
              <w:rPr>
                <w:webHidden/>
                <w:rStyle w:val="IndexLink"/>
                <w:rtl w:val="true"/>
              </w:rPr>
              <w:t>مخالفت با اعدام حجر بن عدي و يارانش</w:t>
            </w:r>
            <w:r>
              <w:rPr>
                <w:rStyle w:val="IndexLink"/>
                <w:rtl w:val="true"/>
              </w:rPr>
              <w:tab/>
            </w:r>
            <w:r>
              <w:rPr>
                <w:rStyle w:val="IndexLink"/>
              </w:rPr>
              <w:t>137</w:t>
            </w:r>
          </w:hyperlink>
        </w:p>
        <w:p>
          <w:pPr>
            <w:pStyle w:val="Contents5"/>
            <w:tabs>
              <w:tab w:val="clear" w:pos="7892"/>
              <w:tab w:val="right" w:pos="9026" w:leader="dot"/>
            </w:tabs>
            <w:rPr/>
          </w:pPr>
          <w:hyperlink w:anchor="__RefHeading___Toc92367_3804643083">
            <w:r>
              <w:rPr>
                <w:webHidden/>
                <w:rStyle w:val="IndexLink"/>
                <w:rtl w:val="true"/>
              </w:rPr>
              <w:t>موضع‌گيري در برابر هتاكي ابن‌زياد به اهل بيت پيامبر صلي الله عليه و آله</w:t>
            </w:r>
            <w:r>
              <w:rPr>
                <w:rStyle w:val="IndexLink"/>
                <w:rtl w:val="true"/>
              </w:rPr>
              <w:tab/>
            </w:r>
            <w:r>
              <w:rPr>
                <w:rStyle w:val="IndexLink"/>
              </w:rPr>
              <w:t>138</w:t>
            </w:r>
          </w:hyperlink>
        </w:p>
        <w:p>
          <w:pPr>
            <w:pStyle w:val="Contents5"/>
            <w:tabs>
              <w:tab w:val="clear" w:pos="7892"/>
              <w:tab w:val="right" w:pos="9026" w:leader="dot"/>
            </w:tabs>
            <w:rPr/>
          </w:pPr>
          <w:hyperlink w:anchor="__RefHeading___Toc92369_3804643083">
            <w:r>
              <w:rPr>
                <w:webHidden/>
                <w:rStyle w:val="IndexLink"/>
                <w:rtl w:val="true"/>
              </w:rPr>
              <w:t>بيان فضيلت‌هاي اهل بيت عليهم السلام و اعلام بيزاري از ستم خاندان اموي</w:t>
            </w:r>
            <w:r>
              <w:rPr>
                <w:rStyle w:val="IndexLink"/>
                <w:rtl w:val="true"/>
              </w:rPr>
              <w:tab/>
            </w:r>
            <w:r>
              <w:rPr>
                <w:rStyle w:val="IndexLink"/>
              </w:rPr>
              <w:t>139</w:t>
            </w:r>
          </w:hyperlink>
        </w:p>
        <w:p>
          <w:pPr>
            <w:pStyle w:val="Contents5"/>
            <w:tabs>
              <w:tab w:val="clear" w:pos="7892"/>
              <w:tab w:val="right" w:pos="9026" w:leader="dot"/>
            </w:tabs>
            <w:rPr/>
          </w:pPr>
          <w:hyperlink w:anchor="__RefHeading___Toc92371_3804643083">
            <w:r>
              <w:rPr>
                <w:webHidden/>
                <w:rStyle w:val="IndexLink"/>
                <w:rtl w:val="true"/>
              </w:rPr>
              <w:t>خانه مختار، پايگاه مسلم و شيعيان كوفه</w:t>
            </w:r>
            <w:r>
              <w:rPr>
                <w:rStyle w:val="IndexLink"/>
                <w:rtl w:val="true"/>
              </w:rPr>
              <w:tab/>
            </w:r>
            <w:r>
              <w:rPr>
                <w:rStyle w:val="IndexLink"/>
              </w:rPr>
              <w:t>139</w:t>
            </w:r>
          </w:hyperlink>
        </w:p>
        <w:p>
          <w:pPr>
            <w:pStyle w:val="Contents5"/>
            <w:tabs>
              <w:tab w:val="clear" w:pos="7892"/>
              <w:tab w:val="right" w:pos="9026" w:leader="dot"/>
            </w:tabs>
            <w:rPr/>
          </w:pPr>
          <w:hyperlink w:anchor="__RefHeading___Toc92373_3804643083">
            <w:r>
              <w:rPr>
                <w:webHidden/>
                <w:rStyle w:val="IndexLink"/>
                <w:rtl w:val="true"/>
              </w:rPr>
              <w:t>همراهي با امامان، در زمان صلح و جهاد</w:t>
            </w:r>
            <w:r>
              <w:rPr>
                <w:rStyle w:val="IndexLink"/>
                <w:rtl w:val="true"/>
              </w:rPr>
              <w:tab/>
            </w:r>
            <w:r>
              <w:rPr>
                <w:rStyle w:val="IndexLink"/>
              </w:rPr>
              <w:t>140</w:t>
            </w:r>
          </w:hyperlink>
        </w:p>
        <w:p>
          <w:pPr>
            <w:pStyle w:val="Contents5"/>
            <w:tabs>
              <w:tab w:val="clear" w:pos="7892"/>
              <w:tab w:val="right" w:pos="9026" w:leader="dot"/>
            </w:tabs>
            <w:rPr/>
          </w:pPr>
          <w:hyperlink w:anchor="__RefHeading___Toc92375_3804643083">
            <w:r>
              <w:rPr>
                <w:webHidden/>
                <w:rStyle w:val="IndexLink"/>
                <w:rtl w:val="true"/>
              </w:rPr>
              <w:t>انتقام از قاتلان امام حسين عليه 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92377_3804643083">
            <w:r>
              <w:rPr>
                <w:webHidden/>
                <w:rStyle w:val="IndexLink"/>
                <w:rtl w:val="true"/>
              </w:rPr>
              <w:t>بيعت بر اساس كتاب خدا، سنت پيامبر و خون‌خواهي امام حسين عليه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92379_3804643083">
            <w:r>
              <w:rPr>
                <w:webHidden/>
                <w:rStyle w:val="IndexLink"/>
                <w:rtl w:val="true"/>
              </w:rPr>
              <w:t>دعاي امام سجاد عليه السلام در حق مختار</w:t>
            </w:r>
            <w:r>
              <w:rPr>
                <w:rStyle w:val="IndexLink"/>
                <w:rtl w:val="true"/>
              </w:rPr>
              <w:tab/>
            </w:r>
            <w:r>
              <w:rPr>
                <w:rStyle w:val="IndexLink"/>
              </w:rPr>
              <w:t>143</w:t>
            </w:r>
          </w:hyperlink>
        </w:p>
        <w:p>
          <w:pPr>
            <w:pStyle w:val="Contents5"/>
            <w:tabs>
              <w:tab w:val="clear" w:pos="7892"/>
              <w:tab w:val="right" w:pos="9026" w:leader="dot"/>
            </w:tabs>
            <w:rPr/>
          </w:pPr>
          <w:hyperlink w:anchor="__RefHeading___Toc92381_3804643083">
            <w:r>
              <w:rPr>
                <w:webHidden/>
                <w:rStyle w:val="IndexLink"/>
                <w:rtl w:val="true"/>
              </w:rPr>
              <w:t>شخصيت مختار از نظر علما</w:t>
            </w:r>
            <w:r>
              <w:rPr>
                <w:rStyle w:val="IndexLink"/>
                <w:rtl w:val="true"/>
              </w:rPr>
              <w:tab/>
            </w:r>
            <w:r>
              <w:rPr>
                <w:rStyle w:val="IndexLink"/>
              </w:rPr>
              <w:t>145</w:t>
            </w:r>
          </w:hyperlink>
        </w:p>
        <w:p>
          <w:pPr>
            <w:pStyle w:val="Contents3"/>
            <w:tabs>
              <w:tab w:val="clear" w:pos="8459"/>
              <w:tab w:val="right" w:pos="9026" w:leader="dot"/>
            </w:tabs>
            <w:rPr/>
          </w:pPr>
          <w:hyperlink w:anchor="__RefHeading___Toc92383_3804643083">
            <w:r>
              <w:rPr>
                <w:webHidden/>
                <w:rStyle w:val="IndexLink"/>
                <w:rtl w:val="true"/>
              </w:rPr>
              <w:t>فرزدق، شاعر حق‌شناس</w:t>
            </w:r>
            <w:r>
              <w:rPr>
                <w:rStyle w:val="IndexLink"/>
                <w:rtl w:val="true"/>
              </w:rPr>
              <w:tab/>
            </w:r>
            <w:r>
              <w:rPr>
                <w:rStyle w:val="IndexLink"/>
              </w:rPr>
              <w:t>147</w:t>
            </w:r>
          </w:hyperlink>
        </w:p>
        <w:p>
          <w:pPr>
            <w:pStyle w:val="Contents4"/>
            <w:tabs>
              <w:tab w:val="clear" w:pos="8176"/>
              <w:tab w:val="right" w:pos="9026" w:leader="dot"/>
            </w:tabs>
            <w:rPr/>
          </w:pPr>
          <w:hyperlink w:anchor="__RefHeading___Toc92385_380464308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92387_3804643083">
            <w:r>
              <w:rPr>
                <w:webHidden/>
                <w:rStyle w:val="IndexLink"/>
                <w:rtl w:val="true"/>
              </w:rPr>
              <w:t>فرزدق و حفظ قرآن</w:t>
            </w:r>
            <w:r>
              <w:rPr>
                <w:rStyle w:val="IndexLink"/>
                <w:rtl w:val="true"/>
              </w:rPr>
              <w:tab/>
            </w:r>
            <w:r>
              <w:rPr>
                <w:rStyle w:val="IndexLink"/>
              </w:rPr>
              <w:t>148</w:t>
            </w:r>
          </w:hyperlink>
        </w:p>
        <w:p>
          <w:pPr>
            <w:pStyle w:val="Contents4"/>
            <w:tabs>
              <w:tab w:val="clear" w:pos="8176"/>
              <w:tab w:val="right" w:pos="9026" w:leader="dot"/>
            </w:tabs>
            <w:rPr/>
          </w:pPr>
          <w:hyperlink w:anchor="__RefHeading___Toc92389_3804643083">
            <w:r>
              <w:rPr>
                <w:webHidden/>
                <w:rStyle w:val="IndexLink"/>
                <w:rtl w:val="true"/>
              </w:rPr>
              <w:t>كلام امام حسين عليه السلام به فرزدق</w:t>
            </w:r>
            <w:r>
              <w:rPr>
                <w:rStyle w:val="IndexLink"/>
                <w:rtl w:val="true"/>
              </w:rPr>
              <w:tab/>
            </w:r>
            <w:r>
              <w:rPr>
                <w:rStyle w:val="IndexLink"/>
              </w:rPr>
              <w:t>148</w:t>
            </w:r>
          </w:hyperlink>
        </w:p>
        <w:p>
          <w:pPr>
            <w:pStyle w:val="Contents4"/>
            <w:tabs>
              <w:tab w:val="clear" w:pos="8176"/>
              <w:tab w:val="right" w:pos="9026" w:leader="dot"/>
            </w:tabs>
            <w:rPr/>
          </w:pPr>
          <w:hyperlink w:anchor="__RefHeading___Toc92391_3804643083">
            <w:r>
              <w:rPr>
                <w:webHidden/>
                <w:rStyle w:val="IndexLink"/>
                <w:rtl w:val="true"/>
              </w:rPr>
              <w:t>شجاعت و صراحت فرزدق در تمجيد امام سجاد عليه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92393_3804643083">
            <w:r>
              <w:rPr>
                <w:webHidden/>
                <w:rStyle w:val="IndexLink"/>
                <w:rtl w:val="true"/>
              </w:rPr>
              <w:t>اشعار فرزدق در تمجيد امام سجاد عليه السلام</w:t>
            </w:r>
            <w:r>
              <w:rPr>
                <w:rStyle w:val="IndexLink"/>
                <w:rtl w:val="true"/>
              </w:rPr>
              <w:tab/>
            </w:r>
            <w:r>
              <w:rPr>
                <w:rStyle w:val="IndexLink"/>
              </w:rPr>
              <w:t>151</w:t>
            </w:r>
          </w:hyperlink>
        </w:p>
        <w:p>
          <w:pPr>
            <w:pStyle w:val="Contents5"/>
            <w:tabs>
              <w:tab w:val="clear" w:pos="7892"/>
              <w:tab w:val="right" w:pos="9026" w:leader="dot"/>
            </w:tabs>
            <w:rPr/>
          </w:pPr>
          <w:hyperlink w:anchor="__RefHeading___Toc92395_3804643083">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92397_3804643083">
            <w:r>
              <w:rPr>
                <w:webHidden/>
                <w:rStyle w:val="IndexLink"/>
                <w:rtl w:val="true"/>
              </w:rPr>
              <w:t>هنر در خدمت دين</w:t>
            </w:r>
            <w:r>
              <w:rPr>
                <w:rStyle w:val="IndexLink"/>
                <w:rtl w:val="true"/>
              </w:rPr>
              <w:tab/>
            </w:r>
            <w:r>
              <w:rPr>
                <w:rStyle w:val="IndexLink"/>
              </w:rPr>
              <w:t>153</w:t>
            </w:r>
          </w:hyperlink>
        </w:p>
        <w:p>
          <w:pPr>
            <w:pStyle w:val="Contents3"/>
            <w:tabs>
              <w:tab w:val="clear" w:pos="8459"/>
              <w:tab w:val="right" w:pos="9026" w:leader="dot"/>
            </w:tabs>
            <w:rPr/>
          </w:pPr>
          <w:hyperlink w:anchor="__RefHeading___Toc92399_3804643083">
            <w:r>
              <w:rPr>
                <w:webHidden/>
                <w:rStyle w:val="IndexLink"/>
                <w:rtl w:val="true"/>
              </w:rPr>
              <w:t>كميت بن زيد اسدي</w:t>
            </w:r>
            <w:r>
              <w:rPr>
                <w:rStyle w:val="IndexLink"/>
                <w:rtl w:val="true"/>
              </w:rPr>
              <w:tab/>
            </w:r>
            <w:r>
              <w:rPr>
                <w:rStyle w:val="IndexLink"/>
              </w:rPr>
              <w:t>154</w:t>
            </w:r>
          </w:hyperlink>
        </w:p>
        <w:p>
          <w:pPr>
            <w:pStyle w:val="Contents4"/>
            <w:tabs>
              <w:tab w:val="clear" w:pos="8176"/>
              <w:tab w:val="right" w:pos="9026" w:leader="dot"/>
            </w:tabs>
            <w:rPr/>
          </w:pPr>
          <w:hyperlink w:anchor="__RefHeading___Toc92401_380464308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92403_3804643083">
            <w:r>
              <w:rPr>
                <w:webHidden/>
                <w:rStyle w:val="IndexLink"/>
                <w:rtl w:val="true"/>
              </w:rPr>
              <w:t>مدافع مكتب ولايت</w:t>
            </w:r>
            <w:r>
              <w:rPr>
                <w:rStyle w:val="IndexLink"/>
                <w:rtl w:val="true"/>
              </w:rPr>
              <w:tab/>
            </w:r>
            <w:r>
              <w:rPr>
                <w:rStyle w:val="IndexLink"/>
              </w:rPr>
              <w:t>154</w:t>
            </w:r>
          </w:hyperlink>
        </w:p>
        <w:p>
          <w:pPr>
            <w:pStyle w:val="Contents4"/>
            <w:tabs>
              <w:tab w:val="clear" w:pos="8176"/>
              <w:tab w:val="right" w:pos="9026" w:leader="dot"/>
            </w:tabs>
            <w:rPr/>
          </w:pPr>
          <w:hyperlink w:anchor="__RefHeading___Toc92405_3804643083">
            <w:r>
              <w:rPr>
                <w:webHidden/>
                <w:rStyle w:val="IndexLink"/>
                <w:rtl w:val="true"/>
              </w:rPr>
              <w:t>در محضر امام سجاد عليه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92407_3804643083">
            <w:r>
              <w:rPr>
                <w:webHidden/>
                <w:rStyle w:val="IndexLink"/>
                <w:rtl w:val="true"/>
              </w:rPr>
              <w:t>شهادت</w:t>
            </w:r>
            <w:r>
              <w:rPr>
                <w:rStyle w:val="IndexLink"/>
                <w:rtl w:val="true"/>
              </w:rPr>
              <w:tab/>
            </w:r>
            <w:r>
              <w:rPr>
                <w:rStyle w:val="IndexLink"/>
              </w:rPr>
              <w:t>155</w:t>
            </w:r>
          </w:hyperlink>
        </w:p>
        <w:p>
          <w:pPr>
            <w:pStyle w:val="Contents4"/>
            <w:tabs>
              <w:tab w:val="clear" w:pos="8176"/>
              <w:tab w:val="right" w:pos="9026" w:leader="dot"/>
            </w:tabs>
            <w:rPr/>
          </w:pPr>
          <w:hyperlink w:anchor="__RefHeading___Toc92409_3804643083">
            <w:r>
              <w:rPr>
                <w:webHidden/>
                <w:rStyle w:val="IndexLink"/>
                <w:rtl w:val="true"/>
              </w:rPr>
              <w:t>سخن شهيد مطهري درباره كميت</w:t>
            </w:r>
            <w:r>
              <w:rPr>
                <w:rStyle w:val="IndexLink"/>
                <w:rtl w:val="true"/>
              </w:rPr>
              <w:tab/>
            </w:r>
            <w:r>
              <w:rPr>
                <w:rStyle w:val="IndexLink"/>
              </w:rPr>
              <w:t>156</w:t>
            </w:r>
          </w:hyperlink>
        </w:p>
        <w:p>
          <w:pPr>
            <w:pStyle w:val="Contents2"/>
            <w:tabs>
              <w:tab w:val="clear" w:pos="8743"/>
              <w:tab w:val="right" w:pos="9026" w:leader="dot"/>
            </w:tabs>
            <w:rPr/>
          </w:pPr>
          <w:hyperlink w:anchor="__RefHeading___Toc92411_3804643083">
            <w:r>
              <w:rPr>
                <w:webHidden/>
                <w:rStyle w:val="IndexLink"/>
                <w:rtl w:val="true"/>
              </w:rPr>
              <w:t>فصل هشتم</w:t>
            </w:r>
            <w:r>
              <w:rPr>
                <w:rStyle w:val="IndexLink"/>
                <w:rtl w:val="true"/>
              </w:rPr>
              <w:t xml:space="preserve">: </w:t>
            </w:r>
            <w:r>
              <w:rPr>
                <w:rStyle w:val="IndexLink"/>
                <w:rtl w:val="true"/>
              </w:rPr>
              <w:t xml:space="preserve">بصيرت ياران امام باقر، امام صادق و امام كاظم عليهما السلام </w:t>
            </w:r>
            <w:r>
              <w:rPr>
                <w:rStyle w:val="IndexLink"/>
                <w:rtl w:val="true"/>
              </w:rPr>
              <w:t>(</w:t>
            </w:r>
            <w:r>
              <w:rPr>
                <w:rStyle w:val="IndexLink"/>
                <w:rtl w:val="true"/>
              </w:rPr>
              <w:t>جهاد علمي و فرهنگي</w:t>
            </w:r>
            <w:r>
              <w:rPr>
                <w:rStyle w:val="IndexLink"/>
                <w:rtl w:val="true"/>
              </w:rPr>
              <w:t>)</w:t>
              <w:tab/>
            </w:r>
            <w:r>
              <w:rPr>
                <w:rStyle w:val="IndexLink"/>
              </w:rPr>
              <w:t>158</w:t>
            </w:r>
          </w:hyperlink>
        </w:p>
        <w:p>
          <w:pPr>
            <w:pStyle w:val="Contents3"/>
            <w:tabs>
              <w:tab w:val="clear" w:pos="8459"/>
              <w:tab w:val="right" w:pos="9026" w:leader="dot"/>
            </w:tabs>
            <w:rPr/>
          </w:pPr>
          <w:hyperlink w:anchor="__RefHeading___Toc92413_3804643083">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92415_3804643083">
            <w:r>
              <w:rPr>
                <w:webHidden/>
                <w:rStyle w:val="IndexLink"/>
                <w:rtl w:val="true"/>
              </w:rPr>
              <w:t>زيد بن علي</w:t>
            </w:r>
            <w:r>
              <w:rPr>
                <w:rStyle w:val="IndexLink"/>
                <w:rtl w:val="true"/>
              </w:rPr>
              <w:tab/>
            </w:r>
            <w:r>
              <w:rPr>
                <w:rStyle w:val="IndexLink"/>
              </w:rPr>
              <w:t>160</w:t>
            </w:r>
          </w:hyperlink>
        </w:p>
        <w:p>
          <w:pPr>
            <w:pStyle w:val="Contents4"/>
            <w:tabs>
              <w:tab w:val="clear" w:pos="8176"/>
              <w:tab w:val="right" w:pos="9026" w:leader="dot"/>
            </w:tabs>
            <w:rPr/>
          </w:pPr>
          <w:hyperlink w:anchor="__RefHeading___Toc92417_380464308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92419_3804643083">
            <w:r>
              <w:rPr>
                <w:webHidden/>
                <w:rStyle w:val="IndexLink"/>
                <w:rtl w:val="true"/>
              </w:rPr>
              <w:t>زيد، تأويل رؤياي امام سجاد عليه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92421_3804643083">
            <w:r>
              <w:rPr>
                <w:webHidden/>
                <w:rStyle w:val="IndexLink"/>
                <w:rtl w:val="true"/>
              </w:rPr>
              <w:t>گزيده اخبار اهل بيت عليهم السلام درباره زيد عليه السلام</w:t>
            </w:r>
            <w:r>
              <w:rPr>
                <w:rStyle w:val="IndexLink"/>
                <w:rtl w:val="true"/>
              </w:rPr>
              <w:tab/>
            </w:r>
            <w:r>
              <w:rPr>
                <w:rStyle w:val="IndexLink"/>
              </w:rPr>
              <w:t>161</w:t>
            </w:r>
          </w:hyperlink>
        </w:p>
        <w:p>
          <w:pPr>
            <w:pStyle w:val="Contents5"/>
            <w:tabs>
              <w:tab w:val="clear" w:pos="7892"/>
              <w:tab w:val="right" w:pos="9026" w:leader="dot"/>
            </w:tabs>
            <w:rPr/>
          </w:pPr>
          <w:hyperlink w:anchor="__RefHeading___Toc92423_3804643083">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92425_3804643083">
            <w:r>
              <w:rPr>
                <w:webHidden/>
                <w:rStyle w:val="IndexLink"/>
                <w:rtl w:val="true"/>
              </w:rPr>
              <w:t>مقام علمي</w:t>
            </w:r>
            <w:r>
              <w:rPr>
                <w:rStyle w:val="IndexLink"/>
                <w:rtl w:val="true"/>
              </w:rPr>
              <w:tab/>
            </w:r>
            <w:r>
              <w:rPr>
                <w:rStyle w:val="IndexLink"/>
              </w:rPr>
              <w:t>162</w:t>
            </w:r>
          </w:hyperlink>
        </w:p>
        <w:p>
          <w:pPr>
            <w:pStyle w:val="Contents5"/>
            <w:tabs>
              <w:tab w:val="clear" w:pos="7892"/>
              <w:tab w:val="right" w:pos="9026" w:leader="dot"/>
            </w:tabs>
            <w:rPr/>
          </w:pPr>
          <w:hyperlink w:anchor="__RefHeading___Toc92427_3804643083">
            <w:r>
              <w:rPr>
                <w:webHidden/>
                <w:rStyle w:val="IndexLink"/>
                <w:rtl w:val="true"/>
              </w:rPr>
              <w:t>زهد و تقوا</w:t>
            </w:r>
            <w:r>
              <w:rPr>
                <w:rStyle w:val="IndexLink"/>
                <w:rtl w:val="true"/>
              </w:rPr>
              <w:tab/>
            </w:r>
            <w:r>
              <w:rPr>
                <w:rStyle w:val="IndexLink"/>
              </w:rPr>
              <w:t>162</w:t>
            </w:r>
          </w:hyperlink>
        </w:p>
        <w:p>
          <w:pPr>
            <w:pStyle w:val="Contents4"/>
            <w:tabs>
              <w:tab w:val="clear" w:pos="8176"/>
              <w:tab w:val="right" w:pos="9026" w:leader="dot"/>
            </w:tabs>
            <w:rPr/>
          </w:pPr>
          <w:hyperlink w:anchor="__RefHeading___Toc92429_3804643083">
            <w:r>
              <w:rPr>
                <w:webHidden/>
                <w:rStyle w:val="IndexLink"/>
                <w:rtl w:val="true"/>
              </w:rPr>
              <w:t>قيام زيد بن علي عليه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92431_3804643083">
            <w:r>
              <w:rPr>
                <w:webHidden/>
                <w:rStyle w:val="IndexLink"/>
                <w:rtl w:val="true"/>
              </w:rPr>
              <w:t>قيام زيد، به اذن امام</w:t>
            </w:r>
            <w:r>
              <w:rPr>
                <w:rStyle w:val="IndexLink"/>
                <w:rtl w:val="true"/>
              </w:rPr>
              <w:tab/>
            </w:r>
            <w:r>
              <w:rPr>
                <w:rStyle w:val="IndexLink"/>
              </w:rPr>
              <w:t>164</w:t>
            </w:r>
          </w:hyperlink>
        </w:p>
        <w:p>
          <w:pPr>
            <w:pStyle w:val="Contents4"/>
            <w:tabs>
              <w:tab w:val="clear" w:pos="8176"/>
              <w:tab w:val="right" w:pos="9026" w:leader="dot"/>
            </w:tabs>
            <w:rPr/>
          </w:pPr>
          <w:hyperlink w:anchor="__RefHeading___Toc92433_3804643083">
            <w:r>
              <w:rPr>
                <w:webHidden/>
                <w:rStyle w:val="IndexLink"/>
                <w:rtl w:val="true"/>
              </w:rPr>
              <w:t>جهاد و شهادت</w:t>
            </w:r>
            <w:r>
              <w:rPr>
                <w:rStyle w:val="IndexLink"/>
                <w:rtl w:val="true"/>
              </w:rPr>
              <w:tab/>
            </w:r>
            <w:r>
              <w:rPr>
                <w:rStyle w:val="IndexLink"/>
              </w:rPr>
              <w:t>166</w:t>
            </w:r>
          </w:hyperlink>
        </w:p>
        <w:p>
          <w:pPr>
            <w:pStyle w:val="Contents5"/>
            <w:tabs>
              <w:tab w:val="clear" w:pos="7892"/>
              <w:tab w:val="right" w:pos="9026" w:leader="dot"/>
            </w:tabs>
            <w:rPr/>
          </w:pPr>
          <w:hyperlink w:anchor="__RefHeading___Toc92435_3804643083">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92437_3804643083">
            <w:r>
              <w:rPr>
                <w:webHidden/>
                <w:rStyle w:val="IndexLink"/>
                <w:rtl w:val="true"/>
              </w:rPr>
              <w:t>جسد زيد عليه السلام به مثابه يك پرچم</w:t>
            </w:r>
            <w:r>
              <w:rPr>
                <w:rStyle w:val="IndexLink"/>
                <w:rtl w:val="true"/>
              </w:rPr>
              <w:tab/>
            </w:r>
            <w:r>
              <w:rPr>
                <w:rStyle w:val="IndexLink"/>
              </w:rPr>
              <w:t>167</w:t>
            </w:r>
          </w:hyperlink>
        </w:p>
        <w:p>
          <w:pPr>
            <w:pStyle w:val="Contents5"/>
            <w:tabs>
              <w:tab w:val="clear" w:pos="7892"/>
              <w:tab w:val="right" w:pos="9026" w:leader="dot"/>
            </w:tabs>
            <w:rPr/>
          </w:pPr>
          <w:hyperlink w:anchor="__RefHeading___Toc92439_3804643083">
            <w:r>
              <w:rPr>
                <w:webHidden/>
                <w:rStyle w:val="IndexLink"/>
                <w:rtl w:val="true"/>
              </w:rPr>
              <w:t>اندوه شديد امام صادق عليه السلام در شهادت زيد</w:t>
            </w:r>
            <w:r>
              <w:rPr>
                <w:rStyle w:val="IndexLink"/>
                <w:rtl w:val="true"/>
              </w:rPr>
              <w:tab/>
            </w:r>
            <w:r>
              <w:rPr>
                <w:rStyle w:val="IndexLink"/>
              </w:rPr>
              <w:t>168</w:t>
            </w:r>
          </w:hyperlink>
        </w:p>
        <w:p>
          <w:pPr>
            <w:pStyle w:val="Contents4"/>
            <w:tabs>
              <w:tab w:val="clear" w:pos="8176"/>
              <w:tab w:val="right" w:pos="9026" w:leader="dot"/>
            </w:tabs>
            <w:rPr/>
          </w:pPr>
          <w:hyperlink w:anchor="__RefHeading___Toc92441_3804643083">
            <w:r>
              <w:rPr>
                <w:webHidden/>
                <w:rStyle w:val="IndexLink"/>
                <w:rtl w:val="true"/>
              </w:rPr>
              <w:t>تأثير قيام و شهادت زيد بر تشيع</w:t>
            </w:r>
            <w:r>
              <w:rPr>
                <w:rStyle w:val="IndexLink"/>
                <w:rtl w:val="true"/>
              </w:rPr>
              <w:tab/>
            </w:r>
            <w:r>
              <w:rPr>
                <w:rStyle w:val="IndexLink"/>
              </w:rPr>
              <w:t>168</w:t>
            </w:r>
          </w:hyperlink>
        </w:p>
        <w:p>
          <w:pPr>
            <w:pStyle w:val="Contents5"/>
            <w:tabs>
              <w:tab w:val="clear" w:pos="7892"/>
              <w:tab w:val="right" w:pos="9026" w:leader="dot"/>
            </w:tabs>
            <w:rPr/>
          </w:pPr>
          <w:hyperlink w:anchor="__RefHeading___Toc92443_3804643083">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92445_3804643083">
            <w:r>
              <w:rPr>
                <w:webHidden/>
                <w:rStyle w:val="IndexLink"/>
                <w:rtl w:val="true"/>
              </w:rPr>
              <w:t>بصيرت‌افزايي و زنده نگه داشتن قيام امام حسين عليه 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92447_3804643083">
            <w:r>
              <w:rPr>
                <w:webHidden/>
                <w:rStyle w:val="IndexLink"/>
                <w:rtl w:val="true"/>
              </w:rPr>
              <w:t>ايجاد فضاي بيزاري از حكومت اموي</w:t>
            </w:r>
            <w:r>
              <w:rPr>
                <w:rStyle w:val="IndexLink"/>
                <w:rtl w:val="true"/>
              </w:rPr>
              <w:tab/>
            </w:r>
            <w:r>
              <w:rPr>
                <w:rStyle w:val="IndexLink"/>
              </w:rPr>
              <w:t>169</w:t>
            </w:r>
          </w:hyperlink>
        </w:p>
        <w:p>
          <w:pPr>
            <w:pStyle w:val="Contents5"/>
            <w:tabs>
              <w:tab w:val="clear" w:pos="7892"/>
              <w:tab w:val="right" w:pos="9026" w:leader="dot"/>
            </w:tabs>
            <w:rPr/>
          </w:pPr>
          <w:hyperlink w:anchor="__RefHeading___Toc92449_3804643083">
            <w:r>
              <w:rPr>
                <w:webHidden/>
                <w:rStyle w:val="IndexLink"/>
                <w:rtl w:val="true"/>
              </w:rPr>
              <w:t>اثر‌پذيري شاعران از قيام و شهادت زيد عليه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92451_3804643083">
            <w:r>
              <w:rPr>
                <w:webHidden/>
                <w:rStyle w:val="IndexLink"/>
                <w:rtl w:val="true"/>
              </w:rPr>
              <w:t>هشام بن حكم</w:t>
            </w:r>
            <w:r>
              <w:rPr>
                <w:rStyle w:val="IndexLink"/>
                <w:rtl w:val="true"/>
              </w:rPr>
              <w:tab/>
            </w:r>
            <w:r>
              <w:rPr>
                <w:rStyle w:val="IndexLink"/>
              </w:rPr>
              <w:t>170</w:t>
            </w:r>
          </w:hyperlink>
        </w:p>
        <w:p>
          <w:pPr>
            <w:pStyle w:val="Contents4"/>
            <w:tabs>
              <w:tab w:val="clear" w:pos="8176"/>
              <w:tab w:val="right" w:pos="9026" w:leader="dot"/>
            </w:tabs>
            <w:rPr/>
          </w:pPr>
          <w:hyperlink w:anchor="__RefHeading___Toc92453_380464308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92455_3804643083">
            <w:r>
              <w:rPr>
                <w:webHidden/>
                <w:rStyle w:val="IndexLink"/>
                <w:rtl w:val="true"/>
              </w:rPr>
              <w:t>جايگاه هشام در محضر امام صادق عليه السلام</w:t>
            </w:r>
            <w:r>
              <w:rPr>
                <w:rStyle w:val="IndexLink"/>
                <w:rtl w:val="true"/>
              </w:rPr>
              <w:tab/>
            </w:r>
            <w:r>
              <w:rPr>
                <w:rStyle w:val="IndexLink"/>
              </w:rPr>
              <w:t>171</w:t>
            </w:r>
          </w:hyperlink>
        </w:p>
        <w:p>
          <w:pPr>
            <w:pStyle w:val="Contents5"/>
            <w:tabs>
              <w:tab w:val="clear" w:pos="7892"/>
              <w:tab w:val="right" w:pos="9026" w:leader="dot"/>
            </w:tabs>
            <w:rPr/>
          </w:pPr>
          <w:hyperlink w:anchor="__RefHeading___Toc92457_3804643083">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92459_3804643083">
            <w:r>
              <w:rPr>
                <w:webHidden/>
                <w:rStyle w:val="IndexLink"/>
                <w:rtl w:val="true"/>
              </w:rPr>
              <w:t>دعاي امام صادق عليه السلام در حق هشام</w:t>
            </w:r>
            <w:r>
              <w:rPr>
                <w:rStyle w:val="IndexLink"/>
                <w:rtl w:val="true"/>
              </w:rPr>
              <w:tab/>
            </w:r>
            <w:r>
              <w:rPr>
                <w:rStyle w:val="IndexLink"/>
              </w:rPr>
              <w:t>171</w:t>
            </w:r>
          </w:hyperlink>
        </w:p>
        <w:p>
          <w:pPr>
            <w:pStyle w:val="Contents5"/>
            <w:tabs>
              <w:tab w:val="clear" w:pos="7892"/>
              <w:tab w:val="right" w:pos="9026" w:leader="dot"/>
            </w:tabs>
            <w:rPr/>
          </w:pPr>
          <w:hyperlink w:anchor="__RefHeading___Toc92461_3804643083">
            <w:r>
              <w:rPr>
                <w:webHidden/>
                <w:rStyle w:val="IndexLink"/>
                <w:rtl w:val="true"/>
              </w:rPr>
              <w:t>تأييد شده روح‌القدس</w:t>
            </w:r>
            <w:r>
              <w:rPr>
                <w:rStyle w:val="IndexLink"/>
                <w:rtl w:val="true"/>
              </w:rPr>
              <w:tab/>
            </w:r>
            <w:r>
              <w:rPr>
                <w:rStyle w:val="IndexLink"/>
              </w:rPr>
              <w:t>172</w:t>
            </w:r>
          </w:hyperlink>
        </w:p>
        <w:p>
          <w:pPr>
            <w:pStyle w:val="Contents4"/>
            <w:tabs>
              <w:tab w:val="clear" w:pos="8176"/>
              <w:tab w:val="right" w:pos="9026" w:leader="dot"/>
            </w:tabs>
            <w:rPr/>
          </w:pPr>
          <w:hyperlink w:anchor="__RefHeading___Toc92463_3804643083">
            <w:r>
              <w:rPr>
                <w:webHidden/>
                <w:rStyle w:val="IndexLink"/>
                <w:rtl w:val="true"/>
              </w:rPr>
              <w:t>مناظره‌هاي علمي</w:t>
            </w:r>
            <w:r>
              <w:rPr>
                <w:rStyle w:val="IndexLink"/>
                <w:rtl w:val="true"/>
              </w:rPr>
              <w:tab/>
            </w:r>
            <w:r>
              <w:rPr>
                <w:rStyle w:val="IndexLink"/>
              </w:rPr>
              <w:t>172</w:t>
            </w:r>
          </w:hyperlink>
        </w:p>
        <w:p>
          <w:pPr>
            <w:pStyle w:val="Contents5"/>
            <w:tabs>
              <w:tab w:val="clear" w:pos="7892"/>
              <w:tab w:val="right" w:pos="9026" w:leader="dot"/>
            </w:tabs>
            <w:rPr/>
          </w:pPr>
          <w:hyperlink w:anchor="__RefHeading___Toc92465_3804643083">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92467_3804643083">
            <w:r>
              <w:rPr>
                <w:webHidden/>
                <w:rStyle w:val="IndexLink"/>
                <w:rtl w:val="true"/>
              </w:rPr>
              <w:t>مناظره هشام با عمرو بن عبيد معتزلي</w:t>
            </w:r>
            <w:r>
              <w:rPr>
                <w:rStyle w:val="IndexLink"/>
                <w:rtl w:val="true"/>
              </w:rPr>
              <w:tab/>
            </w:r>
            <w:r>
              <w:rPr>
                <w:rStyle w:val="IndexLink"/>
              </w:rPr>
              <w:t>172</w:t>
            </w:r>
          </w:hyperlink>
        </w:p>
        <w:p>
          <w:pPr>
            <w:pStyle w:val="Contents4"/>
            <w:tabs>
              <w:tab w:val="clear" w:pos="8176"/>
              <w:tab w:val="right" w:pos="9026" w:leader="dot"/>
            </w:tabs>
            <w:rPr/>
          </w:pPr>
          <w:hyperlink w:anchor="__RefHeading___Toc92469_3804643083">
            <w:r>
              <w:rPr>
                <w:webHidden/>
                <w:rStyle w:val="IndexLink"/>
                <w:rtl w:val="true"/>
              </w:rPr>
              <w:t>صراحت لهجه و حاضر جوابي برجسته</w:t>
            </w:r>
            <w:r>
              <w:rPr>
                <w:rStyle w:val="IndexLink"/>
                <w:rtl w:val="true"/>
              </w:rPr>
              <w:tab/>
            </w:r>
            <w:r>
              <w:rPr>
                <w:rStyle w:val="IndexLink"/>
              </w:rPr>
              <w:t>175</w:t>
            </w:r>
          </w:hyperlink>
        </w:p>
        <w:p>
          <w:pPr>
            <w:pStyle w:val="Contents4"/>
            <w:tabs>
              <w:tab w:val="clear" w:pos="8176"/>
              <w:tab w:val="right" w:pos="9026" w:leader="dot"/>
            </w:tabs>
            <w:rPr/>
          </w:pPr>
          <w:hyperlink w:anchor="__RefHeading___Toc92471_3804643083">
            <w:r>
              <w:rPr>
                <w:webHidden/>
                <w:rStyle w:val="IndexLink"/>
                <w:rtl w:val="true"/>
              </w:rPr>
              <w:t>هشام، ترازوي امامت و الگوي شيعيان</w:t>
            </w:r>
            <w:r>
              <w:rPr>
                <w:rStyle w:val="IndexLink"/>
                <w:rtl w:val="true"/>
              </w:rPr>
              <w:tab/>
            </w:r>
            <w:r>
              <w:rPr>
                <w:rStyle w:val="IndexLink"/>
              </w:rPr>
              <w:t>175</w:t>
            </w:r>
          </w:hyperlink>
        </w:p>
        <w:p>
          <w:pPr>
            <w:pStyle w:val="Contents4"/>
            <w:tabs>
              <w:tab w:val="clear" w:pos="8176"/>
              <w:tab w:val="right" w:pos="9026" w:leader="dot"/>
            </w:tabs>
            <w:rPr/>
          </w:pPr>
          <w:hyperlink w:anchor="__RefHeading___Toc92473_3804643083">
            <w:r>
              <w:rPr>
                <w:webHidden/>
                <w:rStyle w:val="IndexLink"/>
                <w:rtl w:val="true"/>
              </w:rPr>
              <w:t>هشام در محضر امام كاظم عليه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92475_3804643083">
            <w:r>
              <w:rPr>
                <w:webHidden/>
                <w:rStyle w:val="IndexLink"/>
                <w:rtl w:val="true"/>
              </w:rPr>
              <w:t>كارگزار خصوصي امام هفتم عليه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92477_3804643083">
            <w:r>
              <w:rPr>
                <w:webHidden/>
                <w:rStyle w:val="IndexLink"/>
                <w:rtl w:val="true"/>
              </w:rPr>
              <w:t>دستور امام كاظم عليه السلام به هشام بر تقيه</w:t>
            </w:r>
            <w:r>
              <w:rPr>
                <w:rStyle w:val="IndexLink"/>
                <w:rtl w:val="true"/>
              </w:rPr>
              <w:tab/>
            </w:r>
            <w:r>
              <w:rPr>
                <w:rStyle w:val="IndexLink"/>
              </w:rPr>
              <w:t>176</w:t>
            </w:r>
          </w:hyperlink>
        </w:p>
        <w:p>
          <w:pPr>
            <w:pStyle w:val="Contents4"/>
            <w:tabs>
              <w:tab w:val="clear" w:pos="8176"/>
              <w:tab w:val="right" w:pos="9026" w:leader="dot"/>
            </w:tabs>
            <w:rPr/>
          </w:pPr>
          <w:hyperlink w:anchor="__RefHeading___Toc92479_3804643083">
            <w:r>
              <w:rPr>
                <w:webHidden/>
                <w:rStyle w:val="IndexLink"/>
                <w:rtl w:val="true"/>
              </w:rPr>
              <w:t>تربيت شاگردان</w:t>
            </w:r>
            <w:r>
              <w:rPr>
                <w:rStyle w:val="IndexLink"/>
                <w:rtl w:val="true"/>
              </w:rPr>
              <w:tab/>
            </w:r>
            <w:r>
              <w:rPr>
                <w:rStyle w:val="IndexLink"/>
              </w:rPr>
              <w:t>176</w:t>
            </w:r>
          </w:hyperlink>
        </w:p>
        <w:p>
          <w:pPr>
            <w:pStyle w:val="Contents4"/>
            <w:tabs>
              <w:tab w:val="clear" w:pos="8176"/>
              <w:tab w:val="right" w:pos="9026" w:leader="dot"/>
            </w:tabs>
            <w:rPr/>
          </w:pPr>
          <w:hyperlink w:anchor="__RefHeading___Toc92481_3804643083">
            <w:r>
              <w:rPr>
                <w:webHidden/>
                <w:rStyle w:val="IndexLink"/>
                <w:rtl w:val="true"/>
              </w:rPr>
              <w:t>نوشته‌هاي هشام</w:t>
            </w:r>
            <w:r>
              <w:rPr>
                <w:rStyle w:val="IndexLink"/>
                <w:rtl w:val="true"/>
              </w:rPr>
              <w:tab/>
            </w:r>
            <w:r>
              <w:rPr>
                <w:rStyle w:val="IndexLink"/>
              </w:rPr>
              <w:t>177</w:t>
            </w:r>
          </w:hyperlink>
        </w:p>
        <w:p>
          <w:pPr>
            <w:pStyle w:val="Contents4"/>
            <w:tabs>
              <w:tab w:val="clear" w:pos="8176"/>
              <w:tab w:val="right" w:pos="9026" w:leader="dot"/>
            </w:tabs>
            <w:rPr/>
          </w:pPr>
          <w:hyperlink w:anchor="__RefHeading___Toc92483_3804643083">
            <w:r>
              <w:rPr>
                <w:webHidden/>
                <w:rStyle w:val="IndexLink"/>
                <w:rtl w:val="true"/>
              </w:rPr>
              <w:t>شخصيت ممتاز شيعه در معرض اتهام</w:t>
            </w:r>
            <w:r>
              <w:rPr>
                <w:rStyle w:val="IndexLink"/>
                <w:rtl w:val="true"/>
              </w:rPr>
              <w:tab/>
            </w:r>
            <w:r>
              <w:rPr>
                <w:rStyle w:val="IndexLink"/>
              </w:rPr>
              <w:t>177</w:t>
            </w:r>
          </w:hyperlink>
        </w:p>
        <w:p>
          <w:pPr>
            <w:pStyle w:val="Contents4"/>
            <w:tabs>
              <w:tab w:val="clear" w:pos="8176"/>
              <w:tab w:val="right" w:pos="9026" w:leader="dot"/>
            </w:tabs>
            <w:rPr/>
          </w:pPr>
          <w:hyperlink w:anchor="__RefHeading___Toc92485_3804643083">
            <w:r>
              <w:rPr>
                <w:webHidden/>
                <w:rStyle w:val="IndexLink"/>
                <w:rtl w:val="true"/>
              </w:rPr>
              <w:t>منطق هشام، لرزاننده طاغوت زمان</w:t>
            </w:r>
            <w:r>
              <w:rPr>
                <w:rStyle w:val="IndexLink"/>
                <w:rtl w:val="true"/>
              </w:rPr>
              <w:tab/>
            </w:r>
            <w:r>
              <w:rPr>
                <w:rStyle w:val="IndexLink"/>
              </w:rPr>
              <w:t>178</w:t>
            </w:r>
          </w:hyperlink>
        </w:p>
        <w:p>
          <w:pPr>
            <w:pStyle w:val="Contents3"/>
            <w:tabs>
              <w:tab w:val="clear" w:pos="8459"/>
              <w:tab w:val="right" w:pos="9026" w:leader="dot"/>
            </w:tabs>
            <w:rPr/>
          </w:pPr>
          <w:hyperlink w:anchor="__RefHeading___Toc92487_3804643083">
            <w:r>
              <w:rPr>
                <w:webHidden/>
                <w:rStyle w:val="IndexLink"/>
                <w:rtl w:val="true"/>
              </w:rPr>
              <w:t>زرارة بن اعين</w:t>
            </w:r>
            <w:r>
              <w:rPr>
                <w:rStyle w:val="IndexLink"/>
                <w:rtl w:val="true"/>
              </w:rPr>
              <w:tab/>
            </w:r>
            <w:r>
              <w:rPr>
                <w:rStyle w:val="IndexLink"/>
              </w:rPr>
              <w:t>179</w:t>
            </w:r>
          </w:hyperlink>
        </w:p>
        <w:p>
          <w:pPr>
            <w:pStyle w:val="Contents4"/>
            <w:tabs>
              <w:tab w:val="clear" w:pos="8176"/>
              <w:tab w:val="right" w:pos="9026" w:leader="dot"/>
            </w:tabs>
            <w:rPr/>
          </w:pPr>
          <w:hyperlink w:anchor="__RefHeading___Toc92489_380464308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92491_3804643083">
            <w:r>
              <w:rPr>
                <w:webHidden/>
                <w:rStyle w:val="IndexLink"/>
                <w:rtl w:val="true"/>
              </w:rPr>
              <w:t>ويژگي‌هاي مهم زرارة</w:t>
            </w:r>
            <w:r>
              <w:rPr>
                <w:rStyle w:val="IndexLink"/>
                <w:rtl w:val="true"/>
              </w:rPr>
              <w:tab/>
            </w:r>
            <w:r>
              <w:rPr>
                <w:rStyle w:val="IndexLink"/>
              </w:rPr>
              <w:t>179</w:t>
            </w:r>
          </w:hyperlink>
        </w:p>
        <w:p>
          <w:pPr>
            <w:pStyle w:val="Contents4"/>
            <w:tabs>
              <w:tab w:val="clear" w:pos="8176"/>
              <w:tab w:val="right" w:pos="9026" w:leader="dot"/>
            </w:tabs>
            <w:rPr/>
          </w:pPr>
          <w:hyperlink w:anchor="__RefHeading___Toc92493_3804643083">
            <w:r>
              <w:rPr>
                <w:webHidden/>
                <w:rStyle w:val="IndexLink"/>
                <w:rtl w:val="true"/>
              </w:rPr>
              <w:t>عظمت زراره در كلام امام صادق عليه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92495_3804643083">
            <w:r>
              <w:rPr>
                <w:webHidden/>
                <w:rStyle w:val="IndexLink"/>
                <w:rtl w:val="true"/>
              </w:rPr>
              <w:t>زراره و حاكمان ستمگر</w:t>
            </w:r>
            <w:r>
              <w:rPr>
                <w:rStyle w:val="IndexLink"/>
                <w:rtl w:val="true"/>
              </w:rPr>
              <w:tab/>
            </w:r>
            <w:r>
              <w:rPr>
                <w:rStyle w:val="IndexLink"/>
              </w:rPr>
              <w:t>181</w:t>
            </w:r>
          </w:hyperlink>
        </w:p>
        <w:p>
          <w:pPr>
            <w:pStyle w:val="Contents3"/>
            <w:tabs>
              <w:tab w:val="clear" w:pos="8459"/>
              <w:tab w:val="right" w:pos="9026" w:leader="dot"/>
            </w:tabs>
            <w:rPr/>
          </w:pPr>
          <w:hyperlink w:anchor="__RefHeading___Toc92497_3804643083">
            <w:r>
              <w:rPr>
                <w:webHidden/>
                <w:rStyle w:val="IndexLink"/>
                <w:rtl w:val="true"/>
              </w:rPr>
              <w:t>محمد بن ابي عمير</w:t>
            </w:r>
            <w:r>
              <w:rPr>
                <w:rStyle w:val="IndexLink"/>
                <w:rtl w:val="true"/>
              </w:rPr>
              <w:tab/>
            </w:r>
            <w:r>
              <w:rPr>
                <w:rStyle w:val="IndexLink"/>
              </w:rPr>
              <w:t>183</w:t>
            </w:r>
          </w:hyperlink>
        </w:p>
        <w:p>
          <w:pPr>
            <w:pStyle w:val="Contents4"/>
            <w:tabs>
              <w:tab w:val="clear" w:pos="8176"/>
              <w:tab w:val="right" w:pos="9026" w:leader="dot"/>
            </w:tabs>
            <w:rPr/>
          </w:pPr>
          <w:hyperlink w:anchor="__RefHeading___Toc92499_380464308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92501_3804643083">
            <w:r>
              <w:rPr>
                <w:webHidden/>
                <w:rStyle w:val="IndexLink"/>
                <w:rtl w:val="true"/>
              </w:rPr>
              <w:t>صحابي معصومان عليه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92503_3804643083">
            <w:r>
              <w:rPr>
                <w:webHidden/>
                <w:rStyle w:val="IndexLink"/>
                <w:rtl w:val="true"/>
              </w:rPr>
              <w:t>خلفاي عباسي و ابن ابي عمير</w:t>
            </w:r>
            <w:r>
              <w:rPr>
                <w:rStyle w:val="IndexLink"/>
                <w:rtl w:val="true"/>
              </w:rPr>
              <w:tab/>
            </w:r>
            <w:r>
              <w:rPr>
                <w:rStyle w:val="IndexLink"/>
              </w:rPr>
              <w:t>184</w:t>
            </w:r>
          </w:hyperlink>
        </w:p>
        <w:p>
          <w:pPr>
            <w:pStyle w:val="Contents4"/>
            <w:tabs>
              <w:tab w:val="clear" w:pos="8176"/>
              <w:tab w:val="right" w:pos="9026" w:leader="dot"/>
            </w:tabs>
            <w:rPr/>
          </w:pPr>
          <w:hyperlink w:anchor="__RefHeading___Toc92505_3804643083">
            <w:r>
              <w:rPr>
                <w:webHidden/>
                <w:rStyle w:val="IndexLink"/>
                <w:rtl w:val="true"/>
              </w:rPr>
              <w:t>عالم ربّاني</w:t>
            </w:r>
            <w:r>
              <w:rPr>
                <w:rStyle w:val="IndexLink"/>
                <w:rtl w:val="true"/>
              </w:rPr>
              <w:tab/>
            </w:r>
            <w:r>
              <w:rPr>
                <w:rStyle w:val="IndexLink"/>
              </w:rPr>
              <w:t>185</w:t>
            </w:r>
          </w:hyperlink>
        </w:p>
        <w:p>
          <w:pPr>
            <w:pStyle w:val="Contents4"/>
            <w:tabs>
              <w:tab w:val="clear" w:pos="8176"/>
              <w:tab w:val="right" w:pos="9026" w:leader="dot"/>
            </w:tabs>
            <w:rPr/>
          </w:pPr>
          <w:hyperlink w:anchor="__RefHeading___Toc92507_3804643083">
            <w:r>
              <w:rPr>
                <w:webHidden/>
                <w:rStyle w:val="IndexLink"/>
                <w:rtl w:val="true"/>
              </w:rPr>
              <w:t>تربيت شاگردان</w:t>
            </w:r>
            <w:r>
              <w:rPr>
                <w:rStyle w:val="IndexLink"/>
                <w:rtl w:val="true"/>
              </w:rPr>
              <w:tab/>
            </w:r>
            <w:r>
              <w:rPr>
                <w:rStyle w:val="IndexLink"/>
              </w:rPr>
              <w:t>185</w:t>
            </w:r>
          </w:hyperlink>
        </w:p>
        <w:p>
          <w:pPr>
            <w:pStyle w:val="Contents4"/>
            <w:tabs>
              <w:tab w:val="clear" w:pos="8176"/>
              <w:tab w:val="right" w:pos="9026" w:leader="dot"/>
            </w:tabs>
            <w:rPr/>
          </w:pPr>
          <w:hyperlink w:anchor="__RefHeading___Toc92509_3804643083">
            <w:r>
              <w:rPr>
                <w:webHidden/>
                <w:rStyle w:val="IndexLink"/>
                <w:rtl w:val="true"/>
              </w:rPr>
              <w:t>ميراث‌هاي ماندگار</w:t>
            </w:r>
            <w:r>
              <w:rPr>
                <w:rStyle w:val="IndexLink"/>
                <w:rtl w:val="true"/>
              </w:rPr>
              <w:tab/>
            </w:r>
            <w:r>
              <w:rPr>
                <w:rStyle w:val="IndexLink"/>
              </w:rPr>
              <w:t>185</w:t>
            </w:r>
          </w:hyperlink>
        </w:p>
        <w:p>
          <w:pPr>
            <w:pStyle w:val="Contents3"/>
            <w:tabs>
              <w:tab w:val="clear" w:pos="8459"/>
              <w:tab w:val="right" w:pos="9026" w:leader="dot"/>
            </w:tabs>
            <w:rPr/>
          </w:pPr>
          <w:hyperlink w:anchor="__RefHeading___Toc92511_3804643083">
            <w:r>
              <w:rPr>
                <w:webHidden/>
                <w:rStyle w:val="IndexLink"/>
                <w:rtl w:val="true"/>
              </w:rPr>
              <w:t>محمد بن مسلم ثقفي كوفي</w:t>
            </w:r>
            <w:r>
              <w:rPr>
                <w:rStyle w:val="IndexLink"/>
                <w:rtl w:val="true"/>
              </w:rPr>
              <w:tab/>
            </w:r>
            <w:r>
              <w:rPr>
                <w:rStyle w:val="IndexLink"/>
              </w:rPr>
              <w:t>186</w:t>
            </w:r>
          </w:hyperlink>
        </w:p>
        <w:p>
          <w:pPr>
            <w:pStyle w:val="Contents4"/>
            <w:tabs>
              <w:tab w:val="clear" w:pos="8176"/>
              <w:tab w:val="right" w:pos="9026" w:leader="dot"/>
            </w:tabs>
            <w:rPr/>
          </w:pPr>
          <w:hyperlink w:anchor="__RefHeading___Toc92513_380464308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92515_3804643083">
            <w:r>
              <w:rPr>
                <w:webHidden/>
                <w:rStyle w:val="IndexLink"/>
                <w:rtl w:val="true"/>
              </w:rPr>
              <w:t>ويژگي‌هاي محمد بن مسلم</w:t>
            </w:r>
            <w:r>
              <w:rPr>
                <w:rStyle w:val="IndexLink"/>
                <w:rtl w:val="true"/>
              </w:rPr>
              <w:tab/>
            </w:r>
            <w:r>
              <w:rPr>
                <w:rStyle w:val="IndexLink"/>
              </w:rPr>
              <w:t>186</w:t>
            </w:r>
          </w:hyperlink>
        </w:p>
        <w:p>
          <w:pPr>
            <w:pStyle w:val="Contents5"/>
            <w:tabs>
              <w:tab w:val="clear" w:pos="7892"/>
              <w:tab w:val="right" w:pos="9026" w:leader="dot"/>
            </w:tabs>
            <w:rPr/>
          </w:pPr>
          <w:hyperlink w:anchor="__RefHeading___Toc92517_3804643083">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92519_3804643083">
            <w:r>
              <w:rPr>
                <w:webHidden/>
                <w:rStyle w:val="IndexLink"/>
              </w:rPr>
              <w:t>1</w:t>
            </w:r>
            <w:r>
              <w:rPr>
                <w:rStyle w:val="IndexLink"/>
                <w:rtl w:val="true"/>
              </w:rPr>
              <w:t xml:space="preserve">. </w:t>
            </w:r>
            <w:r>
              <w:rPr>
                <w:rStyle w:val="IndexLink"/>
                <w:rtl w:val="true"/>
              </w:rPr>
              <w:t>كثرت حديث</w:t>
            </w:r>
            <w:r>
              <w:rPr>
                <w:rStyle w:val="IndexLink"/>
                <w:rtl w:val="true"/>
              </w:rPr>
              <w:tab/>
            </w:r>
            <w:r>
              <w:rPr>
                <w:rStyle w:val="IndexLink"/>
              </w:rPr>
              <w:t>186</w:t>
            </w:r>
          </w:hyperlink>
        </w:p>
        <w:p>
          <w:pPr>
            <w:pStyle w:val="Contents5"/>
            <w:tabs>
              <w:tab w:val="clear" w:pos="7892"/>
              <w:tab w:val="right" w:pos="9026" w:leader="dot"/>
            </w:tabs>
            <w:rPr/>
          </w:pPr>
          <w:hyperlink w:anchor="__RefHeading___Toc92521_3804643083">
            <w:r>
              <w:rPr>
                <w:webHidden/>
                <w:rStyle w:val="IndexLink"/>
              </w:rPr>
              <w:t>2</w:t>
            </w:r>
            <w:r>
              <w:rPr>
                <w:rStyle w:val="IndexLink"/>
                <w:rtl w:val="true"/>
              </w:rPr>
              <w:t xml:space="preserve">. </w:t>
            </w:r>
            <w:r>
              <w:rPr>
                <w:rStyle w:val="IndexLink"/>
                <w:rtl w:val="true"/>
              </w:rPr>
              <w:t>مرجعيت در فتوا</w:t>
            </w:r>
            <w:r>
              <w:rPr>
                <w:rStyle w:val="IndexLink"/>
                <w:rtl w:val="true"/>
              </w:rPr>
              <w:tab/>
            </w:r>
            <w:r>
              <w:rPr>
                <w:rStyle w:val="IndexLink"/>
              </w:rPr>
              <w:t>187</w:t>
            </w:r>
          </w:hyperlink>
        </w:p>
        <w:p>
          <w:pPr>
            <w:pStyle w:val="Contents5"/>
            <w:tabs>
              <w:tab w:val="clear" w:pos="7892"/>
              <w:tab w:val="right" w:pos="9026" w:leader="dot"/>
            </w:tabs>
            <w:rPr/>
          </w:pPr>
          <w:hyperlink w:anchor="__RefHeading___Toc92523_3804643083">
            <w:r>
              <w:rPr>
                <w:webHidden/>
                <w:rStyle w:val="IndexLink"/>
              </w:rPr>
              <w:t>3</w:t>
            </w:r>
            <w:r>
              <w:rPr>
                <w:rStyle w:val="IndexLink"/>
                <w:rtl w:val="true"/>
              </w:rPr>
              <w:t xml:space="preserve">. </w:t>
            </w:r>
            <w:r>
              <w:rPr>
                <w:rStyle w:val="IndexLink"/>
                <w:rtl w:val="true"/>
              </w:rPr>
              <w:t>چهار سال در محضر امام</w:t>
            </w:r>
            <w:r>
              <w:rPr>
                <w:rStyle w:val="IndexLink"/>
                <w:rtl w:val="true"/>
              </w:rPr>
              <w:tab/>
            </w:r>
            <w:r>
              <w:rPr>
                <w:rStyle w:val="IndexLink"/>
              </w:rPr>
              <w:t>187</w:t>
            </w:r>
          </w:hyperlink>
        </w:p>
        <w:p>
          <w:pPr>
            <w:pStyle w:val="Contents4"/>
            <w:tabs>
              <w:tab w:val="clear" w:pos="8176"/>
              <w:tab w:val="right" w:pos="9026" w:leader="dot"/>
            </w:tabs>
            <w:rPr/>
          </w:pPr>
          <w:hyperlink w:anchor="__RefHeading___Toc92525_3804643083">
            <w:r>
              <w:rPr>
                <w:webHidden/>
                <w:rStyle w:val="IndexLink"/>
                <w:rtl w:val="true"/>
              </w:rPr>
              <w:t>تقيه و دفع خطر دشمن</w:t>
            </w:r>
            <w:r>
              <w:rPr>
                <w:rStyle w:val="IndexLink"/>
                <w:rtl w:val="true"/>
              </w:rPr>
              <w:tab/>
            </w:r>
            <w:r>
              <w:rPr>
                <w:rStyle w:val="IndexLink"/>
              </w:rPr>
              <w:t>188</w:t>
            </w:r>
          </w:hyperlink>
        </w:p>
        <w:p>
          <w:pPr>
            <w:pStyle w:val="Contents3"/>
            <w:tabs>
              <w:tab w:val="clear" w:pos="8459"/>
              <w:tab w:val="right" w:pos="9026" w:leader="dot"/>
            </w:tabs>
            <w:rPr/>
          </w:pPr>
          <w:hyperlink w:anchor="__RefHeading___Toc92527_3804643083">
            <w:r>
              <w:rPr>
                <w:webHidden/>
                <w:rStyle w:val="IndexLink"/>
                <w:rtl w:val="true"/>
              </w:rPr>
              <w:t>سليمان بن خالد</w:t>
            </w:r>
            <w:r>
              <w:rPr>
                <w:rStyle w:val="IndexLink"/>
                <w:rtl w:val="true"/>
              </w:rPr>
              <w:tab/>
            </w:r>
            <w:r>
              <w:rPr>
                <w:rStyle w:val="IndexLink"/>
              </w:rPr>
              <w:t>188</w:t>
            </w:r>
          </w:hyperlink>
        </w:p>
        <w:p>
          <w:pPr>
            <w:pStyle w:val="Contents4"/>
            <w:tabs>
              <w:tab w:val="clear" w:pos="8176"/>
              <w:tab w:val="right" w:pos="9026" w:leader="dot"/>
            </w:tabs>
            <w:rPr/>
          </w:pPr>
          <w:hyperlink w:anchor="__RefHeading___Toc92529_3804643083">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92531_3804643083">
            <w:r>
              <w:rPr>
                <w:webHidden/>
                <w:rStyle w:val="IndexLink"/>
                <w:rtl w:val="true"/>
              </w:rPr>
              <w:t>در جست‌وجوي دانش</w:t>
            </w:r>
            <w:r>
              <w:rPr>
                <w:rStyle w:val="IndexLink"/>
                <w:rtl w:val="true"/>
              </w:rPr>
              <w:tab/>
            </w:r>
            <w:r>
              <w:rPr>
                <w:rStyle w:val="IndexLink"/>
              </w:rPr>
              <w:t>189</w:t>
            </w:r>
          </w:hyperlink>
        </w:p>
        <w:p>
          <w:pPr>
            <w:pStyle w:val="Contents4"/>
            <w:tabs>
              <w:tab w:val="clear" w:pos="8176"/>
              <w:tab w:val="right" w:pos="9026" w:leader="dot"/>
            </w:tabs>
            <w:rPr/>
          </w:pPr>
          <w:hyperlink w:anchor="__RefHeading___Toc92533_3804643083">
            <w:r>
              <w:rPr>
                <w:webHidden/>
                <w:rStyle w:val="IndexLink"/>
                <w:rtl w:val="true"/>
              </w:rPr>
              <w:t>شركت در نهضت علويان</w:t>
            </w:r>
            <w:r>
              <w:rPr>
                <w:rStyle w:val="IndexLink"/>
                <w:rtl w:val="true"/>
              </w:rPr>
              <w:tab/>
            </w:r>
            <w:r>
              <w:rPr>
                <w:rStyle w:val="IndexLink"/>
              </w:rPr>
              <w:t>189</w:t>
            </w:r>
          </w:hyperlink>
        </w:p>
        <w:p>
          <w:pPr>
            <w:pStyle w:val="Contents4"/>
            <w:tabs>
              <w:tab w:val="clear" w:pos="8176"/>
              <w:tab w:val="right" w:pos="9026" w:leader="dot"/>
            </w:tabs>
            <w:rPr/>
          </w:pPr>
          <w:hyperlink w:anchor="__RefHeading___Toc92535_3804643083">
            <w:r>
              <w:rPr>
                <w:webHidden/>
                <w:rStyle w:val="IndexLink"/>
                <w:rtl w:val="true"/>
              </w:rPr>
              <w:t>بصيرت به امام خويش</w:t>
            </w:r>
            <w:r>
              <w:rPr>
                <w:rStyle w:val="IndexLink"/>
                <w:rtl w:val="true"/>
              </w:rPr>
              <w:tab/>
            </w:r>
            <w:r>
              <w:rPr>
                <w:rStyle w:val="IndexLink"/>
              </w:rPr>
              <w:t>190</w:t>
            </w:r>
          </w:hyperlink>
        </w:p>
        <w:p>
          <w:pPr>
            <w:pStyle w:val="Contents4"/>
            <w:tabs>
              <w:tab w:val="clear" w:pos="8176"/>
              <w:tab w:val="right" w:pos="9026" w:leader="dot"/>
            </w:tabs>
            <w:rPr/>
          </w:pPr>
          <w:hyperlink w:anchor="__RefHeading___Toc92537_3804643083">
            <w:r>
              <w:rPr>
                <w:webHidden/>
                <w:rStyle w:val="IndexLink"/>
                <w:rtl w:val="true"/>
              </w:rPr>
              <w:t>ميراث ماندگار</w:t>
            </w:r>
            <w:r>
              <w:rPr>
                <w:rStyle w:val="IndexLink"/>
                <w:rtl w:val="true"/>
              </w:rPr>
              <w:tab/>
            </w:r>
            <w:r>
              <w:rPr>
                <w:rStyle w:val="IndexLink"/>
              </w:rPr>
              <w:t>191</w:t>
            </w:r>
          </w:hyperlink>
        </w:p>
        <w:p>
          <w:pPr>
            <w:pStyle w:val="Contents3"/>
            <w:tabs>
              <w:tab w:val="clear" w:pos="8459"/>
              <w:tab w:val="right" w:pos="9026" w:leader="dot"/>
            </w:tabs>
            <w:rPr/>
          </w:pPr>
          <w:hyperlink w:anchor="__RefHeading___Toc92539_3804643083">
            <w:r>
              <w:rPr>
                <w:webHidden/>
                <w:rStyle w:val="IndexLink"/>
                <w:rtl w:val="true"/>
              </w:rPr>
              <w:t>مفضل كوفي</w:t>
            </w:r>
            <w:r>
              <w:rPr>
                <w:rStyle w:val="IndexLink"/>
                <w:rtl w:val="true"/>
              </w:rPr>
              <w:tab/>
            </w:r>
            <w:r>
              <w:rPr>
                <w:rStyle w:val="IndexLink"/>
              </w:rPr>
              <w:t>192</w:t>
            </w:r>
          </w:hyperlink>
        </w:p>
        <w:p>
          <w:pPr>
            <w:pStyle w:val="Contents4"/>
            <w:tabs>
              <w:tab w:val="clear" w:pos="8176"/>
              <w:tab w:val="right" w:pos="9026" w:leader="dot"/>
            </w:tabs>
            <w:rPr/>
          </w:pPr>
          <w:hyperlink w:anchor="__RefHeading___Toc92541_380464308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92543_3804643083">
            <w:r>
              <w:rPr>
                <w:webHidden/>
                <w:rStyle w:val="IndexLink"/>
                <w:rtl w:val="true"/>
              </w:rPr>
              <w:t>نماينده امام صادق عليه السلام در شهر كوفه</w:t>
            </w:r>
            <w:r>
              <w:rPr>
                <w:rStyle w:val="IndexLink"/>
                <w:rtl w:val="true"/>
              </w:rPr>
              <w:tab/>
            </w:r>
            <w:r>
              <w:rPr>
                <w:rStyle w:val="IndexLink"/>
              </w:rPr>
              <w:t>192</w:t>
            </w:r>
          </w:hyperlink>
        </w:p>
        <w:p>
          <w:pPr>
            <w:pStyle w:val="Contents4"/>
            <w:tabs>
              <w:tab w:val="clear" w:pos="8176"/>
              <w:tab w:val="right" w:pos="9026" w:leader="dot"/>
            </w:tabs>
            <w:rPr/>
          </w:pPr>
          <w:hyperlink w:anchor="__RefHeading___Toc92545_3804643083">
            <w:r>
              <w:rPr>
                <w:webHidden/>
                <w:rStyle w:val="IndexLink"/>
                <w:rtl w:val="true"/>
              </w:rPr>
              <w:t>ترور شخصيتي مفضل از سوي دشمنان و دفاع امام صادق عليه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92547_3804643083">
            <w:r>
              <w:rPr>
                <w:webHidden/>
                <w:rStyle w:val="IndexLink"/>
                <w:rtl w:val="true"/>
              </w:rPr>
              <w:t>دانش مفضل</w:t>
            </w:r>
            <w:r>
              <w:rPr>
                <w:rStyle w:val="IndexLink"/>
                <w:rtl w:val="true"/>
              </w:rPr>
              <w:tab/>
            </w:r>
            <w:r>
              <w:rPr>
                <w:rStyle w:val="IndexLink"/>
              </w:rPr>
              <w:t>194</w:t>
            </w:r>
          </w:hyperlink>
        </w:p>
        <w:p>
          <w:pPr>
            <w:pStyle w:val="Contents4"/>
            <w:tabs>
              <w:tab w:val="clear" w:pos="8176"/>
              <w:tab w:val="right" w:pos="9026" w:leader="dot"/>
            </w:tabs>
            <w:rPr/>
          </w:pPr>
          <w:hyperlink w:anchor="__RefHeading___Toc92549_3804643083">
            <w:r>
              <w:rPr>
                <w:webHidden/>
                <w:rStyle w:val="IndexLink"/>
                <w:rtl w:val="true"/>
              </w:rPr>
              <w:t>انتقال دهنده نص امامت امام كاظم عليه السلام و امام زمان عجل الله تعالي فرجه الشريف</w:t>
            </w:r>
            <w:r>
              <w:rPr>
                <w:rStyle w:val="IndexLink"/>
                <w:rtl w:val="true"/>
              </w:rPr>
              <w:tab/>
            </w:r>
            <w:r>
              <w:rPr>
                <w:rStyle w:val="IndexLink"/>
              </w:rPr>
              <w:t>195</w:t>
            </w:r>
          </w:hyperlink>
        </w:p>
        <w:p>
          <w:pPr>
            <w:pStyle w:val="Contents4"/>
            <w:tabs>
              <w:tab w:val="clear" w:pos="8176"/>
              <w:tab w:val="right" w:pos="9026" w:leader="dot"/>
            </w:tabs>
            <w:rPr/>
          </w:pPr>
          <w:hyperlink w:anchor="__RefHeading___Toc92551_3804643083">
            <w:r>
              <w:rPr>
                <w:webHidden/>
                <w:rStyle w:val="IndexLink"/>
                <w:rtl w:val="true"/>
              </w:rPr>
              <w:t>رضايت سه امام از مفضل</w:t>
            </w:r>
            <w:r>
              <w:rPr>
                <w:rStyle w:val="IndexLink"/>
                <w:rtl w:val="true"/>
              </w:rPr>
              <w:tab/>
            </w:r>
            <w:r>
              <w:rPr>
                <w:rStyle w:val="IndexLink"/>
              </w:rPr>
              <w:t>195</w:t>
            </w:r>
          </w:hyperlink>
        </w:p>
        <w:p>
          <w:pPr>
            <w:pStyle w:val="Contents4"/>
            <w:tabs>
              <w:tab w:val="clear" w:pos="8176"/>
              <w:tab w:val="right" w:pos="9026" w:leader="dot"/>
            </w:tabs>
            <w:rPr/>
          </w:pPr>
          <w:hyperlink w:anchor="__RefHeading___Toc92553_3804643083">
            <w:r>
              <w:rPr>
                <w:webHidden/>
                <w:rStyle w:val="IndexLink"/>
                <w:rtl w:val="true"/>
              </w:rPr>
              <w:t>وفات مفضل</w:t>
            </w:r>
            <w:r>
              <w:rPr>
                <w:rStyle w:val="IndexLink"/>
                <w:rtl w:val="true"/>
              </w:rPr>
              <w:tab/>
            </w:r>
            <w:r>
              <w:rPr>
                <w:rStyle w:val="IndexLink"/>
              </w:rPr>
              <w:t>197</w:t>
            </w:r>
          </w:hyperlink>
        </w:p>
        <w:p>
          <w:pPr>
            <w:pStyle w:val="Contents3"/>
            <w:tabs>
              <w:tab w:val="clear" w:pos="8459"/>
              <w:tab w:val="right" w:pos="9026" w:leader="dot"/>
            </w:tabs>
            <w:rPr/>
          </w:pPr>
          <w:hyperlink w:anchor="__RefHeading___Toc92555_3804643083">
            <w:r>
              <w:rPr>
                <w:webHidden/>
                <w:rStyle w:val="IndexLink"/>
                <w:rtl w:val="true"/>
              </w:rPr>
              <w:t>بن يقطين</w:t>
            </w:r>
            <w:r>
              <w:rPr>
                <w:rStyle w:val="IndexLink"/>
                <w:rtl w:val="true"/>
              </w:rPr>
              <w:tab/>
            </w:r>
            <w:r>
              <w:rPr>
                <w:rStyle w:val="IndexLink"/>
              </w:rPr>
              <w:t>197</w:t>
            </w:r>
          </w:hyperlink>
        </w:p>
        <w:p>
          <w:pPr>
            <w:pStyle w:val="Contents4"/>
            <w:tabs>
              <w:tab w:val="clear" w:pos="8176"/>
              <w:tab w:val="right" w:pos="9026" w:leader="dot"/>
            </w:tabs>
            <w:rPr/>
          </w:pPr>
          <w:hyperlink w:anchor="__RefHeading___Toc92557_3804643083">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92559_3804643083">
            <w:r>
              <w:rPr>
                <w:webHidden/>
                <w:rStyle w:val="IndexLink"/>
                <w:rtl w:val="true"/>
              </w:rPr>
              <w:t>تحمل دستگاه حكومتي، به امر امام كاظم عليه 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92561_3804643083">
            <w:r>
              <w:rPr>
                <w:webHidden/>
                <w:rStyle w:val="IndexLink"/>
                <w:rtl w:val="true"/>
              </w:rPr>
              <w:t>تلاش امام كاظم عليه السلام براي حفظ جان علي بن يقطين</w:t>
            </w:r>
            <w:r>
              <w:rPr>
                <w:rStyle w:val="IndexLink"/>
                <w:rtl w:val="true"/>
              </w:rPr>
              <w:tab/>
            </w:r>
            <w:r>
              <w:rPr>
                <w:rStyle w:val="IndexLink"/>
              </w:rPr>
              <w:t>199</w:t>
            </w:r>
          </w:hyperlink>
        </w:p>
        <w:p>
          <w:pPr>
            <w:pStyle w:val="Contents4"/>
            <w:tabs>
              <w:tab w:val="clear" w:pos="8176"/>
              <w:tab w:val="right" w:pos="9026" w:leader="dot"/>
            </w:tabs>
            <w:rPr/>
          </w:pPr>
          <w:hyperlink w:anchor="__RefHeading___Toc92563_3804643083">
            <w:r>
              <w:rPr>
                <w:webHidden/>
                <w:rStyle w:val="IndexLink"/>
                <w:rtl w:val="true"/>
              </w:rPr>
              <w:t>نقش علي بن يقطين در حفظ كيان تشيع</w:t>
            </w:r>
            <w:r>
              <w:rPr>
                <w:rStyle w:val="IndexLink"/>
                <w:rtl w:val="true"/>
              </w:rPr>
              <w:tab/>
            </w:r>
            <w:r>
              <w:rPr>
                <w:rStyle w:val="IndexLink"/>
              </w:rPr>
              <w:t>200</w:t>
            </w:r>
          </w:hyperlink>
        </w:p>
        <w:p>
          <w:pPr>
            <w:pStyle w:val="Contents5"/>
            <w:tabs>
              <w:tab w:val="clear" w:pos="7892"/>
              <w:tab w:val="right" w:pos="9026" w:leader="dot"/>
            </w:tabs>
            <w:rPr/>
          </w:pPr>
          <w:hyperlink w:anchor="__RefHeading___Toc92565_3804643083">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92567_3804643083">
            <w:r>
              <w:rPr>
                <w:webHidden/>
                <w:rStyle w:val="IndexLink"/>
                <w:rtl w:val="true"/>
              </w:rPr>
              <w:t>نفوذ در دستگاه خلافت عباسي و خدمت به تشيع</w:t>
            </w:r>
            <w:r>
              <w:rPr>
                <w:rStyle w:val="IndexLink"/>
                <w:rtl w:val="true"/>
              </w:rPr>
              <w:tab/>
            </w:r>
            <w:r>
              <w:rPr>
                <w:rStyle w:val="IndexLink"/>
              </w:rPr>
              <w:t>200</w:t>
            </w:r>
          </w:hyperlink>
        </w:p>
        <w:p>
          <w:pPr>
            <w:pStyle w:val="Contents5"/>
            <w:tabs>
              <w:tab w:val="clear" w:pos="7892"/>
              <w:tab w:val="right" w:pos="9026" w:leader="dot"/>
            </w:tabs>
            <w:rPr/>
          </w:pPr>
          <w:hyperlink w:anchor="__RefHeading___Toc92569_3804643083">
            <w:r>
              <w:rPr>
                <w:webHidden/>
                <w:rStyle w:val="IndexLink"/>
                <w:rtl w:val="true"/>
              </w:rPr>
              <w:t>ارجاع حاكمان در مسائل شرعي، به امام كاظم عليه السلام</w:t>
            </w:r>
            <w:r>
              <w:rPr>
                <w:rStyle w:val="IndexLink"/>
                <w:rtl w:val="true"/>
              </w:rPr>
              <w:tab/>
            </w:r>
            <w:r>
              <w:rPr>
                <w:rStyle w:val="IndexLink"/>
              </w:rPr>
              <w:t>201</w:t>
            </w:r>
          </w:hyperlink>
        </w:p>
        <w:p>
          <w:pPr>
            <w:pStyle w:val="Contents5"/>
            <w:tabs>
              <w:tab w:val="clear" w:pos="7892"/>
              <w:tab w:val="right" w:pos="9026" w:leader="dot"/>
            </w:tabs>
            <w:rPr/>
          </w:pPr>
          <w:hyperlink w:anchor="__RefHeading___Toc92571_3804643083">
            <w:r>
              <w:rPr>
                <w:webHidden/>
                <w:rStyle w:val="IndexLink"/>
                <w:rtl w:val="true"/>
              </w:rPr>
              <w:t>خبر رساني از حكومت به امام كاظم عليه السلام</w:t>
            </w:r>
            <w:r>
              <w:rPr>
                <w:rStyle w:val="IndexLink"/>
                <w:rtl w:val="true"/>
              </w:rPr>
              <w:tab/>
            </w:r>
            <w:r>
              <w:rPr>
                <w:rStyle w:val="IndexLink"/>
              </w:rPr>
              <w:t>202</w:t>
            </w:r>
          </w:hyperlink>
        </w:p>
        <w:p>
          <w:pPr>
            <w:pStyle w:val="Contents5"/>
            <w:tabs>
              <w:tab w:val="clear" w:pos="7892"/>
              <w:tab w:val="right" w:pos="9026" w:leader="dot"/>
            </w:tabs>
            <w:rPr/>
          </w:pPr>
          <w:hyperlink w:anchor="__RefHeading___Toc92573_3804643083">
            <w:r>
              <w:rPr>
                <w:webHidden/>
                <w:rStyle w:val="IndexLink"/>
                <w:rtl w:val="true"/>
              </w:rPr>
              <w:t>خدمت پنهاني به شيعيان</w:t>
            </w:r>
            <w:r>
              <w:rPr>
                <w:rStyle w:val="IndexLink"/>
                <w:rtl w:val="true"/>
              </w:rPr>
              <w:tab/>
            </w:r>
            <w:r>
              <w:rPr>
                <w:rStyle w:val="IndexLink"/>
              </w:rPr>
              <w:t>203</w:t>
            </w:r>
          </w:hyperlink>
        </w:p>
        <w:p>
          <w:pPr>
            <w:pStyle w:val="Contents5"/>
            <w:tabs>
              <w:tab w:val="clear" w:pos="7892"/>
              <w:tab w:val="right" w:pos="9026" w:leader="dot"/>
            </w:tabs>
            <w:rPr/>
          </w:pPr>
          <w:hyperlink w:anchor="__RefHeading___Toc92575_3804643083">
            <w:r>
              <w:rPr>
                <w:webHidden/>
                <w:rStyle w:val="IndexLink"/>
                <w:rtl w:val="true"/>
              </w:rPr>
              <w:t>ايجاد ارتباط ميان شيعيان عراق و امام كاظم عليه السلام در مدينه</w:t>
            </w:r>
            <w:r>
              <w:rPr>
                <w:rStyle w:val="IndexLink"/>
                <w:rtl w:val="true"/>
              </w:rPr>
              <w:tab/>
            </w:r>
            <w:r>
              <w:rPr>
                <w:rStyle w:val="IndexLink"/>
              </w:rPr>
              <w:t>203</w:t>
            </w:r>
          </w:hyperlink>
        </w:p>
        <w:p>
          <w:pPr>
            <w:pStyle w:val="Contents5"/>
            <w:tabs>
              <w:tab w:val="clear" w:pos="7892"/>
              <w:tab w:val="right" w:pos="9026" w:leader="dot"/>
            </w:tabs>
            <w:rPr/>
          </w:pPr>
          <w:hyperlink w:anchor="__RefHeading___Toc92577_3804643083">
            <w:r>
              <w:rPr>
                <w:webHidden/>
                <w:rStyle w:val="IndexLink"/>
                <w:rtl w:val="true"/>
              </w:rPr>
              <w:t>گسترش انديشه‌هاي امامت و ولايت</w:t>
            </w:r>
            <w:r>
              <w:rPr>
                <w:rStyle w:val="IndexLink"/>
                <w:rtl w:val="true"/>
              </w:rPr>
              <w:tab/>
            </w:r>
            <w:r>
              <w:rPr>
                <w:rStyle w:val="IndexLink"/>
              </w:rPr>
              <w:t>204</w:t>
            </w:r>
          </w:hyperlink>
        </w:p>
        <w:p>
          <w:pPr>
            <w:pStyle w:val="Contents5"/>
            <w:tabs>
              <w:tab w:val="clear" w:pos="7892"/>
              <w:tab w:val="right" w:pos="9026" w:leader="dot"/>
            </w:tabs>
            <w:rPr/>
          </w:pPr>
          <w:hyperlink w:anchor="__RefHeading___Toc92579_3804643083">
            <w:r>
              <w:rPr>
                <w:webHidden/>
                <w:rStyle w:val="IndexLink"/>
                <w:rtl w:val="true"/>
              </w:rPr>
              <w:t>كمك‌هاي فراوان مالي به امام و شيعيان</w:t>
            </w:r>
            <w:r>
              <w:rPr>
                <w:rStyle w:val="IndexLink"/>
                <w:rtl w:val="true"/>
              </w:rPr>
              <w:tab/>
            </w:r>
            <w:r>
              <w:rPr>
                <w:rStyle w:val="IndexLink"/>
              </w:rPr>
              <w:t>204</w:t>
            </w:r>
          </w:hyperlink>
        </w:p>
        <w:p>
          <w:pPr>
            <w:pStyle w:val="Contents5"/>
            <w:tabs>
              <w:tab w:val="clear" w:pos="7892"/>
              <w:tab w:val="right" w:pos="9026" w:leader="dot"/>
            </w:tabs>
            <w:rPr/>
          </w:pPr>
          <w:hyperlink w:anchor="__RefHeading___Toc92581_3804643083">
            <w:r>
              <w:rPr>
                <w:webHidden/>
                <w:rStyle w:val="IndexLink"/>
                <w:rtl w:val="true"/>
              </w:rPr>
              <w:t>وفات علي بن يقطين</w:t>
            </w:r>
            <w:r>
              <w:rPr>
                <w:rStyle w:val="IndexLink"/>
                <w:rtl w:val="true"/>
              </w:rPr>
              <w:tab/>
            </w:r>
            <w:r>
              <w:rPr>
                <w:rStyle w:val="IndexLink"/>
              </w:rPr>
              <w:t>205</w:t>
            </w:r>
          </w:hyperlink>
        </w:p>
        <w:p>
          <w:pPr>
            <w:pStyle w:val="Contents3"/>
            <w:tabs>
              <w:tab w:val="clear" w:pos="8459"/>
              <w:tab w:val="right" w:pos="9026" w:leader="dot"/>
            </w:tabs>
            <w:rPr/>
          </w:pPr>
          <w:hyperlink w:anchor="__RefHeading___Toc92583_3804643083">
            <w:r>
              <w:rPr>
                <w:webHidden/>
                <w:rStyle w:val="IndexLink"/>
                <w:rtl w:val="true"/>
              </w:rPr>
              <w:t>بهلول بن عمرو</w:t>
            </w:r>
            <w:r>
              <w:rPr>
                <w:rStyle w:val="IndexLink"/>
                <w:rtl w:val="true"/>
              </w:rPr>
              <w:tab/>
            </w:r>
            <w:r>
              <w:rPr>
                <w:rStyle w:val="IndexLink"/>
              </w:rPr>
              <w:t>205</w:t>
            </w:r>
          </w:hyperlink>
        </w:p>
        <w:p>
          <w:pPr>
            <w:pStyle w:val="Contents2"/>
            <w:tabs>
              <w:tab w:val="clear" w:pos="8743"/>
              <w:tab w:val="right" w:pos="9026" w:leader="dot"/>
            </w:tabs>
            <w:rPr/>
          </w:pPr>
          <w:hyperlink w:anchor="__RefHeading___Toc92585_3804643083">
            <w:r>
              <w:rPr>
                <w:webHidden/>
                <w:rStyle w:val="IndexLink"/>
                <w:rtl w:val="true"/>
              </w:rPr>
              <w:t>فصل نهم</w:t>
            </w:r>
            <w:r>
              <w:rPr>
                <w:rStyle w:val="IndexLink"/>
                <w:rtl w:val="true"/>
              </w:rPr>
              <w:t xml:space="preserve">: </w:t>
            </w:r>
            <w:r>
              <w:rPr>
                <w:rStyle w:val="IndexLink"/>
                <w:rtl w:val="true"/>
              </w:rPr>
              <w:t xml:space="preserve">بصيرت ياران امام رضا عليه السلام </w:t>
            </w:r>
            <w:r>
              <w:rPr>
                <w:rStyle w:val="IndexLink"/>
                <w:rtl w:val="true"/>
              </w:rPr>
              <w:t>(</w:t>
            </w:r>
            <w:r>
              <w:rPr>
                <w:rStyle w:val="IndexLink"/>
                <w:rtl w:val="true"/>
              </w:rPr>
              <w:t>نشر فرهنگ و معارف</w:t>
            </w:r>
            <w:r>
              <w:rPr>
                <w:rStyle w:val="IndexLink"/>
                <w:rtl w:val="true"/>
              </w:rPr>
              <w:t>)</w:t>
              <w:tab/>
            </w:r>
            <w:r>
              <w:rPr>
                <w:rStyle w:val="IndexLink"/>
              </w:rPr>
              <w:t>208</w:t>
            </w:r>
          </w:hyperlink>
        </w:p>
        <w:p>
          <w:pPr>
            <w:pStyle w:val="Contents3"/>
            <w:tabs>
              <w:tab w:val="clear" w:pos="8459"/>
              <w:tab w:val="right" w:pos="9026" w:leader="dot"/>
            </w:tabs>
            <w:rPr/>
          </w:pPr>
          <w:hyperlink w:anchor="__RefHeading___Toc92587_3804643083">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92589_3804643083">
            <w:r>
              <w:rPr>
                <w:webHidden/>
                <w:rStyle w:val="IndexLink"/>
                <w:rtl w:val="true"/>
              </w:rPr>
              <w:t>اباصلت هروي</w:t>
            </w:r>
            <w:r>
              <w:rPr>
                <w:rStyle w:val="IndexLink"/>
                <w:rtl w:val="true"/>
              </w:rPr>
              <w:tab/>
            </w:r>
            <w:r>
              <w:rPr>
                <w:rStyle w:val="IndexLink"/>
              </w:rPr>
              <w:t>209</w:t>
            </w:r>
          </w:hyperlink>
        </w:p>
        <w:p>
          <w:pPr>
            <w:pStyle w:val="Contents3"/>
            <w:tabs>
              <w:tab w:val="clear" w:pos="8459"/>
              <w:tab w:val="right" w:pos="9026" w:leader="dot"/>
            </w:tabs>
            <w:rPr/>
          </w:pPr>
          <w:hyperlink w:anchor="__RefHeading___Toc92591_3804643083">
            <w:r>
              <w:rPr>
                <w:webHidden/>
                <w:rStyle w:val="IndexLink"/>
                <w:rtl w:val="true"/>
              </w:rPr>
              <w:t>نقش اباصلت در گسترش تشيع</w:t>
            </w:r>
            <w:r>
              <w:rPr>
                <w:rStyle w:val="IndexLink"/>
                <w:rtl w:val="true"/>
              </w:rPr>
              <w:tab/>
            </w:r>
            <w:r>
              <w:rPr>
                <w:rStyle w:val="IndexLink"/>
              </w:rPr>
              <w:t>210</w:t>
            </w:r>
          </w:hyperlink>
        </w:p>
        <w:p>
          <w:pPr>
            <w:pStyle w:val="Contents4"/>
            <w:tabs>
              <w:tab w:val="clear" w:pos="8176"/>
              <w:tab w:val="right" w:pos="9026" w:leader="dot"/>
            </w:tabs>
            <w:rPr/>
          </w:pPr>
          <w:hyperlink w:anchor="__RefHeading___Toc92593_380464308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92595_3804643083">
            <w:r>
              <w:rPr>
                <w:webHidden/>
                <w:rStyle w:val="IndexLink"/>
                <w:rtl w:val="true"/>
              </w:rPr>
              <w:t>روايت حديث سلسلة‌الذهب</w:t>
            </w:r>
            <w:r>
              <w:rPr>
                <w:rStyle w:val="IndexLink"/>
                <w:rtl w:val="true"/>
              </w:rPr>
              <w:tab/>
            </w:r>
            <w:r>
              <w:rPr>
                <w:rStyle w:val="IndexLink"/>
              </w:rPr>
              <w:t>210</w:t>
            </w:r>
          </w:hyperlink>
        </w:p>
        <w:p>
          <w:pPr>
            <w:pStyle w:val="Contents4"/>
            <w:tabs>
              <w:tab w:val="clear" w:pos="8176"/>
              <w:tab w:val="right" w:pos="9026" w:leader="dot"/>
            </w:tabs>
            <w:rPr/>
          </w:pPr>
          <w:hyperlink w:anchor="__RefHeading___Toc92597_3804643083">
            <w:r>
              <w:rPr>
                <w:webHidden/>
                <w:rStyle w:val="IndexLink"/>
                <w:rtl w:val="true"/>
              </w:rPr>
              <w:t>مناظره با مكتب‌هاي انحرافي</w:t>
            </w:r>
            <w:r>
              <w:rPr>
                <w:rStyle w:val="IndexLink"/>
                <w:rtl w:val="true"/>
              </w:rPr>
              <w:tab/>
            </w:r>
            <w:r>
              <w:rPr>
                <w:rStyle w:val="IndexLink"/>
              </w:rPr>
              <w:t>211</w:t>
            </w:r>
          </w:hyperlink>
        </w:p>
        <w:p>
          <w:pPr>
            <w:pStyle w:val="Contents4"/>
            <w:tabs>
              <w:tab w:val="clear" w:pos="8176"/>
              <w:tab w:val="right" w:pos="9026" w:leader="dot"/>
            </w:tabs>
            <w:rPr/>
          </w:pPr>
          <w:hyperlink w:anchor="__RefHeading___Toc92599_3804643083">
            <w:r>
              <w:rPr>
                <w:webHidden/>
                <w:rStyle w:val="IndexLink"/>
                <w:rtl w:val="true"/>
              </w:rPr>
              <w:t>اظهار دوستي اهل بيت عليهم السلام و تبرّا از دشمنان</w:t>
            </w:r>
            <w:r>
              <w:rPr>
                <w:rStyle w:val="IndexLink"/>
                <w:rtl w:val="true"/>
              </w:rPr>
              <w:tab/>
            </w:r>
            <w:r>
              <w:rPr>
                <w:rStyle w:val="IndexLink"/>
              </w:rPr>
              <w:t>211</w:t>
            </w:r>
          </w:hyperlink>
        </w:p>
        <w:p>
          <w:pPr>
            <w:pStyle w:val="Contents4"/>
            <w:tabs>
              <w:tab w:val="clear" w:pos="8176"/>
              <w:tab w:val="right" w:pos="9026" w:leader="dot"/>
            </w:tabs>
            <w:rPr/>
          </w:pPr>
          <w:hyperlink w:anchor="__RefHeading___Toc92601_3804643083">
            <w:r>
              <w:rPr>
                <w:webHidden/>
                <w:rStyle w:val="IndexLink"/>
                <w:rtl w:val="true"/>
              </w:rPr>
              <w:t>افشاي چهره واقعي مأمون</w:t>
            </w:r>
            <w:r>
              <w:rPr>
                <w:rStyle w:val="IndexLink"/>
                <w:rtl w:val="true"/>
              </w:rPr>
              <w:tab/>
            </w:r>
            <w:r>
              <w:rPr>
                <w:rStyle w:val="IndexLink"/>
              </w:rPr>
              <w:t>212</w:t>
            </w:r>
          </w:hyperlink>
        </w:p>
        <w:p>
          <w:pPr>
            <w:pStyle w:val="Contents4"/>
            <w:tabs>
              <w:tab w:val="clear" w:pos="8176"/>
              <w:tab w:val="right" w:pos="9026" w:leader="dot"/>
            </w:tabs>
            <w:rPr/>
          </w:pPr>
          <w:hyperlink w:anchor="__RefHeading___Toc92603_3804643083">
            <w:r>
              <w:rPr>
                <w:webHidden/>
                <w:rStyle w:val="IndexLink"/>
                <w:rtl w:val="true"/>
              </w:rPr>
              <w:t>بر بالين حضرت در لحظه شهادت</w:t>
            </w:r>
            <w:r>
              <w:rPr>
                <w:rStyle w:val="IndexLink"/>
                <w:rtl w:val="true"/>
              </w:rPr>
              <w:tab/>
            </w:r>
            <w:r>
              <w:rPr>
                <w:rStyle w:val="IndexLink"/>
              </w:rPr>
              <w:t>213</w:t>
            </w:r>
          </w:hyperlink>
        </w:p>
        <w:p>
          <w:pPr>
            <w:pStyle w:val="Contents4"/>
            <w:tabs>
              <w:tab w:val="clear" w:pos="8176"/>
              <w:tab w:val="right" w:pos="9026" w:leader="dot"/>
            </w:tabs>
            <w:rPr/>
          </w:pPr>
          <w:hyperlink w:anchor="__RefHeading___Toc92605_3804643083">
            <w:r>
              <w:rPr>
                <w:webHidden/>
                <w:rStyle w:val="IndexLink"/>
                <w:rtl w:val="true"/>
              </w:rPr>
              <w:t>وفات</w:t>
            </w:r>
            <w:r>
              <w:rPr>
                <w:rStyle w:val="IndexLink"/>
                <w:rtl w:val="true"/>
              </w:rPr>
              <w:tab/>
            </w:r>
            <w:r>
              <w:rPr>
                <w:rStyle w:val="IndexLink"/>
              </w:rPr>
              <w:t>214</w:t>
            </w:r>
          </w:hyperlink>
        </w:p>
        <w:p>
          <w:pPr>
            <w:pStyle w:val="Contents3"/>
            <w:tabs>
              <w:tab w:val="clear" w:pos="8459"/>
              <w:tab w:val="right" w:pos="9026" w:leader="dot"/>
            </w:tabs>
            <w:rPr/>
          </w:pPr>
          <w:hyperlink w:anchor="__RefHeading___Toc92607_3804643083">
            <w:r>
              <w:rPr>
                <w:webHidden/>
                <w:rStyle w:val="IndexLink"/>
                <w:rtl w:val="true"/>
              </w:rPr>
              <w:t>زكريا بن آدم</w:t>
            </w:r>
            <w:r>
              <w:rPr>
                <w:rStyle w:val="IndexLink"/>
                <w:rtl w:val="true"/>
              </w:rPr>
              <w:tab/>
            </w:r>
            <w:r>
              <w:rPr>
                <w:rStyle w:val="IndexLink"/>
              </w:rPr>
              <w:t>214</w:t>
            </w:r>
          </w:hyperlink>
        </w:p>
        <w:p>
          <w:pPr>
            <w:pStyle w:val="Contents4"/>
            <w:tabs>
              <w:tab w:val="clear" w:pos="8176"/>
              <w:tab w:val="right" w:pos="9026" w:leader="dot"/>
            </w:tabs>
            <w:rPr/>
          </w:pPr>
          <w:hyperlink w:anchor="__RefHeading___Toc92609_3804643083">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92611_3804643083">
            <w:r>
              <w:rPr>
                <w:webHidden/>
                <w:rStyle w:val="IndexLink"/>
                <w:rtl w:val="true"/>
              </w:rPr>
              <w:t>امان اهل قم</w:t>
            </w:r>
            <w:r>
              <w:rPr>
                <w:rStyle w:val="IndexLink"/>
                <w:rtl w:val="true"/>
              </w:rPr>
              <w:tab/>
            </w:r>
            <w:r>
              <w:rPr>
                <w:rStyle w:val="IndexLink"/>
              </w:rPr>
              <w:t>215</w:t>
            </w:r>
          </w:hyperlink>
        </w:p>
        <w:p>
          <w:pPr>
            <w:pStyle w:val="Contents4"/>
            <w:tabs>
              <w:tab w:val="clear" w:pos="8176"/>
              <w:tab w:val="right" w:pos="9026" w:leader="dot"/>
            </w:tabs>
            <w:rPr/>
          </w:pPr>
          <w:hyperlink w:anchor="__RefHeading___Toc92613_3804643083">
            <w:r>
              <w:rPr>
                <w:webHidden/>
                <w:rStyle w:val="IndexLink"/>
                <w:rtl w:val="true"/>
              </w:rPr>
              <w:t>جايگاه زكريا در نزد امام رضا و امام جواد عليهما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92615_3804643083">
            <w:r>
              <w:rPr>
                <w:webHidden/>
                <w:rStyle w:val="IndexLink"/>
                <w:rtl w:val="true"/>
              </w:rPr>
              <w:t>مبارزه با واقفيه</w:t>
            </w:r>
            <w:r>
              <w:rPr>
                <w:rStyle w:val="IndexLink"/>
                <w:rtl w:val="true"/>
              </w:rPr>
              <w:tab/>
            </w:r>
            <w:r>
              <w:rPr>
                <w:rStyle w:val="IndexLink"/>
              </w:rPr>
              <w:t>216</w:t>
            </w:r>
          </w:hyperlink>
        </w:p>
        <w:p>
          <w:pPr>
            <w:pStyle w:val="Contents2"/>
            <w:tabs>
              <w:tab w:val="clear" w:pos="8743"/>
              <w:tab w:val="right" w:pos="9026" w:leader="dot"/>
            </w:tabs>
            <w:rPr/>
          </w:pPr>
          <w:hyperlink w:anchor="__RefHeading___Toc92617_3804643083">
            <w:r>
              <w:rPr>
                <w:webHidden/>
                <w:rStyle w:val="IndexLink"/>
                <w:rtl w:val="true"/>
              </w:rPr>
              <w:t>فصل دهم</w:t>
            </w:r>
            <w:r>
              <w:rPr>
                <w:rStyle w:val="IndexLink"/>
                <w:rtl w:val="true"/>
              </w:rPr>
              <w:t xml:space="preserve">: </w:t>
            </w:r>
            <w:r>
              <w:rPr>
                <w:rStyle w:val="IndexLink"/>
                <w:rtl w:val="true"/>
              </w:rPr>
              <w:t xml:space="preserve">بصيرت ياران امام جواد، امام هادي، امام عسگري و امام زمان عليهم السلام </w:t>
            </w:r>
            <w:r>
              <w:rPr>
                <w:rStyle w:val="IndexLink"/>
                <w:rtl w:val="true"/>
              </w:rPr>
              <w:t>(</w:t>
            </w:r>
            <w:r>
              <w:rPr>
                <w:rStyle w:val="IndexLink"/>
                <w:rtl w:val="true"/>
              </w:rPr>
              <w:t>سازمان‌دهي اجتماعي</w:t>
            </w:r>
            <w:r>
              <w:rPr>
                <w:rStyle w:val="IndexLink"/>
                <w:rtl w:val="true"/>
              </w:rPr>
              <w:t>)</w:t>
              <w:tab/>
            </w:r>
            <w:r>
              <w:rPr>
                <w:rStyle w:val="IndexLink"/>
              </w:rPr>
              <w:t>218</w:t>
            </w:r>
          </w:hyperlink>
        </w:p>
        <w:p>
          <w:pPr>
            <w:pStyle w:val="Contents3"/>
            <w:tabs>
              <w:tab w:val="clear" w:pos="8459"/>
              <w:tab w:val="right" w:pos="9026" w:leader="dot"/>
            </w:tabs>
            <w:rPr/>
          </w:pPr>
          <w:hyperlink w:anchor="__RefHeading___Toc92619_3804643083">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92621_3804643083">
            <w:r>
              <w:rPr>
                <w:webHidden/>
                <w:rStyle w:val="IndexLink"/>
                <w:rtl w:val="true"/>
              </w:rPr>
              <w:t>علي بن مهزيار</w:t>
            </w:r>
            <w:r>
              <w:rPr>
                <w:rStyle w:val="IndexLink"/>
                <w:rtl w:val="true"/>
              </w:rPr>
              <w:tab/>
            </w:r>
            <w:r>
              <w:rPr>
                <w:rStyle w:val="IndexLink"/>
              </w:rPr>
              <w:t>219</w:t>
            </w:r>
          </w:hyperlink>
        </w:p>
        <w:p>
          <w:pPr>
            <w:pStyle w:val="Contents3"/>
            <w:tabs>
              <w:tab w:val="clear" w:pos="8459"/>
              <w:tab w:val="right" w:pos="9026" w:leader="dot"/>
            </w:tabs>
            <w:rPr/>
          </w:pPr>
          <w:hyperlink w:anchor="__RefHeading___Toc92623_3804643083">
            <w:r>
              <w:rPr>
                <w:webHidden/>
                <w:rStyle w:val="IndexLink"/>
                <w:rtl w:val="true"/>
              </w:rPr>
              <w:t>سيد عبدالعظيم حسني</w:t>
            </w:r>
            <w:r>
              <w:rPr>
                <w:rStyle w:val="IndexLink"/>
                <w:rtl w:val="true"/>
              </w:rPr>
              <w:tab/>
            </w:r>
            <w:r>
              <w:rPr>
                <w:rStyle w:val="IndexLink"/>
              </w:rPr>
              <w:t>220</w:t>
            </w:r>
          </w:hyperlink>
        </w:p>
        <w:p>
          <w:pPr>
            <w:pStyle w:val="Contents3"/>
            <w:tabs>
              <w:tab w:val="clear" w:pos="8459"/>
              <w:tab w:val="right" w:pos="9026" w:leader="dot"/>
            </w:tabs>
            <w:rPr/>
          </w:pPr>
          <w:hyperlink w:anchor="__RefHeading___Toc92625_3804643083">
            <w:r>
              <w:rPr>
                <w:webHidden/>
                <w:rStyle w:val="IndexLink"/>
                <w:rtl w:val="true"/>
              </w:rPr>
              <w:t>فضل بن شاذان</w:t>
            </w:r>
            <w:r>
              <w:rPr>
                <w:rStyle w:val="IndexLink"/>
                <w:rtl w:val="true"/>
              </w:rPr>
              <w:tab/>
            </w:r>
            <w:r>
              <w:rPr>
                <w:rStyle w:val="IndexLink"/>
              </w:rPr>
              <w:t>221</w:t>
            </w:r>
          </w:hyperlink>
        </w:p>
        <w:p>
          <w:pPr>
            <w:pStyle w:val="Contents4"/>
            <w:tabs>
              <w:tab w:val="clear" w:pos="8176"/>
              <w:tab w:val="right" w:pos="9026" w:leader="dot"/>
            </w:tabs>
            <w:rPr/>
          </w:pPr>
          <w:hyperlink w:anchor="__RefHeading___Toc92627_3804643083">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92629_3804643083">
            <w:r>
              <w:rPr>
                <w:webHidden/>
                <w:rStyle w:val="IndexLink"/>
                <w:rtl w:val="true"/>
              </w:rPr>
              <w:t>تمجيد امام عسكري عليه السلام از فضل بن شاذان</w:t>
            </w:r>
            <w:r>
              <w:rPr>
                <w:rStyle w:val="IndexLink"/>
                <w:rtl w:val="true"/>
              </w:rPr>
              <w:tab/>
            </w:r>
            <w:r>
              <w:rPr>
                <w:rStyle w:val="IndexLink"/>
              </w:rPr>
              <w:t>222</w:t>
            </w:r>
          </w:hyperlink>
        </w:p>
        <w:p>
          <w:pPr>
            <w:pStyle w:val="Contents4"/>
            <w:tabs>
              <w:tab w:val="clear" w:pos="8176"/>
              <w:tab w:val="right" w:pos="9026" w:leader="dot"/>
            </w:tabs>
            <w:rPr/>
          </w:pPr>
          <w:hyperlink w:anchor="__RefHeading___Toc92631_3804643083">
            <w:r>
              <w:rPr>
                <w:webHidden/>
                <w:rStyle w:val="IndexLink"/>
                <w:rtl w:val="true"/>
              </w:rPr>
              <w:t>دفاع از ولايت و نشر معارف اهل‌البيت</w:t>
            </w:r>
            <w:r>
              <w:rPr>
                <w:rStyle w:val="IndexLink"/>
                <w:rtl w:val="true"/>
              </w:rPr>
              <w:tab/>
            </w:r>
            <w:r>
              <w:rPr>
                <w:rStyle w:val="IndexLink"/>
              </w:rPr>
              <w:t>223</w:t>
            </w:r>
          </w:hyperlink>
        </w:p>
        <w:p>
          <w:pPr>
            <w:pStyle w:val="Contents4"/>
            <w:tabs>
              <w:tab w:val="clear" w:pos="8176"/>
              <w:tab w:val="right" w:pos="9026" w:leader="dot"/>
            </w:tabs>
            <w:rPr/>
          </w:pPr>
          <w:hyperlink w:anchor="__RefHeading___Toc92633_3804643083">
            <w:r>
              <w:rPr>
                <w:webHidden/>
                <w:rStyle w:val="IndexLink"/>
                <w:rtl w:val="true"/>
              </w:rPr>
              <w:t>نقش فضل در گسترش تشيع</w:t>
            </w:r>
            <w:r>
              <w:rPr>
                <w:rStyle w:val="IndexLink"/>
                <w:rtl w:val="true"/>
              </w:rPr>
              <w:tab/>
            </w:r>
            <w:r>
              <w:rPr>
                <w:rStyle w:val="IndexLink"/>
              </w:rPr>
              <w:t>223</w:t>
            </w:r>
          </w:hyperlink>
        </w:p>
        <w:p>
          <w:pPr>
            <w:pStyle w:val="Contents4"/>
            <w:tabs>
              <w:tab w:val="clear" w:pos="8176"/>
              <w:tab w:val="right" w:pos="9026" w:leader="dot"/>
            </w:tabs>
            <w:rPr/>
          </w:pPr>
          <w:hyperlink w:anchor="__RefHeading___Toc92635_3804643083">
            <w:r>
              <w:rPr>
                <w:webHidden/>
                <w:rStyle w:val="IndexLink"/>
                <w:rtl w:val="true"/>
              </w:rPr>
              <w:t>آماده سازي شيعيان براي ورود به عصر غيبت</w:t>
            </w:r>
            <w:r>
              <w:rPr>
                <w:rStyle w:val="IndexLink"/>
                <w:rtl w:val="true"/>
              </w:rPr>
              <w:tab/>
            </w:r>
            <w:r>
              <w:rPr>
                <w:rStyle w:val="IndexLink"/>
              </w:rPr>
              <w:t>224</w:t>
            </w:r>
          </w:hyperlink>
        </w:p>
        <w:p>
          <w:pPr>
            <w:pStyle w:val="Contents4"/>
            <w:tabs>
              <w:tab w:val="clear" w:pos="8176"/>
              <w:tab w:val="right" w:pos="9026" w:leader="dot"/>
            </w:tabs>
            <w:rPr/>
          </w:pPr>
          <w:hyperlink w:anchor="__RefHeading___Toc92637_3804643083">
            <w:r>
              <w:rPr>
                <w:webHidden/>
                <w:rStyle w:val="IndexLink"/>
                <w:rtl w:val="true"/>
              </w:rPr>
              <w:t>مناظره با گروه‌هاي انحرافي</w:t>
            </w:r>
            <w:r>
              <w:rPr>
                <w:rStyle w:val="IndexLink"/>
                <w:rtl w:val="true"/>
              </w:rPr>
              <w:tab/>
            </w:r>
            <w:r>
              <w:rPr>
                <w:rStyle w:val="IndexLink"/>
              </w:rPr>
              <w:t>225</w:t>
            </w:r>
          </w:hyperlink>
        </w:p>
        <w:p>
          <w:pPr>
            <w:pStyle w:val="Contents4"/>
            <w:tabs>
              <w:tab w:val="clear" w:pos="8176"/>
              <w:tab w:val="right" w:pos="9026" w:leader="dot"/>
            </w:tabs>
            <w:rPr/>
          </w:pPr>
          <w:hyperlink w:anchor="__RefHeading___Toc92639_3804643083">
            <w:r>
              <w:rPr>
                <w:webHidden/>
                <w:rStyle w:val="IndexLink"/>
                <w:rtl w:val="true"/>
              </w:rPr>
              <w:t>وفات</w:t>
            </w:r>
            <w:r>
              <w:rPr>
                <w:rStyle w:val="IndexLink"/>
                <w:rtl w:val="true"/>
              </w:rPr>
              <w:tab/>
            </w:r>
            <w:r>
              <w:rPr>
                <w:rStyle w:val="IndexLink"/>
              </w:rPr>
              <w:t>226</w:t>
            </w:r>
          </w:hyperlink>
        </w:p>
        <w:p>
          <w:pPr>
            <w:pStyle w:val="Contents3"/>
            <w:tabs>
              <w:tab w:val="clear" w:pos="8459"/>
              <w:tab w:val="right" w:pos="9026" w:leader="dot"/>
            </w:tabs>
            <w:rPr/>
          </w:pPr>
          <w:hyperlink w:anchor="__RefHeading___Toc92641_3804643083">
            <w:r>
              <w:rPr>
                <w:webHidden/>
                <w:rStyle w:val="IndexLink"/>
                <w:rtl w:val="true"/>
              </w:rPr>
              <w:t>عثمان بن سعيد عمروي</w:t>
            </w:r>
            <w:r>
              <w:rPr>
                <w:rStyle w:val="IndexLink"/>
                <w:rtl w:val="true"/>
              </w:rPr>
              <w:tab/>
            </w:r>
            <w:r>
              <w:rPr>
                <w:rStyle w:val="IndexLink"/>
              </w:rPr>
              <w:t>226</w:t>
            </w:r>
          </w:hyperlink>
        </w:p>
        <w:p>
          <w:pPr>
            <w:pStyle w:val="Contents3"/>
            <w:tabs>
              <w:tab w:val="clear" w:pos="8459"/>
              <w:tab w:val="right" w:pos="9026" w:leader="dot"/>
            </w:tabs>
            <w:rPr/>
          </w:pPr>
          <w:hyperlink w:anchor="__RefHeading___Toc92643_3804643083">
            <w:r>
              <w:rPr>
                <w:webHidden/>
                <w:rStyle w:val="IndexLink"/>
                <w:rtl w:val="true"/>
              </w:rPr>
              <w:t>يعقوب بن اسحاق</w:t>
            </w:r>
            <w:r>
              <w:rPr>
                <w:rStyle w:val="IndexLink"/>
                <w:rtl w:val="true"/>
              </w:rPr>
              <w:tab/>
            </w:r>
            <w:r>
              <w:rPr>
                <w:rStyle w:val="IndexLink"/>
              </w:rPr>
              <w:t>227</w:t>
            </w:r>
          </w:hyperlink>
        </w:p>
        <w:p>
          <w:pPr>
            <w:pStyle w:val="Contents3"/>
            <w:tabs>
              <w:tab w:val="clear" w:pos="8459"/>
              <w:tab w:val="right" w:pos="9026" w:leader="dot"/>
            </w:tabs>
            <w:rPr/>
          </w:pPr>
          <w:hyperlink w:anchor="__RefHeading___Toc92645_3804643083">
            <w:r>
              <w:rPr>
                <w:webHidden/>
                <w:rStyle w:val="IndexLink"/>
                <w:rtl w:val="true"/>
              </w:rPr>
              <w:t>حسين بن روح نوبختي</w:t>
            </w:r>
            <w:r>
              <w:rPr>
                <w:rStyle w:val="IndexLink"/>
                <w:rtl w:val="true"/>
              </w:rPr>
              <w:tab/>
            </w:r>
            <w:r>
              <w:rPr>
                <w:rStyle w:val="IndexLink"/>
              </w:rPr>
              <w:t>227</w:t>
            </w:r>
          </w:hyperlink>
        </w:p>
        <w:p>
          <w:pPr>
            <w:pStyle w:val="Contents4"/>
            <w:tabs>
              <w:tab w:val="clear" w:pos="8176"/>
              <w:tab w:val="right" w:pos="9026" w:leader="dot"/>
            </w:tabs>
            <w:rPr/>
          </w:pPr>
          <w:hyperlink w:anchor="__RefHeading___Toc92647_3804643083">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92649_3804643083">
            <w:r>
              <w:rPr>
                <w:webHidden/>
                <w:rStyle w:val="IndexLink"/>
                <w:rtl w:val="true"/>
              </w:rPr>
              <w:t>جايگاه اجتماعي</w:t>
            </w:r>
            <w:r>
              <w:rPr>
                <w:rStyle w:val="IndexLink"/>
                <w:rtl w:val="true"/>
              </w:rPr>
              <w:tab/>
            </w:r>
            <w:r>
              <w:rPr>
                <w:rStyle w:val="IndexLink"/>
              </w:rPr>
              <w:t>228</w:t>
            </w:r>
          </w:hyperlink>
        </w:p>
        <w:p>
          <w:pPr>
            <w:pStyle w:val="Contents4"/>
            <w:tabs>
              <w:tab w:val="clear" w:pos="8176"/>
              <w:tab w:val="right" w:pos="9026" w:leader="dot"/>
            </w:tabs>
            <w:rPr/>
          </w:pPr>
          <w:hyperlink w:anchor="__RefHeading___Toc92651_3804643083">
            <w:r>
              <w:rPr>
                <w:webHidden/>
                <w:rStyle w:val="IndexLink"/>
                <w:rtl w:val="true"/>
              </w:rPr>
              <w:t>جايگاه حسين بن روح نزد امام زمان عجل الله تعالي فرجه الشريف</w:t>
            </w:r>
            <w:r>
              <w:rPr>
                <w:rStyle w:val="IndexLink"/>
                <w:rtl w:val="true"/>
              </w:rPr>
              <w:tab/>
            </w:r>
            <w:r>
              <w:rPr>
                <w:rStyle w:val="IndexLink"/>
              </w:rPr>
              <w:t>228</w:t>
            </w:r>
          </w:hyperlink>
        </w:p>
        <w:p>
          <w:pPr>
            <w:pStyle w:val="Contents4"/>
            <w:tabs>
              <w:tab w:val="clear" w:pos="8176"/>
              <w:tab w:val="right" w:pos="9026" w:leader="dot"/>
            </w:tabs>
            <w:rPr/>
          </w:pPr>
          <w:hyperlink w:anchor="__RefHeading___Toc92653_3804643083">
            <w:r>
              <w:rPr>
                <w:webHidden/>
                <w:rStyle w:val="IndexLink"/>
                <w:rtl w:val="true"/>
              </w:rPr>
              <w:t>ايمان و بصيرت حسين بن روح</w:t>
            </w:r>
            <w:r>
              <w:rPr>
                <w:rStyle w:val="IndexLink"/>
                <w:rtl w:val="true"/>
              </w:rPr>
              <w:tab/>
            </w:r>
            <w:r>
              <w:rPr>
                <w:rStyle w:val="IndexLink"/>
              </w:rPr>
              <w:t>229</w:t>
            </w:r>
          </w:hyperlink>
        </w:p>
        <w:p>
          <w:pPr>
            <w:pStyle w:val="Contents5"/>
            <w:tabs>
              <w:tab w:val="clear" w:pos="7892"/>
              <w:tab w:val="right" w:pos="9026" w:leader="dot"/>
            </w:tabs>
            <w:rPr/>
          </w:pPr>
          <w:hyperlink w:anchor="__RefHeading___Toc92655_3804643083">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92657_3804643083">
            <w:r>
              <w:rPr>
                <w:webHidden/>
                <w:rStyle w:val="IndexLink"/>
                <w:rtl w:val="true"/>
              </w:rPr>
              <w:t>پايداري در حفظ اسرار امام زمان عجل الله تعالي فرجه الشريف</w:t>
            </w:r>
            <w:r>
              <w:rPr>
                <w:rStyle w:val="IndexLink"/>
                <w:rtl w:val="true"/>
              </w:rPr>
              <w:tab/>
            </w:r>
            <w:r>
              <w:rPr>
                <w:rStyle w:val="IndexLink"/>
              </w:rPr>
              <w:t>229</w:t>
            </w:r>
          </w:hyperlink>
        </w:p>
        <w:p>
          <w:pPr>
            <w:pStyle w:val="Contents5"/>
            <w:tabs>
              <w:tab w:val="clear" w:pos="7892"/>
              <w:tab w:val="right" w:pos="9026" w:leader="dot"/>
            </w:tabs>
            <w:rPr/>
          </w:pPr>
          <w:hyperlink w:anchor="__RefHeading___Toc92659_3804643083">
            <w:r>
              <w:rPr>
                <w:webHidden/>
                <w:rStyle w:val="IndexLink"/>
                <w:rtl w:val="true"/>
              </w:rPr>
              <w:t>تقيه براي حفظ مصالح مسلمانان</w:t>
            </w:r>
            <w:r>
              <w:rPr>
                <w:rStyle w:val="IndexLink"/>
                <w:rtl w:val="true"/>
              </w:rPr>
              <w:tab/>
            </w:r>
            <w:r>
              <w:rPr>
                <w:rStyle w:val="IndexLink"/>
              </w:rPr>
              <w:t>230</w:t>
            </w:r>
          </w:hyperlink>
        </w:p>
        <w:p>
          <w:pPr>
            <w:pStyle w:val="Contents5"/>
            <w:tabs>
              <w:tab w:val="clear" w:pos="7892"/>
              <w:tab w:val="right" w:pos="9026" w:leader="dot"/>
            </w:tabs>
            <w:rPr/>
          </w:pPr>
          <w:hyperlink w:anchor="__RefHeading___Toc92661_3804643083">
            <w:r>
              <w:rPr>
                <w:webHidden/>
                <w:rStyle w:val="IndexLink"/>
                <w:rtl w:val="true"/>
              </w:rPr>
              <w:t>نفوذ در دستگاه حكومتي</w:t>
            </w:r>
            <w:r>
              <w:rPr>
                <w:rStyle w:val="IndexLink"/>
                <w:rtl w:val="true"/>
              </w:rPr>
              <w:tab/>
            </w:r>
            <w:r>
              <w:rPr>
                <w:rStyle w:val="IndexLink"/>
              </w:rPr>
              <w:t>230</w:t>
            </w:r>
          </w:hyperlink>
        </w:p>
        <w:p>
          <w:pPr>
            <w:pStyle w:val="Contents5"/>
            <w:tabs>
              <w:tab w:val="clear" w:pos="7892"/>
              <w:tab w:val="right" w:pos="9026" w:leader="dot"/>
            </w:tabs>
            <w:rPr/>
          </w:pPr>
          <w:hyperlink w:anchor="__RefHeading___Toc92663_3804643083">
            <w:r>
              <w:rPr>
                <w:webHidden/>
                <w:rStyle w:val="IndexLink"/>
                <w:rtl w:val="true"/>
              </w:rPr>
              <w:t>مبارزه با كج‌انديشي‌ها و پاسداري از تشيع</w:t>
            </w:r>
            <w:r>
              <w:rPr>
                <w:rStyle w:val="IndexLink"/>
                <w:rtl w:val="true"/>
              </w:rPr>
              <w:tab/>
            </w:r>
            <w:r>
              <w:rPr>
                <w:rStyle w:val="IndexLink"/>
              </w:rPr>
              <w:t>231</w:t>
            </w:r>
          </w:hyperlink>
        </w:p>
        <w:p>
          <w:pPr>
            <w:pStyle w:val="Contents4"/>
            <w:tabs>
              <w:tab w:val="clear" w:pos="8176"/>
              <w:tab w:val="right" w:pos="9026" w:leader="dot"/>
            </w:tabs>
            <w:rPr/>
          </w:pPr>
          <w:hyperlink w:anchor="__RefHeading___Toc92665_3804643083">
            <w:r>
              <w:rPr>
                <w:webHidden/>
                <w:rStyle w:val="IndexLink"/>
                <w:rtl w:val="true"/>
              </w:rPr>
              <w:t>وفات</w:t>
            </w:r>
            <w:r>
              <w:rPr>
                <w:rStyle w:val="IndexLink"/>
                <w:rtl w:val="true"/>
              </w:rPr>
              <w:tab/>
            </w:r>
            <w:r>
              <w:rPr>
                <w:rStyle w:val="IndexLink"/>
              </w:rPr>
              <w:t>233</w:t>
            </w:r>
          </w:hyperlink>
        </w:p>
        <w:p>
          <w:pPr>
            <w:pStyle w:val="Contents2"/>
            <w:tabs>
              <w:tab w:val="clear" w:pos="8743"/>
              <w:tab w:val="right" w:pos="9026" w:leader="dot"/>
            </w:tabs>
            <w:rPr/>
          </w:pPr>
          <w:hyperlink w:anchor="__RefHeading___Toc92667_3804643083">
            <w:r>
              <w:rPr>
                <w:webHidden/>
                <w:rStyle w:val="IndexLink"/>
                <w:rtl w:val="true"/>
              </w:rPr>
              <w:t>فصل يازدهم</w:t>
            </w:r>
            <w:r>
              <w:rPr>
                <w:rStyle w:val="IndexLink"/>
                <w:rtl w:val="true"/>
              </w:rPr>
              <w:t xml:space="preserve">: </w:t>
            </w:r>
            <w:r>
              <w:rPr>
                <w:rStyle w:val="IndexLink"/>
                <w:rtl w:val="true"/>
              </w:rPr>
              <w:t>همراه با برنامه سازان</w:t>
            </w:r>
            <w:r>
              <w:rPr>
                <w:rStyle w:val="IndexLink"/>
                <w:rtl w:val="true"/>
              </w:rPr>
              <w:tab/>
            </w:r>
            <w:r>
              <w:rPr>
                <w:rStyle w:val="IndexLink"/>
              </w:rPr>
              <w:t>234</w:t>
            </w:r>
          </w:hyperlink>
        </w:p>
        <w:p>
          <w:pPr>
            <w:pStyle w:val="Contents3"/>
            <w:tabs>
              <w:tab w:val="clear" w:pos="8459"/>
              <w:tab w:val="right" w:pos="9026" w:leader="dot"/>
            </w:tabs>
            <w:rPr/>
          </w:pPr>
          <w:hyperlink w:anchor="__RefHeading___Toc92669_3804643083">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92671_3804643083">
            <w:r>
              <w:rPr>
                <w:webHidden/>
                <w:rStyle w:val="IndexLink"/>
                <w:rtl w:val="true"/>
              </w:rPr>
              <w:t>معرفي الگوهاي بصير در كلام رهبري از رسانه</w:t>
            </w:r>
            <w:r>
              <w:rPr>
                <w:rStyle w:val="IndexLink"/>
                <w:rtl w:val="true"/>
              </w:rPr>
              <w:tab/>
            </w:r>
            <w:r>
              <w:rPr>
                <w:rStyle w:val="IndexLink"/>
              </w:rPr>
              <w:t>234</w:t>
            </w:r>
          </w:hyperlink>
        </w:p>
        <w:p>
          <w:pPr>
            <w:pStyle w:val="Contents3"/>
            <w:tabs>
              <w:tab w:val="clear" w:pos="8459"/>
              <w:tab w:val="right" w:pos="9026" w:leader="dot"/>
            </w:tabs>
            <w:rPr/>
          </w:pPr>
          <w:hyperlink w:anchor="__RefHeading___Toc92673_3804643083">
            <w:r>
              <w:rPr>
                <w:webHidden/>
                <w:rStyle w:val="IndexLink"/>
                <w:rtl w:val="true"/>
              </w:rPr>
              <w:t>لزوم افزايش بصيرت</w:t>
            </w:r>
            <w:r>
              <w:rPr>
                <w:rStyle w:val="IndexLink"/>
                <w:rtl w:val="true"/>
              </w:rPr>
              <w:tab/>
            </w:r>
            <w:r>
              <w:rPr>
                <w:rStyle w:val="IndexLink"/>
              </w:rPr>
              <w:t>235</w:t>
            </w:r>
          </w:hyperlink>
        </w:p>
        <w:p>
          <w:pPr>
            <w:pStyle w:val="Contents3"/>
            <w:tabs>
              <w:tab w:val="clear" w:pos="8459"/>
              <w:tab w:val="right" w:pos="9026" w:leader="dot"/>
            </w:tabs>
            <w:rPr/>
          </w:pPr>
          <w:hyperlink w:anchor="__RefHeading___Toc92675_3804643083">
            <w:r>
              <w:rPr>
                <w:webHidden/>
                <w:rStyle w:val="IndexLink"/>
                <w:rtl w:val="true"/>
              </w:rPr>
              <w:t>نقش رسانه در بصيرت‌افزايي جامعه</w:t>
            </w:r>
            <w:r>
              <w:rPr>
                <w:rStyle w:val="IndexLink"/>
                <w:rtl w:val="true"/>
              </w:rPr>
              <w:tab/>
            </w:r>
            <w:r>
              <w:rPr>
                <w:rStyle w:val="IndexLink"/>
              </w:rPr>
              <w:t>236</w:t>
            </w:r>
          </w:hyperlink>
        </w:p>
        <w:p>
          <w:pPr>
            <w:pStyle w:val="Contents4"/>
            <w:tabs>
              <w:tab w:val="clear" w:pos="8176"/>
              <w:tab w:val="right" w:pos="9026" w:leader="dot"/>
            </w:tabs>
            <w:rPr/>
          </w:pPr>
          <w:hyperlink w:anchor="__RefHeading___Toc92677_3804643083">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92679_3804643083">
            <w:r>
              <w:rPr>
                <w:webHidden/>
                <w:rStyle w:val="IndexLink"/>
                <w:rtl w:val="true"/>
              </w:rPr>
              <w:t>شناساندن وظيفه</w:t>
            </w:r>
            <w:r>
              <w:rPr>
                <w:rStyle w:val="IndexLink"/>
                <w:rtl w:val="true"/>
              </w:rPr>
              <w:tab/>
            </w:r>
            <w:r>
              <w:rPr>
                <w:rStyle w:val="IndexLink"/>
              </w:rPr>
              <w:t>236</w:t>
            </w:r>
          </w:hyperlink>
        </w:p>
        <w:p>
          <w:pPr>
            <w:pStyle w:val="Contents4"/>
            <w:tabs>
              <w:tab w:val="clear" w:pos="8176"/>
              <w:tab w:val="right" w:pos="9026" w:leader="dot"/>
            </w:tabs>
            <w:rPr/>
          </w:pPr>
          <w:hyperlink w:anchor="__RefHeading___Toc92681_3804643083">
            <w:r>
              <w:rPr>
                <w:webHidden/>
                <w:rStyle w:val="IndexLink"/>
                <w:rtl w:val="true"/>
              </w:rPr>
              <w:t>افزايش تحليل سياسي</w:t>
            </w:r>
            <w:r>
              <w:rPr>
                <w:rStyle w:val="IndexLink"/>
                <w:rtl w:val="true"/>
              </w:rPr>
              <w:tab/>
            </w:r>
            <w:r>
              <w:rPr>
                <w:rStyle w:val="IndexLink"/>
              </w:rPr>
              <w:t>237</w:t>
            </w:r>
          </w:hyperlink>
        </w:p>
        <w:p>
          <w:pPr>
            <w:pStyle w:val="Contents4"/>
            <w:tabs>
              <w:tab w:val="clear" w:pos="8176"/>
              <w:tab w:val="right" w:pos="9026" w:leader="dot"/>
            </w:tabs>
            <w:rPr/>
          </w:pPr>
          <w:hyperlink w:anchor="__RefHeading___Toc92683_3804643083">
            <w:r>
              <w:rPr>
                <w:webHidden/>
                <w:rStyle w:val="IndexLink"/>
                <w:rtl w:val="true"/>
              </w:rPr>
              <w:t>الگودهي مناسب</w:t>
            </w:r>
            <w:r>
              <w:rPr>
                <w:rStyle w:val="IndexLink"/>
                <w:rtl w:val="true"/>
              </w:rPr>
              <w:tab/>
            </w:r>
            <w:r>
              <w:rPr>
                <w:rStyle w:val="IndexLink"/>
              </w:rPr>
              <w:t>238</w:t>
            </w:r>
          </w:hyperlink>
        </w:p>
        <w:p>
          <w:pPr>
            <w:pStyle w:val="Contents4"/>
            <w:tabs>
              <w:tab w:val="clear" w:pos="8176"/>
              <w:tab w:val="right" w:pos="9026" w:leader="dot"/>
            </w:tabs>
            <w:rPr/>
          </w:pPr>
          <w:hyperlink w:anchor="__RefHeading___Toc92685_3804643083">
            <w:r>
              <w:rPr>
                <w:webHidden/>
                <w:rStyle w:val="IndexLink"/>
                <w:rtl w:val="true"/>
              </w:rPr>
              <w:t>بررسي جريان‌هاي فكري و سياسي گذشته</w:t>
            </w:r>
            <w:r>
              <w:rPr>
                <w:rStyle w:val="IndexLink"/>
                <w:rtl w:val="true"/>
              </w:rPr>
              <w:tab/>
            </w:r>
            <w:r>
              <w:rPr>
                <w:rStyle w:val="IndexLink"/>
              </w:rPr>
              <w:t>238</w:t>
            </w:r>
          </w:hyperlink>
        </w:p>
        <w:p>
          <w:pPr>
            <w:pStyle w:val="Contents4"/>
            <w:tabs>
              <w:tab w:val="clear" w:pos="8176"/>
              <w:tab w:val="right" w:pos="9026" w:leader="dot"/>
            </w:tabs>
            <w:rPr/>
          </w:pPr>
          <w:hyperlink w:anchor="__RefHeading___Toc92687_3804643083">
            <w:r>
              <w:rPr>
                <w:webHidden/>
                <w:rStyle w:val="IndexLink"/>
                <w:rtl w:val="true"/>
              </w:rPr>
              <w:t>مسئوليت فيلم‌سازان در برابر شخصيت‌هاي بصير</w:t>
            </w:r>
            <w:r>
              <w:rPr>
                <w:rStyle w:val="IndexLink"/>
                <w:rtl w:val="true"/>
              </w:rPr>
              <w:tab/>
            </w:r>
            <w:r>
              <w:rPr>
                <w:rStyle w:val="IndexLink"/>
              </w:rPr>
              <w:t>239</w:t>
            </w:r>
          </w:hyperlink>
        </w:p>
        <w:p>
          <w:pPr>
            <w:pStyle w:val="Contents3"/>
            <w:tabs>
              <w:tab w:val="clear" w:pos="8459"/>
              <w:tab w:val="right" w:pos="9026" w:leader="dot"/>
            </w:tabs>
            <w:rPr/>
          </w:pPr>
          <w:hyperlink w:anchor="__RefHeading___Toc92689_3804643083">
            <w:r>
              <w:rPr>
                <w:webHidden/>
                <w:rStyle w:val="IndexLink"/>
                <w:rtl w:val="true"/>
              </w:rPr>
              <w:t>پيشنهادهاي برنامه‌سازي</w:t>
            </w:r>
            <w:r>
              <w:rPr>
                <w:rStyle w:val="IndexLink"/>
                <w:rtl w:val="true"/>
              </w:rPr>
              <w:tab/>
            </w:r>
            <w:r>
              <w:rPr>
                <w:rStyle w:val="IndexLink"/>
              </w:rPr>
              <w:t>240</w:t>
            </w:r>
          </w:hyperlink>
        </w:p>
        <w:p>
          <w:pPr>
            <w:pStyle w:val="Contents4"/>
            <w:tabs>
              <w:tab w:val="clear" w:pos="8176"/>
              <w:tab w:val="right" w:pos="9026" w:leader="dot"/>
            </w:tabs>
            <w:rPr/>
          </w:pPr>
          <w:hyperlink w:anchor="__RefHeading___Toc92691_3804643083">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92693_3804643083">
            <w:r>
              <w:rPr>
                <w:webHidden/>
                <w:rStyle w:val="IndexLink"/>
                <w:rtl w:val="true"/>
              </w:rPr>
              <w:t>فيلم و سريال</w:t>
            </w:r>
            <w:r>
              <w:rPr>
                <w:rStyle w:val="IndexLink"/>
                <w:rtl w:val="true"/>
              </w:rPr>
              <w:tab/>
            </w:r>
            <w:r>
              <w:rPr>
                <w:rStyle w:val="IndexLink"/>
              </w:rPr>
              <w:t>240</w:t>
            </w:r>
          </w:hyperlink>
        </w:p>
        <w:p>
          <w:pPr>
            <w:pStyle w:val="Contents4"/>
            <w:tabs>
              <w:tab w:val="clear" w:pos="8176"/>
              <w:tab w:val="right" w:pos="9026" w:leader="dot"/>
            </w:tabs>
            <w:rPr/>
          </w:pPr>
          <w:hyperlink w:anchor="__RefHeading___Toc92695_3804643083">
            <w:r>
              <w:rPr>
                <w:webHidden/>
                <w:rStyle w:val="IndexLink"/>
                <w:rtl w:val="true"/>
              </w:rPr>
              <w:t>نمايش‌نامه</w:t>
            </w:r>
            <w:r>
              <w:rPr>
                <w:rStyle w:val="IndexLink"/>
                <w:rtl w:val="true"/>
              </w:rPr>
              <w:tab/>
            </w:r>
            <w:r>
              <w:rPr>
                <w:rStyle w:val="IndexLink"/>
              </w:rPr>
              <w:t>242</w:t>
            </w:r>
          </w:hyperlink>
        </w:p>
        <w:p>
          <w:pPr>
            <w:pStyle w:val="Contents4"/>
            <w:tabs>
              <w:tab w:val="clear" w:pos="8176"/>
              <w:tab w:val="right" w:pos="9026" w:leader="dot"/>
            </w:tabs>
            <w:rPr/>
          </w:pPr>
          <w:hyperlink w:anchor="__RefHeading___Toc92697_3804643083">
            <w:r>
              <w:rPr>
                <w:webHidden/>
                <w:rStyle w:val="IndexLink"/>
                <w:rtl w:val="true"/>
              </w:rPr>
              <w:t>فيلم كودك و نوجوان</w:t>
            </w:r>
            <w:r>
              <w:rPr>
                <w:rStyle w:val="IndexLink"/>
                <w:rtl w:val="true"/>
              </w:rPr>
              <w:tab/>
            </w:r>
            <w:r>
              <w:rPr>
                <w:rStyle w:val="IndexLink"/>
              </w:rPr>
              <w:t>242</w:t>
            </w:r>
          </w:hyperlink>
        </w:p>
        <w:p>
          <w:pPr>
            <w:pStyle w:val="Contents4"/>
            <w:tabs>
              <w:tab w:val="clear" w:pos="8176"/>
              <w:tab w:val="right" w:pos="9026" w:leader="dot"/>
            </w:tabs>
            <w:rPr/>
          </w:pPr>
          <w:hyperlink w:anchor="__RefHeading___Toc92699_3804643083">
            <w:r>
              <w:rPr>
                <w:webHidden/>
                <w:rStyle w:val="IndexLink"/>
                <w:rtl w:val="true"/>
              </w:rPr>
              <w:t>مسابقه</w:t>
            </w:r>
            <w:r>
              <w:rPr>
                <w:rStyle w:val="IndexLink"/>
                <w:rtl w:val="true"/>
              </w:rPr>
              <w:tab/>
            </w:r>
            <w:r>
              <w:rPr>
                <w:rStyle w:val="IndexLink"/>
              </w:rPr>
              <w:t>242</w:t>
            </w:r>
          </w:hyperlink>
        </w:p>
        <w:p>
          <w:pPr>
            <w:pStyle w:val="Contents4"/>
            <w:tabs>
              <w:tab w:val="clear" w:pos="8176"/>
              <w:tab w:val="right" w:pos="9026" w:leader="dot"/>
            </w:tabs>
            <w:rPr/>
          </w:pPr>
          <w:hyperlink w:anchor="__RefHeading___Toc92701_3804643083">
            <w:r>
              <w:rPr>
                <w:webHidden/>
                <w:rStyle w:val="IndexLink"/>
                <w:rtl w:val="true"/>
              </w:rPr>
              <w:t>گفت‌وگو با صاحب‌نظران</w:t>
            </w:r>
            <w:r>
              <w:rPr>
                <w:rStyle w:val="IndexLink"/>
                <w:rtl w:val="true"/>
              </w:rPr>
              <w:tab/>
            </w:r>
            <w:r>
              <w:rPr>
                <w:rStyle w:val="IndexLink"/>
              </w:rPr>
              <w:t>244</w:t>
            </w:r>
          </w:hyperlink>
        </w:p>
        <w:p>
          <w:pPr>
            <w:pStyle w:val="Contents2"/>
            <w:tabs>
              <w:tab w:val="clear" w:pos="8743"/>
              <w:tab w:val="right" w:pos="9026" w:leader="dot"/>
            </w:tabs>
            <w:rPr/>
          </w:pPr>
          <w:hyperlink w:anchor="__RefHeading___Toc92703_3804643083">
            <w:r>
              <w:rPr>
                <w:webHidden/>
                <w:rStyle w:val="IndexLink"/>
                <w:rtl w:val="true"/>
              </w:rPr>
              <w:t>كتاب‌نامه</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30_29886"/>
      <w:bookmarkStart w:id="1" w:name="pg2130_29886"/>
      <w:bookmarkEnd w:id="1"/>
    </w:p>
    <w:p>
      <w:pPr>
        <w:pStyle w:val="Heading2"/>
        <w:numPr>
          <w:ilvl w:val="1"/>
          <w:numId w:val="1"/>
        </w:numPr>
        <w:rPr/>
      </w:pPr>
      <w:bookmarkStart w:id="2" w:name="pg2130_29886"/>
      <w:bookmarkStart w:id="3" w:name="__RefHeading___Toc92047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مهدوي‌پارسا، حسين،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بصيرت ياران ائمه در تداوم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رويكرد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مهدوي‌پارسا ؛ تهيه‌كننده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رسانه‌هاي گروهي</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۳۳۳۹۴۳۲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049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30_29900"/>
      <w:bookmarkStart w:id="8" w:name="pg2130_29900"/>
      <w:bookmarkEnd w:id="8"/>
    </w:p>
    <w:p>
      <w:pPr>
        <w:pStyle w:val="Heading2"/>
        <w:numPr>
          <w:ilvl w:val="1"/>
          <w:numId w:val="1"/>
        </w:numPr>
        <w:rPr/>
      </w:pPr>
      <w:bookmarkStart w:id="9" w:name="pg2130_29900"/>
      <w:bookmarkStart w:id="10" w:name="__RefHeading___Toc92051_3804643083"/>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بصيرت، گوهري نورافزاست و اثر آن وقتي آشكار مي‌گردد كه ظلمتِ فتنه فراگير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بصيرت، چون ستارگان آسمان، ره‌گم‌كردگان هدايت و خواب‌زدگان را بيدار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آنان در هر اجتماع، هديه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تشيع در كنار امامان معصوم عليهم السلام كه خود الگوي بصيرت‌افزايي شمرده مي‌شوند، ياران آنان نيز با گسترش بصيرت در ميان مردم، نقش ارزنده‌اي در پاسداري از كيان مذهب و تداوم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آگاهي از جلوه‌هاي بصيرت‌زايي ياران ائمه و چگونگي روشنگري آنها در برهه‌هاي حساس تاريخ تشيع، زمينه‌هاي رواج بصيرت را در جامعه فراهم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كه دشمنان خارجي و عوامل داخلي آن، مي‌كوشند فضاي جامعه را گل‌آلود و از هر فرصتي براي ايجاد فتنه استفاده كنند، رسانه ملي نيز به نقش بصيرت‌افزايي خود بايد بيشتر توجه كند و با ساخت برنامه‌هاي مناسب به‌منظور روشنگري افكار و خنثي‌سازي نقشه‌هاي دشمن، گام اساسي‌تر بردارد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حاضر در پي آن است با معرفي ياران پيشوايان معصوم عليهم السلام كه در بصيرت‌بخشي به شيعيان نقش داشته‌اند و شرايط تداوم شيعه را فراهم </w:t>
      </w:r>
    </w:p>
    <w:p>
      <w:pPr>
        <w:pStyle w:val="BookText"/>
        <w:rPr/>
      </w:pPr>
      <w:r>
        <w:rPr>
          <w:rFonts w:ascii="IRNazanin" w:hAnsi="IRNazanin" w:eastAsia="IRNazanin"/>
          <w:color w:val="111111"/>
          <w:sz w:val="28"/>
          <w:sz w:val="28"/>
          <w:szCs w:val="28"/>
          <w:rtl w:val="true"/>
          <w:lang w:bidi="fa-IR"/>
        </w:rPr>
        <w:t>آوردند، بتواند اصحاب رسانه را در تدوين برنامه‌هايي با محور بصيرت پشتيباني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قدرداني از پژوهشگر ارجمند، جناب آقاي مهدوي پارسا، نگارنده اين اثر، اميدواريم برنامه‌سازان آگاه، به خوبي از آن استفاده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 صدا و سيما </w:t>
      </w:r>
      <w:bookmarkStart w:id="12" w:name="pg2130_29902"/>
    </w:p>
    <w:p>
      <w:pPr>
        <w:pStyle w:val="Heading2"/>
        <w:numPr>
          <w:ilvl w:val="1"/>
          <w:numId w:val="1"/>
        </w:numPr>
        <w:rPr/>
      </w:pPr>
      <w:bookmarkStart w:id="13" w:name="__RefHeading___Toc92053_380464308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بررسي تاريخ و سرگذشت انسان‌هاي بزرگ و بصير در جريان‌هاي فكري و سياسي، از‌آن‌رو مهم است كه انسان را در برابر شبهه‌ها و صف‌بندي‌هاي سياسي و اجتماعي، بينايي و بصيرت مي‌بخشد و او را در تصميم‌گيري مناسب و سودمند ياري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سرگذشت انسان‌هاي برجسته حق‌محور و باطل‌ستيز، مجموعه ارزشمندي از تجربه‌ها و آموزه‌هاي عيني گذشته را در اختيار فرد مي‌گذارد و او را از فرورفتن در امواج فريب و نيرنگ و گرفتاري در دام فتنه‌هاي شياطين بازمي‌دارد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اينك زمان آن فرا رسيده است كه از جريان‌هاي روشن و آشكار گذشته، تجربه‌گيري و بينش يابي</w:t>
      </w:r>
      <w:r>
        <w:rPr>
          <w:rFonts w:eastAsia="IRNazanin" w:cs="IRNazanin"/>
          <w:color w:val="111111"/>
          <w:sz w:val="28"/>
          <w:szCs w:val="28"/>
          <w:rtl w:val="true"/>
          <w:lang w:bidi="fa-IR"/>
        </w:rPr>
        <w:t>...».</w:t>
      </w:r>
      <w:r>
        <w:rPr>
          <w:rStyle w:val="FootnoteAnchor"/>
          <w:rtl w:val="true"/>
        </w:rPr>
        <w:footnoteReference w:id="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بي‌گمان افرادي كه از رهگذر آشنايي با برجستگان بصير و سپس انديشه در مواضع‌گيري‌ها و خط‌مشي آنان، تجربه‌هاي ارزنده‌اي به دست آورده‌اند، در برابر صف‌بندي‌هاي سياسي و اجتماعي كنوني، كمتر سردرگم و اسير انحراف و شبهه‌ها مي‌شوند؛ زيرا آموخته‌هاي تاريخي، به عنوان تجربه زنده تاريخي به آنان بصيرت مي‌بخشد و آنها را از افتادن در دام فتنه‌ها مي‌رهاند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علي عليه السلام در اين زمينه مي‌فرمايند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كسي است كه شنيد و انديشيد و ديد و با دل، بينا شد و از آنچه مايه عبرت است، سود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راهي روشن سپرد و از افتادن در پرتگاه‌ها و گم شدن در كوره‌راه‌ها دوري كرد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بي‌ترديد در جاودانگي و تداوم تشيع و نشر اسلام حقيقي، رادمردان، شاگردان و ياران بصيري كه با بيداري و پايداري، زندگي‌شان را وقف مكتب ولايت و امامت كردند، نقشي انكارناپذير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شخصيت‌هاي فرزانه، در برابر رخدادهاي گوناگون روزگار، به پاسداري از حريم ائمه اطهار عليهم السلام و گسترش فرهنگ ديني 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امامان معصوم عليهم السلام در هر زماني در پرتو بصيرتشان، مصلحت اسلام و مسلمانان را در نظر مي‌گرفتند و چون دوره‌ها و بر اثر آن، ضرورت‌هاي زمان و مكان تغيير مي‌كرد، خواه ناخواه همان‌گونه رفتار مي‌كردند كه به صلاح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هر زمان كه جبهه‌اي مخصوص و شكلي نو از جهاد به وجود مي‌آمد، آنها با بصيرت كامل، آن جبهه‌ها را تشخيص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رفتارها و موضع‌گيري‌هاي متفاوت، نه تنها تعارض واقعي نبود، بلكه بهترين درس آموزنده براي كساني است كه اهل بصيرت باشند، جبهه‌هاي گوناگون را بشناسند، بتوانند ضرورت‌هاي هر دوره را درك كنند و مصالح اسلامي را تشخيص دهند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بصير پيشوايان معصوم در دوران آن بزرگواران، دو برنامه مهم را كه در حفظ كيان تشيع بسيار اثرگذار بود، به طور عالي مديريت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p>
    <w:p>
      <w:pPr>
        <w:pStyle w:val="BookText"/>
        <w:rPr/>
      </w:pPr>
      <w:r>
        <w:rPr>
          <w:rFonts w:ascii="IRNazanin" w:hAnsi="IRNazanin" w:eastAsia="IRNazanin"/>
          <w:color w:val="111111"/>
          <w:sz w:val="28"/>
          <w:sz w:val="28"/>
          <w:szCs w:val="28"/>
          <w:rtl w:val="true"/>
          <w:lang w:bidi="fa-IR"/>
        </w:rPr>
        <w:t>توجه دادن و هدايت مردم به سوي ثقل اصغر و جايگاه حاكميت اصيل اسلامي كه با تأسف، پس از رحلت پيامبر به فراموشي سپرده شده بود و ديگر، انتشار اسلام ناب و ارائه تفسيري درست از دين اسلام در ميان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ائمه عليهم السلام با اشاره و راهنمايي‌هاي امام زمان خود و در پرتو بصيرتشان، تشخيص دادند بايد چه نقشي را ايفا كنند و در كدام جبهه به جهاد و مبارزه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دوران زندگي ائمه عليهم السلام را به لحاظ سياسي و اجتماعي به هشت دوره متفاوت تقسيم و در آغاز هر دوره، همراه با اشاره به فضاي سياسي ـ اجتماعي و فرهنگي آن زمان، نوع جبهه‌گيري امام را در برابر دستگاه حاكم بيان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بخش‌هايي از زندگي، موضع‌گيري‌ها و رفتار شماري از ياران امامان شيعه عليهم السلام كه نشان از شأن و جايگاه و بصيرت آنان داشته، بررسي و در پايان، به دستاوردها و نقش مؤثر آن اقدامات در تداوم شيعه اشاره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 توجه به فراواني شمار ياران اثرگذار ائمه عليهم السلام ، به صورت گزينشي، از هر دوره تعدادي از آنان بررسي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اين اثر را كه در آستانه ماه محرّم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به پيشگاه سرور و سالار شهيدان هديه مي‌كنم، با اين اميد كه از نظر آن امام همام تأييد و پذيرفته شود و با عنايت آن حضرت، سرگذشت اين برجستگان آسماني و به ويژه ياران عاشورايي، چراغي براي حركت در مسير اسلام ناب محمدي صلي الله عليه و آله و رهايي از افتادن در دام شيطان‌ها باشد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130_29906"/>
      <w:bookmarkStart w:id="16" w:name="pg2130_29906"/>
      <w:bookmarkEnd w:id="16"/>
    </w:p>
    <w:p>
      <w:pPr>
        <w:pStyle w:val="Heading2"/>
        <w:numPr>
          <w:ilvl w:val="1"/>
          <w:numId w:val="1"/>
        </w:numPr>
        <w:rPr/>
      </w:pPr>
      <w:bookmarkStart w:id="17" w:name="pg2130_29906"/>
      <w:bookmarkStart w:id="18" w:name="__RefHeading___Toc92055_3804643083"/>
      <w:bookmarkStart w:id="19" w:name="_Toc5"/>
      <w:bookmarkEnd w:id="17"/>
      <w:bookmarkEnd w:id="18"/>
      <w:r>
        <w:rPr>
          <w:rtl w:val="true"/>
        </w:rPr>
        <w:t>فصل اول</w:t>
      </w:r>
      <w:r>
        <w:rPr>
          <w:rtl w:val="true"/>
        </w:rPr>
        <w:t xml:space="preserve">: </w:t>
      </w:r>
      <w:r>
        <w:rPr>
          <w:rtl w:val="true"/>
        </w:rPr>
        <w:t>كليات</w:t>
      </w:r>
      <w:bookmarkEnd w:id="19"/>
    </w:p>
    <w:p>
      <w:pPr>
        <w:pStyle w:val="Heading3"/>
        <w:numPr>
          <w:ilvl w:val="2"/>
          <w:numId w:val="1"/>
        </w:numPr>
        <w:rPr/>
      </w:pPr>
      <w:bookmarkStart w:id="20" w:name="__RefHeading___Toc92057_3804643083"/>
      <w:bookmarkStart w:id="21" w:name="_Toc6"/>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طرح و تبيين مسئله</w:t>
      </w:r>
    </w:p>
    <w:p>
      <w:pPr>
        <w:pStyle w:val="BookText"/>
        <w:rPr/>
      </w:pPr>
      <w:r>
        <w:rPr>
          <w:rFonts w:ascii="Amiri" w:hAnsi="Amiri" w:eastAsia="Amiri" w:cs="Amiri"/>
          <w:color w:val="111111"/>
          <w:sz w:val="28"/>
          <w:sz w:val="28"/>
          <w:szCs w:val="28"/>
          <w:rtl w:val="true"/>
          <w:lang w:bidi="ar-SA"/>
        </w:rPr>
        <w:t>تعريف مفاهيم تحقيق</w:t>
      </w:r>
    </w:p>
    <w:p>
      <w:pPr>
        <w:pStyle w:val="BookText"/>
        <w:rPr/>
      </w:pPr>
      <w:r>
        <w:rPr>
          <w:rFonts w:ascii="Amiri" w:hAnsi="Amiri" w:eastAsia="Amiri" w:cs="Amiri"/>
          <w:color w:val="111111"/>
          <w:sz w:val="28"/>
          <w:sz w:val="28"/>
          <w:szCs w:val="28"/>
          <w:rtl w:val="true"/>
          <w:lang w:bidi="ar-SA"/>
        </w:rPr>
        <w:t>كاربرد تحقيق در سازمان صدا و سيما</w:t>
      </w:r>
    </w:p>
    <w:p>
      <w:pPr>
        <w:pStyle w:val="BookText"/>
        <w:rPr/>
      </w:pPr>
      <w:r>
        <w:rPr>
          <w:rFonts w:ascii="IRNazanin" w:hAnsi="IRNazanin" w:eastAsia="IRNazanin"/>
          <w:color w:val="111111"/>
          <w:sz w:val="28"/>
          <w:sz w:val="28"/>
          <w:szCs w:val="28"/>
          <w:rtl w:val="true"/>
          <w:lang w:bidi="fa-IR"/>
        </w:rPr>
        <w:t>پيشينه تحقيق</w:t>
      </w:r>
    </w:p>
    <w:p>
      <w:pPr>
        <w:pStyle w:val="BookText"/>
        <w:rPr/>
      </w:pPr>
      <w:r>
        <w:rPr>
          <w:rFonts w:ascii="IRNazanin" w:hAnsi="IRNazanin" w:eastAsia="IRNazanin"/>
          <w:color w:val="111111"/>
          <w:sz w:val="28"/>
          <w:sz w:val="28"/>
          <w:szCs w:val="28"/>
          <w:rtl w:val="true"/>
          <w:lang w:bidi="fa-IR"/>
        </w:rPr>
        <w:t>پرسش‌هاي تحقيق</w:t>
      </w:r>
    </w:p>
    <w:p>
      <w:pPr>
        <w:pStyle w:val="BookText"/>
        <w:rPr/>
      </w:pPr>
      <w:r>
        <w:rPr>
          <w:rFonts w:ascii="Amiri" w:hAnsi="Amiri" w:eastAsia="Amiri" w:cs="Amiri"/>
          <w:color w:val="111111"/>
          <w:sz w:val="28"/>
          <w:sz w:val="28"/>
          <w:szCs w:val="28"/>
          <w:rtl w:val="true"/>
          <w:lang w:bidi="ar-SA"/>
        </w:rPr>
        <w:t>اهداف تحقيق</w:t>
      </w:r>
    </w:p>
    <w:p>
      <w:pPr>
        <w:pStyle w:val="BookText"/>
        <w:rPr/>
      </w:pPr>
      <w:r>
        <w:rPr>
          <w:rFonts w:ascii="Amiri" w:hAnsi="Amiri" w:eastAsia="Amiri" w:cs="Amiri"/>
          <w:color w:val="111111"/>
          <w:sz w:val="28"/>
          <w:sz w:val="28"/>
          <w:szCs w:val="28"/>
          <w:rtl w:val="true"/>
          <w:lang w:bidi="ar-SA"/>
        </w:rPr>
        <w:t>روش تحقيق و شيوه‌هاي تجزيه و تحليل اطلاعات</w:t>
      </w:r>
    </w:p>
    <w:p>
      <w:pPr>
        <w:pStyle w:val="Heading3"/>
        <w:numPr>
          <w:ilvl w:val="2"/>
          <w:numId w:val="1"/>
        </w:numPr>
        <w:rPr/>
      </w:pPr>
      <w:bookmarkStart w:id="22" w:name="__RefHeading___Toc92059_3804643083"/>
      <w:bookmarkStart w:id="23" w:name="_Toc7"/>
      <w:bookmarkEnd w:id="22"/>
      <w:r>
        <w:rPr>
          <w:rtl w:val="true"/>
        </w:rPr>
        <w:t>طرح و تبيين مسئله</w:t>
      </w:r>
      <w:bookmarkEnd w:id="23"/>
    </w:p>
    <w:p>
      <w:pPr>
        <w:pStyle w:val="BookText"/>
        <w:rPr/>
      </w:pPr>
      <w:r>
        <w:rPr>
          <w:rFonts w:ascii="Amiri" w:hAnsi="Amiri" w:eastAsia="Amiri" w:cs="Amiri"/>
          <w:color w:val="111111"/>
          <w:sz w:val="28"/>
          <w:sz w:val="28"/>
          <w:szCs w:val="28"/>
          <w:rtl w:val="true"/>
          <w:lang w:bidi="ar-SA"/>
        </w:rPr>
        <w:t>طرح و تبيين مسئله</w:t>
      </w:r>
    </w:p>
    <w:p>
      <w:pPr>
        <w:pStyle w:val="BookText"/>
        <w:rPr/>
      </w:pPr>
      <w:r>
        <w:rPr>
          <w:rFonts w:ascii="IRNazanin" w:hAnsi="IRNazanin" w:eastAsia="IRNazanin"/>
          <w:color w:val="111111"/>
          <w:sz w:val="28"/>
          <w:sz w:val="28"/>
          <w:szCs w:val="28"/>
          <w:rtl w:val="true"/>
          <w:lang w:bidi="fa-IR"/>
        </w:rPr>
        <w:t>با توجه به اين روايت از حضرت علي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عالِمٍ قَد قَتَلَهُ جَهلُهُ، وَ عِلمُهُ مَعَهُ لا ينفَعُهُ؛ چه بسيار عالماني كه جهالتشان، آنان را كشته و علمشان كه همراهشان بوده، سودي به حالشان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بدون تعقل و بصيرت، وسيله نجات نيست و آنچه تاكنون نقش بزرگي در تداوم شيعه داشته، بصيرتي بوده كه ياران ائمه عليهم السلام در زمان حضور آنان و علماي آگاه در زمان غيبت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و برشماري رويدادها و مواردي كه ياران ائمه عليهم السلام در شكل‌گيري آنها نقش اساسي ايفا كرده‌اند، مي‌تواند الگوي مناسبي براي موضع‌گيري در برابر رخدادهاي مشابهي باشد كه در تاريخ تكرار مي‌شود</w:t>
      </w:r>
      <w:r>
        <w:rPr>
          <w:rFonts w:eastAsia="IRNazanin" w:cs="IRNazanin"/>
          <w:color w:val="111111"/>
          <w:sz w:val="28"/>
          <w:szCs w:val="28"/>
          <w:rtl w:val="true"/>
          <w:lang w:bidi="fa-IR"/>
        </w:rPr>
        <w:t>.</w:t>
      </w:r>
    </w:p>
    <w:p>
      <w:pPr>
        <w:pStyle w:val="Heading3"/>
        <w:numPr>
          <w:ilvl w:val="2"/>
          <w:numId w:val="1"/>
        </w:numPr>
        <w:rPr/>
      </w:pPr>
      <w:bookmarkStart w:id="24" w:name="__RefHeading___Toc92061_3804643083"/>
      <w:bookmarkStart w:id="25" w:name="_Toc8"/>
      <w:bookmarkEnd w:id="24"/>
      <w:r>
        <w:rPr>
          <w:rtl w:val="true"/>
        </w:rPr>
        <w:t>تعريف مفاهيم تحقيق</w:t>
      </w:r>
      <w:bookmarkEnd w:id="25"/>
    </w:p>
    <w:p>
      <w:pPr>
        <w:pStyle w:val="Heading4"/>
        <w:numPr>
          <w:ilvl w:val="3"/>
          <w:numId w:val="1"/>
        </w:numPr>
        <w:rPr/>
      </w:pPr>
      <w:bookmarkStart w:id="26" w:name="__RefHeading___Toc92063_3804643083"/>
      <w:bookmarkStart w:id="27" w:name="_Toc9"/>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تعريف مفاهيم تحقيق</w:t>
      </w:r>
    </w:p>
    <w:p>
      <w:pPr>
        <w:pStyle w:val="BookText"/>
        <w:rPr/>
      </w:pPr>
      <w:r>
        <w:rPr>
          <w:rFonts w:ascii="Amiri" w:hAnsi="Amiri" w:eastAsia="Amiri" w:cs="Amiri"/>
          <w:color w:val="111111"/>
          <w:sz w:val="28"/>
          <w:sz w:val="28"/>
          <w:szCs w:val="28"/>
          <w:rtl w:val="true"/>
          <w:lang w:bidi="ar-SA"/>
        </w:rPr>
        <w:t xml:space="preserve">در اين تحقيق، سه مفهوم اصلي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ياران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تعريف نياز دارد</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92065_3804643083"/>
      <w:bookmarkStart w:id="29" w:name="_Toc10"/>
      <w:bookmarkEnd w:id="28"/>
      <w:r>
        <w:rPr>
          <w:rtl w:val="true"/>
        </w:rPr>
        <w:t>بصيرت</w:t>
      </w:r>
      <w:bookmarkEnd w:id="29"/>
    </w:p>
    <w:p>
      <w:pPr>
        <w:pStyle w:val="BookText"/>
        <w:rPr/>
      </w:pPr>
      <w:r>
        <w:rPr>
          <w:rFonts w:ascii="Amiri" w:hAnsi="Amiri" w:eastAsia="Amiri" w:cs="Amiri"/>
          <w:color w:val="111111"/>
          <w:sz w:val="28"/>
          <w:sz w:val="28"/>
          <w:szCs w:val="28"/>
          <w:rtl w:val="true"/>
          <w:lang w:bidi="ar-SA"/>
        </w:rPr>
        <w:t>بصيرت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بصيرت از كليدواژه‌هاي راهبردي در حوزه معرفت و شناخت و روابط اجتماعي و سلوك انسان مسلمان در رفتار فردي و اجتماعي است</w:t>
      </w:r>
      <w:r>
        <w:rPr>
          <w:rStyle w:val="FootnoteAnchor"/>
          <w:rtl w:val="true"/>
        </w:rPr>
        <w:footnoteReference w:id="5"/>
      </w:r>
      <w:r>
        <w:rPr>
          <w:rFonts w:ascii="Amiri" w:hAnsi="Amiri" w:eastAsia="Amiri" w:cs="Amiri"/>
          <w:color w:val="111111"/>
          <w:sz w:val="28"/>
          <w:sz w:val="28"/>
          <w:szCs w:val="28"/>
          <w:rtl w:val="true"/>
          <w:lang w:bidi="ar-SA"/>
        </w:rPr>
        <w:t xml:space="preserve">كه در زبان </w:t>
      </w:r>
      <w:bookmarkStart w:id="30" w:name="pg2130_29907"/>
    </w:p>
    <w:p>
      <w:pPr>
        <w:pStyle w:val="BookText"/>
        <w:rPr/>
      </w:pPr>
      <w:bookmarkEnd w:id="30"/>
      <w:r>
        <w:rPr>
          <w:rFonts w:ascii="IRNazanin" w:hAnsi="IRNazanin" w:eastAsia="IRNazanin"/>
          <w:color w:val="111111"/>
          <w:sz w:val="28"/>
          <w:sz w:val="28"/>
          <w:szCs w:val="28"/>
          <w:rtl w:val="true"/>
          <w:lang w:bidi="fa-IR"/>
        </w:rPr>
        <w:t>عرب، به معناي عقيده قلبي، شناخت، يقين، زيركي و عبرت آمده و در فرهنگ معين به معناي دانايي، بينايي، بينايي دل، هوشياري، زيركي و يقين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بصيرت در كل به معناي هوشياري و شناخت ژرف و درست و درك و فهم صحيح داشتن از رابطه علّي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نيز گفته‌اند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شناخت يقيني از دين، تكليف، پيشوا، حجت خدا، راه، دوست و دشمن و حق و باطل، بصيرت نام دارد، چنان‌كه حضرت امير عليه السلام از رزمندگان راستين با اين صفت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حَمَلوا بَصائرَهُم عَلي اَسْيافِهِم؛</w:t>
      </w:r>
      <w:r>
        <w:rPr>
          <w:rStyle w:val="FootnoteAnchor"/>
          <w:rtl w:val="true"/>
        </w:rPr>
        <w:footnoteReference w:id="8"/>
      </w:r>
      <w:r>
        <w:rPr>
          <w:rFonts w:ascii="IRNazanin" w:hAnsi="IRNazanin" w:eastAsia="IRNazanin"/>
          <w:color w:val="111111"/>
          <w:sz w:val="28"/>
          <w:sz w:val="28"/>
          <w:szCs w:val="28"/>
          <w:rtl w:val="true"/>
          <w:lang w:bidi="fa-IR"/>
        </w:rPr>
        <w:t>بصيرت‌هاي خويش را بر شمشيرهايشان سوار كردند؛ يعني اگر در ميدان نبرد تيغ مي‌زدند، از روي بصيرت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بصيرت در اصطلاح عرفاني و فلسفي، قوّه قلبي يا نيروي باطني است كه به نور قدسي روشن مي‌شود و از پرتو آن، صاحب بصيرت، حقيقت‌ها و باطن اشيا را درمي‌يابد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1" w:name="__RefHeading___Toc92067_3804643083"/>
      <w:bookmarkStart w:id="32" w:name="_Toc11"/>
      <w:bookmarkEnd w:id="31"/>
      <w:r>
        <w:rPr>
          <w:rtl w:val="true"/>
        </w:rPr>
        <w:t>ياران ائمه</w:t>
      </w:r>
      <w:bookmarkEnd w:id="32"/>
    </w:p>
    <w:p>
      <w:pPr>
        <w:pStyle w:val="BookText"/>
        <w:rPr/>
      </w:pPr>
      <w:r>
        <w:rPr>
          <w:rFonts w:ascii="Amiri" w:hAnsi="Amiri" w:eastAsia="Amiri" w:cs="Amiri"/>
          <w:color w:val="111111"/>
          <w:sz w:val="28"/>
          <w:sz w:val="28"/>
          <w:szCs w:val="28"/>
          <w:rtl w:val="true"/>
          <w:lang w:bidi="ar-SA"/>
        </w:rPr>
        <w:t>ياران ائمه</w:t>
      </w:r>
    </w:p>
    <w:p>
      <w:pPr>
        <w:pStyle w:val="BookText"/>
        <w:rPr/>
      </w:pPr>
      <w:r>
        <w:rPr>
          <w:rFonts w:ascii="IRNazanin" w:hAnsi="IRNazanin" w:eastAsia="IRNazanin"/>
          <w:color w:val="111111"/>
          <w:sz w:val="28"/>
          <w:sz w:val="28"/>
          <w:szCs w:val="28"/>
          <w:rtl w:val="true"/>
          <w:lang w:bidi="fa-IR"/>
        </w:rPr>
        <w:t>ياران خاص ائمه عليهم السلام از نظر نوع واكنش به مسائل جاري حكومت، به گروه‌هاي پنجگانه تقسيم مي‌شوند كه در تصميم‌گيري و عملكرد آنان اثرگذار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 كه دل به آخرت داده بودند و با برخورداري از بصيرت و تشخيص وظيفه الهي، در اين راه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مالك‌اشتر، عمارياسر، ابوذر، مقداد، زراره، علي بن يقطين، نوّاب اربعه و ديگر برجستگاني كه به آنها اشاره خواهيم كرد، جزو اين گروه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عده‌اي كه دل در گرو آخرت داشتند، ولي اهل عمل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وظيفه و نقش خود آگاهي كافي نداشتند؛ نه از باطل طرفداري مي‌كردند و نه از حق جانبداري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افرادي كه دل به آخرت داده بودند، ولي بصيرت كافي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موقعيت‌هاي حساس، نه تنها تصميم‌هاي صحيح نمي‌گرفتند، بلكه با حرف‌هاي ناسنجيده، وضع را بدتر و جناح حق را دچار تزلزل مي‌كردند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كه خواسته‌هاي دنيايي، چشمشان را كور كرده و جاذبه‌هاي دنيا، آنان را به سوي خود كشانده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از دسته‌هاي گوناگوني تشكيل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گروهي حق را مي‌شناختند، ولي دنياطلبي، اجازه عملكرد درست و به هنگام را به آنان نمي‌داد و گروهي نيز از قوّه تشخيص حق و باطل بي‌بهره بودند و برايشان فرقي نمي‌كرد حق چيست و باطل كيست؟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گروهي كه خصلت‌هاي ناروا مانند كينه و حسادت، آنان را از تصميم‌گيري درست باز مي‌داشت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ما از ياران بصير ائمه عليهم السلام در اين نوشتار، فقط گروه نخست هستند؛ كساني كه حضور امام را درك كرده‌اند و ائمه عليهم السلام را داراي مقام عصمت و واجب الاطاعه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واسطه بصيرتشان، بيدارند و به واسطه اعتقاد راسخ به خداوند و جايگاه والاي ولايت، همچنان در راه دفاع از حق و ولايت و اهل بيت عليهم السلام ، استوار مانده و دچار انحراف‌هاي سياسي يا دنياطلبي‌هاي شيطاني و جاه‌طلبي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تمجيد و تأييد ائمه عليهم السلام شامل حالشان بوده است و از افراد نافذ و اثرگذار در حفظ تشيع در زمان خود يا قرن‌هاي بعدي به شمار مي‌آيند</w:t>
      </w:r>
      <w:r>
        <w:rPr>
          <w:rFonts w:eastAsia="IRNazanin" w:cs="IRNazanin"/>
          <w:color w:val="111111"/>
          <w:sz w:val="28"/>
          <w:szCs w:val="28"/>
          <w:rtl w:val="true"/>
          <w:lang w:bidi="fa-IR"/>
        </w:rPr>
        <w:t xml:space="preserve">. </w:t>
      </w:r>
      <w:bookmarkStart w:id="33" w:name="pg2130_29909"/>
    </w:p>
    <w:p>
      <w:pPr>
        <w:pStyle w:val="Heading4"/>
        <w:numPr>
          <w:ilvl w:val="3"/>
          <w:numId w:val="1"/>
        </w:numPr>
        <w:rPr/>
      </w:pPr>
      <w:bookmarkStart w:id="34" w:name="__RefHeading___Toc92069_3804643083"/>
      <w:bookmarkStart w:id="35" w:name="_Toc12"/>
      <w:bookmarkEnd w:id="33"/>
      <w:bookmarkEnd w:id="34"/>
      <w:r>
        <w:rPr>
          <w:rtl w:val="true"/>
        </w:rPr>
        <w:t>شيعه</w:t>
      </w:r>
      <w:bookmarkEnd w:id="35"/>
    </w:p>
    <w:p>
      <w:pPr>
        <w:pStyle w:val="BookText"/>
        <w:rPr/>
      </w:pPr>
      <w:r>
        <w:rPr>
          <w:rFonts w:ascii="Amiri" w:hAnsi="Amiri" w:eastAsia="Amiri" w:cs="Amiri"/>
          <w:color w:val="111111"/>
          <w:sz w:val="28"/>
          <w:sz w:val="28"/>
          <w:szCs w:val="28"/>
          <w:rtl w:val="true"/>
          <w:lang w:bidi="ar-SA"/>
        </w:rPr>
        <w:t>شيعه</w:t>
      </w:r>
    </w:p>
    <w:p>
      <w:pPr>
        <w:pStyle w:val="BookText"/>
        <w:rPr/>
      </w:pPr>
      <w:r>
        <w:rPr>
          <w:rFonts w:ascii="IRNazanin" w:hAnsi="IRNazanin" w:eastAsia="IRNazanin"/>
          <w:color w:val="111111"/>
          <w:sz w:val="28"/>
          <w:sz w:val="28"/>
          <w:szCs w:val="28"/>
          <w:rtl w:val="true"/>
          <w:lang w:bidi="fa-IR"/>
        </w:rPr>
        <w:t>كساني كه حضرت علي عليه السلام را جانشين بدون واسطه پيامبر مي‌دانند و مقام و منصب الهي براي ائمه عليهم السلام قائل‌اند يعني مقام و جايگاه آنان مؤيَّد به تأييد الهي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مسير درستي كه پيامبر معرفي كرد و اهل بيت عليهم السلام آن را تبيين كردند و ياران به آن راه ادامه دادند</w:t>
      </w:r>
      <w:r>
        <w:rPr>
          <w:rFonts w:eastAsia="IRNazanin" w:cs="IRNazanin"/>
          <w:color w:val="111111"/>
          <w:sz w:val="28"/>
          <w:szCs w:val="28"/>
          <w:rtl w:val="true"/>
          <w:lang w:bidi="fa-IR"/>
        </w:rPr>
        <w:t>).</w:t>
      </w:r>
    </w:p>
    <w:p>
      <w:pPr>
        <w:pStyle w:val="Heading3"/>
        <w:numPr>
          <w:ilvl w:val="2"/>
          <w:numId w:val="1"/>
        </w:numPr>
        <w:rPr/>
      </w:pPr>
      <w:bookmarkStart w:id="36" w:name="__RefHeading___Toc92071_3804643083"/>
      <w:bookmarkStart w:id="37" w:name="_Toc13"/>
      <w:bookmarkEnd w:id="36"/>
      <w:r>
        <w:rPr>
          <w:rtl w:val="true"/>
        </w:rPr>
        <w:t>كاربرد تحقيق در سازمان صدا و سيما</w:t>
      </w:r>
      <w:bookmarkEnd w:id="37"/>
    </w:p>
    <w:p>
      <w:pPr>
        <w:pStyle w:val="BookText"/>
        <w:rPr/>
      </w:pPr>
      <w:r>
        <w:rPr>
          <w:rFonts w:ascii="Amiri" w:hAnsi="Amiri" w:eastAsia="Amiri" w:cs="Amiri"/>
          <w:color w:val="111111"/>
          <w:sz w:val="28"/>
          <w:sz w:val="28"/>
          <w:szCs w:val="28"/>
          <w:rtl w:val="true"/>
          <w:lang w:bidi="ar-SA"/>
        </w:rPr>
        <w:t>كاربرد تحقيق در سازمان صدا و سيما</w:t>
      </w:r>
    </w:p>
    <w:p>
      <w:pPr>
        <w:pStyle w:val="BookText"/>
        <w:rPr/>
      </w:pPr>
      <w:r>
        <w:rPr>
          <w:rFonts w:ascii="IRNazanin" w:hAnsi="IRNazanin" w:eastAsia="IRNazanin"/>
          <w:color w:val="111111"/>
          <w:sz w:val="28"/>
          <w:sz w:val="28"/>
          <w:szCs w:val="28"/>
          <w:rtl w:val="true"/>
          <w:lang w:bidi="fa-IR"/>
        </w:rPr>
        <w:t>صدا و سيما به دليل گستردگي مخاطبانش، بر رفتار و انديشه‌هاي سياسي و باورهاي مذهبي مردم اثرگذارترين رسانه است و به فرموده امام راحل و مقام معظم رهبري، بايد دانشگاهي براي تربيت و هدايت مردم باشد و آنان را از حالت ساده‌انديشي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موضع‌گيري‌هاي ياران بصير ائمه عليهم السلام به زبان رسانه، مي‌تواند موجب روشنگري، الگودهي مناسب، شناساندن وظيفه و هشداري براي بيداري مردم و بي‌اثر كردن فتنه‌هاي دشمنان اسلام و انقلاب به شمار آيد</w:t>
      </w:r>
      <w:r>
        <w:rPr>
          <w:rFonts w:eastAsia="IRNazanin" w:cs="IRNazanin"/>
          <w:color w:val="111111"/>
          <w:sz w:val="28"/>
          <w:szCs w:val="28"/>
          <w:rtl w:val="true"/>
          <w:lang w:bidi="fa-IR"/>
        </w:rPr>
        <w:t>.</w:t>
      </w:r>
    </w:p>
    <w:p>
      <w:pPr>
        <w:pStyle w:val="Heading3"/>
        <w:numPr>
          <w:ilvl w:val="2"/>
          <w:numId w:val="1"/>
        </w:numPr>
        <w:rPr/>
      </w:pPr>
      <w:bookmarkStart w:id="38" w:name="__RefHeading___Toc92073_3804643083"/>
      <w:bookmarkStart w:id="39" w:name="_Toc14"/>
      <w:bookmarkEnd w:id="38"/>
      <w:r>
        <w:rPr>
          <w:rtl w:val="true"/>
        </w:rPr>
        <w:t>پيشينه تحقيق</w:t>
      </w:r>
      <w:bookmarkEnd w:id="39"/>
    </w:p>
    <w:p>
      <w:pPr>
        <w:pStyle w:val="BookText"/>
        <w:rPr/>
      </w:pPr>
      <w:r>
        <w:rPr>
          <w:rFonts w:ascii="IRNazanin" w:hAnsi="IRNazanin" w:eastAsia="IRNazanin"/>
          <w:color w:val="111111"/>
          <w:sz w:val="28"/>
          <w:sz w:val="28"/>
          <w:szCs w:val="28"/>
          <w:rtl w:val="true"/>
          <w:lang w:bidi="fa-IR"/>
        </w:rPr>
        <w:t>پيشينه تحقيق</w:t>
      </w:r>
    </w:p>
    <w:p>
      <w:pPr>
        <w:pStyle w:val="BookText"/>
        <w:rPr/>
      </w:pPr>
      <w:r>
        <w:rPr>
          <w:rFonts w:ascii="IRNazanin" w:hAnsi="IRNazanin" w:eastAsia="IRNazanin"/>
          <w:color w:val="111111"/>
          <w:sz w:val="28"/>
          <w:sz w:val="28"/>
          <w:szCs w:val="28"/>
          <w:rtl w:val="true"/>
          <w:lang w:bidi="fa-IR"/>
        </w:rPr>
        <w:t xml:space="preserve">اگرچه درباره زندگي ائمه و يارانشان كتاب‌ها و مقاله‌هايي نوشته شده و در آن به بخش‌هايي از بصيرت ائمه و يارانشان اشاره 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بصيرت ياران ائمه در بقاي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نگاه كاربردي در صدا و سيما كتابي نوشته نشده است</w:t>
      </w:r>
      <w:r>
        <w:rPr>
          <w:rFonts w:eastAsia="IRNazanin" w:cs="IRNazanin"/>
          <w:color w:val="111111"/>
          <w:sz w:val="28"/>
          <w:szCs w:val="28"/>
          <w:rtl w:val="true"/>
          <w:lang w:bidi="fa-IR"/>
        </w:rPr>
        <w:t>.</w:t>
      </w:r>
    </w:p>
    <w:p>
      <w:pPr>
        <w:pStyle w:val="Heading3"/>
        <w:numPr>
          <w:ilvl w:val="2"/>
          <w:numId w:val="1"/>
        </w:numPr>
        <w:rPr/>
      </w:pPr>
      <w:bookmarkStart w:id="40" w:name="__RefHeading___Toc92075_3804643083"/>
      <w:bookmarkStart w:id="41" w:name="_Toc15"/>
      <w:bookmarkEnd w:id="40"/>
      <w:r>
        <w:rPr>
          <w:rtl w:val="true"/>
        </w:rPr>
        <w:t>پرسش‌هاي تحقيق</w:t>
      </w:r>
      <w:bookmarkEnd w:id="41"/>
    </w:p>
    <w:p>
      <w:pPr>
        <w:pStyle w:val="BookText"/>
        <w:rPr/>
      </w:pPr>
      <w:r>
        <w:rPr>
          <w:rFonts w:ascii="IRNazanin" w:hAnsi="IRNazanin" w:eastAsia="IRNazanin"/>
          <w:color w:val="111111"/>
          <w:sz w:val="28"/>
          <w:sz w:val="28"/>
          <w:szCs w:val="28"/>
          <w:rtl w:val="true"/>
          <w:lang w:bidi="fa-IR"/>
        </w:rPr>
        <w:t>پرسش‌هاي تحقيق</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كاربردي بودن تحقيق، آنچه در اين نوشتار خواهد آمد، اشاره به پاره‌اي از رويدادها و جريان‌هاي تاريخي و تحولات اجتماعي است كه </w:t>
      </w:r>
      <w:bookmarkStart w:id="42" w:name="pg2130_29910"/>
    </w:p>
    <w:p>
      <w:pPr>
        <w:pStyle w:val="BookText"/>
        <w:rPr/>
      </w:pPr>
      <w:bookmarkEnd w:id="42"/>
      <w:r>
        <w:rPr>
          <w:rFonts w:ascii="IRNazanin" w:hAnsi="IRNazanin" w:eastAsia="IRNazanin"/>
          <w:color w:val="111111"/>
          <w:sz w:val="28"/>
          <w:sz w:val="28"/>
          <w:szCs w:val="28"/>
          <w:rtl w:val="true"/>
          <w:lang w:bidi="fa-IR"/>
        </w:rPr>
        <w:t>موضع‌گيري بصيرت‌گونه ياران ائمه عليهم السلام نقش مهمي در حفظ اسلام و بقاي شيعه داشته است و براي نسل امروزي و مخاطبان صدا و سيما نقش روشنگري و هدايتگري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پرسش‌هايي كه در اين تحقيق به صراحت و به طور ضمني درباره آنها بحث خواهد شد،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چيست و چه نقش و آثاري در پي دارد؟ ياران بصير چه وظيفه‌اي دارند؟ و ميزان نقش بصيرت ياران ائمه عليهم السلام در تداوم شيعه چه مقدار بوده است؟</w:t>
      </w:r>
    </w:p>
    <w:p>
      <w:pPr>
        <w:pStyle w:val="Heading3"/>
        <w:numPr>
          <w:ilvl w:val="2"/>
          <w:numId w:val="1"/>
        </w:numPr>
        <w:rPr/>
      </w:pPr>
      <w:bookmarkStart w:id="43" w:name="__RefHeading___Toc92077_3804643083"/>
      <w:bookmarkStart w:id="44" w:name="_Toc16"/>
      <w:bookmarkEnd w:id="43"/>
      <w:r>
        <w:rPr>
          <w:rtl w:val="true"/>
        </w:rPr>
        <w:t>اهداف تحقيق</w:t>
      </w:r>
      <w:bookmarkEnd w:id="44"/>
    </w:p>
    <w:p>
      <w:pPr>
        <w:pStyle w:val="Heading4"/>
        <w:numPr>
          <w:ilvl w:val="3"/>
          <w:numId w:val="1"/>
        </w:numPr>
        <w:rPr/>
      </w:pPr>
      <w:bookmarkStart w:id="45" w:name="__RefHeading___Toc92079_3804643083"/>
      <w:bookmarkStart w:id="46" w:name="_Toc17"/>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اهداف تحقيق</w:t>
      </w:r>
    </w:p>
    <w:p>
      <w:pPr>
        <w:pStyle w:val="BookText"/>
        <w:rPr/>
      </w:pPr>
      <w:r>
        <w:rPr>
          <w:rFonts w:ascii="IRNazanin" w:hAnsi="IRNazanin" w:eastAsia="IRNazanin"/>
          <w:color w:val="111111"/>
          <w:sz w:val="28"/>
          <w:sz w:val="28"/>
          <w:szCs w:val="28"/>
          <w:rtl w:val="true"/>
          <w:lang w:bidi="fa-IR"/>
        </w:rPr>
        <w:t>جامعه‌اي كه بصيرت لازم را داشته باشد، نه تنها حق را مي‌بيند و باطل را حتي در چهره‌هاي گوناگون تشخيص مي‌دهد، به موقع از حق جانبداري و از پيشوايان حق اطاعت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برآنيم تا با بيان رخدادهاي سرنوشت‌ساز و اثرگذار در حفظ و بقاي تشيع، به معرفي ياران بصير ائمه عليهم السلام در مقام الگويي كارآمد براي خواص و نخبگان جامعه امروزي بپردازيم و به چگونگي دست‌يابي به بصيرت مورد نظر قرآن و روايات اشاره كنيم</w:t>
      </w:r>
      <w:r>
        <w:rPr>
          <w:rFonts w:eastAsia="IRNazanin" w:cs="IRNazanin"/>
          <w:color w:val="111111"/>
          <w:sz w:val="28"/>
          <w:szCs w:val="28"/>
          <w:rtl w:val="true"/>
          <w:lang w:bidi="fa-IR"/>
        </w:rPr>
        <w:t>.</w:t>
      </w:r>
    </w:p>
    <w:p>
      <w:pPr>
        <w:pStyle w:val="Heading4"/>
        <w:numPr>
          <w:ilvl w:val="3"/>
          <w:numId w:val="1"/>
        </w:numPr>
        <w:rPr/>
      </w:pPr>
      <w:bookmarkStart w:id="47" w:name="__RefHeading___Toc92081_3804643083"/>
      <w:bookmarkStart w:id="48" w:name="_Toc18"/>
      <w:bookmarkEnd w:id="47"/>
      <w:r>
        <w:rPr>
          <w:rtl w:val="true"/>
        </w:rPr>
        <w:t>پيش‌فرض‌ها و چارچوب نظري تحقيق</w:t>
      </w:r>
      <w:bookmarkEnd w:id="48"/>
    </w:p>
    <w:p>
      <w:pPr>
        <w:pStyle w:val="BookText"/>
        <w:rPr/>
      </w:pPr>
      <w:r>
        <w:rPr>
          <w:rFonts w:ascii="IRNazanin" w:hAnsi="IRNazanin" w:eastAsia="IRNazanin"/>
          <w:color w:val="111111"/>
          <w:sz w:val="28"/>
          <w:sz w:val="28"/>
          <w:szCs w:val="28"/>
          <w:rtl w:val="true"/>
          <w:lang w:bidi="fa-IR"/>
        </w:rPr>
        <w:t>پيش‌فرض‌ها و چارچوب نظري تحقيق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بصيرت‌مندي ياران ائمه عليهم السلام يكي از مهم‌ترين عوامل بقاي تشيع در طول تاريخ پس از اسلام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عمومي جامعه هميشه به دنبال حركت خواص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بصيرت ياران ائمه عليهم السلام در تحكيم امامت و پذيرش عمومي در ضمن مشروعيت امامت بسيار اثرگذار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بدون بصيرت، براي بقاي تشيع كافي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بصيرت صحابه و ياران، نقش مهمي در بصيرت عوام دارد</w:t>
      </w:r>
      <w:r>
        <w:rPr>
          <w:rFonts w:eastAsia="Amiri" w:cs="Amiri" w:ascii="Amiri" w:hAnsi="Amiri"/>
          <w:color w:val="111111"/>
          <w:sz w:val="28"/>
          <w:szCs w:val="28"/>
          <w:rtl w:val="true"/>
          <w:lang w:bidi="ar-SA"/>
        </w:rPr>
        <w:t xml:space="preserve">. </w:t>
      </w:r>
      <w:bookmarkStart w:id="49" w:name="pg2130_29911"/>
    </w:p>
    <w:p>
      <w:pPr>
        <w:pStyle w:val="Heading3"/>
        <w:numPr>
          <w:ilvl w:val="2"/>
          <w:numId w:val="1"/>
        </w:numPr>
        <w:rPr/>
      </w:pPr>
      <w:bookmarkStart w:id="50" w:name="__RefHeading___Toc92083_3804643083"/>
      <w:bookmarkStart w:id="51" w:name="_Toc19"/>
      <w:bookmarkEnd w:id="49"/>
      <w:bookmarkEnd w:id="50"/>
      <w:r>
        <w:rPr>
          <w:rtl w:val="true"/>
        </w:rPr>
        <w:t>روش تحقيق و شيوه‌هاي تجزيه و تحليل اطلاعات</w:t>
      </w:r>
      <w:bookmarkEnd w:id="51"/>
    </w:p>
    <w:p>
      <w:pPr>
        <w:pStyle w:val="BookText"/>
        <w:rPr/>
      </w:pPr>
      <w:r>
        <w:rPr>
          <w:rFonts w:ascii="Amiri" w:hAnsi="Amiri" w:eastAsia="Amiri" w:cs="Amiri"/>
          <w:color w:val="111111"/>
          <w:sz w:val="28"/>
          <w:sz w:val="28"/>
          <w:szCs w:val="28"/>
          <w:rtl w:val="true"/>
          <w:lang w:bidi="ar-SA"/>
        </w:rPr>
        <w:t>روش تحقيق و شيوه‌هاي تجزيه و تحليل اطلاعات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تحقيق در اين نوشتار بررسي اسنادي و تحقيق از نوع توصيفي ـ تبييني خواهد بود؛ زيرا توصيف صرف رخدادها و پديده‌هاي عصر ائمه عليهم السلام براي نشان دادن بصيرت ياران و اثرگذاري اين بصيرت در تداوم شيعه، كافي نيست، بلكه افزون بر توصيف بايد با تبيين و تشريح وقايع مهم تاريخي، به تجزيه و تحليل آن پرداخت تا نقش بصيرت را در حفظ تشيع در زمان ائمه اطهار عليهم السلام و لزوم آن را در زمان كنوني بيان كرد</w:t>
      </w:r>
      <w:r>
        <w:rPr>
          <w:rFonts w:eastAsia="IRNazanin" w:cs="IRNazanin"/>
          <w:color w:val="111111"/>
          <w:sz w:val="28"/>
          <w:szCs w:val="28"/>
          <w:rtl w:val="true"/>
          <w:lang w:bidi="fa-IR"/>
        </w:rPr>
        <w:t xml:space="preserve">. </w:t>
      </w:r>
      <w:bookmarkStart w:id="52" w:name="pg2130_29912"/>
    </w:p>
    <w:p>
      <w:pPr>
        <w:pStyle w:val="Heading2"/>
        <w:numPr>
          <w:ilvl w:val="1"/>
          <w:numId w:val="1"/>
        </w:numPr>
        <w:rPr/>
      </w:pPr>
      <w:bookmarkStart w:id="53" w:name="__RefHeading___Toc92085_3804643083"/>
      <w:bookmarkStart w:id="54" w:name="_Toc20"/>
      <w:bookmarkEnd w:id="52"/>
      <w:bookmarkEnd w:id="53"/>
      <w:r>
        <w:rPr>
          <w:rtl w:val="true"/>
        </w:rPr>
        <w:t>فصل دوم</w:t>
      </w:r>
      <w:r>
        <w:rPr>
          <w:rtl w:val="true"/>
        </w:rPr>
        <w:t>:</w:t>
      </w:r>
      <w:r>
        <w:rPr>
          <w:rtl w:val="true"/>
        </w:rPr>
        <w:t>جايگاه بصيرت در تحولات اجتماعي</w:t>
      </w:r>
      <w:bookmarkEnd w:id="54"/>
    </w:p>
    <w:p>
      <w:pPr>
        <w:pStyle w:val="Heading3"/>
        <w:numPr>
          <w:ilvl w:val="2"/>
          <w:numId w:val="1"/>
        </w:numPr>
        <w:rPr/>
      </w:pPr>
      <w:bookmarkStart w:id="55" w:name="__RefHeading___Toc92087_3804643083"/>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بصيرت در تحولات اجتماعي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بصيرت در لغت و اصطلاح</w:t>
      </w:r>
    </w:p>
    <w:p>
      <w:pPr>
        <w:pStyle w:val="BookText"/>
        <w:rPr/>
      </w:pPr>
      <w:r>
        <w:rPr>
          <w:rFonts w:ascii="Amiri" w:hAnsi="Amiri" w:eastAsia="Amiri" w:cs="Amiri"/>
          <w:color w:val="111111"/>
          <w:sz w:val="28"/>
          <w:sz w:val="28"/>
          <w:szCs w:val="28"/>
          <w:rtl w:val="true"/>
          <w:lang w:bidi="ar-SA"/>
        </w:rPr>
        <w:t>بصيرت در قرآن</w:t>
      </w:r>
    </w:p>
    <w:p>
      <w:pPr>
        <w:pStyle w:val="BookText"/>
        <w:rPr/>
      </w:pPr>
      <w:r>
        <w:rPr>
          <w:rFonts w:ascii="Amiri" w:hAnsi="Amiri" w:eastAsia="Amiri" w:cs="Amiri"/>
          <w:color w:val="111111"/>
          <w:sz w:val="28"/>
          <w:sz w:val="28"/>
          <w:szCs w:val="28"/>
          <w:rtl w:val="true"/>
          <w:lang w:bidi="ar-SA"/>
        </w:rPr>
        <w:t>لزوم بصيرت فردي و اجتماعي</w:t>
      </w:r>
    </w:p>
    <w:p>
      <w:pPr>
        <w:pStyle w:val="BookText"/>
        <w:rPr/>
      </w:pPr>
      <w:r>
        <w:rPr>
          <w:rFonts w:ascii="Amiri" w:hAnsi="Amiri" w:eastAsia="Amiri" w:cs="Amiri"/>
          <w:color w:val="111111"/>
          <w:sz w:val="28"/>
          <w:sz w:val="28"/>
          <w:szCs w:val="28"/>
          <w:rtl w:val="true"/>
          <w:lang w:bidi="ar-SA"/>
        </w:rPr>
        <w:t>راه‌هاي كسب بصيرت</w:t>
      </w:r>
    </w:p>
    <w:p>
      <w:pPr>
        <w:pStyle w:val="BookText"/>
        <w:rPr/>
      </w:pPr>
      <w:r>
        <w:rPr>
          <w:rFonts w:ascii="Amiri" w:hAnsi="Amiri" w:eastAsia="Amiri" w:cs="Amiri"/>
          <w:color w:val="111111"/>
          <w:sz w:val="28"/>
          <w:sz w:val="28"/>
          <w:szCs w:val="28"/>
          <w:rtl w:val="true"/>
          <w:lang w:bidi="ar-SA"/>
        </w:rPr>
        <w:t>موانع كسب بصيرت</w:t>
      </w:r>
    </w:p>
    <w:p>
      <w:pPr>
        <w:pStyle w:val="Heading3"/>
        <w:numPr>
          <w:ilvl w:val="2"/>
          <w:numId w:val="1"/>
        </w:numPr>
        <w:rPr/>
      </w:pPr>
      <w:bookmarkStart w:id="57" w:name="__RefHeading___Toc92089_3804643083"/>
      <w:bookmarkStart w:id="58" w:name="_Toc22"/>
      <w:bookmarkEnd w:id="57"/>
      <w:r>
        <w:rPr>
          <w:rtl w:val="true"/>
        </w:rPr>
        <w:t>بصيرت در لغت و اصطلاح</w:t>
      </w:r>
      <w:bookmarkEnd w:id="58"/>
    </w:p>
    <w:p>
      <w:pPr>
        <w:pStyle w:val="BookText"/>
        <w:rPr/>
      </w:pPr>
      <w:r>
        <w:rPr>
          <w:rFonts w:ascii="Amiri" w:hAnsi="Amiri" w:eastAsia="Amiri" w:cs="Amiri"/>
          <w:color w:val="111111"/>
          <w:sz w:val="28"/>
          <w:sz w:val="28"/>
          <w:szCs w:val="28"/>
          <w:rtl w:val="true"/>
          <w:lang w:bidi="ar-SA"/>
        </w:rPr>
        <w:t>بصيرت در لغت و اصطلاح</w:t>
      </w:r>
    </w:p>
    <w:p>
      <w:pPr>
        <w:pStyle w:val="BookText"/>
        <w:rPr/>
      </w:pPr>
      <w:r>
        <w:rPr>
          <w:rFonts w:ascii="Amiri" w:hAnsi="Amiri" w:eastAsia="Amiri" w:cs="Amiri"/>
          <w:color w:val="111111"/>
          <w:sz w:val="28"/>
          <w:sz w:val="28"/>
          <w:szCs w:val="28"/>
          <w:rtl w:val="true"/>
          <w:lang w:bidi="ar-SA"/>
        </w:rPr>
        <w:t>بصيرت در لغت به معناي دانايي، بينايي، بينايي دل، هوشياري، زيركي و يقين 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در اصطلاح، شناخت روشن و يقيني از مواردي چون دين، تكليف، پيشوا، حجت خدا، راه، دوست و دشمن و حق و باطل، بصيرت نام 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بصيرت يعني انسان در گرد و غبار فتنه‌ها و تاريكي‌هايي كه دشمن پديد مي‌آورد تا حق و باطل با هم درآميزد و انسان‌ها گمراه شوند، حق را از باطل بازشناسد و راه را گم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بصيرت،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خويشتن و جهان آن‌گونه كه هست و نه آن‌گونه كه پنداشته مي‌شود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اهل معرفت، بصيرت را به قوّه قلبي يا نيروي باطني تعريف كرده‌اند كه به نور قدس الهي روشن مي‌شود و صاحب بصيرت در پرتو آن، حقيقت‌ها و باطن‌هاي اشيا را درك مي‌كند</w:t>
      </w:r>
      <w:r>
        <w:rPr>
          <w:rFonts w:eastAsia="IRNazanin" w:cs="IRNazanin"/>
          <w:color w:val="111111"/>
          <w:sz w:val="28"/>
          <w:szCs w:val="28"/>
          <w:rtl w:val="true"/>
          <w:lang w:bidi="fa-IR"/>
        </w:rPr>
        <w:t xml:space="preserve">. </w:t>
      </w:r>
      <w:bookmarkStart w:id="59" w:name="pg2130_29913"/>
    </w:p>
    <w:p>
      <w:pPr>
        <w:pStyle w:val="BookText"/>
        <w:rPr/>
      </w:pPr>
      <w:bookmarkEnd w:id="59"/>
      <w:r>
        <w:rPr>
          <w:rFonts w:ascii="IRNazanin" w:hAnsi="IRNazanin" w:eastAsia="IRNazanin"/>
          <w:color w:val="111111"/>
          <w:sz w:val="28"/>
          <w:sz w:val="28"/>
          <w:szCs w:val="28"/>
          <w:rtl w:val="true"/>
          <w:lang w:bidi="fa-IR"/>
        </w:rPr>
        <w:t>شهيد مطهري در تعريف بصيرت كه تجلي آن در رفتار امام حسين عليه السلام بود،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 در آن روز چيزهايي در خشت خام مي‌ديد كه ديگران در آيينه هم نمي‌ديدند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بصيرت جايگاه مهمي در دين مبين اسلام و نقش تعيين كننده‌اي در سرنوشت مسلمانان و حفظ و قوام تشيع در بحران‌هاي اجتماعي داشته است</w:t>
      </w:r>
      <w:r>
        <w:rPr>
          <w:rFonts w:eastAsia="IRNazanin" w:cs="IRNazanin"/>
          <w:color w:val="111111"/>
          <w:sz w:val="28"/>
          <w:szCs w:val="28"/>
          <w:rtl w:val="true"/>
          <w:lang w:bidi="fa-IR"/>
        </w:rPr>
        <w:t>.</w:t>
      </w:r>
    </w:p>
    <w:p>
      <w:pPr>
        <w:pStyle w:val="Heading3"/>
        <w:numPr>
          <w:ilvl w:val="2"/>
          <w:numId w:val="1"/>
        </w:numPr>
        <w:rPr/>
      </w:pPr>
      <w:bookmarkStart w:id="60" w:name="__RefHeading___Toc92091_3804643083"/>
      <w:bookmarkStart w:id="61" w:name="_Toc23"/>
      <w:bookmarkEnd w:id="60"/>
      <w:r>
        <w:rPr>
          <w:rtl w:val="true"/>
        </w:rPr>
        <w:t>بصيرت در قرآن</w:t>
      </w:r>
      <w:bookmarkEnd w:id="61"/>
    </w:p>
    <w:p>
      <w:pPr>
        <w:pStyle w:val="BookText"/>
        <w:rPr/>
      </w:pPr>
      <w:r>
        <w:rPr>
          <w:rFonts w:ascii="Amiri" w:hAnsi="Amiri" w:eastAsia="Amiri" w:cs="Amiri"/>
          <w:color w:val="111111"/>
          <w:sz w:val="28"/>
          <w:sz w:val="28"/>
          <w:szCs w:val="28"/>
          <w:rtl w:val="true"/>
          <w:lang w:bidi="ar-SA"/>
        </w:rPr>
        <w:t>بصيرت در قرآن</w:t>
      </w:r>
    </w:p>
    <w:p>
      <w:pPr>
        <w:pStyle w:val="BookText"/>
        <w:rPr/>
      </w:pPr>
      <w:r>
        <w:rPr>
          <w:rFonts w:ascii="Amiri" w:hAnsi="Amiri" w:eastAsia="Amiri" w:cs="Amiri"/>
          <w:color w:val="111111"/>
          <w:sz w:val="28"/>
          <w:sz w:val="28"/>
          <w:szCs w:val="28"/>
          <w:rtl w:val="true"/>
          <w:lang w:bidi="ar-SA"/>
        </w:rPr>
        <w:t xml:space="preserve">خداوند در سوره رعد،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سوره قصص،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 را عامل دست‌يابي انسان و راه‌يابي او به توحيد و قدرت الهي مي‌شمارد</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قُلْ أَ رَأَيْتُمْ إِنْ جَعَلَ اللَّهُ عَلَيْكُمُ النَّهارَ سَرْمَداً إِلي يَوْمِ الْقِيامَةِ مَنْ إِلهٌ غَيْرُ اللَّهِ يَأْتيكُمْ بِلَيْلٍ تَسْكُنُونَ فيهِ أَ فَلا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سوره آل عمران آيه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سوره هود آيه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سوره نور آيه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سوره غافر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حشر آيه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عبرت‌آموزي انسان‌ها را از ديگر نقش‌ها و كاركردهاي بصيرت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كَالْأَعْمي وَ الْأَصَمِّ وَ الْبَصيرِ وَ السَّميعِ هَلْ يَسْتَوِيانِ مَثَلاً أَ 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 اللَّهُ اللَّيْلَ وَ النَّهارَ إِنَّ في ذلِكَ لَعِبْرَةً لِأُولِي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يَسْتَوِي الْأَعْمي وَ الْبَصيرُ وَ الَّذينَ آمَنُوا وَ عَمِلُوا الصَّالِحاتِ وَ لاَ الْمُسي‌ءُ قَليلاً ما تَتَذَكَّرُونَ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خداوند در آيه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منفعت‌يابي نفس آدمي را از نتايج بصيرت و ژرف‌نگري فرد ارزيابي مي‌كند</w:t>
      </w:r>
      <w:r>
        <w:rPr>
          <w:rFonts w:eastAsia="IRNazanin" w:cs="IRNazanin"/>
          <w:color w:val="111111"/>
          <w:sz w:val="28"/>
          <w:szCs w:val="28"/>
          <w:rtl w:val="true"/>
          <w:lang w:bidi="fa-IR"/>
        </w:rPr>
        <w:t>.</w:t>
      </w:r>
      <w:r>
        <w:rPr>
          <w:rStyle w:val="FootnoteAnchor"/>
          <w:rtl w:val="true"/>
        </w:rPr>
        <w:footnoteReference w:id="14"/>
      </w:r>
      <w:bookmarkStart w:id="62" w:name="pg2130_29914"/>
    </w:p>
    <w:p>
      <w:pPr>
        <w:pStyle w:val="BookText"/>
        <w:rPr/>
      </w:pPr>
      <w:bookmarkEnd w:id="62"/>
      <w:r>
        <w:rPr>
          <w:rFonts w:ascii="IRNazanin" w:hAnsi="IRNazanin" w:eastAsia="IRNazanin"/>
          <w:color w:val="111111"/>
          <w:sz w:val="28"/>
          <w:sz w:val="28"/>
          <w:szCs w:val="28"/>
          <w:rtl w:val="true"/>
          <w:lang w:bidi="fa-IR"/>
        </w:rPr>
        <w:t xml:space="preserve">خداوند در سوره انعام،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هود،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رعد،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فاطر، آيه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از بديهي بودن برتري بصيرت در زندگي بشر بر كوردلي و نابينايي و توجه به ظواهر به جاي حقايق و باطن‌ها سخن گفته است تا انسان‌ها را به ارزيابي و سنجش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بارها بر اين نكته تأكيد مي‌شود كه كوري و بينايي يكسان نيستند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يَسْتَوِي الْأَعْمي وَ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92093_3804643083"/>
      <w:bookmarkStart w:id="64" w:name="_Toc24"/>
      <w:bookmarkEnd w:id="63"/>
      <w:r>
        <w:rPr>
          <w:rtl w:val="true"/>
        </w:rPr>
        <w:t>لزوم بصيرت فردي و اجتماعي</w:t>
      </w:r>
      <w:bookmarkEnd w:id="64"/>
    </w:p>
    <w:p>
      <w:pPr>
        <w:pStyle w:val="BookText"/>
        <w:rPr/>
      </w:pPr>
      <w:r>
        <w:rPr>
          <w:rFonts w:ascii="Amiri" w:hAnsi="Amiri" w:eastAsia="Amiri" w:cs="Amiri"/>
          <w:color w:val="111111"/>
          <w:sz w:val="28"/>
          <w:sz w:val="28"/>
          <w:szCs w:val="28"/>
          <w:rtl w:val="true"/>
          <w:lang w:bidi="ar-SA"/>
        </w:rPr>
        <w:t>لزوم بصيرت فردي و اجتماعي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بزرگوار اسلام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بصيرت حركت مي‌كنم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تابعان و پيروان حضرت نيز با بصيرت حركت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ماندگاري تشيع در برابر آن همه دسيسه‌هاي دشمنان اهل بيت عليهم السلام مانند كشتن، زنداني كردن و در فشار قرار دادن ائمه عليهم السلام و پيروانشان، در اين است كه امامان و ياران ايشان با بصيرت حركت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داشتن بصيرت در هدف، بصيرت در وسيله و بصيرت‌مندي در شناخت دشمن، براي در امان نگه داشتن جامعه اسلامي در مسير حركت و بالندگي، امري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افراد جامعه‌اي بصيرت‌مند باشند، انتخاب و حركت مردم آگاهانه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جامعه‌اي، بيشتر افراد در زمان بروز فتنه‌ها و تحولات سياسي، قدرت تشخيص حق از باطل را در هر لباسي دارند و همه تيغ‌هاي دشمن در مقابل آنها كند مي‌شود و غبارهاي فتنه نمي‌تواند آنها را گمراه كند</w:t>
      </w:r>
      <w:r>
        <w:rPr>
          <w:rFonts w:eastAsia="IRNazanin" w:cs="IRNazanin"/>
          <w:color w:val="111111"/>
          <w:sz w:val="28"/>
          <w:szCs w:val="28"/>
          <w:rtl w:val="true"/>
          <w:lang w:bidi="fa-IR"/>
        </w:rPr>
        <w:t xml:space="preserve">. </w:t>
      </w:r>
      <w:bookmarkStart w:id="65" w:name="pg2130_29915"/>
    </w:p>
    <w:p>
      <w:pPr>
        <w:pStyle w:val="Heading3"/>
        <w:numPr>
          <w:ilvl w:val="2"/>
          <w:numId w:val="1"/>
        </w:numPr>
        <w:rPr/>
      </w:pPr>
      <w:bookmarkStart w:id="66" w:name="__RefHeading___Toc92095_3804643083"/>
      <w:bookmarkStart w:id="67" w:name="_Toc25"/>
      <w:bookmarkEnd w:id="65"/>
      <w:bookmarkEnd w:id="66"/>
      <w:r>
        <w:rPr>
          <w:rtl w:val="true"/>
        </w:rPr>
        <w:t>راه‌هاي كسب بصيرت</w:t>
      </w:r>
      <w:bookmarkEnd w:id="67"/>
    </w:p>
    <w:p>
      <w:pPr>
        <w:pStyle w:val="Heading4"/>
        <w:numPr>
          <w:ilvl w:val="3"/>
          <w:numId w:val="1"/>
        </w:numPr>
        <w:rPr/>
      </w:pPr>
      <w:bookmarkStart w:id="68" w:name="__RefHeading___Toc92097_3804643083"/>
      <w:bookmarkStart w:id="69" w:name="_Toc26"/>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راه‌هاي كسب بصيرت</w:t>
      </w:r>
    </w:p>
    <w:p>
      <w:pPr>
        <w:pStyle w:val="BookText"/>
        <w:rPr/>
      </w:pPr>
      <w:r>
        <w:rPr>
          <w:rFonts w:ascii="Amiri" w:hAnsi="Amiri" w:eastAsia="Amiri" w:cs="Amiri"/>
          <w:color w:val="111111"/>
          <w:sz w:val="28"/>
          <w:sz w:val="28"/>
          <w:szCs w:val="28"/>
          <w:rtl w:val="true"/>
          <w:lang w:bidi="ar-SA"/>
        </w:rPr>
        <w:t>در متون ديني ما راهكارهاي متعددي درباره كسب بصيرت مطرح شده است كه به برخي از آنها اشاره مي‌كنيم</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92099_3804643083"/>
      <w:bookmarkStart w:id="71" w:name="_Toc27"/>
      <w:bookmarkEnd w:id="70"/>
      <w:r>
        <w:rPr/>
        <w:t>1</w:t>
      </w:r>
      <w:r>
        <w:rPr>
          <w:rtl w:val="true"/>
        </w:rPr>
        <w:t xml:space="preserve">. </w:t>
      </w:r>
      <w:r>
        <w:rPr>
          <w:rtl w:val="true"/>
        </w:rPr>
        <w:t>شناخت حقيقت ولايت و پيروي از وليّ امر زمانه</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حقيقت ولايت و پيروي از وليّ امر زمانه</w:t>
      </w:r>
    </w:p>
    <w:p>
      <w:pPr>
        <w:pStyle w:val="BookText"/>
        <w:rPr/>
      </w:pPr>
      <w:r>
        <w:rPr>
          <w:rFonts w:ascii="IRNazanin" w:hAnsi="IRNazanin" w:eastAsia="IRNazanin"/>
          <w:color w:val="111111"/>
          <w:sz w:val="28"/>
          <w:sz w:val="28"/>
          <w:szCs w:val="28"/>
          <w:rtl w:val="true"/>
          <w:lang w:bidi="fa-IR"/>
        </w:rPr>
        <w:t xml:space="preserve">شناخت وليّ امر زمان، در اسلام چنان مهم است كه بنا به فرموده رسول گرامي خدا صلي الله عليه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كسي بميرد درحالي‌كه امام زمان خود را نشناسد، همانند كسي است كه به مرگ جاهليت پيش از اسلام مرده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معرفت به امام عصر، در هر زمان راهكار اصلي و مهمي است كه مي‌تواند انسان را به بصيرت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 عليه السلام در سخناني خطاب به دو تن از ياران خود در اين باره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يبْلُغُ أَحَدٌ مِنْ شِيعَتِنَا حَدَّ الِاسْتِبْصَارِ حَتَّي يعْرِفَنِي بِالنُّورَانِيةِ فَإِذَا عَرَفَنِي بِهَا كَانَ مُسْتَبْصِراً بَالِغاً كَامِلًا</w:t>
      </w:r>
      <w:r>
        <w:rPr>
          <w:rFonts w:eastAsia="Amiri" w:cs="Amiri" w:ascii="Amiri" w:hAnsi="Amiri"/>
          <w:color w:val="111111"/>
          <w:sz w:val="28"/>
          <w:szCs w:val="28"/>
          <w:rtl w:val="true"/>
          <w:lang w:bidi="ar-SA"/>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هيچ كس از شيعيان به بصيرت نمي‌رسند، مگر اينكه با شناخت من به نورانيت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هنگامي‌كه مرا به اين مقام شناختند، به طور تمام و كمال به بصيرت دست يافته‌اند</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زيارت‌نامه برخي از شهداي كربلا كه همگي اهل بصيرت بودند، رمز بصيرتمندي‌شان، تشخيص حقيقت و پيروي از امام زمان خودشان، همانند شهداي بدر و احد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زيارت‌نامه حضرت مسلم بن عقيل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مَضَيتَ عَلي ما مَضي عَلَيهِ الْبَدْرِيونَ الُْمجاهِدُونَ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 قَدْ مَضَيتَ عَلي بَصيرَةٍ مِنْ اَمْرِكَ مُقْتَدِياً بِالصّالِحينَ وَ مُتَّبِعاً لِلنَّبِيينَ</w:t>
      </w:r>
      <w:r>
        <w:rPr>
          <w:rFonts w:eastAsia="IRNazanin" w:cs="IRNazanin"/>
          <w:color w:val="111111"/>
          <w:sz w:val="28"/>
          <w:szCs w:val="28"/>
          <w:rtl w:val="true"/>
          <w:lang w:bidi="fa-IR"/>
        </w:rPr>
        <w:t>».</w:t>
      </w:r>
      <w:r>
        <w:rPr>
          <w:rStyle w:val="FootnoteAnchor"/>
          <w:rtl w:val="true"/>
        </w:rPr>
        <w:footnoteReference w:id="19"/>
      </w:r>
      <w:bookmarkStart w:id="72" w:name="pg2130_29916"/>
    </w:p>
    <w:p>
      <w:pPr>
        <w:pStyle w:val="BookText"/>
        <w:rPr/>
      </w:pPr>
      <w:bookmarkEnd w:id="72"/>
      <w:r>
        <w:rPr>
          <w:rFonts w:ascii="IRNazanin" w:hAnsi="IRNazanin" w:eastAsia="IRNazanin"/>
          <w:color w:val="111111"/>
          <w:sz w:val="28"/>
          <w:sz w:val="28"/>
          <w:szCs w:val="28"/>
          <w:rtl w:val="true"/>
          <w:lang w:bidi="fa-IR"/>
        </w:rPr>
        <w:t>در اين بند از زيارت‌نامه، بر بصيرت داشتن ايشان در مبارزه، شهادت، پيمودن راه شهيدان بدر و مجاهدان اسلام، اقتدا به صالحان و پيروي از انبيا تأكيد شده است</w:t>
      </w:r>
      <w:r>
        <w:rPr>
          <w:rFonts w:eastAsia="IRNazanin" w:cs="IRNazanin"/>
          <w:color w:val="111111"/>
          <w:sz w:val="28"/>
          <w:szCs w:val="28"/>
          <w:rtl w:val="true"/>
          <w:lang w:bidi="fa-IR"/>
        </w:rPr>
        <w:t>.</w:t>
      </w:r>
    </w:p>
    <w:p>
      <w:pPr>
        <w:pStyle w:val="Heading4"/>
        <w:numPr>
          <w:ilvl w:val="3"/>
          <w:numId w:val="1"/>
        </w:numPr>
        <w:rPr/>
      </w:pPr>
      <w:bookmarkStart w:id="73" w:name="__RefHeading___Toc92101_3804643083"/>
      <w:bookmarkStart w:id="74" w:name="_Toc28"/>
      <w:bookmarkEnd w:id="73"/>
      <w:r>
        <w:rPr/>
        <w:t>2</w:t>
      </w:r>
      <w:r>
        <w:rPr>
          <w:rtl w:val="true"/>
        </w:rPr>
        <w:t xml:space="preserve">. </w:t>
      </w:r>
      <w:r>
        <w:rPr>
          <w:rtl w:val="true"/>
        </w:rPr>
        <w:t>انديشه‌ورزي و تجزيه و تحليل مسائل</w:t>
      </w:r>
      <w:bookmarkEnd w:id="7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انديشه‌ورزي و تجزيه و تحليل مسائل</w:t>
      </w:r>
    </w:p>
    <w:p>
      <w:pPr>
        <w:pStyle w:val="BookText"/>
        <w:rPr/>
      </w:pPr>
      <w:r>
        <w:rPr>
          <w:rFonts w:ascii="IRNazanin" w:hAnsi="IRNazanin" w:eastAsia="IRNazanin"/>
          <w:color w:val="111111"/>
          <w:sz w:val="28"/>
          <w:sz w:val="28"/>
          <w:szCs w:val="28"/>
          <w:rtl w:val="true"/>
          <w:lang w:bidi="fa-IR"/>
        </w:rPr>
        <w:t>ديگر موردي كه انسان را به بصيرت سوق مي‌دهد، انديشه كردن و تجزيه و تحليل جريان‌هاي سياسي و اجتماعي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علي عليه السلام در اين باره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أَفْكِرْ تَسْتَبْصِرْ لَا بَصِيرَةَ لِمَنْ لَا فِكْرَ لَهُ؛ فكر كن تا بصيرت‌يابي؛ براي كسي كه فكر ندارد، بصيرت نيست</w:t>
      </w:r>
      <w:r>
        <w:rPr>
          <w:rFonts w:eastAsia="Amiri" w:cs="Amiri" w:ascii="Amiri" w:hAnsi="Amiri"/>
          <w:color w:val="111111"/>
          <w:sz w:val="28"/>
          <w:szCs w:val="28"/>
          <w:rtl w:val="true"/>
          <w:lang w:bidi="ar-SA"/>
        </w:rPr>
        <w:t>».</w:t>
      </w:r>
      <w:r>
        <w:rPr>
          <w:rStyle w:val="FootnoteAnchor"/>
          <w:rtl w:val="true"/>
        </w:rPr>
        <w:footnoteReference w:id="20"/>
      </w:r>
    </w:p>
    <w:p>
      <w:pPr>
        <w:pStyle w:val="Heading4"/>
        <w:numPr>
          <w:ilvl w:val="3"/>
          <w:numId w:val="1"/>
        </w:numPr>
        <w:rPr/>
      </w:pPr>
      <w:bookmarkStart w:id="75" w:name="__RefHeading___Toc92103_3804643083"/>
      <w:bookmarkStart w:id="76" w:name="_Toc29"/>
      <w:bookmarkEnd w:id="75"/>
      <w:r>
        <w:rPr/>
        <w:t>3</w:t>
      </w:r>
      <w:r>
        <w:rPr>
          <w:rtl w:val="true"/>
        </w:rPr>
        <w:t xml:space="preserve">. </w:t>
      </w:r>
      <w:r>
        <w:rPr>
          <w:rtl w:val="true"/>
        </w:rPr>
        <w:t>دورانديشي در امور</w:t>
      </w:r>
      <w:bookmarkEnd w:id="7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دورانديشي در امور</w:t>
      </w:r>
    </w:p>
    <w:p>
      <w:pPr>
        <w:pStyle w:val="BookText"/>
        <w:rPr/>
      </w:pPr>
      <w:r>
        <w:rPr>
          <w:rFonts w:ascii="IRNazanin" w:hAnsi="IRNazanin" w:eastAsia="IRNazanin"/>
          <w:color w:val="111111"/>
          <w:sz w:val="28"/>
          <w:sz w:val="28"/>
          <w:szCs w:val="28"/>
          <w:rtl w:val="true"/>
          <w:lang w:bidi="fa-IR"/>
        </w:rPr>
        <w:t>از ديگر مسائلي كه موجب بصيرت يافتن انسان مي‌شود، آينده‌نگري و دورانديشي در جريان‌هاست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حضرت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اسْتَقْبَلَ الْأُمُورَ أَبْصَرَ؛ هر كه از قبل پيش‌بيني كند و به پيشواز كارها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امور دورانديشي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بينا شود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77" w:name="__RefHeading___Toc92105_3804643083"/>
      <w:bookmarkStart w:id="78" w:name="_Toc30"/>
      <w:bookmarkEnd w:id="77"/>
      <w:r>
        <w:rPr/>
        <w:t>4</w:t>
      </w:r>
      <w:r>
        <w:rPr>
          <w:rtl w:val="true"/>
        </w:rPr>
        <w:t xml:space="preserve">. </w:t>
      </w:r>
      <w:r>
        <w:rPr>
          <w:rtl w:val="true"/>
        </w:rPr>
        <w:t>پيروي از عالمان وارسته</w:t>
      </w:r>
      <w:bookmarkEnd w:id="7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پيروي از عالمان وارسته</w:t>
      </w:r>
    </w:p>
    <w:p>
      <w:pPr>
        <w:pStyle w:val="BookText"/>
        <w:rPr/>
      </w:pPr>
      <w:r>
        <w:rPr>
          <w:rFonts w:ascii="Amiri" w:hAnsi="Amiri" w:eastAsia="Amiri" w:cs="Amiri"/>
          <w:color w:val="111111"/>
          <w:sz w:val="28"/>
          <w:sz w:val="28"/>
          <w:szCs w:val="28"/>
          <w:rtl w:val="true"/>
          <w:lang w:bidi="ar-SA"/>
        </w:rPr>
        <w:t>امام محمد باقر عليه السلام در وصف عالمان رباني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مَعَهُ شَمْعَةٌ تُزِيلُ ظُلْمَةَ الْجَهْلِ وَ الْحَيرَةِ فَكُلُّ مَنْ أَضَاءَتْ لَهُ فَخَرَجَ بِهَا مِنْ حَيرَةٍ أَوْ نَجَا بِهَا مِنْ جَهْلٍ</w:t>
      </w:r>
      <w:r>
        <w:rPr>
          <w:rFonts w:eastAsia="Amiri" w:cs="Amiri" w:ascii="Amiri" w:hAnsi="Amiri"/>
          <w:color w:val="111111"/>
          <w:sz w:val="28"/>
          <w:szCs w:val="28"/>
          <w:rtl w:val="true"/>
          <w:lang w:bidi="ar-SA"/>
        </w:rPr>
        <w:t>... .</w:t>
      </w:r>
      <w:r>
        <w:rPr>
          <w:rStyle w:val="FootnoteAnchor"/>
          <w:rtl w:val="true"/>
        </w:rPr>
        <w:footnoteReference w:id="2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مانند كسي است كه به همراه خود شمعي دارد كه به وسيله آن، ظلمت جهل و حيرت از بين مي‌رود و هر كس به نور آن روشني يافت، از سرگرداني بيرون مي‌آيد و از جهل نجات مي‌يابد</w:t>
      </w:r>
      <w:r>
        <w:rPr>
          <w:rFonts w:eastAsia="IRNazanin" w:cs="IRNazanin"/>
          <w:color w:val="111111"/>
          <w:sz w:val="28"/>
          <w:szCs w:val="28"/>
          <w:rtl w:val="true"/>
          <w:lang w:bidi="fa-IR"/>
        </w:rPr>
        <w:t xml:space="preserve">. </w:t>
      </w:r>
      <w:bookmarkStart w:id="79" w:name="pg2130_29917"/>
    </w:p>
    <w:p>
      <w:pPr>
        <w:pStyle w:val="BookText"/>
        <w:rPr/>
      </w:pPr>
      <w:bookmarkEnd w:id="79"/>
      <w:r>
        <w:rPr>
          <w:rFonts w:ascii="IRNazanin" w:hAnsi="IRNazanin" w:eastAsia="IRNazanin"/>
          <w:color w:val="111111"/>
          <w:sz w:val="28"/>
          <w:sz w:val="28"/>
          <w:szCs w:val="28"/>
          <w:rtl w:val="true"/>
          <w:lang w:bidi="fa-IR"/>
        </w:rPr>
        <w:t>طبيعي است كه هم‌نشيني با عالمان اهل بينش و بصيرت و بهره‌گيري از پرتو روشنايي آنان، موجب افزايش بصيرت خواهد بود</w:t>
      </w:r>
      <w:r>
        <w:rPr>
          <w:rFonts w:eastAsia="IRNazanin" w:cs="IRNazanin"/>
          <w:color w:val="111111"/>
          <w:sz w:val="28"/>
          <w:szCs w:val="28"/>
          <w:rtl w:val="true"/>
          <w:lang w:bidi="fa-IR"/>
        </w:rPr>
        <w:t>.</w:t>
      </w:r>
    </w:p>
    <w:p>
      <w:pPr>
        <w:pStyle w:val="Heading4"/>
        <w:numPr>
          <w:ilvl w:val="3"/>
          <w:numId w:val="1"/>
        </w:numPr>
        <w:rPr/>
      </w:pPr>
      <w:bookmarkStart w:id="80" w:name="__RefHeading___Toc92107_3804643083"/>
      <w:bookmarkStart w:id="81" w:name="_Toc31"/>
      <w:bookmarkEnd w:id="80"/>
      <w:r>
        <w:rPr/>
        <w:t>5</w:t>
      </w:r>
      <w:r>
        <w:rPr>
          <w:rtl w:val="true"/>
        </w:rPr>
        <w:t xml:space="preserve">. </w:t>
      </w:r>
      <w:r>
        <w:rPr>
          <w:rtl w:val="true"/>
        </w:rPr>
        <w:t>رعايت ايمان و تقواي الهي</w:t>
      </w:r>
      <w:bookmarkEnd w:id="8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ايمان و تقواي الهي</w:t>
      </w:r>
    </w:p>
    <w:p>
      <w:pPr>
        <w:pStyle w:val="BookText"/>
        <w:rPr/>
      </w:pPr>
      <w:r>
        <w:rPr>
          <w:rFonts w:ascii="IRNazanin" w:hAnsi="IRNazanin" w:eastAsia="IRNazanin"/>
          <w:color w:val="111111"/>
          <w:sz w:val="28"/>
          <w:sz w:val="28"/>
          <w:szCs w:val="28"/>
          <w:rtl w:val="true"/>
          <w:lang w:bidi="fa-IR"/>
        </w:rPr>
        <w:t>يكي ديگر از راهكارهاي عملي براي دست‌يابي به بصيرت، رعايت تقواي الهي است؛ چرا كه 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يَجْعَل لَّكُمْ فُرْقَاناً؛ اگر تقوا بورزيد، خداوند قوّه تشخيص و جداسازي حق از باطل را به شما عنايت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پرهيزگاري و رعايت واجبات و پرهيز و دوري از محرّمات، به انسان فهم و روشن‌بيني دروني مي‌بخشد؛ به‌گونه‌اي كه در پرتو آن، مي‌تواند حق را از باطل تشخيص دهد و به آساني وسوسه‌هاي شيطاني را بشناسد و خود را از دام آن رهايي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اتَّقَواْ إِذَا مَسَّهُمْ طَائِفٌ مِّنَ الشَّيْطَانِ تَذَكَّرُواْ فَإِذَا هُم مُّبْصِرُونَ؛ پرهيزگاران هنگامي‌كه شيطاني پيرامون حريم آنها گردش كند، متوجه مي‌شوند و بيدار و بصير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4"/>
        <w:numPr>
          <w:ilvl w:val="3"/>
          <w:numId w:val="1"/>
        </w:numPr>
        <w:rPr/>
      </w:pPr>
      <w:bookmarkStart w:id="82" w:name="__RefHeading___Toc92109_3804643083"/>
      <w:bookmarkStart w:id="83" w:name="_Toc32"/>
      <w:bookmarkEnd w:id="82"/>
      <w:r>
        <w:rPr/>
        <w:t>6</w:t>
      </w:r>
      <w:r>
        <w:rPr>
          <w:rtl w:val="true"/>
        </w:rPr>
        <w:t xml:space="preserve">. </w:t>
      </w:r>
      <w:r>
        <w:rPr>
          <w:rtl w:val="true"/>
        </w:rPr>
        <w:t>عبرت‌آموزي از مسائل گوناگون</w:t>
      </w:r>
      <w:bookmarkEnd w:id="8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عبرت‌آموزي از مسائل گوناگون</w:t>
      </w:r>
    </w:p>
    <w:p>
      <w:pPr>
        <w:pStyle w:val="BookText"/>
        <w:rPr/>
      </w:pPr>
      <w:r>
        <w:rPr>
          <w:rFonts w:ascii="IRNazanin" w:hAnsi="IRNazanin" w:eastAsia="IRNazanin"/>
          <w:color w:val="111111"/>
          <w:sz w:val="28"/>
          <w:sz w:val="28"/>
          <w:szCs w:val="28"/>
          <w:rtl w:val="true"/>
          <w:lang w:bidi="fa-IR"/>
        </w:rPr>
        <w:t>اگر كسي همواره از آنچه پيرامونش مي‌گذرد يا در گذشته رخ داده، عبرت گيرد، مي‌تواند از نتيجه جريان‌ها تا اندازه‌اي آگاهي يابد و در سايه بصيرت دروني‌اش، از هلاكت نجات پيدا 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 عليه السلام در اين زمينه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اعْتِبَارٍ اسْتِبْصَارٌ؛ در هر عبرت گرفتني، بصيرتي هست</w:t>
      </w:r>
      <w:r>
        <w:rPr>
          <w:rFonts w:eastAsia="IRNazanin" w:cs="IRNazanin"/>
          <w:color w:val="111111"/>
          <w:sz w:val="28"/>
          <w:szCs w:val="28"/>
          <w:rtl w:val="true"/>
          <w:lang w:bidi="fa-IR"/>
        </w:rPr>
        <w:t>».</w:t>
      </w:r>
      <w:r>
        <w:rPr>
          <w:rStyle w:val="FootnoteAnchor"/>
          <w:rtl w:val="true"/>
        </w:rPr>
        <w:footnoteReference w:id="23"/>
      </w:r>
      <w:bookmarkStart w:id="84" w:name="pg2130_29918"/>
    </w:p>
    <w:p>
      <w:pPr>
        <w:pStyle w:val="BookText"/>
        <w:rPr/>
      </w:pPr>
      <w:bookmarkEnd w:id="84"/>
      <w:r>
        <w:rPr>
          <w:rFonts w:ascii="IRNazanin" w:hAnsi="IRNazanin" w:eastAsia="IRNazanin"/>
          <w:color w:val="111111"/>
          <w:sz w:val="28"/>
          <w:sz w:val="28"/>
          <w:szCs w:val="28"/>
          <w:rtl w:val="true"/>
          <w:lang w:bidi="fa-IR"/>
        </w:rPr>
        <w:t>ايشان در بيان ديگري، اين امر را بسته به دوام عبرت گرفتن مي‌داند و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الِاعْتِبَارِ يؤَدِّي إِلَي الِاسْتِبْصَارِ؛ هميشگي بودن عبرت گرفتن، به بصيرت‌مندي مي‌انجامد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85" w:name="__RefHeading___Toc92111_3804643083"/>
      <w:bookmarkStart w:id="86" w:name="_Toc33"/>
      <w:bookmarkEnd w:id="85"/>
      <w:r>
        <w:rPr/>
        <w:t>7</w:t>
      </w:r>
      <w:r>
        <w:rPr>
          <w:rtl w:val="true"/>
        </w:rPr>
        <w:t xml:space="preserve">. </w:t>
      </w:r>
      <w:r>
        <w:rPr>
          <w:rtl w:val="true"/>
        </w:rPr>
        <w:t>ذكر و ياد الهي</w:t>
      </w:r>
      <w:bookmarkEnd w:id="8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و ياد الهي</w:t>
      </w:r>
    </w:p>
    <w:p>
      <w:pPr>
        <w:pStyle w:val="BookText"/>
        <w:rPr/>
      </w:pPr>
      <w:r>
        <w:rPr>
          <w:rFonts w:ascii="IRNazanin" w:hAnsi="IRNazanin" w:eastAsia="IRNazanin"/>
          <w:color w:val="111111"/>
          <w:sz w:val="28"/>
          <w:sz w:val="28"/>
          <w:szCs w:val="28"/>
          <w:rtl w:val="true"/>
          <w:lang w:bidi="fa-IR"/>
        </w:rPr>
        <w:t>از ديگر راه‌هاي رسيدن به بصيرت، ذكر و ياد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به فرموده حضرت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 اللَّهَ اسْتَبْصَرَ؛ هر كه خدا را ياد كند، بصيرت يابد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87" w:name="__RefHeading___Toc92113_3804643083"/>
      <w:bookmarkStart w:id="88" w:name="_Toc34"/>
      <w:bookmarkEnd w:id="87"/>
      <w:r>
        <w:rPr>
          <w:rtl w:val="true"/>
        </w:rPr>
        <w:t>موانع كسب بصيرت</w:t>
      </w:r>
      <w:bookmarkEnd w:id="88"/>
    </w:p>
    <w:p>
      <w:pPr>
        <w:pStyle w:val="Heading4"/>
        <w:numPr>
          <w:ilvl w:val="3"/>
          <w:numId w:val="1"/>
        </w:numPr>
        <w:rPr/>
      </w:pPr>
      <w:bookmarkStart w:id="89" w:name="__RefHeading___Toc92115_3804643083"/>
      <w:bookmarkStart w:id="90" w:name="_Toc35"/>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موانع كسب بصيرت</w:t>
      </w:r>
    </w:p>
    <w:p>
      <w:pPr>
        <w:pStyle w:val="BookText"/>
        <w:rPr/>
      </w:pPr>
      <w:r>
        <w:rPr>
          <w:rFonts w:ascii="IRNazanin" w:hAnsi="IRNazanin" w:eastAsia="IRNazanin"/>
          <w:color w:val="111111"/>
          <w:sz w:val="28"/>
          <w:sz w:val="28"/>
          <w:szCs w:val="28"/>
          <w:rtl w:val="true"/>
          <w:lang w:bidi="fa-IR"/>
        </w:rPr>
        <w:t>برخي از امور و گرايش‌ها در وجود انسان، مانع از بصيرت يافتن وي مي‌شود؛ به‌گونه‌اي كه با وجود يقين به حقيقت موضوعي، آن را ناديده مي‌گيرد و چشم بصيرتش را به روي آن مي‌بندد كه در اينجا به دو مورد از آنها اشاره مي‌كنيم</w:t>
      </w:r>
      <w:r>
        <w:rPr>
          <w:rFonts w:eastAsia="IRNazanin" w:cs="IRNazanin"/>
          <w:color w:val="111111"/>
          <w:sz w:val="28"/>
          <w:szCs w:val="28"/>
          <w:rtl w:val="true"/>
          <w:lang w:bidi="fa-IR"/>
        </w:rPr>
        <w:t>:</w:t>
      </w:r>
    </w:p>
    <w:p>
      <w:pPr>
        <w:pStyle w:val="Heading4"/>
        <w:numPr>
          <w:ilvl w:val="3"/>
          <w:numId w:val="1"/>
        </w:numPr>
        <w:rPr/>
      </w:pPr>
      <w:bookmarkStart w:id="91" w:name="__RefHeading___Toc92117_3804643083"/>
      <w:bookmarkStart w:id="92" w:name="_Toc36"/>
      <w:bookmarkEnd w:id="91"/>
      <w:r>
        <w:rPr/>
        <w:t>1</w:t>
      </w:r>
      <w:r>
        <w:rPr>
          <w:rtl w:val="true"/>
        </w:rPr>
        <w:t xml:space="preserve">. </w:t>
      </w:r>
      <w:r>
        <w:rPr>
          <w:rtl w:val="true"/>
        </w:rPr>
        <w:t>دل‌بستگي به دنيا</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دل‌بستگي به دنيا</w:t>
      </w:r>
    </w:p>
    <w:p>
      <w:pPr>
        <w:pStyle w:val="BookText"/>
        <w:rPr/>
      </w:pPr>
      <w:r>
        <w:rPr>
          <w:rFonts w:ascii="IRNazanin" w:hAnsi="IRNazanin" w:eastAsia="IRNazanin"/>
          <w:color w:val="111111"/>
          <w:sz w:val="28"/>
          <w:sz w:val="28"/>
          <w:szCs w:val="28"/>
          <w:rtl w:val="true"/>
          <w:lang w:bidi="fa-IR"/>
        </w:rPr>
        <w:t>از حضرت علي عليه السلام در اين باره چنين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الدُّنْيَا دَارُ مِحَنٍ وَ مَحَلُّ فِتَنٍ مَنْ سَاءَهَا فَاتَتْهُ وَ مَنْ قَعَدَ عَنْهَا وَاتَتْهُ وَ مَنْ أَبْصَرَ إِلَيْهَا أَعْمَتْهُ وَ مَنْ بَصُرَ بِهَا بَصَّرَتْه</w:t>
      </w:r>
      <w:r>
        <w:rPr>
          <w:rFonts w:eastAsia="Amiri" w:cs="Amiri" w:ascii="Amiri" w:hAnsi="Amiri"/>
          <w:color w:val="111111"/>
          <w:sz w:val="28"/>
          <w:szCs w:val="28"/>
          <w:rtl w:val="true"/>
          <w:lang w:bidi="ar-SA"/>
        </w:rPr>
        <w:t>... .</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درستي كه دنيا خانه محنت‌ها و جايگاه فتنه‌هاست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آن را بطلبد، هلاكش سازد و كسي كه به دنبالش نباشد، با او به نيكويي همراهي كند و هر كه نظر كند به سوي آن، او را كور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بصيرت را از او مي‌گيرد</w:t>
      </w:r>
      <w:r>
        <w:rPr>
          <w:rFonts w:eastAsia="IRNazanin" w:cs="IRNazanin"/>
          <w:color w:val="111111"/>
          <w:sz w:val="28"/>
          <w:szCs w:val="28"/>
          <w:rtl w:val="true"/>
          <w:lang w:bidi="fa-IR"/>
        </w:rPr>
        <w:t xml:space="preserve">). </w:t>
      </w:r>
      <w:bookmarkStart w:id="93" w:name="pg2130_29919"/>
    </w:p>
    <w:p>
      <w:pPr>
        <w:pStyle w:val="BookText"/>
        <w:rPr/>
      </w:pPr>
      <w:bookmarkEnd w:id="93"/>
      <w:r>
        <w:rPr>
          <w:rFonts w:ascii="IRNazanin" w:hAnsi="IRNazanin" w:eastAsia="IRNazanin"/>
          <w:color w:val="111111"/>
          <w:sz w:val="28"/>
          <w:sz w:val="28"/>
          <w:szCs w:val="28"/>
          <w:rtl w:val="true"/>
          <w:lang w:bidi="fa-IR"/>
        </w:rPr>
        <w:t>نمونه‌هاي تاريخي اين گروه از افراد نيز همچون طلحه، زبير، عمر سعدها كه به دليل دل‌بستگي دنيا، چشم بصيرت خود را كور كردند و به مبارزه با حق پرداختند، كم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انسان‌هاي بصير اجازه نمي‌دهند بعضي از نيازهاي مادي و مسائل كوچك، جلو بصيرت آنها را بگيرد</w:t>
      </w:r>
      <w:r>
        <w:rPr>
          <w:rFonts w:eastAsia="IRNazanin" w:cs="IRNazanin"/>
          <w:color w:val="111111"/>
          <w:sz w:val="28"/>
          <w:szCs w:val="28"/>
          <w:rtl w:val="true"/>
          <w:lang w:bidi="fa-IR"/>
        </w:rPr>
        <w:t>.</w:t>
      </w:r>
    </w:p>
    <w:p>
      <w:pPr>
        <w:pStyle w:val="Heading4"/>
        <w:numPr>
          <w:ilvl w:val="3"/>
          <w:numId w:val="1"/>
        </w:numPr>
        <w:rPr/>
      </w:pPr>
      <w:bookmarkStart w:id="94" w:name="__RefHeading___Toc92119_3804643083"/>
      <w:bookmarkStart w:id="95" w:name="_Toc37"/>
      <w:bookmarkEnd w:id="94"/>
      <w:r>
        <w:rPr/>
        <w:t>2</w:t>
      </w:r>
      <w:r>
        <w:rPr>
          <w:rtl w:val="true"/>
        </w:rPr>
        <w:t xml:space="preserve">. </w:t>
      </w:r>
      <w:r>
        <w:rPr>
          <w:rtl w:val="true"/>
        </w:rPr>
        <w:t>گرفتار شدن به شهوت‌ها و لذت‌ها</w:t>
      </w:r>
      <w:bookmarkEnd w:id="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شدن به شهوت‌ها و لذت‌ها</w:t>
      </w:r>
    </w:p>
    <w:p>
      <w:pPr>
        <w:pStyle w:val="BookText"/>
        <w:rPr/>
      </w:pPr>
      <w:r>
        <w:rPr>
          <w:rFonts w:ascii="Amiri" w:hAnsi="Amiri" w:eastAsia="Amiri" w:cs="Amiri"/>
          <w:color w:val="111111"/>
          <w:sz w:val="28"/>
          <w:sz w:val="28"/>
          <w:szCs w:val="28"/>
          <w:rtl w:val="true"/>
          <w:lang w:bidi="ar-SA"/>
        </w:rPr>
        <w:t>اميرمؤمنان علي عليه السلام در اين باره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أَبْصَرَتِ الْعَينُ الشَّهْوَةَ عَمِي الْقَلْبُ عَنِ الْعَاقِبَةِ؛</w:t>
      </w:r>
      <w:r>
        <w:rPr>
          <w:rStyle w:val="FootnoteAnchor"/>
          <w:rtl w:val="true"/>
        </w:rPr>
        <w:footnoteReference w:id="27"/>
      </w:r>
      <w:r>
        <w:rPr>
          <w:rFonts w:ascii="IRNazanin" w:hAnsi="IRNazanin" w:eastAsia="IRNazanin"/>
          <w:color w:val="111111"/>
          <w:sz w:val="28"/>
          <w:sz w:val="28"/>
          <w:szCs w:val="28"/>
          <w:rtl w:val="true"/>
          <w:lang w:bidi="fa-IR"/>
        </w:rPr>
        <w:t>هرگاه چشم ظاهري، شهوت را ببيند، چشم دل انسان به فرجام كار كور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است كه مقام معظم رهبري در سخنراني‌هاي پي در پي خود، به تهاجم فرهنگي هشدار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يكي از اين سخنراني‌ها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سياست امروز، سياست اندلسي كردن ايران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چرا كه وقتي جامعه‌اي مشغول و گرفتار شهوت‌ها شد، بصيرتش را در برابر مسائل پيرامون از دست مي‌دهد و همچون اندلس، ممكن است كشور را تقديم كافران كند</w:t>
      </w:r>
      <w:r>
        <w:rPr>
          <w:rFonts w:eastAsia="IRNazanin" w:cs="IRNazanin"/>
          <w:color w:val="111111"/>
          <w:sz w:val="28"/>
          <w:szCs w:val="28"/>
          <w:rtl w:val="true"/>
          <w:lang w:bidi="fa-IR"/>
        </w:rPr>
        <w:t xml:space="preserve">. </w:t>
      </w:r>
      <w:bookmarkStart w:id="96" w:name="pg2130_29920"/>
    </w:p>
    <w:p>
      <w:pPr>
        <w:pStyle w:val="Heading2"/>
        <w:numPr>
          <w:ilvl w:val="1"/>
          <w:numId w:val="1"/>
        </w:numPr>
        <w:rPr/>
      </w:pPr>
      <w:bookmarkStart w:id="97" w:name="__RefHeading___Toc92121_3804643083"/>
      <w:bookmarkStart w:id="98" w:name="_Toc38"/>
      <w:bookmarkEnd w:id="96"/>
      <w:bookmarkEnd w:id="97"/>
      <w:r>
        <w:rPr>
          <w:rtl w:val="true"/>
        </w:rPr>
        <w:t>فصل سوم</w:t>
      </w:r>
      <w:r>
        <w:rPr>
          <w:rtl w:val="true"/>
        </w:rPr>
        <w:t xml:space="preserve">: </w:t>
      </w:r>
      <w:r>
        <w:rPr>
          <w:rtl w:val="true"/>
        </w:rPr>
        <w:t xml:space="preserve">بصيرت ياران اميرمؤمنان علي عليه السلام در دوران خلفاي سه‌گانه </w:t>
      </w:r>
      <w:r>
        <w:rPr>
          <w:rtl w:val="true"/>
        </w:rPr>
        <w:t>(</w:t>
      </w:r>
      <w:r>
        <w:rPr>
          <w:rtl w:val="true"/>
        </w:rPr>
        <w:t>صبر و مدارا</w:t>
      </w:r>
      <w:r>
        <w:rPr>
          <w:rtl w:val="true"/>
        </w:rPr>
        <w:t>)</w:t>
      </w:r>
      <w:bookmarkEnd w:id="98"/>
    </w:p>
    <w:p>
      <w:pPr>
        <w:pStyle w:val="Heading3"/>
        <w:numPr>
          <w:ilvl w:val="2"/>
          <w:numId w:val="1"/>
        </w:numPr>
        <w:rPr/>
      </w:pPr>
      <w:bookmarkStart w:id="99" w:name="__RefHeading___Toc92123_3804643083"/>
      <w:bookmarkStart w:id="100" w:name="_Toc39"/>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ياران اميرمؤمنان علي عليه السلام در دوران خلفاي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مدارا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 السلام پس از پيامبر اسلام، شايسته‌ترين فرد براي اداره امور جامعه اسلامي بود و در حوزه اسلامي به جز پيامبر، هيچ كس از نظر فضيلت، تقوا، بينش فقهي، قضايي، جهاد و كوشش در راه خدا و ديگر صفات عالي انساني، به پايه علي عليه السلام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شايستگي‌ها، آن حضرت بارها به دستور خدا و از سوي پيامبر اسلام، در مقام رهبر آينده مسلمانان معرفي شده بود كه يكي از آنها جريان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انتظار مي‌رفت پس از درگذشت پيامبر، زمام امور را حضرت علي عليه السلام در دست گيرد و رهبري مسلمانان را ادامه دهد؛ درحالي‌كه چنين نشد و مسير خلافت اسلامي، پس از پيامبر منحرف شد و علي عليه السلام از صحنه سياسي و تصميم‌گيري در اداره جامعه اسلامي به دور ماند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حضرت علي عليه السلام سر دو راهي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قيام و مخالفت با دستگاه حاكم به كمك ياران اندك خود و راه ديگر، صبر و مدارا در محيطي كه به تعبير خودشان، پيران را فرسوده و جوانان را پير مي‌كند و مردان باايمان را تا واپسين لحظه‌هاي زندگي به رنج وامي‌دارد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نتيجه، حضرت علي عليه السلام براي حفظ تلاش‌ها و زحمت‌هاي پيامبر و خون‌هاي پاكي كه در صدر اسلام در اين راه ريخته شده بود و با در نظر گرفتن مصلحت اسلام و مسلمانان در برابر تهديدهاي داخلي و خارجي، بردباري را به خِرد نزديك‌تر ديد و شكيبايي را بر قيام و گرفتن حق خويش،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تعدادي از صحابه پيامبر كه واقف به انحراف حاكميت بودند وقتي موضع‌گيري امام خويش را ديدند نه تنها موجب انشقاق در ميان امت پيامبر نشدند بلكه باتاسي به حضرت علي عليه السلام سكوت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مقطع تاريخي علاوه بر كسب دانش و معرفت از محضر اميرالمؤمنين علي عليه السلام به گسترش اسلام و تشيع كمك شاياني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اسد حيدر در اين باره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مصر، تشيع همزمان با انتشار اسلام رواج يافت، و كساني كه در گسترش مذهب شيعه در آن ديار نقش داشتند برخي از اصحاب پيامبر بودند، كه در گشودن مصر شركت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اسد كندي، ابوذر غفاري، ابو رافع و ابو ايوب انصاري، اينان از مبلغان و حاميان شيعي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در روزگار عثمان، عمار بن ياسر وارد سرزمين مصر شد و مردم را به تشيع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چنان روح شيعي را در آن سامان رسوخ داد كه سرانجام تمامي مردم مصر به علي گرايش پيدا كردند و به مقابله با عثمان برخاستند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بصيرت صحابه راستين پيامبر صلي الله عليه و آله بعد از رحلت ايشان تا فرا رسيدن خلافت حضرت علي عليه السلام با ابراز ايمان و تقوا، زمان‌شناسي و تبعيت از امام زمان خويش عمده‌ترين نقش را در حفظ اسلام و تشيع ايفا كردند كه عبارت است از</w:t>
      </w:r>
      <w:r>
        <w:rPr>
          <w:rFonts w:eastAsia="IRNazanin" w:cs="IRNazanin"/>
          <w:color w:val="111111"/>
          <w:sz w:val="28"/>
          <w:szCs w:val="28"/>
          <w:rtl w:val="true"/>
          <w:lang w:bidi="fa-IR"/>
        </w:rPr>
        <w:t xml:space="preserve">: </w:t>
      </w:r>
      <w:bookmarkStart w:id="101" w:name="pg2130_29922"/>
    </w:p>
    <w:p>
      <w:pPr>
        <w:pStyle w:val="BookText"/>
        <w:rPr/>
      </w:pPr>
      <w:bookmarkEnd w:id="10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اتحاد امت پيامبر صلي الله عليه و آله كه مهم‌ترين اصل براي حفظ اساس اسلام به شمار مي‌رفت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همكاري با خلفاء در مواردي كه به نفع اسلام بود بدون پذيرش مناصب سياسي كه در حقيقت يك نوع اعتراض به حاكميت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فرصت‌هاي موجود با توجه به مقبوليتي كه در بين خواص و عموم مردم داشتند براي افشاگري انحراف در امر خلافت و بيان مسئله ولايت كه بعضاً موجب تبعيد آنان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افشاگري‌ها نبود چه بسا همان جريان‌هايي كه خلافت را بعد از رحلت پيامبر صلي الله عليه و آله به بيراهه برد، هيچگاه اجازه بازگشت به مسير حقيقي را نمي‌داد و اهل بيت پيامبر صلي الله عليه و آله همچنان در مهجوريت باقي مي‌ماندند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براي گسترش و استوار كردن پايه‌هاي تشيع و دميدن روح شيعي در كالبد مردم و آماده كردن آنان براي پذيرش خلافت حضرت علي عليه السلام كه پس از قتل عثمان با هجوم مردم براي بيعت همراه شد</w:t>
      </w:r>
      <w:r>
        <w:rPr>
          <w:rFonts w:eastAsia="IRNazanin" w:cs="IRNazanin"/>
          <w:color w:val="111111"/>
          <w:sz w:val="28"/>
          <w:szCs w:val="28"/>
          <w:rtl w:val="true"/>
          <w:lang w:bidi="fa-IR"/>
        </w:rPr>
        <w:t>.</w:t>
      </w:r>
    </w:p>
    <w:p>
      <w:pPr>
        <w:pStyle w:val="Heading3"/>
        <w:numPr>
          <w:ilvl w:val="2"/>
          <w:numId w:val="1"/>
        </w:numPr>
        <w:rPr/>
      </w:pPr>
      <w:bookmarkStart w:id="102" w:name="__RefHeading___Toc92125_3804643083"/>
      <w:bookmarkStart w:id="103" w:name="_Toc40"/>
      <w:bookmarkEnd w:id="102"/>
      <w:r>
        <w:rPr>
          <w:rtl w:val="true"/>
        </w:rPr>
        <w:t>بلال حبشي</w:t>
      </w:r>
      <w:bookmarkEnd w:id="103"/>
    </w:p>
    <w:p>
      <w:pPr>
        <w:pStyle w:val="BookText"/>
        <w:rPr/>
      </w:pPr>
      <w:r>
        <w:rPr>
          <w:rFonts w:ascii="Amiri" w:hAnsi="Amiri" w:eastAsia="Amiri" w:cs="Amiri"/>
          <w:color w:val="111111"/>
          <w:sz w:val="28"/>
          <w:sz w:val="28"/>
          <w:szCs w:val="28"/>
          <w:rtl w:val="true"/>
          <w:lang w:bidi="ar-SA"/>
        </w:rPr>
        <w:t>بلال حبشي</w:t>
      </w:r>
    </w:p>
    <w:p>
      <w:pPr>
        <w:pStyle w:val="BookText"/>
        <w:rPr/>
      </w:pPr>
      <w:r>
        <w:rPr>
          <w:rFonts w:ascii="IRNazanin" w:hAnsi="IRNazanin" w:eastAsia="IRNazanin"/>
          <w:color w:val="111111"/>
          <w:sz w:val="28"/>
          <w:sz w:val="28"/>
          <w:szCs w:val="28"/>
          <w:rtl w:val="true"/>
          <w:lang w:bidi="fa-IR"/>
        </w:rPr>
        <w:t>بلال از مسلماناني بود كه پيش از هجرت، مشركان او را فراوان شكنجه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مسلمانان شخصيت ارزشمندي بود، هرچند موقعيت اجتماعي و قبيله‌اي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پس از رسول خدا صلي الله عليه و آله حاضر نشد براي خلفا اذان بگويد و درخواست آنان را نپذيرفت و مدينه را نيز به مقصد شام ترك كرد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سعد در طبقات الكبري مي‌نويسد</w:t>
      </w:r>
      <w:r>
        <w:rPr>
          <w:rFonts w:eastAsia="Amiri" w:cs="Amiri" w:ascii="Amiri" w:hAnsi="Amiri"/>
          <w:color w:val="111111"/>
          <w:sz w:val="28"/>
          <w:szCs w:val="28"/>
          <w:rtl w:val="true"/>
          <w:lang w:bidi="ar-SA"/>
        </w:rPr>
        <w:t xml:space="preserve">: </w:t>
      </w:r>
      <w:bookmarkStart w:id="104" w:name="pg2130_29923"/>
    </w:p>
    <w:p>
      <w:pPr>
        <w:pStyle w:val="BookText"/>
        <w:rPr/>
      </w:pPr>
      <w:bookmarkEnd w:id="104"/>
      <w:r>
        <w:rPr>
          <w:rFonts w:ascii="IRNazanin" w:hAnsi="IRNazanin" w:eastAsia="IRNazanin"/>
          <w:color w:val="111111"/>
          <w:sz w:val="28"/>
          <w:sz w:val="28"/>
          <w:szCs w:val="28"/>
          <w:rtl w:val="true"/>
          <w:lang w:bidi="fa-IR"/>
        </w:rPr>
        <w:t>پس از آنكه پيكر مقدس رسول خدا به خاك سپرده شد، ابوبكر به بلال گفت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آزاد كرده‌اي كه با تو باشم، خود داني و اگر مرا در راه خدا آزاد كرده‌اي، مرا در راه همان خدا آزاد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فقط براي خدا آزاد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رسول خدا براي هيچ كس اذان نمي‌گويم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مدينه اندكي ماند و همين كه سپاهيان به شام رفتند، با آنها به سوي شام حركت كرد و در همان جا به رحمت الهي پيوست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اين برخورد بلال، از بينش ژرف، ولايت‌مداري و زهد و تقواي او حكايت مي‌كند و نشان‌دهنده اندوه بلال از اوضاع اجتماعي مدينه پس از سقيفه است؛ زيرا وي همانند بسياري افراد ديگر مي‌توانست از حاشيه‌نشينان اجتماع و سياست باشد و در سايه بي‌طرفي، به منافع دنيوي دست يابد، ولي او نعمت‌هاي آخرت را بر دنيا برتري داد</w:t>
      </w:r>
      <w:r>
        <w:rPr>
          <w:rFonts w:eastAsia="IRNazanin" w:cs="IRNazanin"/>
          <w:color w:val="111111"/>
          <w:sz w:val="28"/>
          <w:szCs w:val="28"/>
          <w:rtl w:val="true"/>
          <w:lang w:bidi="fa-IR"/>
        </w:rPr>
        <w:t>.</w:t>
      </w:r>
    </w:p>
    <w:p>
      <w:pPr>
        <w:pStyle w:val="Heading3"/>
        <w:numPr>
          <w:ilvl w:val="2"/>
          <w:numId w:val="1"/>
        </w:numPr>
        <w:rPr/>
      </w:pPr>
      <w:bookmarkStart w:id="105" w:name="__RefHeading___Toc92127_3804643083"/>
      <w:bookmarkStart w:id="106" w:name="_Toc41"/>
      <w:bookmarkEnd w:id="105"/>
      <w:r>
        <w:rPr>
          <w:rtl w:val="true"/>
        </w:rPr>
        <w:t>مقداد بن عمرو</w:t>
      </w:r>
      <w:bookmarkEnd w:id="106"/>
    </w:p>
    <w:p>
      <w:pPr>
        <w:pStyle w:val="Heading4"/>
        <w:numPr>
          <w:ilvl w:val="3"/>
          <w:numId w:val="1"/>
        </w:numPr>
        <w:rPr/>
      </w:pPr>
      <w:bookmarkStart w:id="107" w:name="__RefHeading___Toc92129_3804643083"/>
      <w:bookmarkStart w:id="108" w:name="_Toc42"/>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مقداد بن عمرو</w:t>
      </w:r>
    </w:p>
    <w:p>
      <w:pPr>
        <w:pStyle w:val="BookText"/>
        <w:rPr/>
      </w:pPr>
      <w:r>
        <w:rPr>
          <w:rFonts w:ascii="IRNazanin" w:hAnsi="IRNazanin" w:eastAsia="IRNazanin"/>
          <w:color w:val="111111"/>
          <w:sz w:val="28"/>
          <w:sz w:val="28"/>
          <w:szCs w:val="28"/>
          <w:rtl w:val="true"/>
          <w:lang w:bidi="fa-IR"/>
        </w:rPr>
        <w:t>مقداد بن عمرو كه به مقداد بن اسود معروف است، از قبيله قضاعه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يمن به مكه آمد و ساكن آنجا شد و با ظهور اسلام، دعوت حضرت محمد صلي الله عليه و آله را پذيرفت و در شمار ياران نخستين او درآمد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در دوران سخت صدر اسلام، پس از تحمل اذيت و آزارهاي قريش، با افزايش فشارهاي مشركان قريش، همراه جمعي از مسلمانان به حبشه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مدتي به مكه بازگشت و همچنان در كنار پيامبر و ديگر مسلمانان بود تا آنكه پس از هجرت رسول خدا صلي الله عليه و آله به مدينه، او نيز </w:t>
      </w:r>
      <w:bookmarkStart w:id="109" w:name="pg2130_29924"/>
    </w:p>
    <w:p>
      <w:pPr>
        <w:pStyle w:val="BookText"/>
        <w:rPr/>
      </w:pPr>
      <w:bookmarkEnd w:id="109"/>
      <w:r>
        <w:rPr>
          <w:rFonts w:ascii="IRNazanin" w:hAnsi="IRNazanin" w:eastAsia="IRNazanin"/>
          <w:color w:val="111111"/>
          <w:sz w:val="28"/>
          <w:sz w:val="28"/>
          <w:szCs w:val="28"/>
          <w:rtl w:val="true"/>
          <w:lang w:bidi="fa-IR"/>
        </w:rPr>
        <w:t>رهسپار مدينه شد و از مسلمانان والاقدر و مقرّب نزد حضرت رسول صلي الله عليه و آله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به سبب ايمان قوي و استواري و مقاومتش، مرتبه‌اي بلند يافت و مشمول عنايت ويژه پيامبر صلي الله عليه و آله شد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10" w:name="__RefHeading___Toc92131_3804643083"/>
      <w:bookmarkStart w:id="111" w:name="_Toc43"/>
      <w:bookmarkEnd w:id="110"/>
      <w:r>
        <w:rPr>
          <w:rtl w:val="true"/>
        </w:rPr>
        <w:t>بهشت، مشتاق مقداد است</w:t>
      </w:r>
      <w:bookmarkEnd w:id="111"/>
    </w:p>
    <w:p>
      <w:pPr>
        <w:pStyle w:val="BookText"/>
        <w:rPr/>
      </w:pPr>
      <w:r>
        <w:rPr>
          <w:rFonts w:ascii="IRNazanin" w:hAnsi="IRNazanin" w:eastAsia="IRNazanin"/>
          <w:color w:val="111111"/>
          <w:sz w:val="28"/>
          <w:sz w:val="28"/>
          <w:szCs w:val="28"/>
          <w:rtl w:val="true"/>
          <w:lang w:bidi="fa-IR"/>
        </w:rPr>
        <w:t>بهشت، مشتاق مقداد است</w:t>
      </w:r>
    </w:p>
    <w:p>
      <w:pPr>
        <w:pStyle w:val="BookText"/>
        <w:rPr/>
      </w:pPr>
      <w:r>
        <w:rPr>
          <w:rFonts w:ascii="IRNazanin" w:hAnsi="IRNazanin" w:eastAsia="IRNazanin"/>
          <w:color w:val="111111"/>
          <w:sz w:val="28"/>
          <w:sz w:val="28"/>
          <w:szCs w:val="28"/>
          <w:rtl w:val="true"/>
          <w:lang w:bidi="fa-IR"/>
        </w:rPr>
        <w:t>مقداد بن اسود، فضيلت‌هاي بسياري داشت و ستايش‌هاي مهمي از زبان پيامبر درباره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آن حضرت در سخني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تن از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ايشان پرسيدند آن چهار نفر چه كساني هستند؟ حضرت رسول صلي الله عليه و آله از علي بن ابي طالب عليه السلام ، مقداد، سلمان و ابوذر نام برد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حديث ديگري، پيامبر خدا صلي الله عليه و آله از اين چهار نفر با عنوان كساني نام مي‌برد كه خداوند به پيامبرش فرمان داده آنان را دوست بدارد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12" w:name="__RefHeading___Toc92133_3804643083"/>
      <w:bookmarkStart w:id="113" w:name="_Toc44"/>
      <w:bookmarkEnd w:id="112"/>
      <w:r>
        <w:rPr>
          <w:rtl w:val="true"/>
        </w:rPr>
        <w:t>حق‌گراي بي‌بديل</w:t>
      </w:r>
      <w:bookmarkEnd w:id="113"/>
    </w:p>
    <w:p>
      <w:pPr>
        <w:pStyle w:val="BookText"/>
        <w:rPr/>
      </w:pPr>
      <w:r>
        <w:rPr>
          <w:rFonts w:ascii="IRNazanin" w:hAnsi="IRNazanin" w:eastAsia="IRNazanin"/>
          <w:color w:val="111111"/>
          <w:sz w:val="28"/>
          <w:sz w:val="28"/>
          <w:szCs w:val="28"/>
          <w:rtl w:val="true"/>
          <w:lang w:bidi="fa-IR"/>
        </w:rPr>
        <w:t>حق‌گراي بي‌بديل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پيامبر خاتم، فتنه‌هايي براي جهان اسلام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واقعه سقيفه بني‌ساعده بود كه با ظاهرسازي و به صورت انتخاباتي ناقص، خلافت را غصب كردند و علي عليه السلام را از صحنه رهبري جامعه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عده‌اي تابع جريان حاكم شدند، كساني هم به حق امام علي عليه السلام و اهل بيت عليهم السلام و ولايت وفادار ماندند و جريان‌هاي سياسي نتوانست ذره‌اي در ايمان و موضع‌گيري بحق آنان تزلزل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يكي از ثابت‌قدمان بر سر پيمانش با ولايت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حديثي از امام باقر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پيامبر، مردم از مرام و مسير حق برگشتند،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عمارياسر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ميل و ترديدي در عمار پيش آمد، ولي پس از آن، دلش استوار شد 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مستقيم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اين حديث، گواه قلب مطمئن و ايمان راسخ او به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حديث است كه اگر مي‌خواهي كسي را بشناسي كه هيچ گونه شك و شبهه‌اي در دل او راه نيافت، او مقداد است؛ قلب او همچون تكه‌هاي آهن، استوار و خلل‌ناپذير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شمشيرش را همراه خود برمي‌داشت و در خانه علي عليه السلام مي‌آمد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هيچ‌كس تو را ياري نكند، من فرمان‌بر شمايم و در ياري و حمايت از تو، كوتاهي نخواهم كرد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كه علي عليه السلام تنها بود و حكومت را ديگران صاحب شده بودند، آن حضرت همراه فاطمه زهرا عليها السلام شبانه به در خانه افراد مي‌رفت و مسائل را يادآوري مي‌كرد و آنان را به ياري حق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جز چند نفر انگشت شمار، كسي حاضر نبود امام علي عليه السلام را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كه اظهار وفاداري مي‌كردند،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مسلحانه حاضر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علي عليه السلام بيعت مي‌كردند كه تا دم مرگ از او حمايت كنند، ولي فردا صبح، همگي عهد خود را از ياد مي‌بردند و نزد </w:t>
      </w:r>
      <w:bookmarkStart w:id="114" w:name="pg2130_29926"/>
    </w:p>
    <w:p>
      <w:pPr>
        <w:pStyle w:val="BookText"/>
        <w:rPr/>
      </w:pPr>
      <w:bookmarkEnd w:id="114"/>
      <w:r>
        <w:rPr>
          <w:rFonts w:ascii="IRNazanin" w:hAnsi="IRNazanin" w:eastAsia="IRNazanin"/>
          <w:color w:val="111111"/>
          <w:sz w:val="28"/>
          <w:sz w:val="28"/>
          <w:szCs w:val="28"/>
          <w:rtl w:val="true"/>
          <w:lang w:bidi="fa-IR"/>
        </w:rPr>
        <w:t>حضرت نمي‌آمدند، مگر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و زبير</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اين صحنه، سه روز تكرار شد و جز آن چهار نفر، كسي حاضر به ياري و همراهي امام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دوازده نفر از صحابه پيامبر كه به ولايت علوي معتقد و وفادار بودند، تصميم داشتند به مسجد بروند و با خليفه مخالفت كنند، ولي علي عليه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نكنيد، صلاح نيست، بلكه به مسجد برويد و در حضور مسلمانان و خليفه، آنچه را از پيامبرخدا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و خلافتم شنيده‌ايد، براي آگاهي مردم بازگو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چنان كردند و يكايك برخاستند و شنيده‌هاي خود را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دوازده نفر، مقداد بود كه از خليفه خواست حق را به حق‌دار واگذارد و از انحراف دوري كند و بيعت با علي عليه السلام را كه در روز غدير خم انجام داده، پاس بدارد و آن را نشكند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خوبي مي‌داني كه خلافت، حق علي عليه السلام است؛ اين منصب را به صاحبش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كني، بار گناهت سبك خواهد شد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15" w:name="__RefHeading___Toc92135_3804643083"/>
      <w:bookmarkStart w:id="116" w:name="_Toc45"/>
      <w:bookmarkEnd w:id="115"/>
      <w:r>
        <w:rPr>
          <w:rtl w:val="true"/>
        </w:rPr>
        <w:t>مخالفت با خليفه سوم</w:t>
      </w:r>
      <w:bookmarkEnd w:id="116"/>
    </w:p>
    <w:p>
      <w:pPr>
        <w:pStyle w:val="BookText"/>
        <w:rPr/>
      </w:pPr>
      <w:r>
        <w:rPr>
          <w:rFonts w:ascii="Amiri" w:hAnsi="Amiri" w:eastAsia="Amiri" w:cs="Amiri"/>
          <w:color w:val="111111"/>
          <w:sz w:val="28"/>
          <w:sz w:val="28"/>
          <w:szCs w:val="28"/>
          <w:rtl w:val="true"/>
          <w:lang w:bidi="ar-SA"/>
        </w:rPr>
        <w:t>مخالفت با خليفه سوم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روي كار آمدن خليفه سوم نيز كه شوراي خلافت تشكيل و عثمان خليفه شد، مقداد نيز مانند برخي از نتيجه شورا ناراضي بود و بر ضد آن حرف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مظلوم بودن اهل بيت عليهم السلام و غصب حق آنان سخن مي‌گفت و هواداري از دودمان پيامبر را آشكارا ابراز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ياوراني داشتم، با قريش به دليل اين حق‌كشي و ظلمشان مي‌جنگيدم؛ آن‌گونه كه در بدر و احد با آنان جنگيدم</w:t>
      </w:r>
      <w:r>
        <w:rPr>
          <w:rFonts w:eastAsia="IRNazanin" w:cs="IRNazanin"/>
          <w:color w:val="111111"/>
          <w:sz w:val="28"/>
          <w:szCs w:val="28"/>
          <w:rtl w:val="true"/>
          <w:lang w:bidi="fa-IR"/>
        </w:rPr>
        <w:t xml:space="preserve">! </w:t>
      </w:r>
      <w:bookmarkStart w:id="117" w:name="pg2130_29927"/>
    </w:p>
    <w:p>
      <w:pPr>
        <w:pStyle w:val="BookText"/>
        <w:rPr/>
      </w:pPr>
      <w:bookmarkEnd w:id="117"/>
      <w:r>
        <w:rPr>
          <w:rFonts w:ascii="IRNazanin" w:hAnsi="IRNazanin" w:eastAsia="IRNazanin"/>
          <w:color w:val="111111"/>
          <w:sz w:val="28"/>
          <w:sz w:val="28"/>
          <w:szCs w:val="28"/>
          <w:rtl w:val="true"/>
          <w:lang w:bidi="fa-IR"/>
        </w:rPr>
        <w:t>عبدالرحمان بن عوف كه از طرفداران خليفه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حرف به گوش مردم برسد، كه فتنه‌اي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حق و صاحبان حق دعوت مي‌كند، فتنه‌گر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آن است كه مردم را فريب دهند و به وادي باطل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دعوت‌گر به هدايت و صاحبان اصلي ولايتم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اين سخنان، نشان‌دهنده ژرفاي بصيرت و بينش مقداد و شناخت حق از باطل و راه و بيراهه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در زمان خليفه سوم نيز بر همان مواضع حق‌طلبانه باقي بود و گاهي هم از خلاف‌كاري‌هاي خليفه انتقاد مي‌كرد</w:t>
      </w:r>
      <w:r>
        <w:rPr>
          <w:rFonts w:eastAsia="IRNazanin" w:cs="IRNazanin"/>
          <w:color w:val="111111"/>
          <w:sz w:val="28"/>
          <w:szCs w:val="28"/>
          <w:rtl w:val="true"/>
          <w:lang w:bidi="fa-IR"/>
        </w:rPr>
        <w:t>.</w:t>
      </w:r>
    </w:p>
    <w:p>
      <w:pPr>
        <w:pStyle w:val="Heading3"/>
        <w:numPr>
          <w:ilvl w:val="2"/>
          <w:numId w:val="1"/>
        </w:numPr>
        <w:rPr/>
      </w:pPr>
      <w:bookmarkStart w:id="118" w:name="__RefHeading___Toc92137_3804643083"/>
      <w:bookmarkStart w:id="119" w:name="_Toc46"/>
      <w:bookmarkEnd w:id="118"/>
      <w:r>
        <w:rPr>
          <w:rtl w:val="true"/>
        </w:rPr>
        <w:t>حواري پيامبر</w:t>
      </w:r>
      <w:bookmarkEnd w:id="119"/>
    </w:p>
    <w:p>
      <w:pPr>
        <w:pStyle w:val="BookText"/>
        <w:rPr/>
      </w:pPr>
      <w:r>
        <w:rPr>
          <w:rFonts w:ascii="IRNazanin" w:hAnsi="IRNazanin" w:eastAsia="IRNazanin"/>
          <w:color w:val="111111"/>
          <w:sz w:val="28"/>
          <w:sz w:val="28"/>
          <w:szCs w:val="28"/>
          <w:rtl w:val="true"/>
          <w:lang w:bidi="fa-IR"/>
        </w:rPr>
        <w:t>حواري پيامبر</w:t>
      </w:r>
    </w:p>
    <w:p>
      <w:pPr>
        <w:pStyle w:val="BookText"/>
        <w:rPr/>
      </w:pPr>
      <w:r>
        <w:rPr>
          <w:rFonts w:ascii="IRNazanin" w:hAnsi="IRNazanin" w:eastAsia="IRNazanin"/>
          <w:color w:val="111111"/>
          <w:sz w:val="28"/>
          <w:sz w:val="28"/>
          <w:szCs w:val="28"/>
          <w:rtl w:val="true"/>
          <w:lang w:bidi="fa-IR"/>
        </w:rPr>
        <w:t>از حضرت كاظم عليه السلام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فرا رسد، منادي پروردگار ندا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حواريّون</w:t>
      </w:r>
      <w:r>
        <w:rPr>
          <w:rStyle w:val="FootnoteAnchor"/>
          <w:rtl w:val="true"/>
        </w:rPr>
        <w:footnoteReference w:id="40"/>
      </w:r>
      <w:r>
        <w:rPr>
          <w:rFonts w:ascii="IRNazanin" w:hAnsi="IRNazanin" w:eastAsia="IRNazanin"/>
          <w:color w:val="111111"/>
          <w:sz w:val="28"/>
          <w:sz w:val="28"/>
          <w:szCs w:val="28"/>
          <w:rtl w:val="true"/>
          <w:lang w:bidi="fa-IR"/>
        </w:rPr>
        <w:t>پيامبر خدا؟ آنان كه به عهد و پيمان‌شان با محمد صلي الله عليه و آله به خوبي وفا كردند و ثابت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سلمان، ابوذر و مقداد برمي‌خيزند و خود را معرفي مي‌كنند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ذِي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خداوند از پيامبر خواست به مردم بگويد از آنان جز مودت اهل بيت، اجر و مزدي نمي‌خواهد، هفت نفر از صحابه به شايستگي به اين آيه عمل كردند و حق اهل بيت و پيامبر را شناختند و به آن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ابوذر، عمار، مقداد، جابر بن عبدالله انصاري، زيد بن ارقم و ثبيت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پيامبر</w:t>
      </w:r>
      <w:r>
        <w:rPr>
          <w:rFonts w:eastAsia="IRNazanin" w:cs="IRNazanin"/>
          <w:color w:val="111111"/>
          <w:sz w:val="28"/>
          <w:szCs w:val="28"/>
          <w:rtl w:val="true"/>
          <w:lang w:bidi="fa-IR"/>
        </w:rPr>
        <w:t>).</w:t>
      </w:r>
      <w:r>
        <w:rPr>
          <w:rStyle w:val="FootnoteAnchor"/>
          <w:rtl w:val="true"/>
        </w:rPr>
        <w:footnoteReference w:id="42"/>
      </w:r>
      <w:bookmarkStart w:id="120" w:name="pg2130_29928"/>
    </w:p>
    <w:p>
      <w:pPr>
        <w:pStyle w:val="BookText"/>
        <w:rPr/>
      </w:pPr>
      <w:bookmarkEnd w:id="120"/>
      <w:r>
        <w:rPr>
          <w:rFonts w:ascii="IRNazanin" w:hAnsi="IRNazanin" w:eastAsia="IRNazanin"/>
          <w:color w:val="111111"/>
          <w:sz w:val="28"/>
          <w:sz w:val="28"/>
          <w:szCs w:val="28"/>
          <w:rtl w:val="true"/>
          <w:lang w:bidi="fa-IR"/>
        </w:rPr>
        <w:t>در حديث ديگري آمده است كه جبرئيل امين از قول خداي متعال چنين پيام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مقداد، دو برادرند كه در مودت تو و جانشين تو علي عليه السلام ، صاف و زلال‌اند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 ميان اصحاب تو همچون جبرئيل و ميكائيل در ميان فرشتگان‌اند</w:t>
      </w:r>
      <w:r>
        <w:rPr>
          <w:rFonts w:eastAsia="IRNazanin" w:cs="IRNazanin"/>
          <w:color w:val="111111"/>
          <w:sz w:val="28"/>
          <w:szCs w:val="28"/>
          <w:rtl w:val="true"/>
          <w:lang w:bidi="fa-IR"/>
        </w:rPr>
        <w:t>... .</w:t>
      </w:r>
      <w:r>
        <w:rPr>
          <w:rStyle w:val="FootnoteAnchor"/>
          <w:rtl w:val="true"/>
        </w:rPr>
        <w:footnoteReference w:id="43"/>
      </w:r>
    </w:p>
    <w:p>
      <w:pPr>
        <w:pStyle w:val="Heading3"/>
        <w:numPr>
          <w:ilvl w:val="2"/>
          <w:numId w:val="1"/>
        </w:numPr>
        <w:rPr/>
      </w:pPr>
      <w:bookmarkStart w:id="121" w:name="__RefHeading___Toc92139_3804643083"/>
      <w:bookmarkStart w:id="122" w:name="_Toc47"/>
      <w:bookmarkEnd w:id="121"/>
      <w:r>
        <w:rPr>
          <w:rtl w:val="true"/>
        </w:rPr>
        <w:t>اُبي بن‌كعب</w:t>
      </w:r>
      <w:bookmarkEnd w:id="122"/>
    </w:p>
    <w:p>
      <w:pPr>
        <w:pStyle w:val="BookText"/>
        <w:rPr/>
      </w:pPr>
      <w:r>
        <w:rPr>
          <w:rFonts w:ascii="Amiri" w:hAnsi="Amiri" w:eastAsia="Amiri" w:cs="Amiri"/>
          <w:color w:val="111111"/>
          <w:sz w:val="28"/>
          <w:sz w:val="28"/>
          <w:szCs w:val="28"/>
          <w:rtl w:val="true"/>
          <w:lang w:bidi="ar-SA"/>
        </w:rPr>
        <w:t>اُبي بن‌كعب</w:t>
      </w:r>
    </w:p>
    <w:p>
      <w:pPr>
        <w:pStyle w:val="BookText"/>
        <w:rPr/>
      </w:pPr>
      <w:r>
        <w:rPr>
          <w:rFonts w:ascii="IRNazanin" w:hAnsi="IRNazanin" w:eastAsia="IRNazanin"/>
          <w:color w:val="111111"/>
          <w:sz w:val="28"/>
          <w:sz w:val="28"/>
          <w:szCs w:val="28"/>
          <w:rtl w:val="true"/>
          <w:lang w:bidi="fa-IR"/>
        </w:rPr>
        <w:t>در جريان سقيفه، دوازده نفر با ابوبكر مخالف بودند كه يكي از آنان اُبي بن كعب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كاتبان وحي بوده و يكي از دوازده نفري است كه در عقبه با پيغمبر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هنگام گفت‌وگو با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 را كه خداوند براي جز تو قرار داده است، انكار مكن و كسي مباش كه در حق نخستين وصي و برگزيده پيغمبر مخالفت مي‌كند و از گفته او رو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صاحبش برگردان تا از كيفر و عذاب در امان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گمراهي پافشاري مكن كه پشيمان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كرده خود توبه كن تا گناهانت سبك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 را كه خداوند مخصوص ديگري قرار داده است، به خود اختصاص مده تا به كيفر آن دچار نگردي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هر چه به دست آوردي، از آن مفارقت مي‌كني و به سوي پروردگارت رهسپار خواهي شد و از آنچه مرتكب شده‌اي، تو را بازخواست خواهد كرد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در اجتماع بزرگ‌تري در روز اول ماه رمضان، از خليفه اول انتقاد كرد و فضيلت‌هاي اميرمؤمنان علي عليه السلام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سخنراني آن‌چنان </w:t>
      </w:r>
      <w:bookmarkStart w:id="123" w:name="pg2130_29929"/>
    </w:p>
    <w:p>
      <w:pPr>
        <w:pStyle w:val="BookText"/>
        <w:rPr/>
      </w:pPr>
      <w:bookmarkEnd w:id="123"/>
      <w:r>
        <w:rPr>
          <w:rFonts w:ascii="IRNazanin" w:hAnsi="IRNazanin" w:eastAsia="IRNazanin"/>
          <w:color w:val="111111"/>
          <w:sz w:val="28"/>
          <w:sz w:val="28"/>
          <w:szCs w:val="28"/>
          <w:rtl w:val="true"/>
          <w:lang w:bidi="fa-IR"/>
        </w:rPr>
        <w:t>كوبنده بود كه ابوعبيدة بن جراح و عبدالرحمان بن عوف اين حركت او را تاب نياوردند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احمق و ديوانه‌اي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اُبي نيز پاسخ آنان را گفت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اُبي بن كعب هرگز با ابوبكر بيعت نكرد و اجتماع سقيفه را هيچ‌گاه رسمي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روزي كه حادثه سقيفه رخ داد، اُبي از ميان حلقه انصار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انصار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مي‌آيي؟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آنان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مي‌شود وضع كساني كه خانه آنان تا ديروز محل رفت و آمد فرشته وحي و كاشانه پيامبر خدا صلي الله عليه و آله بود، ولي امروز جنب و جوشي در آنجا به چشم نمي‌خورد و از وجود پيامبر خالي مانده و حق‌شان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درحالي‌كه بغض، گلويش را مي‌فشرد و گريه مجال سخن به او نمي‌داد، به‌گونه‌اي كه وضع او، حاضران را نيز به گريه انداخت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24" w:name="__RefHeading___Toc92141_3804643083"/>
      <w:bookmarkStart w:id="125" w:name="_Toc48"/>
      <w:bookmarkEnd w:id="124"/>
      <w:r>
        <w:rPr>
          <w:rtl w:val="true"/>
        </w:rPr>
        <w:t>ابوذر غفاري</w:t>
      </w:r>
      <w:bookmarkEnd w:id="125"/>
    </w:p>
    <w:p>
      <w:pPr>
        <w:pStyle w:val="Heading4"/>
        <w:numPr>
          <w:ilvl w:val="3"/>
          <w:numId w:val="1"/>
        </w:numPr>
        <w:rPr/>
      </w:pPr>
      <w:bookmarkStart w:id="126" w:name="__RefHeading___Toc92143_3804643083"/>
      <w:bookmarkStart w:id="127" w:name="_Toc49"/>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ابوذر غفاري</w:t>
      </w:r>
    </w:p>
    <w:p>
      <w:pPr>
        <w:pStyle w:val="BookText"/>
        <w:rPr/>
      </w:pPr>
      <w:r>
        <w:rPr>
          <w:rFonts w:ascii="IRNazanin" w:hAnsi="IRNazanin" w:eastAsia="IRNazanin"/>
          <w:color w:val="111111"/>
          <w:sz w:val="28"/>
          <w:sz w:val="28"/>
          <w:szCs w:val="28"/>
          <w:rtl w:val="true"/>
          <w:lang w:bidi="fa-IR"/>
        </w:rPr>
        <w:t>نامش جُندب بن جُناده و از قبيله بني‌غفار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رسالت پيامبر اكرم صلي الله عليه و آله ، در دوره جاهلي، ترك بت‌پرستي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پرستش مي‌كرد و مي‌گفت خدايي جز خداي يگانه نيست…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ابوذر خود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سال پيش از آنكه به حضور رسول خدا صلي الله عليه و آله برسم، نماز مي‌خواندم</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پنجمين نفري است كه اسلام را برگزيد و پس از اظهار اسلام، براي دعوت قبيله‌اش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جنگ‌هاي بدر، احد و خندق </w:t>
      </w:r>
      <w:bookmarkStart w:id="128" w:name="pg2130_29930"/>
    </w:p>
    <w:p>
      <w:pPr>
        <w:pStyle w:val="BookText"/>
        <w:rPr/>
      </w:pPr>
      <w:bookmarkEnd w:id="128"/>
      <w:r>
        <w:rPr>
          <w:rFonts w:ascii="IRNazanin" w:hAnsi="IRNazanin" w:eastAsia="IRNazanin"/>
          <w:color w:val="111111"/>
          <w:sz w:val="28"/>
          <w:sz w:val="28"/>
          <w:szCs w:val="28"/>
          <w:rtl w:val="true"/>
          <w:lang w:bidi="fa-IR"/>
        </w:rPr>
        <w:t>حضور نداشت، ولي پس از آن، هميشه همراه پيامبر بود و به مقامي رسيد كه رسول خدا صلي الله عليه و آله درباره‌اش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بر كسي سايه نيفكند و زمين در خود كسي را جاي نداد كه همچون ابوذر، راستگو و صريح‌گفتار باشد؛ تنها زندگي مي كند، تنها مي‌ميرد، تنها برانگيخته مي‌شود و تنها به بهشت در مي‌آيد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وي جزو چهار نفري است كه خداوند، پيامبرش را به دوست‌داري آنان امر كرده است</w:t>
      </w:r>
      <w:r>
        <w:rPr>
          <w:rStyle w:val="FootnoteAnchor"/>
          <w:rtl w:val="true"/>
        </w:rPr>
        <w:footnoteReference w:id="50"/>
      </w:r>
      <w:r>
        <w:rPr>
          <w:rFonts w:ascii="IRNazanin" w:hAnsi="IRNazanin" w:eastAsia="IRNazanin"/>
          <w:color w:val="111111"/>
          <w:sz w:val="28"/>
          <w:sz w:val="28"/>
          <w:szCs w:val="28"/>
          <w:rtl w:val="true"/>
          <w:lang w:bidi="fa-IR"/>
        </w:rPr>
        <w:t>و در فضيلتش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بر سر مردي راستگوتر از ابوذر سايه نيفكنده و زمين، راستگوتر از او را بر پشت خود نداشته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او پس از رحلت پيامبر، هرگز از مسير واقعي اسلام خارج نشد و تهديد و تطميع‌ها، كوچك‌ترين خللي در اراده فولادينش ايجاد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ميان ياران پيامبر از انگشت‌شمار افرادي است كه همواره مدافع ولايت بود و در راه امر به معروف و نهي از منكر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پيامبر عشق مي‌ورزيد و تا لحظه مرگ، به پيشوايي كسي جز علي عليه السلام گردن ننهاد و سرانجام با پيمودن مسير شرافت و بندگي به مرتبه‌اي صعود كرد كه 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هيچ كس جز ابوذر و خودم باقي نمانده است كه در راه خدا از سرزنشِ سرزنش‌كننده نترسد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29" w:name="__RefHeading___Toc92145_3804643083"/>
      <w:bookmarkStart w:id="130" w:name="_Toc50"/>
      <w:bookmarkEnd w:id="129"/>
      <w:r>
        <w:rPr>
          <w:rtl w:val="true"/>
        </w:rPr>
        <w:t>پشتيباني ابوذر از ولايت و اهل بيت</w:t>
      </w:r>
      <w:bookmarkEnd w:id="130"/>
    </w:p>
    <w:p>
      <w:pPr>
        <w:pStyle w:val="BookText"/>
        <w:rPr/>
      </w:pPr>
      <w:r>
        <w:rPr>
          <w:rFonts w:ascii="IRNazanin" w:hAnsi="IRNazanin" w:eastAsia="IRNazanin"/>
          <w:color w:val="111111"/>
          <w:sz w:val="28"/>
          <w:sz w:val="28"/>
          <w:szCs w:val="28"/>
          <w:rtl w:val="true"/>
          <w:lang w:bidi="fa-IR"/>
        </w:rPr>
        <w:t>پشتيباني ابوذر از ولايت و اهل بيت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حادثه سقيفه، ابوذر به همراه مقداد، سلمان فارسي، عبادة بن صامت، ابوالهثيم بن تيهان، حذيفه و عمار مي‌كوشند انحراف شكل‌گرفته در</w:t>
      </w:r>
    </w:p>
    <w:p>
      <w:pPr>
        <w:pStyle w:val="BookText"/>
        <w:rPr/>
      </w:pPr>
      <w:r>
        <w:rPr>
          <w:rFonts w:ascii="IRNazanin" w:hAnsi="IRNazanin" w:eastAsia="IRNazanin"/>
          <w:color w:val="111111"/>
          <w:sz w:val="28"/>
          <w:sz w:val="28"/>
          <w:szCs w:val="28"/>
          <w:rtl w:val="true"/>
          <w:lang w:bidi="fa-IR"/>
        </w:rPr>
        <w:t>مسئله خلافت را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اعتراض به واقعه سقيفه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مهاجر و انصار، شما و بستگانتان مي‌دانيد كه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پس از من، از آن علي عليه السلام است، ولي شما فرمايش رسول خدا صلي الله عليه و آله را دور انداخته و به دست فراموشي سپرده‌ايد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كسي را كه خدا پيش داشت، مقدّم مي‌داشتيد و كسي را كه خدا پس انداخته، عقب مي‌انداختيد و ولايت و وراثت را در خاندان پيامبر خود مي‌نهاديد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خدا نادار نمي‌شد و سهمي از فريضه‌هاي خدا از ميان نمي‌رفت و دو كس در حكم خدا اختلاف نمي‌كردند، مگر آنكه علم آن را از كتاب خدا و سنت پيامبرش نزد اينان مي‌يافتيد، لكن اكنون كه چنين كرديد، پس بدفرجاميِ كار خود را بچشيد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سَيَعْلَمُ الَّذينَ ظَلَمُوا أَيَّ مُنْقَلَبٍ يَنْقَلِبُونَ؛</w:t>
      </w:r>
      <w:r>
        <w:rPr>
          <w:rStyle w:val="FootnoteAnchor"/>
          <w:rtl w:val="true"/>
        </w:rPr>
        <w:footnoteReference w:id="53"/>
      </w:r>
      <w:r>
        <w:rPr>
          <w:rFonts w:ascii="IRNazanin" w:hAnsi="IRNazanin" w:eastAsia="IRNazanin"/>
          <w:color w:val="111111"/>
          <w:sz w:val="28"/>
          <w:sz w:val="28"/>
          <w:szCs w:val="28"/>
          <w:rtl w:val="true"/>
          <w:lang w:bidi="fa-IR"/>
        </w:rPr>
        <w:t>زود است كه ستمگران بدانند به چه بازگشتگاهي باز مي‌گردند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خلافت عثمان، ابوذر در ايام حج، در كنار خانه كعبه، بر حلقه خانه خدا دست زد و با صداي بلند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هركس مرا مي‌شناسد، كه مي‌شناسد و هركس مرا نمي‌شناسد، من جندب بن جناده هستم، من ابوذرم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از زبان پيامبر شما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من در ميان امت، همانند سفينه نوح در قومش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اين كشتي سوار شد، نجات يافت و هركس تخلف ورزيد،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 بني‌اسراييل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 از پيامبر شما شنيدم كه فرمود من دو چيز گران‌بها در ميان شما به امانت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را</w:t>
      </w:r>
      <w:r>
        <w:rPr>
          <w:rFonts w:eastAsia="IRNazanin" w:cs="IRNazanin"/>
          <w:color w:val="111111"/>
          <w:sz w:val="28"/>
          <w:szCs w:val="28"/>
          <w:rtl w:val="true"/>
          <w:lang w:bidi="fa-IR"/>
        </w:rPr>
        <w:t>.</w:t>
      </w:r>
      <w:bookmarkStart w:id="131" w:name="pg2130_29932"/>
    </w:p>
    <w:p>
      <w:pPr>
        <w:pStyle w:val="BookText"/>
        <w:rPr/>
      </w:pPr>
      <w:bookmarkEnd w:id="131"/>
      <w:r>
        <w:rPr>
          <w:rFonts w:ascii="IRNazanin" w:hAnsi="IRNazanin" w:eastAsia="IRNazanin"/>
          <w:color w:val="111111"/>
          <w:sz w:val="28"/>
          <w:sz w:val="28"/>
          <w:szCs w:val="28"/>
          <w:rtl w:val="true"/>
          <w:lang w:bidi="fa-IR"/>
        </w:rPr>
        <w:t>زماني كه ابوذر به مدينه بازگشت، عثمان او را خواست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پيماني بود كه رسول خدا صلي الله عليه و آله با من بسته بود و به من امر كرد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و مقداد به نفع ابوذر شهادت دادند و سپس سه نفري بازگشتند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32" w:name="__RefHeading___Toc92147_3804643083"/>
      <w:bookmarkStart w:id="133" w:name="_Toc51"/>
      <w:bookmarkEnd w:id="132"/>
      <w:r>
        <w:rPr>
          <w:rtl w:val="true"/>
        </w:rPr>
        <w:t>ابوذر و خلفا</w:t>
      </w:r>
      <w:bookmarkEnd w:id="133"/>
    </w:p>
    <w:p>
      <w:pPr>
        <w:pStyle w:val="BookText"/>
        <w:rPr/>
      </w:pPr>
      <w:r>
        <w:rPr>
          <w:rFonts w:ascii="IRNazanin" w:hAnsi="IRNazanin" w:eastAsia="IRNazanin"/>
          <w:color w:val="111111"/>
          <w:sz w:val="28"/>
          <w:sz w:val="28"/>
          <w:szCs w:val="28"/>
          <w:rtl w:val="true"/>
          <w:lang w:bidi="fa-IR"/>
        </w:rPr>
        <w:t>ابوذر و خلفا</w:t>
      </w:r>
    </w:p>
    <w:p>
      <w:pPr>
        <w:pStyle w:val="BookText"/>
        <w:rPr/>
      </w:pPr>
      <w:r>
        <w:rPr>
          <w:rFonts w:ascii="IRNazanin" w:hAnsi="IRNazanin" w:eastAsia="IRNazanin"/>
          <w:color w:val="111111"/>
          <w:sz w:val="28"/>
          <w:sz w:val="28"/>
          <w:szCs w:val="28"/>
          <w:rtl w:val="true"/>
          <w:lang w:bidi="fa-IR"/>
        </w:rPr>
        <w:t>پس از فروكش كردن اعتراض‌هاي بسيار به حادثه سقيفه و بيعت امام علي عليه السلام ، ابوذر نيز همراه ديگر مسلمانان به فعاليت‌هاي اجتماعي پرداخت، ولي هيچ‌گاه پستي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رفتاري ابوذر در حقيقت نشان از اعتراض و ايجاد انحراف در نگرش برخي از صحابه پيامبر به حكومت داشت، درحالي‌كه وي در زمان پيامبر، بارها جانشين آن حضرت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در دوره دو خليفه اول و دوم كه دين به ابزار قدرت و ثروت تبديل نشده بود، در كنار ديگر مسلمانان و همراه آنان بود و مشكلي نداشت، ولي چون عثمان به خلافت نشست و ثروت اندوزي و بي‌عدالتي رواج يافت، ابوذر به بزرگ‌ترين منتقد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زر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 و بي‌ترديد، در پرتو همين خصيصه است كه شيعه را در طول تاريخ، همواره انقلابي نگه داشته است</w:t>
      </w:r>
      <w:r>
        <w:rPr>
          <w:rFonts w:eastAsia="IRNazanin" w:cs="IRNazanin"/>
          <w:color w:val="111111"/>
          <w:sz w:val="28"/>
          <w:szCs w:val="28"/>
          <w:rtl w:val="true"/>
          <w:lang w:bidi="fa-IR"/>
        </w:rPr>
        <w:t>.</w:t>
      </w:r>
    </w:p>
    <w:p>
      <w:pPr>
        <w:pStyle w:val="Heading4"/>
        <w:numPr>
          <w:ilvl w:val="3"/>
          <w:numId w:val="1"/>
        </w:numPr>
        <w:rPr/>
      </w:pPr>
      <w:bookmarkStart w:id="134" w:name="__RefHeading___Toc92149_3804643083"/>
      <w:bookmarkStart w:id="135" w:name="_Toc52"/>
      <w:bookmarkEnd w:id="134"/>
      <w:r>
        <w:rPr>
          <w:rtl w:val="true"/>
        </w:rPr>
        <w:t>ابوذر، منادي عدالت</w:t>
      </w:r>
      <w:bookmarkEnd w:id="135"/>
    </w:p>
    <w:p>
      <w:pPr>
        <w:pStyle w:val="BookText"/>
        <w:rPr/>
      </w:pPr>
      <w:r>
        <w:rPr>
          <w:rFonts w:ascii="Amiri" w:hAnsi="Amiri" w:eastAsia="Amiri" w:cs="Amiri"/>
          <w:color w:val="111111"/>
          <w:sz w:val="28"/>
          <w:sz w:val="28"/>
          <w:szCs w:val="28"/>
          <w:rtl w:val="true"/>
          <w:lang w:bidi="ar-SA"/>
        </w:rPr>
        <w:t>ابوذر، منادي عدالت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براي حفظ حاكميت خويش، دوستان و اصحاب بزرگ رسول‌خدا صلي الله عليه و آله را كه مدافعان حق بودند، تحقير مي‌كرد؛ به ويژه عبدالله بن مسعود را از كارگزاري بيت‌المال بركنار كرده و عمارياسر و ابوذر را در وضعيت بسيار </w:t>
      </w:r>
    </w:p>
    <w:p>
      <w:pPr>
        <w:pStyle w:val="BookText"/>
        <w:rPr/>
      </w:pPr>
      <w:r>
        <w:rPr>
          <w:rFonts w:ascii="IRNazanin" w:hAnsi="IRNazanin" w:eastAsia="IRNazanin"/>
          <w:color w:val="111111"/>
          <w:sz w:val="28"/>
          <w:sz w:val="28"/>
          <w:szCs w:val="28"/>
          <w:rtl w:val="true"/>
          <w:lang w:bidi="fa-IR"/>
        </w:rPr>
        <w:t>ناخوشايندي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بني‌اميه را به حكومت نشاند و دست آنها را در ثروت‌اندوزي بازگذاشت و روح زياده‌خواهي و پول‌پرستي به همه لايه‌هاي جامعه راه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خمس غنيمت‌هاي آفريقا و پانزده هزار درهم و نيز فدك را به مروان بن حكم بخشيد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سپس در مدينه هفت ساختمان بنا كرد و خانه‌اي به نائله، خانه‌اي به عايشه و قصري از چوب به مروان بن حكم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چون دخترش را به ازدواج عبدالله بن خالد بن اسيد در آورد، به او ششصد هزار درهم بخشيد</w:t>
      </w:r>
      <w:r>
        <w:rPr>
          <w:rStyle w:val="FootnoteAnchor"/>
          <w:rtl w:val="true"/>
        </w:rPr>
        <w:footnoteReference w:id="57"/>
      </w:r>
      <w:r>
        <w:rPr>
          <w:rFonts w:ascii="IRNazanin" w:hAnsi="IRNazanin" w:eastAsia="IRNazanin"/>
          <w:color w:val="111111"/>
          <w:sz w:val="28"/>
          <w:sz w:val="28"/>
          <w:szCs w:val="28"/>
          <w:rtl w:val="true"/>
          <w:lang w:bidi="fa-IR"/>
        </w:rPr>
        <w:t>و دستور داد آن را از بيت‌المال بصره،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كساني كه در خلافت عثمان به ثروت‌هاي كلاني دست يافتند، زبير بن عوام بود كه خانه‌هايي در بصره، مصر، كوفه و اسكندريه داشت و پس از مرگ، پنچاه هزار دينار و هزار اسب و هزار غلام و كنيز به جاي گذاشت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بن عبيدالله نيز از املاك عراق، روزانه هزار دينار درآمد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ثروتمند ديگري بود كه پس از مرگ، اموال انباشته‌اي برجاي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زيد بن ثابت، خزانه‌دار عثمان گفته‌اند چندان طلا و نقره به جا گذاشته بود كه آن را با تبر مي‌شكستند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بدين ترتيب، جامعه‌اي طبقاتي شكل‌گرفته بود كه در آن، روز به روز فاصله فقيران و ثروتمندان بيشتر، و عدالت كه ستون پايداري و سلامت جوامع بشري است، ناچيز شمرده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ناتوانان از دست‌يابي به حقوق خود محروم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كلي، روح فسادگر </w:t>
      </w:r>
      <w:bookmarkStart w:id="136" w:name="pg2130_29934"/>
    </w:p>
    <w:p>
      <w:pPr>
        <w:pStyle w:val="BookText"/>
        <w:rPr/>
      </w:pPr>
      <w:bookmarkEnd w:id="136"/>
      <w:r>
        <w:rPr>
          <w:rFonts w:ascii="IRNazanin" w:hAnsi="IRNazanin" w:eastAsia="IRNazanin"/>
          <w:color w:val="111111"/>
          <w:sz w:val="28"/>
          <w:sz w:val="28"/>
          <w:szCs w:val="28"/>
          <w:rtl w:val="true"/>
          <w:lang w:bidi="fa-IR"/>
        </w:rPr>
        <w:t>خاندان بني‌اميه، همه ارزش‌هاي اسلامي را پايمال كرد و براي انتخاب شخصيت‌ها و مديران، ملاك دين‌داري و تقوا را به كناري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شرايطي، ابوذر كه صحابي بزرگ پيامبر بود و ساده‌زيستي و شكوه رسول خدا صلي الله عليه و آله را به خاطر داشت و براي پايداري اسلام رنج برده بود، در مقام مسلمان و شيعه راستين امام علي عليه السلام ، آن دردهاي سنگين را بر نمي‌تافت و فرياد بر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كوچه و بازار با تكيه بر قرآن، وضعيت موجود را محكوم مي‌كرد و با صداي رسا اين آيه را هشدار مي‌داد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زر و سيم مي‌اندوزند و آن را در راه خدا انفاق نمي‌كنند، آنان را به شكنجه دردناك مژده بده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هنگامي‌كه عثمان، ابوذر را از چنين عملي پرهيز مي‌دهد، در پاسخ خليفه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عثمان مرا از خواندن كتاب خدا بازمي‌دارد؟ به خدا سوگند من خشنودي و رضايت خدا را بر خشنودي و رضايت عثمان ترجيح مي‌دهم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پي همين اعتراض‌هاي شديد ابوذر در مركز اسلام، خليفه او را به شام تبعيد كرد</w:t>
      </w:r>
      <w:r>
        <w:rPr>
          <w:rFonts w:eastAsia="IRNazanin" w:cs="IRNazanin"/>
          <w:color w:val="111111"/>
          <w:sz w:val="28"/>
          <w:szCs w:val="28"/>
          <w:rtl w:val="true"/>
          <w:lang w:bidi="fa-IR"/>
        </w:rPr>
        <w:t>.</w:t>
      </w:r>
    </w:p>
    <w:p>
      <w:pPr>
        <w:pStyle w:val="Heading4"/>
        <w:numPr>
          <w:ilvl w:val="3"/>
          <w:numId w:val="1"/>
        </w:numPr>
        <w:rPr/>
      </w:pPr>
      <w:bookmarkStart w:id="137" w:name="__RefHeading___Toc92151_3804643083"/>
      <w:bookmarkStart w:id="138" w:name="_Toc53"/>
      <w:bookmarkEnd w:id="137"/>
      <w:r>
        <w:rPr>
          <w:rtl w:val="true"/>
        </w:rPr>
        <w:t>تبعيد ابوذر به شام</w:t>
      </w:r>
      <w:bookmarkEnd w:id="138"/>
    </w:p>
    <w:p>
      <w:pPr>
        <w:pStyle w:val="BookText"/>
        <w:rPr/>
      </w:pPr>
      <w:r>
        <w:rPr>
          <w:rFonts w:ascii="Amiri" w:hAnsi="Amiri" w:eastAsia="Amiri" w:cs="Amiri"/>
          <w:color w:val="111111"/>
          <w:sz w:val="28"/>
          <w:sz w:val="28"/>
          <w:szCs w:val="28"/>
          <w:rtl w:val="true"/>
          <w:lang w:bidi="ar-SA"/>
        </w:rPr>
        <w:t>تبعيد ابوذر به شام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غفاري پس از تبعيد به شام، نخستين كسي بود كه مذهب تشيع را در آن سرزمين رواج داد و به نشر آموزه‌هاي اسلام اهتمام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معاويه، به دليل عملكرد خلاف اسلامي و ناپسندش مخالفت كرد تا جايي كه سرانجام معاويه از عثمان خواست ابوذر را از شام بيرون و شرايط مساعدي براي او فراهم كند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ابوذر در پرتو شناخت، بصيرت و استواري در عقيده، در اين سرزمين كه بر دوست‌داران اميرمؤمنان علي عليه السلام بسيار سخت گرفته مي‌شد، چنان كه هيچ كس نمي‌توانست با صراحت نام حضرت را ببرد و نقل روايت كند، به تبيين و روشنگري در تفاوت حكومت پيامبر با آنچه امروز اتفاق مي‌افتد، پرداخت و بدون هراس از هيچ قدرتي، چهره معاويه و بني‌اميه را افشا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مورد زير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هنگامي‌كه معاويه كاخ سبز را بنا مي‌نهد، فرياد برمي‌آورد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كاخ را از مال خدا ساخته‌اي، خيانت است و اگر از مال خودت باشد، اسراف</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كارهايي انجام مي‌شود كه هيچ راهي براي آن نمي‌دانم كه نه در كتاب خداست و نه در سنت رسول خدا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مي‌بينم كه حق، خاموش و باطل زنده مي‌شود و چه بسا راست‌گو كه او را دروغگو مي‌خوانند و بدون هيچ‌گونه تقوايي، افراد برگزيده مي‌شوند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معاويه چون در برابر كارها و گفتار صادقانه ابوذر، خود را ناتوان مي‌بيند، او را به حضور مي‌خواهد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دشمن خدا و رسول، چرا ما را رها نمي‌كني؟ ابوذر چنين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خدا و رسولش نيستم، بلكه تو و پدرت، دشمن خدا و رسول خداييد؛ به ظاهر اسلام آورديد و كفر خود را پنهان داشتيد</w:t>
      </w:r>
      <w:r>
        <w:rPr>
          <w:rFonts w:eastAsia="IRNazanin" w:cs="IRNazanin"/>
          <w:color w:val="111111"/>
          <w:sz w:val="28"/>
          <w:szCs w:val="28"/>
          <w:rtl w:val="true"/>
          <w:lang w:bidi="fa-IR"/>
        </w:rPr>
        <w:t>.</w:t>
      </w:r>
      <w:r>
        <w:rPr>
          <w:rStyle w:val="FootnoteAnchor"/>
          <w:rtl w:val="true"/>
        </w:rPr>
        <w:footnoteReference w:id="6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پس از اينكه چندين مرتبه از فريب ابوذر ناكام مي‌ماند، نامه‌اي به خليفه مي‌نويسد كه اگر شام را مي‌خواهي، چاره‌اي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نيز دستور مي‌دهد ابوذر را بر شتري با جهاز بي‌روپوش سوار كند و در كوتاه‌ترين مدت به مدينه برساند</w:t>
      </w:r>
      <w:r>
        <w:rPr>
          <w:rFonts w:eastAsia="IRNazanin" w:cs="IRNazanin"/>
          <w:color w:val="111111"/>
          <w:sz w:val="28"/>
          <w:szCs w:val="28"/>
          <w:rtl w:val="true"/>
          <w:lang w:bidi="fa-IR"/>
        </w:rPr>
        <w:t>.</w:t>
      </w:r>
      <w:r>
        <w:rPr>
          <w:rStyle w:val="FootnoteAnchor"/>
          <w:rtl w:val="true"/>
        </w:rPr>
        <w:footnoteReference w:id="64"/>
      </w:r>
      <w:bookmarkStart w:id="139" w:name="pg2130_29936"/>
    </w:p>
    <w:p>
      <w:pPr>
        <w:pStyle w:val="Heading4"/>
        <w:numPr>
          <w:ilvl w:val="3"/>
          <w:numId w:val="1"/>
        </w:numPr>
        <w:rPr/>
      </w:pPr>
      <w:bookmarkStart w:id="140" w:name="__RefHeading___Toc92153_3804643083"/>
      <w:bookmarkStart w:id="141" w:name="_Toc54"/>
      <w:bookmarkEnd w:id="139"/>
      <w:bookmarkEnd w:id="140"/>
      <w:r>
        <w:rPr>
          <w:rtl w:val="true"/>
        </w:rPr>
        <w:t>تبعيد ابوذر به ربذه</w:t>
      </w:r>
      <w:bookmarkEnd w:id="141"/>
    </w:p>
    <w:p>
      <w:pPr>
        <w:pStyle w:val="BookText"/>
        <w:rPr/>
      </w:pPr>
      <w:r>
        <w:rPr>
          <w:rFonts w:ascii="Amiri" w:hAnsi="Amiri" w:eastAsia="Amiri" w:cs="Amiri"/>
          <w:color w:val="111111"/>
          <w:sz w:val="28"/>
          <w:sz w:val="28"/>
          <w:szCs w:val="28"/>
          <w:rtl w:val="true"/>
          <w:lang w:bidi="ar-SA"/>
        </w:rPr>
        <w:t>تبعيد ابوذر به ربذه</w:t>
      </w:r>
    </w:p>
    <w:p>
      <w:pPr>
        <w:pStyle w:val="BookText"/>
        <w:rPr/>
      </w:pPr>
      <w:r>
        <w:rPr>
          <w:rFonts w:ascii="IRNazanin" w:hAnsi="IRNazanin" w:eastAsia="IRNazanin"/>
          <w:color w:val="111111"/>
          <w:sz w:val="28"/>
          <w:sz w:val="28"/>
          <w:szCs w:val="28"/>
          <w:rtl w:val="true"/>
          <w:lang w:bidi="fa-IR"/>
        </w:rPr>
        <w:t>هنگامي‌كه ابوذر، اين صحابي باوفاي رسول‌خدا صلي الله عليه و آله به مدينه مي‌رسد، عثمان خطاب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جندب، تو هستي كه گمان مي‌كني گفته‌ام خداي متعال، درويش است و ما توانگريم؟ ابوذر با منطق خاص خويش چنين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اعتقادي نمي‌داشتي، اموال خدا را بر بندگانش انفاق 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من گواهي مي‌دهم كه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پسران ابوالعاص سي‌نفر شوند، مال خداي را وسيله اقبال و دولت خويش كنند و بندگان خداي را خدمتكاران و چاكران خويش گردانند و در دين خداي خيانت كنند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اين باب، خليفه از مردم گواهي خواست و آنها گفتند چنين مطلبي نشنيده‌ايم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امام علي عليه السلام به راستگويي ابوذر گواهي مي‌دهد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مي‌گويد؛ چرا كه من خود از رسول خدا صلي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كسي راستگوتر از ابوذر سايه نيفكنده و زمين، راستگوتر از او را بر پشت خود حمل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الفاظ تندي ميان خليفه و ابوذر رد و بدل مي‌شود و امام علي عليه السلام نيز به دفاع از ابوذر سخن مي‌راند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خليفه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ما و سرزمين ما بيرون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نيز همسايگي با او را ناخوشايند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بر تبعيد او تصميم گرفته شد، چندين جا نام برده مي‌شود كه خليفه با رفتن به آنجا مخالفت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ابوذر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باشم، سخن حق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جا فرمايي، آنجا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موضع را دشمن‌تر داري؟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 را دشمن‌تر از ربذه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آنجا برو…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بدين ترتيب، خليفه به مروان بن حكم دستور مي‌دهد ابوذر را از مدينه بيرون ببرد و اجازه سخن گفتن با هيچ كس را به او ندهد، ولي امام علي عليه السلام ، و برادرش عقيل، و حسنين عليهما السلام و عمارياسر او را همراهي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 ابوذر به امام علي عليه السلام افتاد،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تو و فرزندانت را مي‌بينم، گفتار پيامبرخدا صلي الله عليه و آله را به ياد مي‌آورم و تاب گريه نكردن ندارم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مروان براي جلوگيري از همراهي و بزرگداشت ابوذر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از سخن گفتن با اين مرد نهي كرده است؛ اگر نمي‌دانيد،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علي عليه السلام تازيانه‌اي بر مركوب مروان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خدايت به آتش درافكنَد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ابوذر، تو براي خدا خشم گرفته‌اي و آنان از تو بر دنياي خود ترسيدند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بدين‌ترتيب ابوذر، صحابي نامي پيامبر اكرم صلي الله عليه و آله ،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به ربذه تبعيد شد و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رحلت كرد</w:t>
      </w:r>
      <w:r>
        <w:rPr>
          <w:rFonts w:eastAsia="IRNazanin" w:cs="IRNazanin"/>
          <w:color w:val="111111"/>
          <w:sz w:val="28"/>
          <w:szCs w:val="28"/>
          <w:rtl w:val="true"/>
          <w:lang w:bidi="fa-IR"/>
        </w:rPr>
        <w:t xml:space="preserve">. </w:t>
      </w:r>
      <w:bookmarkStart w:id="142" w:name="pg2130_29938"/>
    </w:p>
    <w:p>
      <w:pPr>
        <w:pStyle w:val="Heading2"/>
        <w:numPr>
          <w:ilvl w:val="1"/>
          <w:numId w:val="1"/>
        </w:numPr>
        <w:rPr/>
      </w:pPr>
      <w:bookmarkStart w:id="143" w:name="__RefHeading___Toc92155_3804643083"/>
      <w:bookmarkStart w:id="144" w:name="_Toc55"/>
      <w:bookmarkEnd w:id="142"/>
      <w:bookmarkEnd w:id="143"/>
      <w:r>
        <w:rPr>
          <w:rtl w:val="true"/>
        </w:rPr>
        <w:t>فصل چهارم</w:t>
      </w:r>
      <w:r>
        <w:rPr>
          <w:rtl w:val="true"/>
        </w:rPr>
        <w:t xml:space="preserve">: </w:t>
      </w:r>
      <w:r>
        <w:rPr>
          <w:rtl w:val="true"/>
        </w:rPr>
        <w:t xml:space="preserve">بينش و فرمانبري </w:t>
      </w:r>
      <w:r>
        <w:rPr>
          <w:rtl w:val="true"/>
        </w:rPr>
        <w:t>(</w:t>
      </w:r>
      <w:r>
        <w:rPr>
          <w:rtl w:val="true"/>
        </w:rPr>
        <w:t>بصيرت ياران اميرمؤمنان علي عليه السلام در دوران زمامداري</w:t>
      </w:r>
      <w:r>
        <w:rPr>
          <w:rtl w:val="true"/>
        </w:rPr>
        <w:t>)</w:t>
      </w:r>
      <w:bookmarkEnd w:id="144"/>
    </w:p>
    <w:p>
      <w:pPr>
        <w:pStyle w:val="Heading3"/>
        <w:numPr>
          <w:ilvl w:val="2"/>
          <w:numId w:val="1"/>
        </w:numPr>
        <w:rPr/>
      </w:pPr>
      <w:bookmarkStart w:id="145" w:name="__RefHeading___Toc92157_3804643083"/>
      <w:bookmarkStart w:id="146" w:name="_Toc56"/>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بينش و فرمانبري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 ياران اميرمؤمنان علي عليه السلام در دوران زمامداري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فساد مالي و اداري، تصرف‌هاي غيرمجاز در بيت‌المال، گماشتن افراد نالايق در مناصب دولتي منجر به خشم مردم و قتل عثمان گرديد مردم براي بيعت نزد حضرت علي عليه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امتناع كردند ولي ازدحام جمعيت براي بيعت، حجت را بر آن حضرت تمام كرد و ايشان حكومت را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مدت قريب 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حكومت، علاوه بر مبارزه با بدعت‌ها و احياي سنت‌هاي اصيل اسلامي، در سه جبهه مختلف كه واقعاً تشخيص حق و باطل بر مردم عوام دشوار بود مبارزه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برهه از زمان با جريان‌هاي مختلفي همراه بود كه هر يك داعيه حقانيت و جانبداري از اسلام و رسول خدا صلي الله عليه و آله را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همسر پيامبر با همراهي طلحه و زبير كه چهره‌هاي كاملاً شناخته شده در صدر اسلام به شمار مي‌رفتند و جنگ جمل را به راه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كه به خونخواهي عثمان قيام كرده بود و مردم را با بغض و كينه نسبت به حضرت علي عليه السلام پرورش مي‌داد و جنگ صفين را به راه انداخت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كه در سيماي بندگان عابد ظاهر شده بودند در حالي كه هيچ آگاهي نسبت به جامعيت و باطن اسلام نداشتند و خطري عظيم براي آينده اسلام به شمار مي‌رفتند كه جنگ خوارج براي مبارزه و پيشگيري از نشر افكار اين گروه التقاطي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توده مردمي كه در حيرت و سرگرداني ميان اين جبهه‌هاي مختلف فكري به سر مي‌بردند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برهه حساس مي‌توانست تشيع را حفظ كند وجود عنصر بصيرت و انسان‌هاي بصيري بود كه مردم را به حركت در مسير صحيح راهنمايي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نزديك آن حضرت كه غالباً همان صحابه رسول خدا صلي الله عليه و آله بودند و در دوران پس از رحلت تا زمامداري حضرت آزمون خود را به خوبي داده بودند و همچون طلحه و زبير گرايش به دنيا و جاه و مقام پيدا نكرده و دنبال سهم‌خواهي از حكومت نرفتند در اين دوره نيز با بي‌اعتنايي به دنيا، رعايت زهد و تقواي الهي و با علم و بصيرتي كه داشتند در تمامي فتنه‌هاي جمل، صفين و نهروان به مردم بصيرت و آگاهي بخشيدند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مي‌توان عمده مواردي كه متأثر از بصيرت ياران حضرت علي عليه السلام در دوران زمامداري بود را در موارد ذيل خلاصه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فرمانبرداري كامل از مواضع و تصميمات رهبر خويش در قبول مناصب و امور مربوط به جنگ و صلح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براي استقرار عدالت اجتماعي مورد نظر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 با تعدادي از صحابه و شخصيت‌هايي كه به خاطر قرابت يا همكاري با پيامبر صلي الله عليه و آله در استقرار حكومت اسلامي چهره موجهي در بين مردم </w:t>
      </w:r>
      <w:bookmarkStart w:id="147" w:name="pg2130_29940"/>
    </w:p>
    <w:p>
      <w:pPr>
        <w:pStyle w:val="BookText"/>
        <w:rPr/>
      </w:pPr>
      <w:bookmarkEnd w:id="147"/>
      <w:r>
        <w:rPr>
          <w:rFonts w:ascii="IRNazanin" w:hAnsi="IRNazanin" w:eastAsia="IRNazanin"/>
          <w:color w:val="111111"/>
          <w:sz w:val="28"/>
          <w:sz w:val="28"/>
          <w:szCs w:val="28"/>
          <w:rtl w:val="true"/>
          <w:lang w:bidi="fa-IR"/>
        </w:rPr>
        <w:t>پيدا كرده بودند و اكنون بدون توجه به عدالت اسلامي به دنبال سهم خواهي بوده و از فرمانبرداري تمرد مي‌كردند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بصيرت افزايي براي كساني كه دچار حيرت و سرگرداني در ميان جبهه مختلف فكري شده بودند و قدرت تصميم‌گيري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فضايل اميرالمؤمنين علي عليه السلام و خنثي‌سازي توطئه‌هاي شياداني مانند معاويه كه به دنبال تخريب چهره آن حضرت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عملكرد صحيح آنان به عنوان نماينده حكومت در بلاد مختلف اسلامي موجب شد تا مردم با چشيدن طعم شيرين عدالت در حكومت علوي نسبت به محبت و مودت حضرت علي عليه السلام سوق پيدا كند به طوري كه امروزه انديشمندان غربي و غيرمسلمان از آن دوران كوتاه به عظمت و بزرگي ياد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جرج جرداق مسيحي در توصيف آن دوران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روزگار چه مي‌شد هر چه قوت و توان داشتي به كار مي‌گرفتي و در هر زمان يك علي با آن عقلش، با آن قلبش، با آن زبانش و با آن ذوالفقارش به عالم مي‌بخشيد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48" w:name="__RefHeading___Toc92159_3804643083"/>
      <w:bookmarkStart w:id="149" w:name="_Toc57"/>
      <w:bookmarkEnd w:id="148"/>
      <w:r>
        <w:rPr>
          <w:rtl w:val="true"/>
        </w:rPr>
        <w:t>مالك اشتر نخعي</w:t>
      </w:r>
      <w:bookmarkEnd w:id="149"/>
    </w:p>
    <w:p>
      <w:pPr>
        <w:pStyle w:val="Heading4"/>
        <w:numPr>
          <w:ilvl w:val="3"/>
          <w:numId w:val="1"/>
        </w:numPr>
        <w:rPr/>
      </w:pPr>
      <w:bookmarkStart w:id="150" w:name="__RefHeading___Toc92161_3804643083"/>
      <w:bookmarkStart w:id="151" w:name="_Toc58"/>
      <w:bookmarkEnd w:id="150"/>
      <w:r>
        <w:rPr>
          <w:rtl w:val="true"/>
        </w:rPr>
        <w:t>اشاره</w:t>
      </w:r>
      <w:bookmarkEnd w:id="151"/>
    </w:p>
    <w:p>
      <w:pPr>
        <w:pStyle w:val="BookText"/>
        <w:rPr/>
      </w:pPr>
      <w:r>
        <w:rPr>
          <w:rFonts w:ascii="Amiri" w:hAnsi="Amiri" w:eastAsia="Amiri" w:cs="Amiri"/>
          <w:color w:val="111111"/>
          <w:sz w:val="28"/>
          <w:sz w:val="28"/>
          <w:szCs w:val="28"/>
          <w:rtl w:val="true"/>
          <w:lang w:bidi="ar-SA"/>
        </w:rPr>
        <w:t>مالك اشتر نخعي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بن حارث بن عبديغوث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قبيله مذحج و اهل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مردي شجاع، زيرك، باهوش، بارشادت و از مخلصان و بندگان صالح خدا معرفي مي‌كنند تا جايي كه حضرت علي عليه السلام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مالك به من، همانند نسبت من به رسول‌اللّه بود</w:t>
      </w:r>
      <w:r>
        <w:rPr>
          <w:rFonts w:eastAsia="IRNazanin" w:cs="IRNazanin"/>
          <w:color w:val="111111"/>
          <w:sz w:val="28"/>
          <w:szCs w:val="28"/>
          <w:rtl w:val="true"/>
          <w:lang w:bidi="fa-IR"/>
        </w:rPr>
        <w:t>».</w:t>
      </w:r>
      <w:r>
        <w:rPr>
          <w:rStyle w:val="FootnoteAnchor"/>
          <w:rtl w:val="true"/>
        </w:rPr>
        <w:footnoteReference w:id="70"/>
      </w:r>
      <w:bookmarkStart w:id="152" w:name="pg2130_29941"/>
    </w:p>
    <w:p>
      <w:pPr>
        <w:pStyle w:val="BookText"/>
        <w:rPr/>
      </w:pPr>
      <w:bookmarkEnd w:id="152"/>
      <w:r>
        <w:rPr>
          <w:rFonts w:ascii="IRNazanin" w:hAnsi="IRNazanin" w:eastAsia="IRNazanin"/>
          <w:color w:val="111111"/>
          <w:sz w:val="28"/>
          <w:sz w:val="28"/>
          <w:szCs w:val="28"/>
          <w:rtl w:val="true"/>
          <w:lang w:bidi="fa-IR"/>
        </w:rPr>
        <w:t>مالك از قاريان قرآن و شخصيت‌هاي بانفوذ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عثمان، اعتراض‌هاي او به فرماندار كوفه، سبب شد وي را به شام تبعيد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نامه‌اي به مالك، اين‌گونه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اموري در دل داري كه اگر اظهار كني، ريختن خون تو حلال مي‌شود و هرگز فكر نمي‌كنم با مشاهده اين نامه، دست از كار خود برداري، مگر اينكه بلاي كوبنده‌اي به تو برسد كه پس از آن، حياتي براي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نامه من به تو رسيد، فوري راه شام را در پيش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به همراه چند تن از شيعيان معروف ديگر به شام تبعيد شد، ولي آنجا را نيز به جوش و خروش درآورد، به‌گونه‌اي كه دستگاه حاكم مجبور شد آنان را از شام اخراج كند و به دستور خليفه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دهد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مدتي بعد، مالك در جريان شورش بر ضد عثمان، مردم كوفه را به همراه خود به مدينه برد و از كساني بود كه در جابه‌جايي خلافت به مركز واقعي‌اش نقش اساسي داشت</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92163_3804643083"/>
      <w:bookmarkStart w:id="154" w:name="_Toc59"/>
      <w:bookmarkEnd w:id="153"/>
      <w:r>
        <w:rPr>
          <w:rtl w:val="true"/>
        </w:rPr>
        <w:t>ولايت‌مداري مالك‌اشتر</w:t>
      </w:r>
      <w:bookmarkEnd w:id="154"/>
    </w:p>
    <w:p>
      <w:pPr>
        <w:pStyle w:val="BookText"/>
        <w:rPr/>
      </w:pPr>
      <w:r>
        <w:rPr>
          <w:rFonts w:ascii="Amiri" w:hAnsi="Amiri" w:eastAsia="Amiri" w:cs="Amiri"/>
          <w:color w:val="111111"/>
          <w:sz w:val="28"/>
          <w:sz w:val="28"/>
          <w:szCs w:val="28"/>
          <w:rtl w:val="true"/>
          <w:lang w:bidi="ar-SA"/>
        </w:rPr>
        <w:t>ولايت‌مداري مالك‌اشتر</w:t>
      </w:r>
    </w:p>
    <w:p>
      <w:pPr>
        <w:pStyle w:val="BookText"/>
        <w:rPr/>
      </w:pPr>
      <w:r>
        <w:rPr>
          <w:rFonts w:ascii="IRNazanin" w:hAnsi="IRNazanin" w:eastAsia="IRNazanin"/>
          <w:color w:val="111111"/>
          <w:sz w:val="28"/>
          <w:sz w:val="28"/>
          <w:szCs w:val="28"/>
          <w:rtl w:val="true"/>
          <w:lang w:bidi="fa-IR"/>
        </w:rPr>
        <w:t>اطاعت از حضرت علي عليه السلام ، از ويژگي‌هاي بارز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آن‌چنان به علي عليه السلام اعتقاد داشت و عشق مي‌ورزيد كه كوچك‌ترين سرپيچي از فرمان‌هاي وي را بر خود روا نمي‌داشت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و صفين، وفاداري و پيروي خود از حضرت امير عليه السلام را به خوبي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وصف او فرموده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وَ 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جَبَلاً لَكانَ قِتدا وَ لَو كانَ حَجَرا لَكانَ صَلْدا لا يَرْتَقيهِ الْحافِرُ وَ لا يُوفي عَلَيهِ الطائِرُ</w:t>
      </w:r>
      <w:r>
        <w:rPr>
          <w:rFonts w:eastAsia="Amiri" w:cs="Amiri" w:ascii="Amiri" w:hAnsi="Amiri"/>
          <w:color w:val="111111"/>
          <w:sz w:val="28"/>
          <w:szCs w:val="28"/>
          <w:rtl w:val="true"/>
          <w:lang w:bidi="ar-SA"/>
        </w:rPr>
        <w:t>.</w:t>
      </w:r>
      <w:r>
        <w:rPr>
          <w:rStyle w:val="FootnoteAnchor"/>
          <w:rtl w:val="true"/>
        </w:rPr>
        <w:footnoteReference w:id="72"/>
      </w:r>
      <w:bookmarkStart w:id="155" w:name="pg2130_29942"/>
    </w:p>
    <w:p>
      <w:pPr>
        <w:pStyle w:val="BookText"/>
        <w:rPr/>
      </w:pPr>
      <w:bookmarkEnd w:id="155"/>
      <w:r>
        <w:rPr>
          <w:rFonts w:ascii="IRNazanin" w:hAnsi="IRNazanin" w:eastAsia="IRNazanin"/>
          <w:color w:val="111111"/>
          <w:sz w:val="28"/>
          <w:sz w:val="28"/>
          <w:szCs w:val="28"/>
          <w:rtl w:val="true"/>
          <w:lang w:bidi="fa-IR"/>
        </w:rPr>
        <w:t>مالك و چه مالكي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كوه بود؛ كوهي كه در سرفرازي يگانه بود و اگر سنگ بود، سنگي سخت و محكم بود كه هيچ رونده‌اي به اوج قله او نمي‌رسيد و هيچ پرنده‌اي به فراز آن پرواز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پيمان صلح ميان حضرت علي عليه السلام و معاويه نوشته و بر مولاي متقيان تحميل شد، بعضي گفتند مالك اين صلح‌نامه را نخواهد پذيرفت و به چيزي جز جنگ رضايت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آنان اين‌گونه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بَلي اِنَّ الاَشْتَرَ لَيَرْضي اِذَا رَضيتُ وَ قَدْ رَضِيْتُ وَ رَضيتُم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به يقين، اشتر به آنچه من راضي باشم، راضي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الَذّي ذَكَرتُم مِنْ تَرْكِه اَمْري وَ ما أنا عَلَيْهِ فَلَيسَ مِن اُولئِكَ وَ لَيسَ أَتَخَوَفَّهُ عَلي ذلِكَ وَلَيتَ مِثْلَهُ اِثنانِ بَل لَيتَ فيكُم مِثلَهُ واحِدٌ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اما آنچه گفتيد مبني بر اينكه اشتر امر مرا ترك خواهد كرد، او اين‌گونه نيست و من از اين باب از او ترسي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دو نفر مثل مالك داشتم، بلكه اي كاش در ميان شما يك نفر مثل مالك بود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56" w:name="__RefHeading___Toc92165_3804643083"/>
      <w:bookmarkStart w:id="157" w:name="_Toc60"/>
      <w:bookmarkEnd w:id="156"/>
      <w:r>
        <w:rPr>
          <w:rtl w:val="true"/>
        </w:rPr>
        <w:t>نامه مالك به عايشه</w:t>
      </w:r>
      <w:bookmarkEnd w:id="157"/>
    </w:p>
    <w:p>
      <w:pPr>
        <w:pStyle w:val="BookText"/>
        <w:rPr/>
      </w:pPr>
      <w:r>
        <w:rPr>
          <w:rFonts w:ascii="Amiri" w:hAnsi="Amiri" w:eastAsia="Amiri" w:cs="Amiri"/>
          <w:color w:val="111111"/>
          <w:sz w:val="28"/>
          <w:sz w:val="28"/>
          <w:szCs w:val="28"/>
          <w:rtl w:val="true"/>
          <w:lang w:bidi="ar-SA"/>
        </w:rPr>
        <w:t>نامه مالك به عايشه</w:t>
      </w:r>
    </w:p>
    <w:p>
      <w:pPr>
        <w:pStyle w:val="BookText"/>
        <w:rPr/>
      </w:pPr>
      <w:r>
        <w:rPr>
          <w:rFonts w:ascii="IRNazanin" w:hAnsi="IRNazanin" w:eastAsia="IRNazanin"/>
          <w:color w:val="111111"/>
          <w:sz w:val="28"/>
          <w:sz w:val="28"/>
          <w:szCs w:val="28"/>
          <w:rtl w:val="true"/>
          <w:lang w:bidi="fa-IR"/>
        </w:rPr>
        <w:t>مالك‌اشتر از آنجا كه جزو ياران خاص اميرمؤمنان علي عليه السلام و از طرفداران حكومت آن حضرت بود، هنگامي كه متوجه شد عايشه آهنگ بصره كرده و درصدد قيام بر ضد حكومت علي عليه السلام است، در نامه‌اي به مكه، عايشه را از اين كار نهي كرد و براي او نوشت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تو همسر رسول خدا صلي الله عليه و آله هستي و به تو فرمان داده است در خانه خود بماني</w:t>
      </w:r>
      <w:r>
        <w:rPr>
          <w:rFonts w:eastAsia="Amiri" w:cs="Amiri" w:ascii="Amiri" w:hAnsi="Amiri"/>
          <w:color w:val="111111"/>
          <w:sz w:val="28"/>
          <w:szCs w:val="28"/>
          <w:rtl w:val="true"/>
          <w:lang w:bidi="ar-SA"/>
        </w:rPr>
        <w:t xml:space="preserve">. </w:t>
      </w:r>
      <w:bookmarkStart w:id="158" w:name="pg2130_29943"/>
    </w:p>
    <w:p>
      <w:pPr>
        <w:pStyle w:val="BookText"/>
        <w:rPr/>
      </w:pPr>
      <w:bookmarkEnd w:id="158"/>
      <w:r>
        <w:rPr>
          <w:rFonts w:ascii="IRNazanin" w:hAnsi="IRNazanin" w:eastAsia="IRNazanin"/>
          <w:color w:val="111111"/>
          <w:sz w:val="28"/>
          <w:sz w:val="28"/>
          <w:szCs w:val="28"/>
          <w:rtl w:val="true"/>
          <w:lang w:bidi="fa-IR"/>
        </w:rPr>
        <w:t>اگر چنين كردي، چه بهتر و اگر در خانه خود، توقف نكردي و به پاخاستي، من با تو مي‌جنگم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به خانه‌ات و جايگاهي كه سبب خشنودي خدايت گردد، برگردانم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مالك‌اشتر مي‌دانست حركت عايشه بر خلاف رضاي خدا و دستور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او خواست با درنگ در خانه، رضايت حق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خشم عايشه را برانگيخت، ولي آنچه براي مالك اهميت و ارزش داشت، كسب رضايت خداوند بود</w:t>
      </w:r>
      <w:r>
        <w:rPr>
          <w:rFonts w:eastAsia="IRNazanin" w:cs="IRNazanin"/>
          <w:color w:val="111111"/>
          <w:sz w:val="28"/>
          <w:szCs w:val="28"/>
          <w:rtl w:val="true"/>
          <w:lang w:bidi="fa-IR"/>
        </w:rPr>
        <w:t>.</w:t>
      </w:r>
    </w:p>
    <w:p>
      <w:pPr>
        <w:pStyle w:val="Heading4"/>
        <w:numPr>
          <w:ilvl w:val="3"/>
          <w:numId w:val="1"/>
        </w:numPr>
        <w:rPr/>
      </w:pPr>
      <w:bookmarkStart w:id="159" w:name="__RefHeading___Toc92167_3804643083"/>
      <w:bookmarkStart w:id="160" w:name="_Toc61"/>
      <w:bookmarkEnd w:id="159"/>
      <w:r>
        <w:rPr>
          <w:rtl w:val="true"/>
        </w:rPr>
        <w:t>حضور فعال مالك‌اشتر در جنگ جمل</w:t>
      </w:r>
      <w:bookmarkEnd w:id="160"/>
    </w:p>
    <w:p>
      <w:pPr>
        <w:pStyle w:val="BookText"/>
        <w:rPr/>
      </w:pPr>
      <w:r>
        <w:rPr>
          <w:rFonts w:ascii="IRNazanin" w:hAnsi="IRNazanin" w:eastAsia="IRNazanin"/>
          <w:color w:val="111111"/>
          <w:sz w:val="28"/>
          <w:sz w:val="28"/>
          <w:szCs w:val="28"/>
          <w:rtl w:val="true"/>
          <w:lang w:bidi="fa-IR"/>
        </w:rPr>
        <w:t>حضور فعال مالك‌اشتر در جنگ جمل</w:t>
      </w:r>
    </w:p>
    <w:p>
      <w:pPr>
        <w:pStyle w:val="BookText"/>
        <w:rPr/>
      </w:pPr>
      <w:r>
        <w:rPr>
          <w:rFonts w:ascii="IRNazanin" w:hAnsi="IRNazanin" w:eastAsia="IRNazanin"/>
          <w:color w:val="111111"/>
          <w:sz w:val="28"/>
          <w:sz w:val="28"/>
          <w:szCs w:val="28"/>
          <w:rtl w:val="true"/>
          <w:lang w:bidi="fa-IR"/>
        </w:rPr>
        <w:t>مالك‌اشتر از آغاز تا پايان جنگ جمل، همراه علي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حضور در كوفه، ابوموسي را عزل كرد و مردم آن ديار را با علي عليه السلام براي جنگ همراه ساخت</w:t>
      </w:r>
      <w:r>
        <w:rPr>
          <w:rStyle w:val="FootnoteAnchor"/>
          <w:rtl w:val="true"/>
        </w:rPr>
        <w:footnoteReference w:id="76"/>
      </w:r>
      <w:r>
        <w:rPr>
          <w:rFonts w:ascii="IRNazanin" w:hAnsi="IRNazanin" w:eastAsia="IRNazanin"/>
          <w:color w:val="111111"/>
          <w:sz w:val="28"/>
          <w:sz w:val="28"/>
          <w:szCs w:val="28"/>
          <w:rtl w:val="true"/>
          <w:lang w:bidi="fa-IR"/>
        </w:rPr>
        <w:t>و در صحنه‌هاي گوناگون جنگ جمل، حماسه‌ها آفريد و ضربه‌هاي سختي بر ناكثين وارد آورد</w:t>
      </w:r>
      <w:r>
        <w:rPr>
          <w:rFonts w:eastAsia="IRNazanin" w:cs="IRNazanin"/>
          <w:color w:val="111111"/>
          <w:sz w:val="28"/>
          <w:szCs w:val="28"/>
          <w:rtl w:val="true"/>
          <w:lang w:bidi="fa-IR"/>
        </w:rPr>
        <w:t>.</w:t>
      </w:r>
    </w:p>
    <w:p>
      <w:pPr>
        <w:pStyle w:val="Heading4"/>
        <w:numPr>
          <w:ilvl w:val="3"/>
          <w:numId w:val="1"/>
        </w:numPr>
        <w:rPr/>
      </w:pPr>
      <w:bookmarkStart w:id="161" w:name="__RefHeading___Toc92169_3804643083"/>
      <w:bookmarkStart w:id="162" w:name="_Toc62"/>
      <w:bookmarkEnd w:id="161"/>
      <w:r>
        <w:rPr>
          <w:rtl w:val="true"/>
        </w:rPr>
        <w:t>مالك‌اشتر و جنگ صفين</w:t>
      </w:r>
      <w:bookmarkEnd w:id="162"/>
    </w:p>
    <w:p>
      <w:pPr>
        <w:pStyle w:val="BookText"/>
        <w:rPr/>
      </w:pPr>
      <w:r>
        <w:rPr>
          <w:rFonts w:ascii="IRNazanin" w:hAnsi="IRNazanin" w:eastAsia="IRNazanin"/>
          <w:color w:val="111111"/>
          <w:sz w:val="28"/>
          <w:sz w:val="28"/>
          <w:szCs w:val="28"/>
          <w:rtl w:val="true"/>
          <w:lang w:bidi="fa-IR"/>
        </w:rPr>
        <w:t>مالك‌اشتر و جنگ صفين</w:t>
      </w:r>
    </w:p>
    <w:p>
      <w:pPr>
        <w:pStyle w:val="BookText"/>
        <w:rPr/>
      </w:pPr>
      <w:r>
        <w:rPr>
          <w:rFonts w:ascii="IRNazanin" w:hAnsi="IRNazanin" w:eastAsia="IRNazanin"/>
          <w:color w:val="111111"/>
          <w:sz w:val="28"/>
          <w:sz w:val="28"/>
          <w:szCs w:val="28"/>
          <w:rtl w:val="true"/>
          <w:lang w:bidi="fa-IR"/>
        </w:rPr>
        <w:t>مالك‌اشتر در جنگ صفين جزو افراد انگشت‌شماري بود كه قاطعانه تا آخر خواهان ادامه جنگ بود و جنگيد و توطئه‌هاي دشمن و نقشه‌هاي شوم آن را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به گوشه‌هايي از فعاليت‌هاي مالك‌اشتر در صفين اشاره مي‌كنيم</w:t>
      </w:r>
      <w:r>
        <w:rPr>
          <w:rFonts w:eastAsia="IRNazanin" w:cs="IRNazanin"/>
          <w:color w:val="111111"/>
          <w:sz w:val="28"/>
          <w:szCs w:val="28"/>
          <w:rtl w:val="true"/>
          <w:lang w:bidi="fa-IR"/>
        </w:rPr>
        <w:t>:</w:t>
      </w:r>
    </w:p>
    <w:p>
      <w:pPr>
        <w:pStyle w:val="Heading4"/>
        <w:numPr>
          <w:ilvl w:val="3"/>
          <w:numId w:val="1"/>
        </w:numPr>
        <w:rPr/>
      </w:pPr>
      <w:bookmarkStart w:id="163" w:name="__RefHeading___Toc92171_3804643083"/>
      <w:bookmarkStart w:id="164" w:name="_Toc63"/>
      <w:bookmarkEnd w:id="163"/>
      <w:r>
        <w:rPr>
          <w:rtl w:val="true"/>
        </w:rPr>
        <w:t>مالك، استوار و ميانه‌رو</w:t>
      </w:r>
      <w:bookmarkEnd w:id="164"/>
    </w:p>
    <w:p>
      <w:pPr>
        <w:pStyle w:val="BookText"/>
        <w:rPr/>
      </w:pPr>
      <w:r>
        <w:rPr>
          <w:rFonts w:ascii="Amiri" w:hAnsi="Amiri" w:eastAsia="Amiri" w:cs="Amiri"/>
          <w:color w:val="111111"/>
          <w:sz w:val="28"/>
          <w:sz w:val="28"/>
          <w:szCs w:val="28"/>
          <w:rtl w:val="true"/>
          <w:lang w:bidi="ar-SA"/>
        </w:rPr>
        <w:t>مالك، استوار و ميانه‌رو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علي عليه السلام در صفين نامه‌اي به زياد و شُريح كه از فرماندهان بودند، نوشت و از آنها خواست از مالك اطاعت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نامه كه شأن، رفعت، </w:t>
      </w:r>
      <w:bookmarkStart w:id="165" w:name="pg2130_29944"/>
    </w:p>
    <w:p>
      <w:pPr>
        <w:pStyle w:val="BookText"/>
        <w:rPr/>
      </w:pPr>
      <w:bookmarkEnd w:id="165"/>
      <w:r>
        <w:rPr>
          <w:rFonts w:ascii="IRNazanin" w:hAnsi="IRNazanin" w:eastAsia="IRNazanin"/>
          <w:color w:val="111111"/>
          <w:sz w:val="28"/>
          <w:sz w:val="28"/>
          <w:szCs w:val="28"/>
          <w:rtl w:val="true"/>
          <w:lang w:bidi="fa-IR"/>
        </w:rPr>
        <w:t>مقام و زيركي مالك و نيز اعتماد حضرت امير عليه السلام به او را بيان مي‌كند،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أَمَّرْتُ عَلَيْكُمَا وَ عَلَي مَنْ فِي حَيِّزِكُمَا مَالِكَ بْنَ الْحَارِثِ الْأَشْتَرَ فَاسْمَعَا لَهُ وَ أَطِيعَا وَ اجْعَلَاهُ دِرْعاً وَ مِجَنّاً فَإِنَّهُ مِمَّنْ لَا يُخَافُ وَهْنُهُ وَ لَا سَقْطَتُهُ وَ لَا بُطْؤُهُ عَمَّا الْإِسْرَاعُ إِلَيْهِ أَحْزَمُ وَ لَا إِسْرَاعُهُ إِلَي مَا الْبُطْءُ عَنْهُ أَمْثَل</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من مالك‌اشتر، پسر حارث را بر شما و كساني كه به فرمان شما هستند امير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سخنان او را گوش دهيد و فرمانش را اطاعت كنيد و او را مثل زره و سپر، نگهبان خود قرار دهيد كه در مالك‌اشتر سستي و لغزش وجود ندارد و در آنجايي كه سرعت عمل لازم است، كندي نمي‌كند و آن زمان كه كندي و حركت آرام ضروري است، شتاب نمي‌كند</w:t>
      </w:r>
      <w:r>
        <w:rPr>
          <w:rFonts w:eastAsia="IRNazanin" w:cs="IRNazanin"/>
          <w:color w:val="111111"/>
          <w:sz w:val="28"/>
          <w:szCs w:val="28"/>
          <w:rtl w:val="true"/>
          <w:lang w:bidi="fa-IR"/>
        </w:rPr>
        <w:t>.</w:t>
      </w:r>
    </w:p>
    <w:p>
      <w:pPr>
        <w:pStyle w:val="Heading4"/>
        <w:numPr>
          <w:ilvl w:val="3"/>
          <w:numId w:val="1"/>
        </w:numPr>
        <w:rPr/>
      </w:pPr>
      <w:bookmarkStart w:id="166" w:name="__RefHeading___Toc92173_3804643083"/>
      <w:bookmarkStart w:id="167" w:name="_Toc64"/>
      <w:bookmarkEnd w:id="166"/>
      <w:r>
        <w:rPr>
          <w:rtl w:val="true"/>
        </w:rPr>
        <w:t>نبرد مالك در يوم‌الهرير</w:t>
      </w:r>
      <w:bookmarkEnd w:id="167"/>
    </w:p>
    <w:p>
      <w:pPr>
        <w:pStyle w:val="BookText"/>
        <w:rPr/>
      </w:pPr>
      <w:r>
        <w:rPr>
          <w:rFonts w:ascii="Amiri" w:hAnsi="Amiri" w:eastAsia="Amiri" w:cs="Amiri"/>
          <w:color w:val="111111"/>
          <w:sz w:val="28"/>
          <w:sz w:val="28"/>
          <w:szCs w:val="28"/>
          <w:rtl w:val="true"/>
          <w:lang w:bidi="ar-SA"/>
        </w:rPr>
        <w:t>نبرد مالك در يوم‌الهرير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يوم‌الهرير كه درگيري شديد بود، معاويه احساس كرد نمي‌تواند در برابر لشكريان اميرمؤمنان علي عليه السلام پايداري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مشورت عمروعاص، قرآن‌ها را سرِ نيزه كردند و لشكريان علي عليه السلام را به حكم قرآن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ياران علي عليه السلام فريب نيرنگ معاويه را خوردند و خواهان آتش‌بس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آتش‌بس را نپذيرفت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ناطقم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آنها را به قرآن دعوت كرديم، ولي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مي‌بينند در حال شكست هستند، به اين نيرنگ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آنها قانع و توجيه نشدند و به حضرت علي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دستور دهي مالك برگردد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ابراهيم بن مالك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علي عليه السلام بودم كه به پدرم پيام فرستاد كه بازگردد، درحالي‌كه مالك مي‌خواست وارد اردوگاه معاويه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علي عليه السلام به نام يزيد بن هاني به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پيام داد نزد من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اميرمؤمنان بگو حالا وقت آن نيست كه اين فرصت پيروزي را رها كنم و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 در اين جبهه پيروز شوي و از آن سو علي عليه السلام را به دشمن تسليم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را نمي‌پسندم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جنگ مي‌گويند بايد مالك را احضار كني، وگرنه با شمشير، تو را مي‌كشيم، همان‌سان كه عثمان را كشتيم يا تو را تسليم دشمن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با ناراحتي تمام به سوي آنها بازگشت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سست‌عنصران خوار، آيا وقتي دشمن، شما را قاهر و غالب مي‌بيند، دعوت به حَكَميت قرآن مي‌كند؟ سوگند به خدا كه آنها اوامر الهي و سنت‌هاي پيامبر را فرو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به اين دعوت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به من مهلت دهيد تا پيروز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نمي‌خواهيم در گناه تو شريك شويم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بگوييد شما كه نخبگانتان كشته و سفلگانتان بازمانده‌اند، چه هنگام بر حق بوده‌ايد؟ آيا وقتي شاميان را مي‌كشتيد؟ يا اكنون كه دست از جنگ كشيده‌ايد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اينك نمي‌توانيد فضل كشته‌هاي خود را انكار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از شما بهتر بودند، آيا در آتش‌اند؟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مالك، از ما دست بدار كه ما براي خدا با آنها جنگيديم و براي خدا از جنگ با آنها دست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اطاعت نمي‌كنيم، پس 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شما فريب خورديد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ترك پيكار خواند، پس 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روسياهان، گمان مي‌كرديم نماز و نيايش شما به دليل ترك دنيا و شوق به ديدار خداوند است</w:t>
      </w:r>
      <w:r>
        <w:rPr>
          <w:rFonts w:eastAsia="IRNazanin" w:cs="IRNazanin"/>
          <w:color w:val="111111"/>
          <w:sz w:val="28"/>
          <w:szCs w:val="28"/>
          <w:rtl w:val="true"/>
          <w:lang w:bidi="fa-IR"/>
        </w:rPr>
        <w:t xml:space="preserve">. </w:t>
      </w:r>
      <w:bookmarkStart w:id="168" w:name="pg2130_29946"/>
    </w:p>
    <w:p>
      <w:pPr>
        <w:pStyle w:val="BookText"/>
        <w:rPr/>
      </w:pPr>
      <w:bookmarkEnd w:id="168"/>
      <w:r>
        <w:rPr>
          <w:rFonts w:ascii="IRNazanin" w:hAnsi="IRNazanin" w:eastAsia="IRNazanin"/>
          <w:color w:val="111111"/>
          <w:sz w:val="28"/>
          <w:sz w:val="28"/>
          <w:szCs w:val="28"/>
          <w:rtl w:val="true"/>
          <w:lang w:bidi="fa-IR"/>
        </w:rPr>
        <w:t>اينك روشن مي‌شود گريز شما به دليل هراسيدن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ننگتان باد اي شبه مهتران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عزتمند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اميرمؤمنان، صف‌هاي عراق را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مردم خروشيدند كه علي عليه السلام ، حكميت را پذيرفته و به حكم قرآن خرسند شده است و جز اين چاره‌اي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اميرمؤمنان به حكميت رضا داده، من نيز بدان راضي و خشنود هستم</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69" w:name="__RefHeading___Toc92175_3804643083"/>
      <w:bookmarkStart w:id="170" w:name="_Toc65"/>
      <w:bookmarkEnd w:id="169"/>
      <w:r>
        <w:rPr>
          <w:rtl w:val="true"/>
        </w:rPr>
        <w:t>خويشتن‌داري مالك و حفظ جان علي عليه السلام</w:t>
      </w:r>
      <w:bookmarkEnd w:id="170"/>
    </w:p>
    <w:p>
      <w:pPr>
        <w:pStyle w:val="BookText"/>
        <w:rPr/>
      </w:pPr>
      <w:r>
        <w:rPr>
          <w:rFonts w:ascii="Amiri" w:hAnsi="Amiri" w:eastAsia="Amiri" w:cs="Amiri"/>
          <w:color w:val="111111"/>
          <w:sz w:val="28"/>
          <w:sz w:val="28"/>
          <w:szCs w:val="28"/>
          <w:rtl w:val="true"/>
          <w:lang w:bidi="ar-SA"/>
        </w:rPr>
        <w:t>خويشتن‌داري مالك و حفظ جان علي عليه السلام</w:t>
      </w:r>
    </w:p>
    <w:p>
      <w:pPr>
        <w:pStyle w:val="BookText"/>
        <w:rPr/>
      </w:pPr>
      <w:r>
        <w:rPr>
          <w:rFonts w:ascii="IRNazanin" w:hAnsi="IRNazanin" w:eastAsia="IRNazanin"/>
          <w:color w:val="111111"/>
          <w:sz w:val="28"/>
          <w:sz w:val="28"/>
          <w:szCs w:val="28"/>
          <w:rtl w:val="true"/>
          <w:lang w:bidi="fa-IR"/>
        </w:rPr>
        <w:t>پيشروي مالك در جنگ، پس از ايجاد فتنه عمروعاص، به يقين عامل خونريزي‌هاي شديد در ميان ياران امام مي‌شد و پس از درگيري اينان با يكديگر، معاويه با يك حمله مي‌توانست به هدف خود برسد و نيروهاي حضرت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پاسخ به علت پذيرش حَكَميت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مرا درباره نپذيرفتن حكميت يارانم نپذيرفتند، مگر اين شيخ اشاره كرد به مالك‌اشتر و گروهي از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بازنداشت از اينكه بنا بر ديدگاه خود عمل كنم، مگر ترس از اينكه اين دو اشاره كرد به امام حسن و حسين عليهما السلام كشته شوند و نسل رسول خدا صلي الله عليه و آله و ذريه او قطع گردد و ترس از اينكه اين و اين اشاره كرد به عبدالله بن جعفر و محمد بن حنيفه به شهادت برسند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در كلام اميرمؤمنان علي عليه السلام ، تأييد منطق و روش مالك‌اشتر است كه خواهان ادامه جنگ بود، ولي در شرايط تنگنا اگر حكميت را نمي‌پذيرفت، دشمن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منافق حضرت، با وي مخالفت </w:t>
      </w:r>
      <w:bookmarkStart w:id="171" w:name="pg2130_29947"/>
    </w:p>
    <w:p>
      <w:pPr>
        <w:pStyle w:val="BookText"/>
        <w:rPr/>
      </w:pPr>
      <w:bookmarkEnd w:id="171"/>
      <w:r>
        <w:rPr>
          <w:rFonts w:ascii="IRNazanin" w:hAnsi="IRNazanin" w:eastAsia="IRNazanin"/>
          <w:color w:val="111111"/>
          <w:sz w:val="28"/>
          <w:sz w:val="28"/>
          <w:szCs w:val="28"/>
          <w:rtl w:val="true"/>
          <w:lang w:bidi="fa-IR"/>
        </w:rPr>
        <w:t>مي‌كردند و اگر خودش را مي‌توانست از آسيب آنها نجات دهد، فرزندان زهرا عليها السلام و نوادگان رسول خدا صلي الله عليه و آله گرفتار دشمن مي‌شدند و در آينده، كسي نبود كه خط امامت و ولايت را ادامه دهد</w:t>
      </w:r>
      <w:r>
        <w:rPr>
          <w:rFonts w:eastAsia="IRNazanin" w:cs="IRNazanin"/>
          <w:color w:val="111111"/>
          <w:sz w:val="28"/>
          <w:szCs w:val="28"/>
          <w:rtl w:val="true"/>
          <w:lang w:bidi="fa-IR"/>
        </w:rPr>
        <w:t>.</w:t>
      </w:r>
    </w:p>
    <w:p>
      <w:pPr>
        <w:pStyle w:val="Heading4"/>
        <w:numPr>
          <w:ilvl w:val="3"/>
          <w:numId w:val="1"/>
        </w:numPr>
        <w:rPr/>
      </w:pPr>
      <w:bookmarkStart w:id="172" w:name="__RefHeading___Toc92177_3804643083"/>
      <w:bookmarkStart w:id="173" w:name="_Toc66"/>
      <w:bookmarkEnd w:id="172"/>
      <w:r>
        <w:rPr>
          <w:rtl w:val="true"/>
        </w:rPr>
        <w:t>ياري‌كننده اميرمؤمنان علي عليه السلام در اقامه دين</w:t>
      </w:r>
      <w:bookmarkEnd w:id="173"/>
    </w:p>
    <w:p>
      <w:pPr>
        <w:pStyle w:val="BookText"/>
        <w:rPr/>
      </w:pPr>
      <w:r>
        <w:rPr>
          <w:rFonts w:ascii="Amiri" w:hAnsi="Amiri" w:eastAsia="Amiri" w:cs="Amiri"/>
          <w:color w:val="111111"/>
          <w:sz w:val="28"/>
          <w:sz w:val="28"/>
          <w:szCs w:val="28"/>
          <w:rtl w:val="true"/>
          <w:lang w:bidi="ar-SA"/>
        </w:rPr>
        <w:t>ياري‌كننده اميرمؤمنان علي عليه السلام در اقامه دين</w:t>
      </w:r>
    </w:p>
    <w:p>
      <w:pPr>
        <w:pStyle w:val="BookText"/>
        <w:rPr/>
      </w:pPr>
      <w:r>
        <w:rPr>
          <w:rFonts w:ascii="IRNazanin" w:hAnsi="IRNazanin" w:eastAsia="IRNazanin"/>
          <w:color w:val="111111"/>
          <w:sz w:val="28"/>
          <w:sz w:val="28"/>
          <w:szCs w:val="28"/>
          <w:rtl w:val="true"/>
          <w:lang w:bidi="fa-IR"/>
        </w:rPr>
        <w:t>اميرمؤمنان علي عليه السلام پس از پايان حكميت، در نامه‌اي، مالك‌اشتر را كه در نصيبين بود، به كوفه احضار كرد و به وي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مالك، تو جزو افرادي هستي كه براي اقامه دين از او كمك مي‌جويم تا تكبر و غرور گناه‌كاران را در هم شكنم و مرزهاي خطرناك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ابي بكر را والي مصر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عده‌اي از خوارج بر ضد او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جواني است كم‌سن و بي‌تجربه 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من آي تا در آنچه سزاوار است،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خود را فردي مطمئن و خيرخواه از جمع يارانت قرارده، والسلام</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74" w:name="__RefHeading___Toc92179_3804643083"/>
      <w:bookmarkStart w:id="175" w:name="_Toc67"/>
      <w:bookmarkEnd w:id="174"/>
      <w:r>
        <w:rPr>
          <w:rtl w:val="true"/>
        </w:rPr>
        <w:t>جايگاه والاي مالك در نامه علي عليه السلام به مردم مصر</w:t>
      </w:r>
      <w:bookmarkEnd w:id="175"/>
    </w:p>
    <w:p>
      <w:pPr>
        <w:pStyle w:val="BookText"/>
        <w:rPr/>
      </w:pPr>
      <w:r>
        <w:rPr>
          <w:rFonts w:ascii="IRNazanin" w:hAnsi="IRNazanin" w:eastAsia="IRNazanin"/>
          <w:color w:val="111111"/>
          <w:sz w:val="28"/>
          <w:sz w:val="28"/>
          <w:szCs w:val="28"/>
          <w:rtl w:val="true"/>
          <w:lang w:bidi="fa-IR"/>
        </w:rPr>
        <w:t>جايگاه والاي مالك در نامه علي عليه السلام به مردم مصر</w:t>
      </w:r>
    </w:p>
    <w:p>
      <w:pPr>
        <w:pStyle w:val="BookText"/>
        <w:rPr/>
      </w:pPr>
      <w:r>
        <w:rPr>
          <w:rFonts w:ascii="IRNazanin" w:hAnsi="IRNazanin" w:eastAsia="IRNazanin"/>
          <w:color w:val="111111"/>
          <w:sz w:val="28"/>
          <w:sz w:val="28"/>
          <w:szCs w:val="28"/>
          <w:rtl w:val="true"/>
          <w:lang w:bidi="fa-IR"/>
        </w:rPr>
        <w:t>زماني كه حضرت امير عليه السلام مالك‌اشتر را به جاي محمد بن ابي بكر روانه مصر كرد، مصريان را چنين مخاطب قرار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بي‌ترديد، به سوي شما بنده‌اي از بندگان خدا را اعزام كردم كه در روزهاي ترسناك نمي‌خوابد و در اوقات بيم و هراس، از دشمنان رو برنمي‌تابد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بدكاران، از آتش سوزان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مالك، پسر حارث، برادر مذحج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را بشنويد و فرمانش را در </w:t>
      </w:r>
      <w:bookmarkStart w:id="176" w:name="pg2130_29948"/>
    </w:p>
    <w:p>
      <w:pPr>
        <w:pStyle w:val="BookText"/>
        <w:rPr/>
      </w:pPr>
      <w:bookmarkEnd w:id="176"/>
      <w:r>
        <w:rPr>
          <w:rFonts w:ascii="IRNazanin" w:hAnsi="IRNazanin" w:eastAsia="IRNazanin"/>
          <w:color w:val="111111"/>
          <w:sz w:val="28"/>
          <w:sz w:val="28"/>
          <w:szCs w:val="28"/>
          <w:rtl w:val="true"/>
          <w:lang w:bidi="fa-IR"/>
        </w:rPr>
        <w:t>آنچه مطابق حق است، مطيع و پيرو باشيد؛ زيرا او شمشيري از شمشيرهاي خداست كه تيزي آن به كندي نمي‌گرايد و ضربه آن، بي‌ثمر نمي‌گزارد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فرمان دهد كه به سوي دشمن حركت كنيد، روانه شويد و اگر فرمان دهد كه بمانيد، توقف كنيد؛ چرا كه او پيش نرود و باز نايستد، به تأخير نمي‌اندازد و جلو نمي‌برد، جز به فرمان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خود مقدّم داشتم، براي خيرخواهي او در حق شما و دلير و برخورد شديدش با دشمنانتان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خديج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بعد از شهادت مالك، در ميان وسايل وي پيدا كرديم</w:t>
      </w:r>
      <w:r>
        <w:rPr>
          <w:rFonts w:eastAsia="IRNazanin" w:cs="IRNazanin"/>
          <w:color w:val="111111"/>
          <w:sz w:val="28"/>
          <w:szCs w:val="28"/>
          <w:rtl w:val="true"/>
          <w:lang w:bidi="fa-IR"/>
        </w:rPr>
        <w:t>.</w:t>
      </w:r>
    </w:p>
    <w:p>
      <w:pPr>
        <w:pStyle w:val="Heading4"/>
        <w:numPr>
          <w:ilvl w:val="3"/>
          <w:numId w:val="1"/>
        </w:numPr>
        <w:rPr/>
      </w:pPr>
      <w:bookmarkStart w:id="177" w:name="__RefHeading___Toc92181_3804643083"/>
      <w:bookmarkStart w:id="178" w:name="_Toc68"/>
      <w:bookmarkEnd w:id="177"/>
      <w:r>
        <w:rPr>
          <w:rtl w:val="true"/>
        </w:rPr>
        <w:t>شهادت مالك در مسير مصر</w:t>
      </w:r>
      <w:bookmarkEnd w:id="178"/>
    </w:p>
    <w:p>
      <w:pPr>
        <w:pStyle w:val="BookText"/>
        <w:rPr/>
      </w:pPr>
      <w:r>
        <w:rPr>
          <w:rFonts w:ascii="Amiri" w:hAnsi="Amiri" w:eastAsia="Amiri" w:cs="Amiri"/>
          <w:color w:val="111111"/>
          <w:sz w:val="28"/>
          <w:sz w:val="28"/>
          <w:szCs w:val="28"/>
          <w:rtl w:val="true"/>
          <w:lang w:bidi="ar-SA"/>
        </w:rPr>
        <w:t>شهادت مالك در مسير مصر</w:t>
      </w:r>
    </w:p>
    <w:p>
      <w:pPr>
        <w:pStyle w:val="BookText"/>
        <w:rPr/>
      </w:pPr>
      <w:r>
        <w:rPr>
          <w:rFonts w:ascii="IRNazanin" w:hAnsi="IRNazanin" w:eastAsia="IRNazanin"/>
          <w:color w:val="111111"/>
          <w:sz w:val="28"/>
          <w:sz w:val="28"/>
          <w:szCs w:val="28"/>
          <w:rtl w:val="true"/>
          <w:lang w:bidi="fa-IR"/>
        </w:rPr>
        <w:t>مالك‌اشتر پس از دريافت دستورهاي لازم، به فرمان علي عليه السلام روانه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معاويه در عراق، وي را از اعزام مالك به مصر آگاه كردند و از آنجا كه معاويه به مصر چشم طمع دوخته بود و حضور فرد باتجربه‌اي همچون مالك در مصر، او را از دسترسي به اين منطقه پربار و حاصل‌خيز محروم و آينده وي را تهديد مي‌كرد، به فكر افتاد كه نگذارد مالك وارد مصر شود و اوضاع آن منطقه را سامان 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معاويه شخصي را نزد دهقاني خراج‌پرداز در منطقه قُلزُم، در مسير حركت مالك‌اشتر فرستاد و به او پيام داد علي عليه السلام اشتر را به مصر اعزام كرده است؛ اگر او را از بين ببري، تا زماني كه زنده هستي، خراج تو را مي‌بخشم، پس تا آنجا كه ممكن است، در مرگ او حيله و مكر به كار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معاويه در شام مردم را جمع كرد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اشتر را به مصر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با هم دعا كنيم تا خداوند،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وي</w:t>
      </w:r>
      <w:r>
        <w:rPr>
          <w:rFonts w:eastAsia="IRNazanin" w:cs="IRNazanin"/>
          <w:color w:val="111111"/>
          <w:sz w:val="28"/>
          <w:szCs w:val="28"/>
          <w:rtl w:val="true"/>
          <w:lang w:bidi="fa-IR"/>
        </w:rPr>
        <w:t xml:space="preserve">) </w:t>
      </w:r>
      <w:bookmarkStart w:id="179" w:name="pg2130_29949"/>
    </w:p>
    <w:p>
      <w:pPr>
        <w:pStyle w:val="BookText"/>
        <w:rPr/>
      </w:pPr>
      <w:bookmarkEnd w:id="179"/>
      <w:r>
        <w:rPr>
          <w:rFonts w:ascii="IRNazanin" w:hAnsi="IRNazanin" w:eastAsia="IRNazanin"/>
          <w:color w:val="111111"/>
          <w:sz w:val="28"/>
          <w:sz w:val="28"/>
          <w:szCs w:val="28"/>
          <w:rtl w:val="true"/>
          <w:lang w:bidi="fa-IR"/>
        </w:rPr>
        <w:t>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همراه با مردم شام، اشتر را نفرين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آنها با مالك، آن‌قدر زياد بود كه هميشه پس از نماز، بر مالك نفرين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مالك‌اشتر به راه خود ادامه داد تا به قلزم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جايستار، همان دهقان اجير شده به پيشواز مالك رفت و پس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مردي از اهل خراجم، براي تو و يارانت در بهره‌ها و درآمد زمينم، حقي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كارهاي تو و يارانت را انجام مي‌دهم و علوفه حيوانات شما را تأمين مي‌كنم و آن را به جاي خراج، محاسبه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در خانه وي فرود آمد و مرد، نيازهاي مالك و يارانش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آنها غذايي آورد كه در آن عسل مسموم بود و پس از اينكه مالك از عسل خورد، به شهادت رسيد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p>
    <w:p>
      <w:pPr>
        <w:pStyle w:val="Heading4"/>
        <w:numPr>
          <w:ilvl w:val="3"/>
          <w:numId w:val="1"/>
        </w:numPr>
        <w:rPr/>
      </w:pPr>
      <w:bookmarkStart w:id="180" w:name="__RefHeading___Toc92183_3804643083"/>
      <w:bookmarkStart w:id="181" w:name="_Toc69"/>
      <w:bookmarkEnd w:id="180"/>
      <w:r>
        <w:rPr>
          <w:rtl w:val="true"/>
        </w:rPr>
        <w:t>شادي معاويه از شهادت مالك</w:t>
      </w:r>
      <w:bookmarkEnd w:id="181"/>
    </w:p>
    <w:p>
      <w:pPr>
        <w:pStyle w:val="BookText"/>
        <w:rPr/>
      </w:pPr>
      <w:r>
        <w:rPr>
          <w:rFonts w:ascii="Amiri" w:hAnsi="Amiri" w:eastAsia="Amiri" w:cs="Amiri"/>
          <w:color w:val="111111"/>
          <w:sz w:val="28"/>
          <w:sz w:val="28"/>
          <w:szCs w:val="28"/>
          <w:rtl w:val="true"/>
          <w:lang w:bidi="ar-SA"/>
        </w:rPr>
        <w:t>شادي معاويه از شهادت مالك</w:t>
      </w:r>
    </w:p>
    <w:p>
      <w:pPr>
        <w:pStyle w:val="BookText"/>
        <w:rPr/>
      </w:pPr>
      <w:r>
        <w:rPr>
          <w:rFonts w:ascii="IRNazanin" w:hAnsi="IRNazanin" w:eastAsia="IRNazanin"/>
          <w:color w:val="111111"/>
          <w:sz w:val="28"/>
          <w:sz w:val="28"/>
          <w:szCs w:val="28"/>
          <w:rtl w:val="true"/>
          <w:lang w:bidi="fa-IR"/>
        </w:rPr>
        <w:t>پس از شهادت مالك، جاسوس معاويه در مصر به نام مسعود بن جرجه، در نامه‌اي شهادت مالك را به معاويه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چون از جريان شهادت مالك آگاه شد، مردم را جمع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دو دست داشت؛ يكي را در صفين قطع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عمارياسر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امروز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كه خداوند تعالي دعايتان را اجابت كرد و اَشتر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وان لِلّه جنُوداً مِنَ عَسَل؛ بدانيد كه خداوند را لشكرهايي از عسل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شام از شنيدن خبر شهادت مالك، خوشحال شدند و يكديگر را به مرگ او بشارت مي‌دادند</w:t>
      </w:r>
      <w:r>
        <w:rPr>
          <w:rFonts w:eastAsia="IRNazanin" w:cs="IRNazanin"/>
          <w:color w:val="111111"/>
          <w:sz w:val="28"/>
          <w:szCs w:val="28"/>
          <w:rtl w:val="true"/>
          <w:lang w:bidi="fa-IR"/>
        </w:rPr>
        <w:t xml:space="preserve">. </w:t>
      </w:r>
      <w:bookmarkStart w:id="182" w:name="pg2130_29950"/>
    </w:p>
    <w:p>
      <w:pPr>
        <w:pStyle w:val="BookText"/>
        <w:rPr/>
      </w:pPr>
      <w:bookmarkEnd w:id="182"/>
      <w:r>
        <w:rPr>
          <w:rFonts w:ascii="IRNazanin" w:hAnsi="IRNazanin" w:eastAsia="IRNazanin"/>
          <w:color w:val="111111"/>
          <w:sz w:val="28"/>
          <w:sz w:val="28"/>
          <w:szCs w:val="28"/>
          <w:rtl w:val="true"/>
          <w:lang w:bidi="fa-IR"/>
        </w:rPr>
        <w:t>بيش از آنكه معاويه و مردم شام از مرگ مالك شادمان بودند، علي عليه السلام و مردم كوفه از شهادت وي محزون و ناراحت شدند</w:t>
      </w:r>
      <w:r>
        <w:rPr>
          <w:rFonts w:eastAsia="IRNazanin" w:cs="IRNazanin"/>
          <w:color w:val="111111"/>
          <w:sz w:val="28"/>
          <w:szCs w:val="28"/>
          <w:rtl w:val="true"/>
          <w:lang w:bidi="fa-IR"/>
        </w:rPr>
        <w:t>.</w:t>
      </w:r>
    </w:p>
    <w:p>
      <w:pPr>
        <w:pStyle w:val="Heading4"/>
        <w:numPr>
          <w:ilvl w:val="3"/>
          <w:numId w:val="1"/>
        </w:numPr>
        <w:rPr/>
      </w:pPr>
      <w:bookmarkStart w:id="183" w:name="__RefHeading___Toc92185_3804643083"/>
      <w:bookmarkStart w:id="184" w:name="_Toc70"/>
      <w:bookmarkEnd w:id="183"/>
      <w:r>
        <w:rPr>
          <w:rtl w:val="true"/>
        </w:rPr>
        <w:t>اندوه زياد علي عليه السلام در شهادت مالك</w:t>
      </w:r>
      <w:bookmarkEnd w:id="184"/>
    </w:p>
    <w:p>
      <w:pPr>
        <w:pStyle w:val="BookText"/>
        <w:rPr/>
      </w:pPr>
      <w:r>
        <w:rPr>
          <w:rFonts w:ascii="Amiri" w:hAnsi="Amiri" w:eastAsia="Amiri" w:cs="Amiri"/>
          <w:color w:val="111111"/>
          <w:sz w:val="28"/>
          <w:sz w:val="28"/>
          <w:szCs w:val="28"/>
          <w:rtl w:val="true"/>
          <w:lang w:bidi="ar-SA"/>
        </w:rPr>
        <w:t>اندوه زياد علي عليه السلام در شهادت مالك</w:t>
      </w:r>
    </w:p>
    <w:p>
      <w:pPr>
        <w:pStyle w:val="BookText"/>
        <w:rPr/>
      </w:pPr>
      <w:r>
        <w:rPr>
          <w:rFonts w:ascii="IRNazanin" w:hAnsi="IRNazanin" w:eastAsia="IRNazanin"/>
          <w:color w:val="111111"/>
          <w:sz w:val="28"/>
          <w:sz w:val="28"/>
          <w:szCs w:val="28"/>
          <w:rtl w:val="true"/>
          <w:lang w:bidi="fa-IR"/>
        </w:rPr>
        <w:t>اميرمؤمنان علي عليه السلام زماني كه خبر شهادت مالك را شنيد، اندوهگين شد، بر فراز منبر رفت و با غم فراوان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مَالِكَ بْنَ الْحَارِثِ قَدْ مَضَي نَحْبَهُ وَ أَوْفَي بِعَهْدِهِ وَ لَقِيَ رَبَّهُ فَرَحِمَ اللَّهُ مَالِكاً لَوْ كَانَ جَبَلًا لَكَانَ فَذّاً وَ لَوْ كَانَ حَجَراً لَكَانَ صَلْداً لِلَّهِ مَالِكٌ وَ مَا مَالِكٌ وَ هَلْ قَامَتِ النِّسَاءُ عَنْ مِثْلِ مَالِكٍ وَ هَلْ مَوْجُودٌ كَمَالِكٍ قَالَ فَلَمَّا نَزَلَ وَ دَخَلَ الْقَصْرَ أَقْبَلَ عَلَيْهِ رِجَالٌ مِنْ قُرَيْشٍ فَقَالُوا لَشَدَّ مَا جَزِعْتَ عَلَيْهِ وَ لَقَدْ هَلَكَ قَالَ أَمَا وَ اللَّهِ هَلَاكُهُ فَقَدْ أَعَزَّ أَهْلَ الْمَغْرِبِ وَ أَذَلَّ أَهْلَ الْمَشْرِقِ قَالَ وَ بَكَي عَلَيْهِ أَيَّاماً وَ حَزِنَ عَلَيْهِ حُزْناً شَدِيداً وَ قَالَ لَا أَرَي مِثْلَهُ بَعْدَهُ أَبَدا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مالك به عهد خود وفا كرد و مدتش را به پايان رساند و پروردگار خود را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مالك را جزاي خير دهد، اگر از كوه بود، از پايه‌هاي بزرگ آن به شمار مي‌رفت و اگر از سنگ بود، سنگي سخت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چه مالكي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توانايي دارند مثل مالك پرورش دهند؟ آيا مانند مالك وجود دارد؟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اتمام اين سخنان اندوهناك در جمع مردم از منبر پايين آمد و به دارالخلافه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قريش كه همراه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براي مالك اظهار ناراحتي كردي، حال آنكه وي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شهادت او مردم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عزيز و مردم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ذليل نمود</w:t>
      </w:r>
      <w:r>
        <w:rPr>
          <w:rFonts w:eastAsia="IRNazanin" w:cs="IRNazanin"/>
          <w:color w:val="111111"/>
          <w:sz w:val="28"/>
          <w:szCs w:val="28"/>
          <w:rtl w:val="true"/>
          <w:lang w:bidi="fa-IR"/>
        </w:rPr>
        <w:t xml:space="preserve">. </w:t>
      </w:r>
      <w:bookmarkStart w:id="185" w:name="pg2130_29951"/>
    </w:p>
    <w:p>
      <w:pPr>
        <w:pStyle w:val="BookText"/>
        <w:rPr/>
      </w:pPr>
      <w:bookmarkEnd w:id="185"/>
      <w:r>
        <w:rPr>
          <w:rFonts w:ascii="IRNazanin" w:hAnsi="IRNazanin" w:eastAsia="IRNazanin"/>
          <w:color w:val="111111"/>
          <w:sz w:val="28"/>
          <w:sz w:val="28"/>
          <w:szCs w:val="28"/>
          <w:rtl w:val="true"/>
          <w:lang w:bidi="fa-IR"/>
        </w:rPr>
        <w:t>اميرمؤمنان عليه السلام مدتي براي مالك گريه كرد و به شدت براي او اندهگين بود و هيچ‌گاه وي را آن‌قدر ناراحت نديدند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جنازه مالك را از قُلزُم به مدينه حمل و در آنجا دفن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وي در سال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رخ داد</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92187_3804643083"/>
      <w:bookmarkStart w:id="187" w:name="_Toc71"/>
      <w:bookmarkEnd w:id="186"/>
      <w:r>
        <w:rPr>
          <w:rtl w:val="true"/>
        </w:rPr>
        <w:t>بصيرت مالك و بقاي شيعه</w:t>
      </w:r>
      <w:bookmarkEnd w:id="187"/>
    </w:p>
    <w:p>
      <w:pPr>
        <w:pStyle w:val="BookText"/>
        <w:rPr/>
      </w:pPr>
      <w:r>
        <w:rPr>
          <w:rFonts w:ascii="Amiri" w:hAnsi="Amiri" w:eastAsia="Amiri" w:cs="Amiri"/>
          <w:color w:val="111111"/>
          <w:sz w:val="28"/>
          <w:sz w:val="28"/>
          <w:szCs w:val="28"/>
          <w:rtl w:val="true"/>
          <w:lang w:bidi="ar-SA"/>
        </w:rPr>
        <w:t>بصيرت مالك و بقاي شيعه</w:t>
      </w:r>
    </w:p>
    <w:p>
      <w:pPr>
        <w:pStyle w:val="BookText"/>
        <w:rPr/>
      </w:pPr>
      <w:r>
        <w:rPr>
          <w:rFonts w:ascii="IRNazanin" w:hAnsi="IRNazanin" w:eastAsia="IRNazanin"/>
          <w:color w:val="111111"/>
          <w:sz w:val="28"/>
          <w:sz w:val="28"/>
          <w:szCs w:val="28"/>
          <w:rtl w:val="true"/>
          <w:lang w:bidi="fa-IR"/>
        </w:rPr>
        <w:t>چنان كه در ماجراهاي حساس زندگي مالك، به موضع‌گيري‌هاي آگاهانه و دورانديشانه اين يار بزرگ حضرت علي عليه السلام اشاره كرديم، موضع گيري‌هاي او و اثرگذاري آنها را بر بقاي تشيع مي‌توان در موارد زير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مسئله انحراف خلافت و ولايت از مسير اصلي كه نتيجه اين مخالفت، تبعيد او به شام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مردم به بيعت با حضرت علي عليه السلام و حضور در پيشاپيش بيعت‌كنندگان كه به راضي شدن حضرت براي پذيرش امامت مسلمانان و مبارزه با بدعت‌ها و بي‌عدالتي‌ها دوران حكومت حضرت انجاميد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پايداري در بيعت با اميرمؤمنان علي عليه السلام و پيروي و اطاعت از او در همه احوال؛ برخلاف آنچه از طلحه و زبير در مخالفت با بيعت‌شان ديده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عايشه در راه‌اندازي جنگ جمل و بيان محور بودن امام در همه شئون فردي، اجتماعي و سياسي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لشكر شام تا نزديكي شكست سپاه دشمن كه به نيرنگِ قرآن بر سر نيزه متوسل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پيروي از دستور حضرت علي عليه السلام در رها كردن جنگ، در آنجا كه بيش از يك قدم با پيروزي فاصله نداشت و اين تسليم او به حفظ جان امام و ياران حضرت انجاميد</w:t>
      </w:r>
      <w:r>
        <w:rPr>
          <w:rFonts w:eastAsia="IRNazanin" w:cs="IRNazanin"/>
          <w:color w:val="111111"/>
          <w:sz w:val="28"/>
          <w:szCs w:val="28"/>
          <w:rtl w:val="true"/>
          <w:lang w:bidi="fa-IR"/>
        </w:rPr>
        <w:t xml:space="preserve">. </w:t>
      </w:r>
      <w:bookmarkStart w:id="188" w:name="pg2130_29952"/>
    </w:p>
    <w:p>
      <w:pPr>
        <w:pStyle w:val="BookText"/>
        <w:rPr/>
      </w:pPr>
      <w:bookmarkEnd w:id="18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بر اساس عدالت و الگوي كامل اخلاقي و اسلامي، وقتي در نقش فرماندار حضرت و مسئول ديگر امور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بيانگر حاكميت اسلام حقيقي و شخصيت حضرت علي عليه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فعال در صحنه اجتماع و پشتيباني از ولايت در زماني كه برخي، بر گوشه‌گيري و قرائت قرآن و عبادت بسنده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پايه‌گذاري حكومت بر مبناي اسلام حقيقي و سنت نبوي اگرچه در مقطعي از زمان انجاميد كه امروزه انديشمندان از آن دوره، به دوران نوراني تجسم اخلاق و عدالت اسلامي ياد مي‌كنند</w:t>
      </w:r>
      <w:r>
        <w:rPr>
          <w:rFonts w:eastAsia="IRNazanin" w:cs="IRNazanin"/>
          <w:color w:val="111111"/>
          <w:sz w:val="28"/>
          <w:szCs w:val="28"/>
          <w:rtl w:val="true"/>
          <w:lang w:bidi="fa-IR"/>
        </w:rPr>
        <w:t>.</w:t>
      </w:r>
    </w:p>
    <w:p>
      <w:pPr>
        <w:pStyle w:val="Heading3"/>
        <w:numPr>
          <w:ilvl w:val="2"/>
          <w:numId w:val="1"/>
        </w:numPr>
        <w:rPr/>
      </w:pPr>
      <w:bookmarkStart w:id="189" w:name="__RefHeading___Toc92189_3804643083"/>
      <w:bookmarkStart w:id="190" w:name="_Toc72"/>
      <w:bookmarkEnd w:id="189"/>
      <w:r>
        <w:rPr>
          <w:rtl w:val="true"/>
        </w:rPr>
        <w:t>عمارياسر</w:t>
      </w:r>
      <w:bookmarkEnd w:id="190"/>
    </w:p>
    <w:p>
      <w:pPr>
        <w:pStyle w:val="Heading4"/>
        <w:numPr>
          <w:ilvl w:val="3"/>
          <w:numId w:val="1"/>
        </w:numPr>
        <w:rPr/>
      </w:pPr>
      <w:bookmarkStart w:id="191" w:name="__RefHeading___Toc92191_3804643083"/>
      <w:bookmarkStart w:id="192" w:name="_Toc73"/>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عمارياسر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ياسر و همسرش سميه، در آغاز اسلام همگي به دعوت پيامبر اكرم صلي الله عليه و آله لبيك گفتند و جان خود را در راه آيين توحيد و در زير شكنجه‌هاي ابوجهل و هم‌فكران او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فرزند جوان آن دو كه به خداوند و پيامبرش ايمان قلبي داشت، به دليل شكنجه هاي فراوان و طاقت‌فرسا مجبور شد به ظاهر از اسلام برائت كند و از شكنجه دشمنان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ماجراي برائت عمار از اسلام در ميان مردم پيچيد، عمار گريه‌كنان خدمت پيامبر رسيد، درحالي‌كه به شدت اشك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اشك‌هاي او را پاك</w:t>
      </w:r>
      <w:r>
        <w:rPr>
          <w:rStyle w:val="FootnoteAnchor"/>
          <w:rtl w:val="true"/>
        </w:rPr>
        <w:footnoteReference w:id="84"/>
      </w:r>
      <w:r>
        <w:rPr>
          <w:rFonts w:ascii="IRNazanin" w:hAnsi="IRNazanin" w:eastAsia="IRNazanin"/>
          <w:color w:val="111111"/>
          <w:sz w:val="28"/>
          <w:sz w:val="28"/>
          <w:szCs w:val="28"/>
          <w:rtl w:val="true"/>
          <w:lang w:bidi="fa-IR"/>
        </w:rPr>
        <w:t>و اين آيه را كه خداوند درباره او نازل كرده بود،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كَفَرَ بِاللَّهِ مِنْ بَعْدِ إِيمانِهِ إِلَّا مَنْ أُكْرِهَ وَ قَلْبُهُ مُطْمَئِنٌّ بِالْإِيمانِ؛ مگر آن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گفتن سخن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درحالي‌كه قلب او با ايمان، آرام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يادآور شد كه اگر بار ديگر نيز در چنين تنگنايي قرار گرفت، اظهار برائت كند</w:t>
      </w:r>
      <w:r>
        <w:rPr>
          <w:rFonts w:eastAsia="IRNazanin" w:cs="IRNazanin"/>
          <w:color w:val="111111"/>
          <w:sz w:val="28"/>
          <w:szCs w:val="28"/>
          <w:rtl w:val="true"/>
          <w:lang w:bidi="fa-IR"/>
        </w:rPr>
        <w:t xml:space="preserve">. </w:t>
      </w:r>
      <w:bookmarkStart w:id="193" w:name="pg2130_29953"/>
    </w:p>
    <w:p>
      <w:pPr>
        <w:pStyle w:val="Heading4"/>
        <w:numPr>
          <w:ilvl w:val="3"/>
          <w:numId w:val="1"/>
        </w:numPr>
        <w:rPr/>
      </w:pPr>
      <w:bookmarkStart w:id="194" w:name="__RefHeading___Toc92193_3804643083"/>
      <w:bookmarkStart w:id="195" w:name="_Toc74"/>
      <w:bookmarkEnd w:id="193"/>
      <w:bookmarkEnd w:id="194"/>
      <w:r>
        <w:rPr>
          <w:rtl w:val="true"/>
        </w:rPr>
        <w:t>عمار در نگاه پيامبر</w:t>
      </w:r>
      <w:bookmarkEnd w:id="195"/>
    </w:p>
    <w:p>
      <w:pPr>
        <w:pStyle w:val="Heading5"/>
        <w:numPr>
          <w:ilvl w:val="4"/>
          <w:numId w:val="1"/>
        </w:numPr>
        <w:rPr/>
      </w:pPr>
      <w:bookmarkStart w:id="196" w:name="__RefHeading___Toc92195_3804643083"/>
      <w:bookmarkStart w:id="197" w:name="_Toc75"/>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عمار در نگاه پيامبر</w:t>
      </w:r>
    </w:p>
    <w:p>
      <w:pPr>
        <w:pStyle w:val="BookText"/>
        <w:rPr/>
      </w:pPr>
      <w:r>
        <w:rPr>
          <w:rFonts w:ascii="IRNazanin" w:hAnsi="IRNazanin" w:eastAsia="IRNazanin"/>
          <w:color w:val="111111"/>
          <w:sz w:val="28"/>
          <w:sz w:val="28"/>
          <w:szCs w:val="28"/>
          <w:rtl w:val="true"/>
          <w:lang w:bidi="fa-IR"/>
        </w:rPr>
        <w:t>حضرت محمد صلي الله عليه و آله درباره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سراپاي عمار را ايمان پر كرده و ايمان با گوشت و خونش آميخته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ايشان در جاي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يكي از چهار نفري است كه بهشت، مشتاق آنان است</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98" w:name="__RefHeading___Toc92197_3804643083"/>
      <w:bookmarkStart w:id="199" w:name="_Toc76"/>
      <w:bookmarkEnd w:id="198"/>
      <w:r>
        <w:rPr>
          <w:rtl w:val="true"/>
        </w:rPr>
        <w:t>زندگي بصيرت‌مندانه عمار</w:t>
      </w:r>
      <w:bookmarkEnd w:id="199"/>
    </w:p>
    <w:p>
      <w:pPr>
        <w:pStyle w:val="BookText"/>
        <w:rPr/>
      </w:pPr>
      <w:r>
        <w:rPr>
          <w:rFonts w:ascii="IRNazanin" w:hAnsi="IRNazanin" w:eastAsia="IRNazanin"/>
          <w:color w:val="111111"/>
          <w:sz w:val="28"/>
          <w:sz w:val="28"/>
          <w:szCs w:val="28"/>
          <w:rtl w:val="true"/>
          <w:lang w:bidi="fa-IR"/>
        </w:rPr>
        <w:t>زندگي بصيرت‌مندانه عمار</w:t>
      </w:r>
    </w:p>
    <w:p>
      <w:pPr>
        <w:pStyle w:val="BookText"/>
        <w:rPr/>
      </w:pPr>
      <w:r>
        <w:rPr>
          <w:rFonts w:ascii="IRNazanin" w:hAnsi="IRNazanin" w:eastAsia="IRNazanin"/>
          <w:color w:val="111111"/>
          <w:sz w:val="28"/>
          <w:sz w:val="28"/>
          <w:szCs w:val="28"/>
          <w:rtl w:val="true"/>
          <w:lang w:bidi="fa-IR"/>
        </w:rPr>
        <w:t>عمارياسر، چونان سربازي شجاع و باايمان، در ركاب پيامبر خدا صلي الله عليه و آله در جنگ‌هاي متعدد حضور داشت و پيامبر نيز بارها او را ستوده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حضرت، عمار همچنان در راه دفاع از حق و ولايت و اهل بيت عليهم السلام ، استوار ماند و دچار انحراف‌هاي سياسي يا دنياطلبي‌هاي شيطاني و جاه‌طلبي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چون شاهد ناديده گرفته شدن سفارش روشن رسول خدا صلي الله عليه و آله درباره اهل بيت عليهم السلام و اميرمؤمنان علي عليه السلام بود، در راه دين و حمايت از آن حضرت مصمم‌تر شد و هرگز از آن جدا نگشت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 زمان خليفه دوم، مدتي والي كوفه بود و در زمانِ مسئوليتش در اين شهر، همچنان روحيه فروتني، اخلاص و ساده زيستي را حفظ كرد و كوشيد از عدل و حق فاصله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شيوه، زمينه بركناري او و بازگشت‌اش به مدينه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عمارياسر، در دوره خليفه سوم در برابر استفاده‌هاي نارواي وابستگان خليفه از بيت‌المال انتقاد و اعتراض مي‌كرد و پس از مرگ عثمان، در جهت‌دهي مردم به سوي اميرمؤمنان علي عليه السلام و بيعت با آن حضرت، نقش فعالي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جمل و نبرد صفين، از شجاعان ميدان جنگ بود و خطابه‌هاي او در دفاع از جبهه حق و رسوا كردن نيروهاي باطل، به سپاه حق، بصيرت و روشنگري بيشتري </w:t>
      </w:r>
      <w:bookmarkStart w:id="200" w:name="pg2130_29954"/>
    </w:p>
    <w:p>
      <w:pPr>
        <w:pStyle w:val="BookText"/>
        <w:rPr/>
      </w:pPr>
      <w:bookmarkEnd w:id="200"/>
      <w:r>
        <w:rPr>
          <w:rFonts w:ascii="Amiri" w:hAnsi="Amiri" w:eastAsia="Amiri" w:cs="Amiri"/>
          <w:color w:val="111111"/>
          <w:sz w:val="28"/>
          <w:sz w:val="28"/>
          <w:szCs w:val="28"/>
          <w:rtl w:val="true"/>
          <w:lang w:bidi="ar-SA"/>
        </w:rPr>
        <w:t>مي‌داد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رسول خدا صلي الله عليه و آله فرموده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با حق است و از آن جدا نمي‌شود و قاتل عمار نيز در آتش جهنم وارد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در بروز فتنه‌ها وقتي كار بر مردم مشتبه مي‌شد، به عملكرد عمار مي‌نگريستند كه در كدام طرف است و همان جبهه را جبهه حق مي‌دانستند</w:t>
      </w:r>
      <w:r>
        <w:rPr>
          <w:rFonts w:eastAsia="IRNazanin" w:cs="IRNazanin"/>
          <w:color w:val="111111"/>
          <w:sz w:val="28"/>
          <w:szCs w:val="28"/>
          <w:rtl w:val="true"/>
          <w:lang w:bidi="fa-IR"/>
        </w:rPr>
        <w:t>.</w:t>
      </w:r>
    </w:p>
    <w:p>
      <w:pPr>
        <w:pStyle w:val="Heading4"/>
        <w:numPr>
          <w:ilvl w:val="3"/>
          <w:numId w:val="1"/>
        </w:numPr>
        <w:rPr/>
      </w:pPr>
      <w:bookmarkStart w:id="201" w:name="__RefHeading___Toc92199_3804643083"/>
      <w:bookmarkStart w:id="202" w:name="_Toc77"/>
      <w:bookmarkEnd w:id="201"/>
      <w:r>
        <w:rPr>
          <w:rtl w:val="true"/>
        </w:rPr>
        <w:t>خبر غيبي پيامبر از شهادت عمارياسر</w:t>
      </w:r>
      <w:bookmarkEnd w:id="202"/>
    </w:p>
    <w:p>
      <w:pPr>
        <w:pStyle w:val="BookText"/>
        <w:rPr/>
      </w:pPr>
      <w:r>
        <w:rPr>
          <w:rFonts w:ascii="IRNazanin" w:hAnsi="IRNazanin" w:eastAsia="IRNazanin"/>
          <w:color w:val="111111"/>
          <w:sz w:val="28"/>
          <w:sz w:val="28"/>
          <w:szCs w:val="28"/>
          <w:rtl w:val="true"/>
          <w:lang w:bidi="fa-IR"/>
        </w:rPr>
        <w:t>خبر غيبي پيامبر از شهادت عمارياسر</w:t>
      </w:r>
    </w:p>
    <w:p>
      <w:pPr>
        <w:pStyle w:val="BookText"/>
        <w:rPr/>
      </w:pPr>
      <w:r>
        <w:rPr>
          <w:rFonts w:ascii="IRNazanin" w:hAnsi="IRNazanin" w:eastAsia="IRNazanin"/>
          <w:color w:val="111111"/>
          <w:sz w:val="28"/>
          <w:sz w:val="28"/>
          <w:szCs w:val="28"/>
          <w:rtl w:val="true"/>
          <w:lang w:bidi="fa-IR"/>
        </w:rPr>
        <w:t>صداقت و تعهد او به اسلام، سبب شده بود ديگران، بيش از توانايي‌اش او را در ساخت مسجد در مدينه به كار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عمار شكايت آنان را به حضور پيامبر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هنگام كلام تاريخي خود را در خبري غيبي به عمارياسر اعلام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لَن تَمُوتُ حَتّي تَقْتُلَكَ الفِئَةُ الباغِيةُ النّاكِبَةُ عَنِ الْحَقِّ، يَكوُنُ آخِرُ زادِكَ مِنَ الدُّنيا شَرْبَةَ لَبَنٍ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تو نمي‌ميري تا وقتي كه گروه ستمگر و منحرف از حق، تو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توشه تو از دنيا، جرعه‌اي شير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جايگاه خاصي براي عمار در ميان مسلمانان پديد آورد، به‌گونه‌اي كه آن سخن را حتي شماري از ياران عمروعاص سال‌ها پيش از جنگ صفين از زبان او شنيده بودند</w:t>
      </w:r>
      <w:r>
        <w:rPr>
          <w:rFonts w:eastAsia="IRNazanin" w:cs="IRNazanin"/>
          <w:color w:val="111111"/>
          <w:sz w:val="28"/>
          <w:szCs w:val="28"/>
          <w:rtl w:val="true"/>
          <w:lang w:bidi="fa-IR"/>
        </w:rPr>
        <w:t>.</w:t>
      </w:r>
    </w:p>
    <w:p>
      <w:pPr>
        <w:pStyle w:val="Heading4"/>
        <w:numPr>
          <w:ilvl w:val="3"/>
          <w:numId w:val="1"/>
        </w:numPr>
        <w:rPr/>
      </w:pPr>
      <w:bookmarkStart w:id="203" w:name="__RefHeading___Toc92201_3804643083"/>
      <w:bookmarkStart w:id="204" w:name="_Toc78"/>
      <w:bookmarkEnd w:id="203"/>
      <w:r>
        <w:rPr>
          <w:rtl w:val="true"/>
        </w:rPr>
        <w:t>عمار، وسيله تشخيص حق از باطل</w:t>
      </w:r>
      <w:bookmarkEnd w:id="204"/>
    </w:p>
    <w:p>
      <w:pPr>
        <w:pStyle w:val="BookText"/>
        <w:rPr/>
      </w:pPr>
      <w:r>
        <w:rPr>
          <w:rFonts w:ascii="Amiri" w:hAnsi="Amiri" w:eastAsia="Amiri" w:cs="Amiri"/>
          <w:color w:val="111111"/>
          <w:sz w:val="28"/>
          <w:sz w:val="28"/>
          <w:szCs w:val="28"/>
          <w:rtl w:val="true"/>
          <w:lang w:bidi="ar-SA"/>
        </w:rPr>
        <w:t>عمار، وسيله تشخيص حق از باطل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ابونوح حِمْيَري، جزو سپاه اميرمؤمنان علي عليه السلام و پسرعموي ذوالكَلاع حِمْيَري، از سران لشكر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ذوالكلاع از عمروعاص شنيده بود كه پيامبر به عمارياسر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متجاوز و ستمگر، تو را مي‌كشد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چون نمي‌دانست عمار در ميان كدام سپاه است، مخفيانه وارد سپاه علي عليه السلام شد و به پسرعمويش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در مورد چيزي كه مرا به شك انداخته،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عصر خلافت عمر بن خطّاب، از عمروعاص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 تو را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اين سخن را به ياد عمروعاص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يَلتَقي اَهْلُ الشّامِ وَ اَهلُ العراق و في اِحْدَي الكَتيبَتَيْنِ الحقُّ وَ اِمامُ الهُدي و مَعَهُ عماربنِ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شام با مردم عراق براي جنگ، رو در روي هم قرار مي‌گيرند و حق و امام هدايت‌گر، در ميان يكي از آن دو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سپاهي كه عمارياسر در ميان آن قرار دارد،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ابونوح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سوگند به خدا عمار در ميان سپاه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ذوالكلاع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مي‌دهم، آيا عمار در جنگ با ما جدي است؟</w:t>
      </w:r>
    </w:p>
    <w:p>
      <w:pPr>
        <w:pStyle w:val="BookText"/>
        <w:rPr/>
      </w:pPr>
      <w:r>
        <w:rPr>
          <w:rFonts w:ascii="IRNazanin" w:hAnsi="IRNazanin" w:eastAsia="IRNazanin"/>
          <w:color w:val="111111"/>
          <w:sz w:val="28"/>
          <w:sz w:val="28"/>
          <w:szCs w:val="28"/>
          <w:rtl w:val="true"/>
          <w:lang w:bidi="fa-IR"/>
        </w:rPr>
        <w:t>ابونوح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پروردگار كعبه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با شما از من سخت‌تر است، با اينكه من دوست دارم همه شما به صورت يك نفر بوديد و من گردن شما را مي‌زدم و تو را كه پسرعمويم هستي، جلوتر از همه مي‌كشتم، ولي او در جنگ با شما، از من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ذوالكلاع، پسرعمويش را نزد عمروعاص برد تا شايد ميان دو سپاه صلح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گفت‌وگويي نيز ميان عمارياسر و عمروعاص برقرار شد، ولي عمار فريب چرب‌زباني‌هاي عمروعاص را نخورد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جايي از اين گفت‌وگو عمار به عمروعاص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مي‌تواني يك نمونه شاهد بياوري كه براي من روزي آمده باشد كه در آن، خدا و رسولش را نافرماني كرده باشم</w:t>
      </w:r>
      <w:r>
        <w:rPr>
          <w:rFonts w:eastAsia="IRNazanin" w:cs="IRNazanin"/>
          <w:color w:val="111111"/>
          <w:sz w:val="28"/>
          <w:szCs w:val="28"/>
          <w:rtl w:val="true"/>
          <w:lang w:bidi="fa-IR"/>
        </w:rPr>
        <w:t>!»</w:t>
      </w:r>
      <w:r>
        <w:rPr>
          <w:rStyle w:val="FootnoteAnchor"/>
          <w:rtl w:val="true"/>
        </w:rPr>
        <w:footnoteReference w:id="89"/>
      </w:r>
      <w:bookmarkStart w:id="205" w:name="pg2130_29956"/>
    </w:p>
    <w:p>
      <w:pPr>
        <w:pStyle w:val="Heading4"/>
        <w:numPr>
          <w:ilvl w:val="3"/>
          <w:numId w:val="1"/>
        </w:numPr>
        <w:rPr/>
      </w:pPr>
      <w:bookmarkStart w:id="206" w:name="__RefHeading___Toc92203_3804643083"/>
      <w:bookmarkStart w:id="207" w:name="_Toc79"/>
      <w:bookmarkEnd w:id="205"/>
      <w:bookmarkEnd w:id="206"/>
      <w:r>
        <w:rPr>
          <w:rtl w:val="true"/>
        </w:rPr>
        <w:t>سخن جالب إبن أبي الحديد</w:t>
      </w:r>
      <w:bookmarkEnd w:id="207"/>
    </w:p>
    <w:p>
      <w:pPr>
        <w:pStyle w:val="BookText"/>
        <w:rPr/>
      </w:pPr>
      <w:r>
        <w:rPr>
          <w:rFonts w:ascii="Amiri" w:hAnsi="Amiri" w:eastAsia="Amiri" w:cs="Amiri"/>
          <w:color w:val="111111"/>
          <w:sz w:val="28"/>
          <w:sz w:val="28"/>
          <w:szCs w:val="28"/>
          <w:rtl w:val="true"/>
          <w:lang w:bidi="ar-SA"/>
        </w:rPr>
        <w:t>سخن جالب إبن أبي الحديد</w:t>
      </w:r>
    </w:p>
    <w:p>
      <w:pPr>
        <w:pStyle w:val="BookText"/>
        <w:rPr/>
      </w:pPr>
      <w:r>
        <w:rPr>
          <w:rFonts w:ascii="IRNazanin" w:hAnsi="IRNazanin" w:eastAsia="IRNazanin"/>
          <w:color w:val="111111"/>
          <w:sz w:val="28"/>
          <w:sz w:val="28"/>
          <w:szCs w:val="28"/>
          <w:rtl w:val="true"/>
          <w:lang w:bidi="fa-IR"/>
        </w:rPr>
        <w:t>ابن ابي الحديد، دانشمند معروف اهل تسنن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از مردمي كه به دليل وجود عمارياسر، در حقانيت كار خود شك مي‌كنند، ولي در مورد وجود حضرت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كدام 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استدلال مي‌آورند كه حق با سپاه عراق است؛ زيرا عمار در ميان آنهاست، ولي توجهي ندارند كه حضرت علي عليه السلام در ميان سپاه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كه پيامبر در شأن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 تو را مي‌كشند واهمه مي‌كنند، ولي از آن همه سخن كه پيامبر در شأن علي عليه السلام فرموده، واهمه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پيامبر در شأن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خدايا دوست بدار كسي كه علي عليه السلام را دوست دارد و دشمن بدار كسي كه علي عليه السلام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يحِبُّكَ اِلّا مُؤْمِنٌ و لا يبغِضُكَ اِلّا المُنافِقُ؛ دوست ندارد تو را مگر مؤمن و دشمن ندارد تو را مگر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بيان كننده آن است كه قريش از نخست تصميم گرفتند فضيلت‌هاي علي عليه السلام پوشيده بماند تا به طور كلي فراموش شود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208" w:name="__RefHeading___Toc92205_3804643083"/>
      <w:bookmarkStart w:id="209" w:name="_Toc80"/>
      <w:bookmarkEnd w:id="208"/>
      <w:r>
        <w:rPr>
          <w:rtl w:val="true"/>
        </w:rPr>
        <w:t>افشاي چهره واقعي معاويه و بني‌اميه</w:t>
      </w:r>
      <w:bookmarkEnd w:id="209"/>
    </w:p>
    <w:p>
      <w:pPr>
        <w:pStyle w:val="BookText"/>
        <w:rPr/>
      </w:pPr>
      <w:r>
        <w:rPr>
          <w:rFonts w:ascii="IRNazanin" w:hAnsi="IRNazanin" w:eastAsia="IRNazanin"/>
          <w:color w:val="111111"/>
          <w:sz w:val="28"/>
          <w:sz w:val="28"/>
          <w:szCs w:val="28"/>
          <w:rtl w:val="true"/>
          <w:lang w:bidi="fa-IR"/>
        </w:rPr>
        <w:t>افشاي چهره واقعي معاويه و بني‌اميه</w:t>
      </w:r>
    </w:p>
    <w:p>
      <w:pPr>
        <w:pStyle w:val="BookText"/>
        <w:rPr/>
      </w:pPr>
      <w:r>
        <w:rPr>
          <w:rFonts w:ascii="IRNazanin" w:hAnsi="IRNazanin" w:eastAsia="IRNazanin"/>
          <w:color w:val="111111"/>
          <w:sz w:val="28"/>
          <w:sz w:val="28"/>
          <w:szCs w:val="28"/>
          <w:rtl w:val="true"/>
          <w:lang w:bidi="fa-IR"/>
        </w:rPr>
        <w:t>در اينجا مواردي را برمي‌شماريم كه بيان مي‌كند عمار چگونه در موقعيت‌هاي گوناگون به افشاگري بر ضد خاندان معاويه و بني‌اميه مي‌پرداخت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اميرمؤمنان علي عليه السلام در كوفه درباره جنگ با معاويه به مشورت پرداخت و از مهاجران و انصار نظرخواهي كرد؛ عمارياسر از ميان آن جمع برخاست و پس از حمد و ثناي الهي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اميرمؤمنان، اگر مي‌تواني حتي يك روز به دشمن مهلت ندهي، 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پيش از آنكه آتش دشمنان ِبدكار شعله‌ور شود و براي دوري و جدايي از ما هم‌رأي شوند، همراه خود روانه جبهه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مخالفان را به سوي راه هدايت و رشد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پذيرفتند كه سعادتمند شده‌اند؛ وگرنه، ناگزير با آنها مي‌جنگيم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اِنَّ سَفْكَ دِمائِهِمْ، وَالْجِدَّ في جِهادِهِمْ لَقُربَهٌ عِندَاللهِ وَ كَرامَهٌ مِنْهَ؛</w:t>
      </w:r>
      <w:r>
        <w:rPr>
          <w:rStyle w:val="FootnoteAnchor"/>
          <w:rtl w:val="true"/>
        </w:rPr>
        <w:footnoteReference w:id="91"/>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ريختن خون آنها و تلاش براي جهاد و نبرد با ايشان، موجب تقرب و كرامت در پيشگاه الهي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هنگامي‌كه عمار در صفين تصميم گرفت به ميدان گام نهد، در جمع ياران امام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اميه، در اسلام پيشگام نبوده‌اند تا از اين نظر شايسته فرمانروايي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 را فريفتند و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 مظلومانه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تا بر مردم، ظالمانه حكومت و سلطه‌گري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حيله‌اي است كه از راه آن، به آنچه مي‌بينيد،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خدعه‌اي به كار نمي‌بردند، دو نفر هم با آنان بيعت نمي‌كرد وبه ياري‌شان برنمي‌خاست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خدايا،تو مي‌داني كه اگر بدانم رضاي تو در اين است كه خود را در اين دريا بيفكنم، مي‌افكنم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رضاي تو در اين است كه لبه شمشير را بر شكم قرار دهم و بر آن خم شوم كه از آن طرف به در آيد، چنين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مي‌دانم و مرا آگاه ساختي كه امروز عملي كه تو را بيش از هر چيز راضي سازد، جز جهاد با اين گروه نيست و اگر مي‌دانستم كه جز اين، عمل ديگري هست، آن را انجام مي‌دادم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سومين روز جنگ صفين، عمار كه فرمانده بخشي از سپاه اميرمؤمنان علي عليه السلام بود، در ميان ياران، معاويه را چنين معرفي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مسلمانان، آيا مي‌خواهيد نظاره‌گر شخصي باشيد كه خدا و رسولش را دشمن دارد و با خدا و رسولش مي‌جنگد و بر مسلمانان ستم و تجاوز و مشركان را تقويت مي‌كند؟ همان كسي كه وقتي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دين و نصرت رسولش را خواست، نزد پيامبر آمد و در ظاهر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او از روي ميل نبود، بلكه با كمال بي‌توجهي اسلام را پذيرفت و پس از رحلت رسول خدا صلي الله عليه و آله سوگند به خدا ما او را با عنوان دشمن مسلمانان و دوست مجرمان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او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نبرد و او را لعنت كنيد كه او از كساني است كه نور خدا را خاموش مي‌كنند و موجب پيروزي دشمنان خدا مي‌شوند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عمار با همراهان دلاور خود در آن روز، عمروعاص و دشمن را تا پايگاه خودشان عقب راند و آن روز، پيروزي نصيب سپاه اميرمؤمنان علي عليه السلام شد و عمروعاص در آخر آن روز، با فرار و گريز، خود را نجات داد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خلال درگيري نبرد صفين، يكي از مسلمانان نزد عمار آمد و چنين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النّاسَ حَتّي يَسْلَمُوا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كافران بجنگيد تا مسلمان شوند و هنگامي كه مسلمان شدند، از طرف من، خون و اموال آنها محفوظ است؟ 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همين‌گونه است، ولي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نيستند، بلكه در ظاهر اسلام را پذيرفتند و كفر خود را پنهان داشتند، تا وقتي يار و ياور يافتند، كفرشان را ظاهر كنند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10" w:name="pg2130_29959"/>
    </w:p>
    <w:p>
      <w:pPr>
        <w:pStyle w:val="Heading4"/>
        <w:numPr>
          <w:ilvl w:val="3"/>
          <w:numId w:val="1"/>
        </w:numPr>
        <w:rPr/>
      </w:pPr>
      <w:bookmarkStart w:id="211" w:name="__RefHeading___Toc92207_3804643083"/>
      <w:bookmarkStart w:id="212" w:name="_Toc81"/>
      <w:bookmarkEnd w:id="210"/>
      <w:bookmarkEnd w:id="211"/>
      <w:r>
        <w:rPr>
          <w:rtl w:val="true"/>
        </w:rPr>
        <w:t>بصيرت بخشيدن عمار به سپاه حق</w:t>
      </w:r>
      <w:bookmarkEnd w:id="212"/>
    </w:p>
    <w:p>
      <w:pPr>
        <w:pStyle w:val="BookText"/>
        <w:rPr/>
      </w:pPr>
      <w:r>
        <w:rPr>
          <w:rFonts w:ascii="IRNazanin" w:hAnsi="IRNazanin" w:eastAsia="IRNazanin"/>
          <w:color w:val="111111"/>
          <w:sz w:val="28"/>
          <w:sz w:val="28"/>
          <w:szCs w:val="28"/>
          <w:rtl w:val="true"/>
          <w:lang w:bidi="fa-IR"/>
        </w:rPr>
        <w:t>بصيرت بخشيدن عمار به سپاه حق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بن حكيم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سپاه علي عليه السلام در زير پرچم عمارياسر با دشمن مي‌جنگيديم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ظهر مردي از سپاه علي عليه السلام به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عمارياسر در ميان شما كيست؟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ابويقظان تو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نياز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آشكارا بگويم يا محرمانه؟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آشكارا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هنگامي كه از خانه بيرون آمدم، مطمئن بودم كه ما در مسير حق هستيم و شكي نداشتم كه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طرفدارانش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باطل و گمراهي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گذشته، همين عقيده و اطمينان را داشتم، ولي ديشب ديدم كه اذان گوي ما، در جمله‌هاي اذان به يكتايي و رسالت محمد صلي الله عليه و آله گواهي مي‌دهد و اذان‌گوي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هوادارانش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يكتايي خدا و رسالت محمد صلي الله عليه و آله گواهي مي‌دهد و بعد از اذان، هم ما نماز مي‌خوانيم، هم آنها و كتاب ما يعني قرآن هم يكي است، دعوت ما يكي است، رسول ما نيز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ديشب ترديد بر من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بي‌آنكه كسي جز خدا بداند، شب را به سر آوردم و صبح نزد اميرمؤمنان علي عليه السلام آمدم و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عمار را ديدار كردي؟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عمار برو و ببين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او پيروي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براي همين مسئله نزد تو آمده‌ام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صاحب پرچم سياه را كه در برابر من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پرچم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مي‌شناسي؟ من با اين شخص در عصر رسول خدا صلي الله عليه و آله در ركاب آن حضرت، سه بار جنگيدم و اكنون اين چهارمين بار است كه با او مي‌جنگم و اين بار بهتر و نيك‌تر از سه‌بار قبل نيست، بلكه بدتر و زشت‌تر از آنهاست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من در جنگ‌هاي بدر، احد و حُنين در برابر او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پدرت اينجاست تا تو را به آن خبر دهد؟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 عصر پيامبر تجمع ما در مركز پرچم‌هاي رسول خدا صلي الله عليه و آله بود، ولي تجمّع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 و معاويه و سپاه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پرچم‌هاي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را كه در آن هستند، مي‌بيني؟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همه آنها به صورت يك فرد بودند و من آن فرد را سر به نيست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خون همه آنها حلال‌تر از ريختن خون گنجشك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ريختن خون گنجشك حرام است؟آن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خون آنها نيز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مطلب را خوب بيان كردم؟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خوب روشن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برو، هركدام از دو لشكر را خواستي،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شمشيرهاي خود، شما را مي‌زنند تا حدي كه باطل‌گرايان شما، به شك و ترديد مي‌افتند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عمار اين جمله‌هاي تاريخي 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هُمْ مِنَ الْحَقِّ عَلَي مَا يُقْذِي عَيْنَ ذُبَابٍ وَ اللَّهِ لَوْ ضَرَبُونَا بِأَسْيَافِهِمْ حَتَّي يُبْلِغُونَا سَعَفَاتِ هَجَرَ لَعَرَفْتُ أَنَّا عَلَي حَقٍّ وَ هُمْ عَلَي بَاطِل</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خاشاكي كه در چشم پشه رفته، آنها بر حق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با شمشيرهاي خود، ما را بزنند و تا كنار نخل‌هاي سرزمين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عقب برانند، ما علم و اطمينان داريم كه بر حق هستيم و آنها بر باطل هستند</w:t>
      </w:r>
      <w:r>
        <w:rPr>
          <w:rFonts w:eastAsia="IRNazanin" w:cs="IRNazanin"/>
          <w:color w:val="111111"/>
          <w:sz w:val="28"/>
          <w:szCs w:val="28"/>
          <w:rtl w:val="true"/>
          <w:lang w:bidi="fa-IR"/>
        </w:rPr>
        <w:t xml:space="preserve">. </w:t>
      </w:r>
      <w:bookmarkStart w:id="213" w:name="pg2130_29961"/>
    </w:p>
    <w:p>
      <w:pPr>
        <w:pStyle w:val="BookText"/>
        <w:rPr/>
      </w:pPr>
      <w:bookmarkEnd w:id="21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ابوزينب از ياران و در سپاه اميرمؤمنان علي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صفين، بر اثر نا‌آگاهي به شك افتاد كه كدام يك از دو لشكر، بر حق‌اند؟ حضرت علي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با اين قوم با نيت پاك جنگ كني و كشته شوي، در راه اطاعت خدا كشته شده‌اي و بر حق هستي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عمارياسر نيز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ثابت‌قدم باش و در مورد اين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نكن؛ كه آنها دشمنان خدا و رسولش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عمار به دشمن حمله كرد، درحالي‌كه چنين رجز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كنيد به سوي دسته‌هايي كه دشمنان پيامبر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كنيد كه بهترين انسان‌ها پيروان علي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كشيدن شمشير از نيام و تازاندن اسب‌ها به ميدان جنگ و پرتاب نيزه‌هاي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مي‌بينيم عمار از روي بينش و آگاهي و با كمال اطمينان و عقيده، بر اساس تولا و تبرّا مي‌جنگيد</w:t>
      </w:r>
      <w:r>
        <w:rPr>
          <w:rFonts w:eastAsia="IRNazanin" w:cs="IRNazanin"/>
          <w:color w:val="111111"/>
          <w:sz w:val="28"/>
          <w:szCs w:val="28"/>
          <w:rtl w:val="true"/>
          <w:lang w:bidi="fa-IR"/>
        </w:rPr>
        <w:t>.</w:t>
      </w:r>
    </w:p>
    <w:p>
      <w:pPr>
        <w:pStyle w:val="Heading4"/>
        <w:numPr>
          <w:ilvl w:val="3"/>
          <w:numId w:val="1"/>
        </w:numPr>
        <w:rPr/>
      </w:pPr>
      <w:bookmarkStart w:id="214" w:name="__RefHeading___Toc92209_3804643083"/>
      <w:bookmarkStart w:id="215" w:name="_Toc82"/>
      <w:bookmarkEnd w:id="214"/>
      <w:r>
        <w:rPr>
          <w:rtl w:val="true"/>
        </w:rPr>
        <w:t>شهادت عمارياسر</w:t>
      </w:r>
      <w:bookmarkEnd w:id="215"/>
    </w:p>
    <w:p>
      <w:pPr>
        <w:pStyle w:val="BookText"/>
        <w:rPr/>
      </w:pPr>
      <w:r>
        <w:rPr>
          <w:rFonts w:ascii="Amiri" w:hAnsi="Amiri" w:eastAsia="Amiri" w:cs="Amiri"/>
          <w:color w:val="111111"/>
          <w:sz w:val="28"/>
          <w:sz w:val="28"/>
          <w:szCs w:val="28"/>
          <w:rtl w:val="true"/>
          <w:lang w:bidi="ar-SA"/>
        </w:rPr>
        <w:t>شهادت عمارياسر</w:t>
      </w:r>
    </w:p>
    <w:p>
      <w:pPr>
        <w:pStyle w:val="BookText"/>
        <w:rPr/>
      </w:pPr>
      <w:r>
        <w:rPr>
          <w:rFonts w:ascii="IRNazanin" w:hAnsi="IRNazanin" w:eastAsia="IRNazanin"/>
          <w:color w:val="111111"/>
          <w:sz w:val="28"/>
          <w:sz w:val="28"/>
          <w:szCs w:val="28"/>
          <w:rtl w:val="true"/>
          <w:lang w:bidi="fa-IR"/>
        </w:rPr>
        <w:t>عمارياسر در جنگ صفين از اميرمؤمنان علي عليه السلام اجازه نبرد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عمار را در آغوش كشيد و با او وداع كرد و او نيز آخرين توشه خود را بنا بر پيش‌بيني رسول خدا صلي الله عليه و آله كه شير بود، نوشيد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اَلْقَي اَلْاَحِبَّةَ مُحَمَّداً وَ حِزْبَه؛</w:t>
      </w:r>
      <w:r>
        <w:rPr>
          <w:rStyle w:val="FootnoteAnchor"/>
          <w:rtl w:val="true"/>
        </w:rPr>
        <w:footnoteReference w:id="97"/>
      </w:r>
      <w:r>
        <w:rPr>
          <w:rFonts w:ascii="IRNazanin" w:hAnsi="IRNazanin" w:eastAsia="IRNazanin"/>
          <w:color w:val="111111"/>
          <w:sz w:val="28"/>
          <w:sz w:val="28"/>
          <w:szCs w:val="28"/>
          <w:rtl w:val="true"/>
          <w:lang w:bidi="fa-IR"/>
        </w:rPr>
        <w:t>امروز، دوستان محمد و حزب او را ديدار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شيرمرد شجاع،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پس از نبردي دلاورانه، به آستان پروردگار عروج كرد</w:t>
      </w:r>
      <w:r>
        <w:rPr>
          <w:rFonts w:eastAsia="IRNazanin" w:cs="IRNazanin"/>
          <w:color w:val="111111"/>
          <w:sz w:val="28"/>
          <w:szCs w:val="28"/>
          <w:rtl w:val="true"/>
          <w:lang w:bidi="fa-IR"/>
        </w:rPr>
        <w:t>.</w:t>
      </w:r>
    </w:p>
    <w:p>
      <w:pPr>
        <w:pStyle w:val="Heading3"/>
        <w:numPr>
          <w:ilvl w:val="2"/>
          <w:numId w:val="1"/>
        </w:numPr>
        <w:rPr/>
      </w:pPr>
      <w:bookmarkStart w:id="216" w:name="__RefHeading___Toc92211_3804643083"/>
      <w:bookmarkStart w:id="217" w:name="_Toc83"/>
      <w:bookmarkEnd w:id="216"/>
      <w:r>
        <w:rPr>
          <w:rtl w:val="true"/>
        </w:rPr>
        <w:t>محمد بن ابي‌بكر</w:t>
      </w:r>
      <w:bookmarkEnd w:id="217"/>
    </w:p>
    <w:p>
      <w:pPr>
        <w:pStyle w:val="BookText"/>
        <w:rPr/>
      </w:pPr>
      <w:r>
        <w:rPr>
          <w:rFonts w:ascii="Amiri" w:hAnsi="Amiri" w:eastAsia="Amiri" w:cs="Amiri"/>
          <w:color w:val="111111"/>
          <w:sz w:val="28"/>
          <w:sz w:val="28"/>
          <w:szCs w:val="28"/>
          <w:rtl w:val="true"/>
          <w:lang w:bidi="ar-SA"/>
        </w:rPr>
        <w:t>محمد بن ابي‌بكر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ابي بكر، فرزند خليفه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ابوبكر، همسر او اسماء به عقد حضرت علي عليه السلام درآمد و محمد در خانه علي عليه السلام پرورش </w:t>
      </w:r>
    </w:p>
    <w:p>
      <w:pPr>
        <w:pStyle w:val="BookText"/>
        <w:rPr/>
      </w:pPr>
      <w:r>
        <w:rPr>
          <w:rFonts w:ascii="Amiri" w:hAnsi="Amiri" w:eastAsia="Amiri" w:cs="Amiri"/>
          <w:color w:val="111111"/>
          <w:sz w:val="28"/>
          <w:sz w:val="28"/>
          <w:szCs w:val="28"/>
          <w:rtl w:val="true"/>
          <w:lang w:bidi="ar-SA"/>
        </w:rPr>
        <w:t>يافت</w:t>
      </w:r>
      <w:r>
        <w:rPr>
          <w:rStyle w:val="FootnoteAnchor"/>
          <w:rtl w:val="true"/>
        </w:rPr>
        <w:footnoteReference w:id="98"/>
      </w:r>
      <w:r>
        <w:rPr>
          <w:rFonts w:ascii="IRNazanin" w:hAnsi="IRNazanin" w:eastAsia="IRNazanin"/>
          <w:color w:val="111111"/>
          <w:sz w:val="28"/>
          <w:sz w:val="28"/>
          <w:szCs w:val="28"/>
          <w:rtl w:val="true"/>
          <w:lang w:bidi="fa-IR"/>
        </w:rPr>
        <w:t>و جزو ياران خالص اميرمؤمنان علي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عايشه هر دو فرزندان ابوبكر هستند، ولي از نظر انديشه و روحيه، در دو جبهه كاملاً متفاوت از يكديگر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 آزمايش دشواري براي محمد بود؛ زيرا در لشكر مقابل، خواهرش قرار دارد و محمد بايد با او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بصيرتي كه يافته بود، عاطفه و احساسات را كنار گذاشت و در ركاب علي عليه السلام به دفاع بي‌دريغ از مكتب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جامعه‌اي كه عصبيت‌هاي قومي و قبيله‌اي به شدت رواج دارد، رسيدن به چنين مرتبه‌اي از معرفت كه حتي خواهر خود را به انگيزه الهي در نظر نياورد، بسيار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 عليه السلام پس از جنگ صفين، محمد را به استانداري مصر فرستاد، ولي با متشنج شدن وضعيت عراق به واسطه مسائل حكميت، مصر نيز دچار آشوب‌هايي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مالك‌اشتر را براي كنترل اوضاع به آن ديار فرستاد كه مالك در ميان راه با توطئه‌اي به شهادت رسيد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 عليه السلام محمد بن ابي‌بكر را پس از مالك‌اشتر به حكومت مصر برگزيد و چون با سپاهيان معاويه روبه‌رو شد، محمد از مركب پايين آمد و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ناجوانمردانه از اطراف او پراكنده شدند و او نيز به خرابه‌اي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نزد معاوية بن خديج آوردند، درحالي‌كه روزه‌دار و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دادن آب به او جلوگيري كرد و او خطاب به </w:t>
      </w:r>
      <w:bookmarkStart w:id="218" w:name="pg2130_29963"/>
    </w:p>
    <w:p>
      <w:pPr>
        <w:pStyle w:val="BookText"/>
        <w:rPr/>
      </w:pPr>
      <w:bookmarkEnd w:id="218"/>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زن جولايي يهودي، خدا رويت را سياه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او را كشت و پيكرش را داخل لاشه الاغي قرار داد و سپس به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خبر به عايشه رسيد، به شدت گريه كرد و همواره در نمازش به معاويه و عمروعاص نفرين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خبر شهادت محمد بن ابي‌بكر به اميرمؤمنان علي عليه السلام رسيد، در غم او گريست و با اظهار تأسف، كشنده او را لعن و نفرين كرد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219" w:name="__RefHeading___Toc92213_3804643083"/>
      <w:bookmarkStart w:id="220" w:name="_Toc84"/>
      <w:bookmarkEnd w:id="219"/>
      <w:r>
        <w:rPr>
          <w:rtl w:val="true"/>
        </w:rPr>
        <w:t>ميثم تمار</w:t>
      </w:r>
      <w:bookmarkEnd w:id="220"/>
    </w:p>
    <w:p>
      <w:pPr>
        <w:pStyle w:val="Heading4"/>
        <w:numPr>
          <w:ilvl w:val="3"/>
          <w:numId w:val="1"/>
        </w:numPr>
        <w:rPr/>
      </w:pPr>
      <w:bookmarkStart w:id="221" w:name="__RefHeading___Toc92215_3804643083"/>
      <w:bookmarkStart w:id="222" w:name="_Toc85"/>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ميثم تمار</w:t>
      </w:r>
    </w:p>
    <w:p>
      <w:pPr>
        <w:pStyle w:val="BookText"/>
        <w:rPr/>
      </w:pPr>
      <w:r>
        <w:rPr>
          <w:rFonts w:ascii="Amiri" w:hAnsi="Amiri" w:eastAsia="Amiri" w:cs="Amiri"/>
          <w:color w:val="111111"/>
          <w:sz w:val="28"/>
          <w:sz w:val="28"/>
          <w:szCs w:val="28"/>
          <w:rtl w:val="true"/>
          <w:lang w:bidi="ar-SA"/>
        </w:rPr>
        <w:t>ميثم، فرزند يحيي كه او را ابوسالم</w:t>
      </w:r>
      <w:r>
        <w:rPr>
          <w:rStyle w:val="FootnoteAnchor"/>
          <w:rtl w:val="true"/>
        </w:rPr>
        <w:footnoteReference w:id="100"/>
      </w:r>
      <w:r>
        <w:rPr>
          <w:rFonts w:ascii="Amiri" w:hAnsi="Amiri" w:eastAsia="Amiri" w:cs="Amiri"/>
          <w:color w:val="111111"/>
          <w:sz w:val="28"/>
          <w:sz w:val="28"/>
          <w:szCs w:val="28"/>
          <w:rtl w:val="true"/>
          <w:lang w:bidi="ar-SA"/>
        </w:rPr>
        <w:t>هم مي‌خواندند، اهل سرزمين نهروان، منطقه‌اي ميان عراق و ايران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ايراني، كُرد، فارس و ترك نيز دانسته‌اند</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شيخ طوسي او را از ياران امام علي، امام حسن و امام حسين عليهم السلام شمرده است</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ابتدا، غلام زني از طايفه بني‌اسد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 عليه السلام او را از آن زن خريد و آزادش كرد</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ميثم، از اصحاب پيامبر به شمار مي‌آيد</w:t>
      </w:r>
      <w:r>
        <w:rPr>
          <w:rFonts w:eastAsia="IRNazanin" w:cs="IRNazanin"/>
          <w:color w:val="111111"/>
          <w:sz w:val="28"/>
          <w:szCs w:val="28"/>
          <w:rtl w:val="true"/>
          <w:lang w:bidi="fa-IR"/>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از آن نظر به او داده‌اند كه در كوفه، خرمافروش بود</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92217_3804643083"/>
      <w:bookmarkStart w:id="224" w:name="_Toc86"/>
      <w:bookmarkEnd w:id="223"/>
      <w:r>
        <w:rPr>
          <w:rtl w:val="true"/>
        </w:rPr>
        <w:t>صاحب اسرار علي عليه السلام</w:t>
      </w:r>
      <w:bookmarkEnd w:id="224"/>
    </w:p>
    <w:p>
      <w:pPr>
        <w:pStyle w:val="BookText"/>
        <w:rPr/>
      </w:pPr>
      <w:r>
        <w:rPr>
          <w:rFonts w:ascii="Amiri" w:hAnsi="Amiri" w:eastAsia="Amiri" w:cs="Amiri"/>
          <w:color w:val="111111"/>
          <w:sz w:val="28"/>
          <w:sz w:val="28"/>
          <w:szCs w:val="28"/>
          <w:rtl w:val="true"/>
          <w:lang w:bidi="ar-SA"/>
        </w:rPr>
        <w:t>صاحب اسرار علي عليه السلام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ابن‌ابي‌الحديد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دانش‌هاي فراواني به ميثم آموخت و اسرار غيبي و امور سرّي را به او ياد داد</w:t>
      </w:r>
      <w:r>
        <w:rPr>
          <w:rFonts w:eastAsia="Amiri" w:cs="Amiri" w:ascii="Amiri" w:hAnsi="Amiri"/>
          <w:color w:val="111111"/>
          <w:sz w:val="28"/>
          <w:szCs w:val="28"/>
          <w:rtl w:val="true"/>
          <w:lang w:bidi="ar-SA"/>
        </w:rPr>
        <w:t>».</w:t>
      </w:r>
      <w:r>
        <w:rPr>
          <w:rStyle w:val="FootnoteAnchor"/>
          <w:rtl w:val="true"/>
        </w:rPr>
        <w:footnoteReference w:id="105"/>
      </w:r>
      <w:bookmarkStart w:id="225" w:name="pg2130_29964"/>
    </w:p>
    <w:p>
      <w:pPr>
        <w:pStyle w:val="BookText"/>
        <w:rPr/>
      </w:pPr>
      <w:bookmarkEnd w:id="225"/>
      <w:r>
        <w:rPr>
          <w:rFonts w:ascii="IRNazanin" w:hAnsi="IRNazanin" w:eastAsia="IRNazanin"/>
          <w:color w:val="111111"/>
          <w:sz w:val="28"/>
          <w:sz w:val="28"/>
          <w:szCs w:val="28"/>
          <w:rtl w:val="true"/>
          <w:lang w:bidi="fa-IR"/>
        </w:rPr>
        <w:t>ميثم، علم تفسير قرآن را نزد علي عليه السلام فراگرفت و آن حضرت، وي را به سبب داشتن استعداد روحي و زمينه مناسب، به راه‌هاي فهميدن حوادثي كه در آينده اتفاق خواهد افتاد، آشنا كرده بود و ميثم، گاهي برخي از آنها را براي مردم بازگو مي‌كرد و مايه شگفتي ديگران مي‌شد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26" w:name="__RefHeading___Toc92219_3804643083"/>
      <w:bookmarkStart w:id="227" w:name="_Toc87"/>
      <w:bookmarkEnd w:id="226"/>
      <w:r>
        <w:rPr>
          <w:rtl w:val="true"/>
        </w:rPr>
        <w:t>ميثم و دفاع از ولايت بر چوبه‌دار</w:t>
      </w:r>
      <w:bookmarkEnd w:id="227"/>
    </w:p>
    <w:p>
      <w:pPr>
        <w:pStyle w:val="BookText"/>
        <w:rPr/>
      </w:pPr>
      <w:r>
        <w:rPr>
          <w:rFonts w:ascii="IRNazanin" w:hAnsi="IRNazanin" w:eastAsia="IRNazanin"/>
          <w:color w:val="111111"/>
          <w:sz w:val="28"/>
          <w:sz w:val="28"/>
          <w:szCs w:val="28"/>
          <w:rtl w:val="true"/>
          <w:lang w:bidi="fa-IR"/>
        </w:rPr>
        <w:t>ميثم و دفاع از ولايت بر چوبه‌دار</w:t>
      </w:r>
    </w:p>
    <w:p>
      <w:pPr>
        <w:pStyle w:val="BookText"/>
        <w:rPr/>
      </w:pPr>
      <w:r>
        <w:rPr>
          <w:rFonts w:ascii="IRNazanin" w:hAnsi="IRNazanin" w:eastAsia="IRNazanin"/>
          <w:color w:val="111111"/>
          <w:sz w:val="28"/>
          <w:sz w:val="28"/>
          <w:szCs w:val="28"/>
          <w:rtl w:val="true"/>
          <w:lang w:bidi="fa-IR"/>
        </w:rPr>
        <w:t>ميثم همواره بر دوستي امام علي عليه السلام پاي‌بند بود و تهديدهاي بني‌اميه نتوانست حتي در ظاهر، او را از علي عليه السلام جدا كند؛ زيرا او به يقين، علي عليه السلام را دريافته بود و در پايان به جرم علي‌دوستي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اميرمؤمنان علي عليه السلام به ميثم تمار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گرفتار خواهي شد و به دار آويخته مي‌شوي و بر دهانت لجام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از سوراخ‌هاي بيني و دهانت خون جاري مي‌شود و ريشت را رنگين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به راه آن خضاب رنگين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دادن اين خبر به او، محل به دار آويخته شدنش را نيز به وي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به حج رفت و در آنجا با امام حسين عليه السلام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به زودي محاسنت رنگين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ميثم به كوفه بازگشت، او را در قادسيه كوفه دستگير كردند و نزد عبيدالله بن زياد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مجلس شد،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نزديك‌ترين مردم به علي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به اين عجمي اين‌قدر ارزش و احترام مي‌گذاشت؟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كجاست؟ ميثم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كمين ستمگران است كه تو هم يكي از آنهايي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w:t>
      </w:r>
    </w:p>
    <w:p>
      <w:pPr>
        <w:pStyle w:val="BookText"/>
        <w:rPr/>
      </w:pPr>
      <w:r>
        <w:rPr>
          <w:rFonts w:ascii="IRNazanin" w:hAnsi="IRNazanin" w:eastAsia="IRNazanin"/>
          <w:color w:val="111111"/>
          <w:sz w:val="28"/>
          <w:sz w:val="28"/>
          <w:szCs w:val="28"/>
          <w:rtl w:val="true"/>
          <w:lang w:bidi="fa-IR"/>
        </w:rPr>
        <w:t>عجمي هستي، جرئت مي‌كني اين‌گونه با من سخن بگويي؟ امام تو علي عليه السلام درباره رفتار و تصميم من با تو چه گفته است؟</w:t>
      </w:r>
    </w:p>
    <w:p>
      <w:pPr>
        <w:pStyle w:val="BookText"/>
        <w:rPr/>
      </w:pPr>
      <w:r>
        <w:rPr>
          <w:rFonts w:ascii="IRNazanin" w:hAnsi="IRNazanin" w:eastAsia="IRNazanin"/>
          <w:color w:val="111111"/>
          <w:sz w:val="28"/>
          <w:sz w:val="28"/>
          <w:szCs w:val="28"/>
          <w:rtl w:val="true"/>
          <w:lang w:bidi="fa-IR"/>
        </w:rPr>
        <w:t>ميثم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به من خبر داد كه تو مرا زنده بر دار مي‌كشي و من دهمين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بر خلاف گفته او عمل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او مخالفت مي‌كنيد؟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خبر نداده، جز آنچه از رسول خدا صلي الله عليه و آله شنيده و او از جبرئيل امين و او از خداي متعال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مي‌تواني بر خلاف گفته اينان، عمل بكني؟ حتي من آنجايي را كه تو مرا بر دار مي‌كشي،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مردي هستم كه در اسلام، لجام بر دهانم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وي را مدتي در زندان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تنه درخت خرمايي كه نزديك خانه عمرو بن حريث بود، آويزان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در بالاي دار هم كه بود، به بيان فضيلت‌هاي بني‌هاشم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ابن‌زياد رسيد، دستور داد لجامي ساختند و آن را بر دهان و سر ميثم تمار زدند تا ديگر نتواند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ميثم همان‌گونه كه علي عليه السلام خبر داده بود، به شهادت رسيد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پيكرش مدتي بر بالاي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براي اهانت بيشتر به ميثم، اجازه نمي‌داد پيكر پاكش را از دار پايين آورند و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از اين كار، تهديد و ترساندن مدافعان امام علي عليه السلام بود كه بفهماند سزاي دوستي علي، اين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هفت نفر از مسلمانان و خرمافروشان، هم‌پيمان شدند تا پيكر ميثم را بردارند و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هنگام براي غافل ساختن مأموران، در نزديكي آن محل به گونه‌اي كه ميثم ديده نشود آتشي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براي گرم شدن، </w:t>
      </w:r>
      <w:bookmarkStart w:id="228" w:name="pg2130_29966"/>
    </w:p>
    <w:p>
      <w:pPr>
        <w:pStyle w:val="BookText"/>
        <w:rPr/>
      </w:pPr>
      <w:bookmarkEnd w:id="228"/>
      <w:r>
        <w:rPr>
          <w:rFonts w:ascii="IRNazanin" w:hAnsi="IRNazanin" w:eastAsia="IRNazanin"/>
          <w:color w:val="111111"/>
          <w:sz w:val="28"/>
          <w:sz w:val="28"/>
          <w:szCs w:val="28"/>
          <w:rtl w:val="true"/>
          <w:lang w:bidi="fa-IR"/>
        </w:rPr>
        <w:t>بدان‌جا رفتند و آنان در اين فرصت، براي پايين آوردن پيكر پاك ميثم، نزديك دار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كنار آتش بودند و روشنايي آتش، مانع ديد چوبه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آنان پيكر ميثم را پايين آوردند و در بركه آبي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ابن‌زياد باخبر شد، افرادي را براي يافتن پيكر پاك ميثم مأمور كرد، ولي تلاش‌شان به جايي نرسيد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اكنون قبر ميثم در جنوب غربي مسجد بزرگ كوفه قرار گرفته و مزار عاشقان اهل بيت عليهم السلام و ياران راستين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ميثم ده روز پيش از آمدن حسين بن علي عليه السلام به عراق رخ داد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29" w:name="__RefHeading___Toc92221_3804643083"/>
      <w:bookmarkStart w:id="230" w:name="_Toc88"/>
      <w:bookmarkEnd w:id="229"/>
      <w:r>
        <w:rPr>
          <w:rtl w:val="true"/>
        </w:rPr>
        <w:t>درس بصيرت و بيداري</w:t>
      </w:r>
      <w:bookmarkEnd w:id="230"/>
    </w:p>
    <w:p>
      <w:pPr>
        <w:pStyle w:val="BookText"/>
        <w:rPr/>
      </w:pPr>
      <w:r>
        <w:rPr>
          <w:rFonts w:ascii="Amiri" w:hAnsi="Amiri" w:eastAsia="Amiri" w:cs="Amiri"/>
          <w:color w:val="111111"/>
          <w:sz w:val="28"/>
          <w:sz w:val="28"/>
          <w:szCs w:val="28"/>
          <w:rtl w:val="true"/>
          <w:lang w:bidi="ar-SA"/>
        </w:rPr>
        <w:t>درس بصيرت و بيداري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ميثم، اسوه‌اي براي ره‌پويان كمال و معنويت و دلدادگان اهل بيت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مي‌توانست با دوري جستن ظاهري از امام علي عليه السلام ، جان سالم به در برد، ولي هرگز بدان راضي نشد و چوبه دار را بر ماندن ترجيح داد و مردن به عشق علي عليه السلام را بر زندگي برگزيد تا در جوّ خفقان تاريخ، الگوي بيداري، بصيرت و پايداري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ميثم بر بلنداي دار، درس يقين و پايمردي به ره‌پويان حقيقت بود و نشان از صراط مستقيم داشت، در زماني كه مردم به بيراهه مي‌رفتند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2130_29968"/>
      <w:bookmarkStart w:id="232" w:name="pg2130_29968"/>
      <w:bookmarkEnd w:id="232"/>
    </w:p>
    <w:p>
      <w:pPr>
        <w:pStyle w:val="Heading2"/>
        <w:numPr>
          <w:ilvl w:val="1"/>
          <w:numId w:val="1"/>
        </w:numPr>
        <w:rPr/>
      </w:pPr>
      <w:bookmarkStart w:id="233" w:name="pg2130_29968"/>
      <w:bookmarkStart w:id="234" w:name="__RefHeading___Toc92223_3804643083"/>
      <w:bookmarkStart w:id="235" w:name="_Toc89"/>
      <w:bookmarkEnd w:id="233"/>
      <w:bookmarkEnd w:id="234"/>
      <w:r>
        <w:rPr>
          <w:rtl w:val="true"/>
        </w:rPr>
        <w:t>فصل پنجم</w:t>
      </w:r>
      <w:r>
        <w:rPr>
          <w:rtl w:val="true"/>
        </w:rPr>
        <w:t xml:space="preserve">: </w:t>
      </w:r>
      <w:r>
        <w:rPr>
          <w:rtl w:val="true"/>
        </w:rPr>
        <w:t xml:space="preserve">قبول صلح قهرمانانه </w:t>
      </w:r>
      <w:r>
        <w:rPr>
          <w:rtl w:val="true"/>
        </w:rPr>
        <w:t>(</w:t>
      </w:r>
      <w:r>
        <w:rPr>
          <w:rtl w:val="true"/>
        </w:rPr>
        <w:t xml:space="preserve">بصيرت ياران امام حسن مجتبي عليه السلام </w:t>
      </w:r>
      <w:r>
        <w:rPr>
          <w:rtl w:val="true"/>
        </w:rPr>
        <w:t>)</w:t>
      </w:r>
      <w:bookmarkEnd w:id="235"/>
    </w:p>
    <w:p>
      <w:pPr>
        <w:pStyle w:val="Heading3"/>
        <w:numPr>
          <w:ilvl w:val="2"/>
          <w:numId w:val="1"/>
        </w:numPr>
        <w:rPr/>
      </w:pPr>
      <w:bookmarkStart w:id="236" w:name="__RefHeading___Toc92225_3804643083"/>
      <w:bookmarkStart w:id="237" w:name="_Toc90"/>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صلح قهرمانانه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بصيرت ياران امام حسن مجتبي عليه السلام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علي عليه السلام شيعيان كوفه با امام حسن عليه السلام بيعت كردند و ايشان با لشكر دوازده هزار نفري كه توسط پدرشان سازماندهي شده بودند به جنگ با معاويه رفت ولي سياست‌هاي عوام فريبانه معاويه كه با شايعه‌پراكني، دروغ‌پردازي، تطميع فرماندهان نظامي و سياسي همراه بود، تعداد زيادي از فرماندهان سپاه امام را به سمت خويش كشاند و تفرقه و پراكندگي در لشكر امام ايجاد شد و تا بدانجا پيش رفت كه موجب زخمي شدن حضرت و عزيمت به مدائن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امام اگر چه اساساً ادامه جهاد در برابر معاويه را لازم و ضروري مي‌دانست ولي به خاطر شرايط تحميلي صلح را كه قهرمانانه‌ترين نرمش تاريخي با توجه به شرايط زمان و مكان، و به خاطر تكليف‌گرايي، حفظ دين، حفظ مصالح عمومي شيعيان و عدم حمايت مردم بود،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سَلَّمْتُ الاَمْرَ اِليْه اِلا اَنّي لَمْ اَجدْ اَنْصارَا وَلو وَجَدْتُ اَنْصارَا لقاتَلْتُهُ ليْلي و نَهاري حَتّي يَحْكُمَ اللهُ بَيْني وَ بَينَه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سوگند به خدا، من از اين رو امر خلافت را به او واگذاشتم كه ياراني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ياراني مي‌يافتم شب و روزم را در جنگ و جهاد با معاويه مي‌گذرانيدم تا خدا ميان من و او حكم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دوره‌اي كه فريب و نيرنگ معاويه توانست بسياري از فرماندهان و ياران حضرت را از مسير حق جدا كند، ياراني هر چند اندك با بينش و تقوايي كه داشتند هيچگاه مغلوب هواپرستي و متاع اندك دنيا نشدند و همچون كوه‌هاي استوار در كنار ايشان صبر پيشه نموده و سايه سنگين سكوت 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اقدامات و مواضع همراه با بصيرت آنان كه منجر شد تشيع در زماني كه فريبكاري و نيرنگ توانسته بود قربانيان زيادي بگيرد، محفوظ نگه داشته شود را مي‌توان در موارد ذيل چنين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درك كامل از شرايط زمان و تبعيت از امام در قبول پيمان صلح با معاويه عليرغم اينكه براي آنان بسيار سخت و غيرقابل تحمل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ناكام گذاشتن تلاش‌هاي معاويه پس از پيمان صلح براي جذب تعدادي از آنان كه در كنار امام بودند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جاي ديگري در پاسخ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خويش كه درباره صلح اعتراض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كمَا رَأيْتُكُم لَيْسَ بِكُمْ عَلَيْهِم قُوَّةٌ سَلَّمْتُ الاَمْر، لاَبِقي اَنا وَ اَنْتُم بَيْنَ اَظْهُرِهِمْ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بحراني اصفلهاني، عوالم العلوم و المعارف، مستدرك ـ حضرت زهرا تا امام جواد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حسن بن علي بن شعبه، تحف العقول، ص </w:t>
      </w:r>
      <w:r>
        <w:rPr>
          <w:rFonts w:eastAsia="IRNazanin" w:cs="IRNazanin"/>
          <w:color w:val="111111"/>
          <w:sz w:val="28"/>
          <w:szCs w:val="28"/>
          <w:lang w:bidi="fa-IR"/>
        </w:rPr>
        <w:t>320</w:t>
      </w:r>
      <w:r>
        <w:rPr>
          <w:rFonts w:eastAsia="IRNazanin" w:cs="IRNazanin"/>
          <w:color w:val="111111"/>
          <w:sz w:val="28"/>
          <w:szCs w:val="28"/>
          <w:rtl w:val="true"/>
          <w:lang w:bidi="fa-IR"/>
        </w:rPr>
        <w:t>.</w:t>
      </w:r>
      <w:bookmarkStart w:id="238" w:name="pg2130_29970"/>
    </w:p>
    <w:p>
      <w:pPr>
        <w:pStyle w:val="BookText"/>
        <w:rPr/>
      </w:pPr>
      <w:bookmarkEnd w:id="23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پافشاري بر عقائد خويش و افشاي چهره واقعي معاويه در نقض شروطي كه در پيمان صلح پذيرفته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شيوه مبارزه تدريجي و آرام براي غفلت‌زدايي از جامعه‌اي كه هنوز به مرتبه بلوغ سياسي و اجتماعي نرسيده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عمود خيمه حق و روشن نگه داشتن مشعل هدايت با نشر فضائل اهل بيت عليهم السلام و افشاي مقاصد شوم جباران و خودكامگان حاكم بر سرنوشت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سازماندهي مجدد شيعيان و هموار نمودن مسير براي قيام امام حسين عليه السلام </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92227_3804643083"/>
      <w:bookmarkStart w:id="240" w:name="_Toc91"/>
      <w:bookmarkEnd w:id="239"/>
      <w:r>
        <w:rPr>
          <w:rtl w:val="true"/>
        </w:rPr>
        <w:t>قيس بن سعد بن عباده انصاري</w:t>
      </w:r>
      <w:bookmarkEnd w:id="240"/>
    </w:p>
    <w:p>
      <w:pPr>
        <w:pStyle w:val="Heading4"/>
        <w:numPr>
          <w:ilvl w:val="3"/>
          <w:numId w:val="1"/>
        </w:numPr>
        <w:rPr/>
      </w:pPr>
      <w:bookmarkStart w:id="241" w:name="__RefHeading___Toc92229_3804643083"/>
      <w:bookmarkStart w:id="242" w:name="_Toc92"/>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قيس بن سعد بن عباده انصاري</w:t>
      </w:r>
    </w:p>
    <w:p>
      <w:pPr>
        <w:pStyle w:val="BookText"/>
        <w:rPr/>
      </w:pPr>
      <w:r>
        <w:rPr>
          <w:rFonts w:ascii="IRNazanin" w:hAnsi="IRNazanin" w:eastAsia="IRNazanin"/>
          <w:color w:val="111111"/>
          <w:sz w:val="28"/>
          <w:sz w:val="28"/>
          <w:szCs w:val="28"/>
          <w:rtl w:val="true"/>
          <w:lang w:bidi="fa-IR"/>
        </w:rPr>
        <w:t>در دوره صدر اسلام، خاندان قيس از بزرگان انصار به شمار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نيز انوار دانش و بزرگي، از افق اين خاندان مي‌درخشيد و در هر زمينه‌اي شخصيت‌هاي والا و شايسته تحويل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پيشوايي و رياست، حفظ و بررسي احاديث، دانش و پاكي و پاكدامني، مرداني از اين خاندان برخاسته‌اند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بن سعد بن عباده، رئيس قبيله خزرج و يكي از شجاعان و بزرگان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از شيعيان اميرمؤمنان علي عليه السلام و از طرفداران و خيرخواهان او و نيز يكي از مشاوران حضرت امير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عليه السلام در ماه صفر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به استانداري مصر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نخستين گروه كارگزاران اعزامي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 عده‌اي از لشكريان را به همراهي قيس روانه كند، ولي قيس گفت ممكن است شما به آنها نياز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هفت نفر از بستگان خود رفت و حكومت مصر را در اختيار گرفت</w:t>
      </w:r>
      <w:r>
        <w:rPr>
          <w:rFonts w:eastAsia="IRNazanin" w:cs="IRNazanin"/>
          <w:color w:val="111111"/>
          <w:sz w:val="28"/>
          <w:szCs w:val="28"/>
          <w:rtl w:val="true"/>
          <w:lang w:bidi="fa-IR"/>
        </w:rPr>
        <w:t>.</w:t>
      </w:r>
      <w:r>
        <w:rPr>
          <w:rStyle w:val="FootnoteAnchor"/>
          <w:rtl w:val="true"/>
        </w:rPr>
        <w:footnoteReference w:id="112"/>
      </w:r>
      <w:bookmarkStart w:id="243" w:name="pg2130_29971"/>
    </w:p>
    <w:p>
      <w:pPr>
        <w:pStyle w:val="BookText"/>
        <w:rPr/>
      </w:pPr>
      <w:bookmarkEnd w:id="243"/>
      <w:r>
        <w:rPr>
          <w:rFonts w:ascii="IRNazanin" w:hAnsi="IRNazanin" w:eastAsia="IRNazanin"/>
          <w:color w:val="111111"/>
          <w:sz w:val="28"/>
          <w:sz w:val="28"/>
          <w:szCs w:val="28"/>
          <w:rtl w:val="true"/>
          <w:lang w:bidi="fa-IR"/>
        </w:rPr>
        <w:t>در اين ميان، معاويه بسيار كوشيد او را به سوي خود جلب كند، ولي قيس، مردانه در برابر كفر و باطل ايستادگي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معاويه به راه نيرنگ متوسل شد و براي عملي كردن هدف شوم خود، در شام نامه‌اي را براي مردم خواند با اين مضمون كه قيس و مردم مصر به طرفداري از خون عثمان با ما همكاري خواهند كرد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مأموران امام اين جريان را به آگاهي حضرت علي عليه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باور نكرد، ولي با اصرار جمعي، محمد بن ابي‌بكر را به جاي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در جنگ صفين نيز معاويه را بسيار آزار داد، بدين‌گونه كه هر روز در جلو لشكر مي‌ايستاد، براي‌شان سخنراني و آنان را به جنگ ترغيب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علي عليه السلام قيس در خدمت امام مجتبي عليه السلام بود</w:t>
      </w:r>
      <w:r>
        <w:rPr>
          <w:rFonts w:eastAsia="IRNazanin" w:cs="IRNazanin"/>
          <w:color w:val="111111"/>
          <w:sz w:val="28"/>
          <w:szCs w:val="28"/>
          <w:rtl w:val="true"/>
          <w:lang w:bidi="fa-IR"/>
        </w:rPr>
        <w:t>.</w:t>
      </w:r>
    </w:p>
    <w:p>
      <w:pPr>
        <w:pStyle w:val="Heading4"/>
        <w:numPr>
          <w:ilvl w:val="3"/>
          <w:numId w:val="1"/>
        </w:numPr>
        <w:rPr/>
      </w:pPr>
      <w:bookmarkStart w:id="244" w:name="__RefHeading___Toc92231_3804643083"/>
      <w:bookmarkStart w:id="245" w:name="_Toc93"/>
      <w:bookmarkEnd w:id="244"/>
      <w:r>
        <w:rPr>
          <w:rtl w:val="true"/>
        </w:rPr>
        <w:t>قيس در دوران خلافت امام مجتبي عليه السلام</w:t>
      </w:r>
      <w:bookmarkEnd w:id="245"/>
    </w:p>
    <w:p>
      <w:pPr>
        <w:pStyle w:val="BookText"/>
        <w:rPr/>
      </w:pPr>
      <w:r>
        <w:rPr>
          <w:rFonts w:ascii="Amiri" w:hAnsi="Amiri" w:eastAsia="Amiri" w:cs="Amiri"/>
          <w:color w:val="111111"/>
          <w:sz w:val="28"/>
          <w:sz w:val="28"/>
          <w:szCs w:val="28"/>
          <w:rtl w:val="true"/>
          <w:lang w:bidi="ar-SA"/>
        </w:rPr>
        <w:t>قيس در دوران خلافت امام مجتبي عليه السلام</w:t>
      </w:r>
    </w:p>
    <w:p>
      <w:pPr>
        <w:pStyle w:val="BookText"/>
        <w:rPr/>
      </w:pPr>
      <w:r>
        <w:rPr>
          <w:rFonts w:ascii="Amiri" w:hAnsi="Amiri" w:eastAsia="Amiri" w:cs="Amiri"/>
          <w:color w:val="111111"/>
          <w:sz w:val="28"/>
          <w:sz w:val="28"/>
          <w:szCs w:val="28"/>
          <w:rtl w:val="true"/>
          <w:lang w:bidi="ar-SA"/>
        </w:rPr>
        <w:t>بلاذري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جزو معدود افرادي بود كه با ابوبكر بيعت نكرد و نخستين فرد است كه با امام مجتبي عليه السلام بيعت كرد</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قيس از آن دسته ياراني است كه تا آخرين لحظه عمرش با اهل بيت پيامبر همراه بود و پس از حضرت علي عليه السلام در خدمت امام حسن مجتبي عليه السلام بود و با تمام وجود از ايشان دفاع كرد و در برابر معاويه موضع گرفت</w:t>
      </w:r>
      <w:r>
        <w:rPr>
          <w:rFonts w:eastAsia="IRNazanin" w:cs="IRNazanin"/>
          <w:color w:val="111111"/>
          <w:sz w:val="28"/>
          <w:szCs w:val="28"/>
          <w:rtl w:val="true"/>
          <w:lang w:bidi="fa-IR"/>
        </w:rPr>
        <w:t>.</w:t>
      </w:r>
    </w:p>
    <w:p>
      <w:pPr>
        <w:pStyle w:val="Heading4"/>
        <w:numPr>
          <w:ilvl w:val="3"/>
          <w:numId w:val="1"/>
        </w:numPr>
        <w:rPr/>
      </w:pPr>
      <w:bookmarkStart w:id="246" w:name="__RefHeading___Toc92233_3804643083"/>
      <w:bookmarkStart w:id="247" w:name="_Toc94"/>
      <w:bookmarkEnd w:id="246"/>
      <w:r>
        <w:rPr>
          <w:rtl w:val="true"/>
        </w:rPr>
        <w:t>بصيرت دادن قيس به سپاه امام</w:t>
      </w:r>
      <w:bookmarkEnd w:id="247"/>
    </w:p>
    <w:p>
      <w:pPr>
        <w:pStyle w:val="BookText"/>
        <w:rPr/>
      </w:pPr>
      <w:r>
        <w:rPr>
          <w:rFonts w:ascii="IRNazanin" w:hAnsi="IRNazanin" w:eastAsia="IRNazanin"/>
          <w:color w:val="111111"/>
          <w:sz w:val="28"/>
          <w:sz w:val="28"/>
          <w:szCs w:val="28"/>
          <w:rtl w:val="true"/>
          <w:lang w:bidi="fa-IR"/>
        </w:rPr>
        <w:t>بصيرت دادن قيس به سپاه امام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مجتبي عليه السلام پس از آنكه ديد معاويه حاضر به تسليم در برابر حكومت حق نيست، آماده جنگ با او شد و عبيدالله بن عباس را فرمانده </w:t>
      </w:r>
    </w:p>
    <w:p>
      <w:pPr>
        <w:pStyle w:val="BookText"/>
        <w:rPr/>
      </w:pPr>
      <w:r>
        <w:rPr>
          <w:rFonts w:ascii="IRNazanin" w:hAnsi="IRNazanin" w:eastAsia="IRNazanin"/>
          <w:color w:val="111111"/>
          <w:sz w:val="28"/>
          <w:sz w:val="28"/>
          <w:szCs w:val="28"/>
          <w:rtl w:val="true"/>
          <w:lang w:bidi="fa-IR"/>
        </w:rPr>
        <w:t>سپاه كرد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عمو، من به همراه تو دوازده هزار نفر از شجاعان عرب و قاريان مصر را مي‌فرستم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معاويه برو و گزارش كار روزانه‌ات را براي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قيس بن سعد و سعيد بن قيس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معاويه را آغاز نكن، ولي اگر او جنگ را آغاز كرد، با او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آسيبي رسيد، قيس بن سعد، فرمانده خواهد بود و بعد از قيس، سعيد بن قيس همداني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براي اينكه با امام مجتبي عليه السلام جنگ نكند و بدون خونريزي به هدف خود برسد، دست به توطئه زد و شبانه، فردي را نزد عبيدالله بن عباس، فرمانده نيروهاي امام مجتبي عليه السلام فرستاد و به او پيغام داد امام حسن عليه السلام با من درباره صلح مكاتبه كرده و صلح او نزد من، امري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از من اطاعت كني، خواسته‌هايت برآورده مي‌شود، وگرنه زماني از من اطاعت خواهي كرد كه هيچ‌گونه فايده‌اي براي تو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تعهد مي‌كنم هزار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بدهم؛ نصف آن را اكنون و نصف ديگر را وقتي وارد كوفه شوم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از اين موقعيت بهره برد و شبانه از لشكر امام حسن عليه السلام جدا شد و به اردوگاه معاويه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به وعده خود وفا كرد و پانصد هزار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صبح منتظر بودند عبيدالله براي آنها نماز جماعت بخواند، ولي هر چه جستند، او را نديدند و متوجه شدند به معاويه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قيس بن سعد با آنها نماز خواند و پس از نماز، براي مردم سخنراني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 رفتن عبيداللَّه بن‌عباس، شما را دچار هول و ترس نكند؛ زيرا اين مرد و پدرش هرگز عمل خيري انجام نداده‌اند</w:t>
      </w:r>
      <w:r>
        <w:rPr>
          <w:rFonts w:eastAsia="IRNazanin" w:cs="IRNazanin"/>
          <w:color w:val="111111"/>
          <w:sz w:val="28"/>
          <w:szCs w:val="28"/>
          <w:rtl w:val="true"/>
          <w:lang w:bidi="fa-IR"/>
        </w:rPr>
        <w:t>».</w:t>
      </w:r>
      <w:r>
        <w:rPr>
          <w:rStyle w:val="FootnoteAnchor"/>
          <w:rtl w:val="true"/>
        </w:rPr>
        <w:footnoteReference w:id="115"/>
      </w:r>
      <w:bookmarkStart w:id="248" w:name="pg2130_29973"/>
    </w:p>
    <w:p>
      <w:pPr>
        <w:pStyle w:val="BookText"/>
        <w:rPr/>
      </w:pPr>
      <w:bookmarkEnd w:id="248"/>
      <w:r>
        <w:rPr>
          <w:rFonts w:ascii="IRNazanin" w:hAnsi="IRNazanin" w:eastAsia="IRNazanin"/>
          <w:color w:val="111111"/>
          <w:sz w:val="28"/>
          <w:sz w:val="28"/>
          <w:szCs w:val="28"/>
          <w:rtl w:val="true"/>
          <w:lang w:bidi="fa-IR"/>
        </w:rPr>
        <w:t>پس از سخنراني قيس، مردم يكپارچه فرياد برآوردند كه خدا را مي‌ستاييم كه او را از جمع ما بيرون كرد؛ ما را به سوي دشمن حركت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قيس، آنها را به طرف دشمن رهبري كرد</w:t>
      </w:r>
      <w:r>
        <w:rPr>
          <w:rFonts w:eastAsia="IRNazanin" w:cs="IRNazanin"/>
          <w:color w:val="111111"/>
          <w:sz w:val="28"/>
          <w:szCs w:val="28"/>
          <w:rtl w:val="true"/>
          <w:lang w:bidi="fa-IR"/>
        </w:rPr>
        <w:t>.</w:t>
      </w:r>
    </w:p>
    <w:p>
      <w:pPr>
        <w:pStyle w:val="Heading4"/>
        <w:numPr>
          <w:ilvl w:val="3"/>
          <w:numId w:val="1"/>
        </w:numPr>
        <w:rPr/>
      </w:pPr>
      <w:bookmarkStart w:id="249" w:name="__RefHeading___Toc92235_3804643083"/>
      <w:bookmarkStart w:id="250" w:name="_Toc95"/>
      <w:bookmarkEnd w:id="249"/>
      <w:r>
        <w:rPr>
          <w:rtl w:val="true"/>
        </w:rPr>
        <w:t>تلاش‌هاي معاويه براي فريفتن قيس</w:t>
      </w:r>
      <w:bookmarkEnd w:id="250"/>
    </w:p>
    <w:p>
      <w:pPr>
        <w:pStyle w:val="Heading5"/>
        <w:numPr>
          <w:ilvl w:val="4"/>
          <w:numId w:val="1"/>
        </w:numPr>
        <w:rPr/>
      </w:pPr>
      <w:bookmarkStart w:id="251" w:name="__RefHeading___Toc92237_3804643083"/>
      <w:bookmarkStart w:id="252" w:name="_Toc96"/>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تلاش‌هاي معاويه براي فريفتن قيس</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نامه نخست معاويه به قيس</w:t>
      </w:r>
    </w:p>
    <w:p>
      <w:pPr>
        <w:pStyle w:val="BookText"/>
        <w:rPr/>
      </w:pPr>
      <w:r>
        <w:rPr>
          <w:rFonts w:ascii="Amiri" w:hAnsi="Amiri" w:eastAsia="Amiri" w:cs="Amiri"/>
          <w:color w:val="111111"/>
          <w:sz w:val="28"/>
          <w:sz w:val="28"/>
          <w:szCs w:val="28"/>
          <w:rtl w:val="true"/>
          <w:lang w:bidi="ar-SA"/>
        </w:rPr>
        <w:t>نامه دوم معاويه به قيس</w:t>
      </w:r>
    </w:p>
    <w:p>
      <w:pPr>
        <w:pStyle w:val="BookText"/>
        <w:rPr/>
      </w:pPr>
      <w:r>
        <w:rPr>
          <w:rFonts w:ascii="IRNazanin" w:hAnsi="IRNazanin" w:eastAsia="IRNazanin"/>
          <w:color w:val="111111"/>
          <w:sz w:val="28"/>
          <w:sz w:val="28"/>
          <w:szCs w:val="28"/>
          <w:rtl w:val="true"/>
          <w:lang w:bidi="fa-IR"/>
        </w:rPr>
        <w:t>پاسخ قيس به معاويه</w:t>
      </w:r>
    </w:p>
    <w:p>
      <w:pPr>
        <w:pStyle w:val="BookText"/>
        <w:rPr/>
      </w:pPr>
      <w:r>
        <w:rPr>
          <w:rFonts w:ascii="Amiri" w:hAnsi="Amiri" w:eastAsia="Amiri" w:cs="Amiri"/>
          <w:color w:val="111111"/>
          <w:sz w:val="28"/>
          <w:sz w:val="28"/>
          <w:szCs w:val="28"/>
          <w:rtl w:val="true"/>
          <w:lang w:bidi="ar-SA"/>
        </w:rPr>
        <w:t>سومين نامه معاويه به قيس</w:t>
      </w:r>
    </w:p>
    <w:p>
      <w:pPr>
        <w:pStyle w:val="BookText"/>
        <w:rPr/>
      </w:pPr>
      <w:r>
        <w:rPr>
          <w:rFonts w:ascii="IRNazanin" w:hAnsi="IRNazanin" w:eastAsia="IRNazanin"/>
          <w:color w:val="111111"/>
          <w:sz w:val="28"/>
          <w:sz w:val="28"/>
          <w:szCs w:val="28"/>
          <w:rtl w:val="true"/>
          <w:lang w:bidi="fa-IR"/>
        </w:rPr>
        <w:t>پاسخ قيس به نامه معاويه</w:t>
      </w:r>
    </w:p>
    <w:p>
      <w:pPr>
        <w:pStyle w:val="Heading5"/>
        <w:numPr>
          <w:ilvl w:val="4"/>
          <w:numId w:val="1"/>
        </w:numPr>
        <w:rPr/>
      </w:pPr>
      <w:bookmarkStart w:id="253" w:name="__RefHeading___Toc92239_3804643083"/>
      <w:bookmarkStart w:id="254" w:name="_Toc97"/>
      <w:bookmarkEnd w:id="253"/>
      <w:r>
        <w:rPr>
          <w:rtl w:val="true"/>
        </w:rPr>
        <w:t>نامه نخست معاويه به قيس</w:t>
      </w:r>
      <w:bookmarkEnd w:id="254"/>
    </w:p>
    <w:p>
      <w:pPr>
        <w:pStyle w:val="BookText"/>
        <w:rPr/>
      </w:pPr>
      <w:r>
        <w:rPr>
          <w:rFonts w:ascii="Amiri" w:hAnsi="Amiri" w:eastAsia="Amiri" w:cs="Amiri"/>
          <w:color w:val="111111"/>
          <w:sz w:val="28"/>
          <w:sz w:val="28"/>
          <w:szCs w:val="28"/>
          <w:rtl w:val="true"/>
          <w:lang w:bidi="ar-SA"/>
        </w:rPr>
        <w:t>نامه نخست معاويه به قيس</w:t>
      </w:r>
    </w:p>
    <w:p>
      <w:pPr>
        <w:pStyle w:val="BookText"/>
        <w:rPr/>
      </w:pPr>
      <w:r>
        <w:rPr>
          <w:rFonts w:ascii="IRNazanin" w:hAnsi="IRNazanin" w:eastAsia="IRNazanin"/>
          <w:color w:val="111111"/>
          <w:sz w:val="28"/>
          <w:sz w:val="28"/>
          <w:szCs w:val="28"/>
          <w:rtl w:val="true"/>
          <w:lang w:bidi="fa-IR"/>
        </w:rPr>
        <w:t>معاويه نخستين نامه‌اش را به قيس زماني نوشت كه حضرت اميرمؤمنان عليه السلام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نامه خود، همراه با متهم كردن امام علي عليه السلام به تحريك مردم بر كشتن عثمان، از قيس براي بيعت با خودش در خونخواهي عثمان دعوت و در عوض، حكومت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حجاز را پيشنهاد كرد كه با پاسخ منفي و دو پهلوي قيس روبه‌رو شد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255" w:name="__RefHeading___Toc92241_3804643083"/>
      <w:bookmarkStart w:id="256" w:name="_Toc98"/>
      <w:bookmarkEnd w:id="255"/>
      <w:r>
        <w:rPr>
          <w:rtl w:val="true"/>
        </w:rPr>
        <w:t>نامه دوم معاويه به قيس</w:t>
      </w:r>
      <w:bookmarkEnd w:id="256"/>
    </w:p>
    <w:p>
      <w:pPr>
        <w:pStyle w:val="BookText"/>
        <w:rPr/>
      </w:pPr>
      <w:r>
        <w:rPr>
          <w:rFonts w:ascii="Amiri" w:hAnsi="Amiri" w:eastAsia="Amiri" w:cs="Amiri"/>
          <w:color w:val="111111"/>
          <w:sz w:val="28"/>
          <w:sz w:val="28"/>
          <w:szCs w:val="28"/>
          <w:rtl w:val="true"/>
          <w:lang w:bidi="ar-SA"/>
        </w:rPr>
        <w:t>نامه دوم معاويه به قيس</w:t>
      </w:r>
    </w:p>
    <w:p>
      <w:pPr>
        <w:pStyle w:val="BookText"/>
        <w:rPr/>
      </w:pPr>
      <w:r>
        <w:rPr>
          <w:rFonts w:ascii="IRNazanin" w:hAnsi="IRNazanin" w:eastAsia="IRNazanin"/>
          <w:color w:val="111111"/>
          <w:sz w:val="28"/>
          <w:sz w:val="28"/>
          <w:szCs w:val="28"/>
          <w:rtl w:val="true"/>
          <w:lang w:bidi="fa-IR"/>
        </w:rPr>
        <w:t>معاويه نامه دوم را در زمان حكومت امام مجتبي عليه السلام پس از پيوستن عبيدالله بن عباس به خود، براي قيس نوشت تا شايد بتواند او را مانند ديگر فرماندهان، از امام حسن عليه السلام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معاويه بدين شرح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حمد و سپاس پروردگار، نامه‌ات را خواندم؛ نه آن‌قدر نزديك آمدي تا مهياي سازش و صلح با تو گردم و نه چندان دور بودي تا آماده پيكار با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همچون ريسمان قصابي ديدم كه چارپايان را بدان مي‌بندند و براي ريسمان، تفاوتي ندارد به پاي كه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چون من، كسي را فريب نخواهد داد و فريب كسي را هم نخواهد خورد؛ زيرا سپاهيان انبوهي دارم و مردان توانايي كه در ميان آنها، يكّه‌تازان لايقي هستند</w:t>
      </w:r>
      <w:r>
        <w:rPr>
          <w:rFonts w:eastAsia="IRNazanin" w:cs="IRNazanin"/>
          <w:color w:val="111111"/>
          <w:sz w:val="28"/>
          <w:szCs w:val="28"/>
          <w:rtl w:val="true"/>
          <w:lang w:bidi="fa-IR"/>
        </w:rPr>
        <w:t xml:space="preserve">. </w:t>
      </w:r>
      <w:bookmarkStart w:id="257" w:name="pg2130_29974"/>
    </w:p>
    <w:p>
      <w:pPr>
        <w:pStyle w:val="BookText"/>
        <w:rPr/>
      </w:pPr>
      <w:bookmarkEnd w:id="257"/>
      <w:r>
        <w:rPr>
          <w:rFonts w:ascii="IRNazanin" w:hAnsi="IRNazanin" w:eastAsia="IRNazanin"/>
          <w:color w:val="111111"/>
          <w:sz w:val="28"/>
          <w:sz w:val="28"/>
          <w:szCs w:val="28"/>
          <w:rtl w:val="true"/>
          <w:lang w:bidi="fa-IR"/>
        </w:rPr>
        <w:t>اگر آنچه را به تو پيشنهاد كردم، پذيرفتي، به تو خواهم داد و اگر كاري كه گفتم، انجام ندهي، اسبان و سواران را بر سرت مي‌تازم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هر بلايي كه بر سر تو آيد، خود مقصر خواهي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258" w:name="__RefHeading___Toc92243_3804643083"/>
      <w:bookmarkStart w:id="259" w:name="_Toc99"/>
      <w:bookmarkEnd w:id="258"/>
      <w:r>
        <w:rPr>
          <w:rtl w:val="true"/>
        </w:rPr>
        <w:t>پاسخ قيس به معاويه</w:t>
      </w:r>
      <w:bookmarkEnd w:id="259"/>
    </w:p>
    <w:p>
      <w:pPr>
        <w:pStyle w:val="BookText"/>
        <w:rPr/>
      </w:pPr>
      <w:r>
        <w:rPr>
          <w:rFonts w:ascii="IRNazanin" w:hAnsi="IRNazanin" w:eastAsia="IRNazanin"/>
          <w:color w:val="111111"/>
          <w:sz w:val="28"/>
          <w:sz w:val="28"/>
          <w:szCs w:val="28"/>
          <w:rtl w:val="true"/>
          <w:lang w:bidi="fa-IR"/>
        </w:rPr>
        <w:t>پاسخ قيس به معاويه</w:t>
      </w:r>
    </w:p>
    <w:p>
      <w:pPr>
        <w:pStyle w:val="BookText"/>
        <w:rPr/>
      </w:pPr>
      <w:r>
        <w:rPr>
          <w:rFonts w:ascii="IRNazanin" w:hAnsi="IRNazanin" w:eastAsia="IRNazanin"/>
          <w:color w:val="111111"/>
          <w:sz w:val="28"/>
          <w:sz w:val="28"/>
          <w:szCs w:val="28"/>
          <w:rtl w:val="true"/>
          <w:lang w:bidi="fa-IR"/>
        </w:rPr>
        <w:t>پس از آنكه قيس، نامه معاويه را خواند، متوجه شد ديگر مدارا كردن فايده‌اي ندارد و بايد پاسخ روشني به او بدهد، بنابراين، چنين نوشت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و ثناي پروردگار، اي معاويه، شگفتي در اين است كه تو نظريه مرا مردود دانسته‌اي و به كلي بي‌ارزش مي‌داني و اي بي‌پدر، چشم طمع در اين دوخته‌اي كه من از دايره پيروي و اطاعت آن كس كه از همه مردم براي رهبري و زمامداري سزاوارتر و راستگوترين مردم و عالي‌ترين راهنما و نزديك‌ترين افراد به رسول خداست، بيرون آيم و زير فرمان‌دهي تو درآيم؟ آري، تو هماني كه هيچ شايستگي اين مقام را نداري و از همه بي‌لياقت‌تري؛ زيرا گفتارت از ديگران بيهوده‌تر و نارواتر و تو از همه كس گمراه‌تر و دورترين افراد به رسول خدا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تو را مردماني گمراه و گمراه‌كننده گرفته‌اند كه هر يك، بتي از بت‌هاي شيطان هستند، ولي با اين تهديد كه مصر را بر من خواهي شوراند و تمامي اين كشور را پر از سپاه و لشكر و پياده و سواره خواهي كرد، به تصور خود مرا ترسانيده‌اي؟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اين كار را تواني كرد كه من تو را به خود واگذارم و كاري به تو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260" w:name="pg2130_29975"/>
    </w:p>
    <w:p>
      <w:pPr>
        <w:pStyle w:val="Heading5"/>
        <w:numPr>
          <w:ilvl w:val="4"/>
          <w:numId w:val="1"/>
        </w:numPr>
        <w:rPr/>
      </w:pPr>
      <w:bookmarkStart w:id="261" w:name="__RefHeading___Toc92245_3804643083"/>
      <w:bookmarkStart w:id="262" w:name="_Toc100"/>
      <w:bookmarkEnd w:id="260"/>
      <w:bookmarkEnd w:id="261"/>
      <w:r>
        <w:rPr>
          <w:rtl w:val="true"/>
        </w:rPr>
        <w:t>سومين نامه معاويه به قيس</w:t>
      </w:r>
      <w:bookmarkEnd w:id="262"/>
    </w:p>
    <w:p>
      <w:pPr>
        <w:pStyle w:val="BookText"/>
        <w:rPr/>
      </w:pPr>
      <w:r>
        <w:rPr>
          <w:rFonts w:ascii="Amiri" w:hAnsi="Amiri" w:eastAsia="Amiri" w:cs="Amiri"/>
          <w:color w:val="111111"/>
          <w:sz w:val="28"/>
          <w:sz w:val="28"/>
          <w:szCs w:val="28"/>
          <w:rtl w:val="true"/>
          <w:lang w:bidi="ar-SA"/>
        </w:rPr>
        <w:t>سومين نامه معاويه به قيس</w:t>
      </w:r>
    </w:p>
    <w:p>
      <w:pPr>
        <w:pStyle w:val="BookText"/>
        <w:rPr/>
      </w:pPr>
      <w:r>
        <w:rPr>
          <w:rFonts w:ascii="IRNazanin" w:hAnsi="IRNazanin" w:eastAsia="IRNazanin"/>
          <w:color w:val="111111"/>
          <w:sz w:val="28"/>
          <w:sz w:val="28"/>
          <w:szCs w:val="28"/>
          <w:rtl w:val="true"/>
          <w:lang w:bidi="fa-IR"/>
        </w:rPr>
        <w:t>معاويه كه از فريب دادن قيس نااميد شد و فهميد قيس مردي نيست كه در دام وي گرفتار آيد، نامه تهديدآميزي با اين مضمون به وي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ثناي خداوند، اي قيس، تو يهودي و يهودي‌زاده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دو سپاه آن كس كه بيشتر دوستدارش هستي و بدان محبت داري، پيروز شود، تو را از كار بركنار خواهد كرد و فرد ديگري را به جاي تو مأمور خواهد ساخت و اگر من كه مبغوض‌ترين افراد نزد تو هستم، كامياب شوم و دسترسي به تو پيدا كنم، تو را خواهم كشت و گوش و بيني‌ات را خواهم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نيز كمان خود را زه كرد، ولي بدون نشانه تير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كوشيد، ولي به نتيجه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او را تنها گذاشتند و روزگارش به سر آمد و در حوران، تنها و بي‌كس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263" w:name="__RefHeading___Toc92247_3804643083"/>
      <w:bookmarkStart w:id="264" w:name="_Toc101"/>
      <w:bookmarkEnd w:id="263"/>
      <w:r>
        <w:rPr>
          <w:rtl w:val="true"/>
        </w:rPr>
        <w:t>پاسخ قيس به نامه معاويه</w:t>
      </w:r>
      <w:bookmarkEnd w:id="264"/>
    </w:p>
    <w:p>
      <w:pPr>
        <w:pStyle w:val="BookText"/>
        <w:rPr/>
      </w:pPr>
      <w:r>
        <w:rPr>
          <w:rFonts w:ascii="IRNazanin" w:hAnsi="IRNazanin" w:eastAsia="IRNazanin"/>
          <w:color w:val="111111"/>
          <w:sz w:val="28"/>
          <w:sz w:val="28"/>
          <w:szCs w:val="28"/>
          <w:rtl w:val="true"/>
          <w:lang w:bidi="fa-IR"/>
        </w:rPr>
        <w:t>پاسخ قيس به نامه معاويه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و ثناي پروردگار، همانا تو، بت و بت‌زاده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اكراه و به زور وارد اسلام شدي و با اختيار دست از آن برداشتي و از دين خارج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بر ايمانت نگذشت و چندان حسن سابقه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نفاق و كينه‌توزي تو، تازگي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پدرم كمان خود را زه كرد و به هدف تير اندازي كرد ولي كسي بر او حمله برد و او را از پاي در آورد كه هرگز به خاك پاي او نمي‌رسيد و هيچ لياقت و عرضه‌اي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ياران همان ديني هستيم كه تو از آن خارج شده‌اي و با ديني كه تو وارد آن گشته‌اي، دشمن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19"/>
      </w:r>
      <w:bookmarkStart w:id="265" w:name="pg2130_29976"/>
    </w:p>
    <w:p>
      <w:pPr>
        <w:pStyle w:val="BookText"/>
        <w:rPr/>
      </w:pPr>
      <w:bookmarkEnd w:id="265"/>
      <w:r>
        <w:rPr>
          <w:rFonts w:ascii="IRNazanin" w:hAnsi="IRNazanin" w:eastAsia="IRNazanin"/>
          <w:color w:val="111111"/>
          <w:sz w:val="28"/>
          <w:sz w:val="28"/>
          <w:szCs w:val="28"/>
          <w:rtl w:val="true"/>
          <w:lang w:bidi="fa-IR"/>
        </w:rPr>
        <w:t>در ميان تاريخ‌نگاران اختلاف است كه اين دو نامه اخير، يا در زماني كه سعد در مصر بوده، نوشته شده يا در زماني كه فرمان‌دهي سپاه امام مجتبي عليه السلام را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نكته مهم اين است كه قيس هيچ‌گاه فريب معاويه را نخورد و تسليم نيرنگ‌هاي او نشد؛ چه در زمان خلافت و امامت اميرمؤمنان علي عليه السلام و چه در دوران خلافت امام حسن مجتبي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از امتيازهاي بزرگ قيس است؛ درحالي‌كه عبيدالله بن عباس در برابر طمع‌اندازي‌هاي معاويه تسليم شد و شبانه به اردوگاه لشكر معاويه گريخت و به امام مجتبي عليه السلام خيانت كرد</w:t>
      </w:r>
      <w:r>
        <w:rPr>
          <w:rFonts w:eastAsia="IRNazanin" w:cs="IRNazanin"/>
          <w:color w:val="111111"/>
          <w:sz w:val="28"/>
          <w:szCs w:val="28"/>
          <w:rtl w:val="true"/>
          <w:lang w:bidi="fa-IR"/>
        </w:rPr>
        <w:t>.</w:t>
      </w:r>
    </w:p>
    <w:p>
      <w:pPr>
        <w:pStyle w:val="Heading4"/>
        <w:numPr>
          <w:ilvl w:val="3"/>
          <w:numId w:val="1"/>
        </w:numPr>
        <w:rPr/>
      </w:pPr>
      <w:bookmarkStart w:id="266" w:name="__RefHeading___Toc92249_3804643083"/>
      <w:bookmarkStart w:id="267" w:name="_Toc102"/>
      <w:bookmarkEnd w:id="266"/>
      <w:r>
        <w:rPr>
          <w:rtl w:val="true"/>
        </w:rPr>
        <w:t>پيروي از رأي امام در پذيرش صلح</w:t>
      </w:r>
      <w:bookmarkEnd w:id="267"/>
    </w:p>
    <w:p>
      <w:pPr>
        <w:pStyle w:val="BookText"/>
        <w:rPr/>
      </w:pPr>
      <w:r>
        <w:rPr>
          <w:rFonts w:ascii="IRNazanin" w:hAnsi="IRNazanin" w:eastAsia="IRNazanin"/>
          <w:color w:val="111111"/>
          <w:sz w:val="28"/>
          <w:sz w:val="28"/>
          <w:szCs w:val="28"/>
          <w:rtl w:val="true"/>
          <w:lang w:bidi="fa-IR"/>
        </w:rPr>
        <w:t>پيروي از رأي امام در پذيرش صلح</w:t>
      </w:r>
    </w:p>
    <w:p>
      <w:pPr>
        <w:pStyle w:val="BookText"/>
        <w:rPr/>
      </w:pPr>
      <w:r>
        <w:rPr>
          <w:rFonts w:ascii="IRNazanin" w:hAnsi="IRNazanin" w:eastAsia="IRNazanin"/>
          <w:color w:val="111111"/>
          <w:sz w:val="28"/>
          <w:sz w:val="28"/>
          <w:szCs w:val="28"/>
          <w:rtl w:val="true"/>
          <w:lang w:bidi="fa-IR"/>
        </w:rPr>
        <w:t>سستي و پراكندگي كه در ميان ياران امام حسن عليه السلام ايجاد شد، آن حضرت براي حفظ اسلام و مسلمانان به ناچار صلح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در ابتدا همراه با چهار هزار نفر كناره گرفت و چون ديد امام حسن عليه السلام صلح كرده است، وارد مسجد شد كه صلح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نزد امام مجتبي عليه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بيعت شما رها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جريان، يك صندلي براي قيس گذاشتند و معاويه روي تخت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قيس، مي‌خواهي بيعت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دست خود را روي ران پاي خود گذاشته بود و به طرف معاويه دراز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 خود را به سوي قيس برد و به دست او رساند، ولي قيس دستش را بلند نكرد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قيس پس از بيعت با حضرت مجتبي عليه السلام نيز پيوسته از دستگاه بني‌اميه و عملكرد معاويه انتقاد مي‌كرد و در همه حال همراه و همگام امام حسن عليه السلام بود تا اينكه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پيش از مرگ معاويه، در مدينه وفات كرد</w:t>
      </w:r>
      <w:r>
        <w:rPr>
          <w:rFonts w:eastAsia="IRNazanin" w:cs="IRNazanin"/>
          <w:color w:val="111111"/>
          <w:sz w:val="28"/>
          <w:szCs w:val="28"/>
          <w:rtl w:val="true"/>
          <w:lang w:bidi="fa-IR"/>
        </w:rPr>
        <w:t xml:space="preserve">. </w:t>
      </w:r>
      <w:bookmarkStart w:id="268" w:name="pg2130_29978"/>
    </w:p>
    <w:p>
      <w:pPr>
        <w:pStyle w:val="Heading2"/>
        <w:numPr>
          <w:ilvl w:val="1"/>
          <w:numId w:val="1"/>
        </w:numPr>
        <w:rPr/>
      </w:pPr>
      <w:bookmarkStart w:id="269" w:name="__RefHeading___Toc92251_3804643083"/>
      <w:bookmarkStart w:id="270" w:name="_Toc103"/>
      <w:bookmarkEnd w:id="268"/>
      <w:bookmarkEnd w:id="269"/>
      <w:r>
        <w:rPr>
          <w:rtl w:val="true"/>
        </w:rPr>
        <w:t>فصل ششم</w:t>
      </w:r>
      <w:r>
        <w:rPr>
          <w:rtl w:val="true"/>
        </w:rPr>
        <w:t xml:space="preserve">: </w:t>
      </w:r>
      <w:r>
        <w:rPr>
          <w:rtl w:val="true"/>
        </w:rPr>
        <w:t xml:space="preserve">جهاد و مبارزه </w:t>
      </w:r>
      <w:r>
        <w:rPr>
          <w:rtl w:val="true"/>
        </w:rPr>
        <w:t>(</w:t>
      </w:r>
      <w:r>
        <w:rPr>
          <w:rtl w:val="true"/>
        </w:rPr>
        <w:t xml:space="preserve">بصيرت ياران امام حسين عليه السلام </w:t>
      </w:r>
      <w:r>
        <w:rPr>
          <w:rtl w:val="true"/>
        </w:rPr>
        <w:t>)</w:t>
      </w:r>
      <w:bookmarkEnd w:id="270"/>
    </w:p>
    <w:p>
      <w:pPr>
        <w:pStyle w:val="Heading3"/>
        <w:numPr>
          <w:ilvl w:val="2"/>
          <w:numId w:val="1"/>
        </w:numPr>
        <w:rPr/>
      </w:pPr>
      <w:bookmarkStart w:id="271" w:name="__RefHeading___Toc92253_3804643083"/>
      <w:bookmarkStart w:id="272" w:name="_Toc104"/>
      <w:bookmarkEnd w:id="271"/>
      <w:r>
        <w:rPr>
          <w:rtl w:val="true"/>
        </w:rPr>
        <w:t>اشاره</w:t>
      </w:r>
      <w:bookmarkEnd w:id="272"/>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و مبارزه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بصيرت ياران امام 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حكومت اسلامي و سرنوشت مسلمانان بعد از شهادت امام مجتبي عليه السلام همچنان در اختيار افراد پليدي همچون معاويه، عمروعاص، مغيره و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سردمداران امور، از اسلام و قرآن فرسنگ‌ها فاصله داشتند و انبوهي از مردم هم‌پيرو آنان بودند و از روي ترس يا طمع، دين‌فروشي مي‌كردند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كه در زمان امام حسن عليه السلام شيعيان و خواص حضرت را تحمل مي‌كرد و حقوق آنان را از بيت‌المال مي‌پرداخت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شهادت امام حسن عليه السلام آشكارا شروط معاهده صلح را كه با آن حضرت بسته بود زير پاگذاشت و بسيار بر شيعيان و خواص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شيعيان كوفه در اين سخت‌گيري‌ها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زياد را فرماندار كوفه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پيروان علي عليه السلام را خوب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آنان بود و هر جا مي‌يافت، مي‌كشت و بر دار مي‌آويخت و يا تبعيد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محكمه‌ها، گواهي هواداران علي عليه السلام پذيرفته نمي‌شد و نام آنان را از دفتر حقوق محو كرده بودند و فشار اقتصادي بر آنان وارد مي‌ساختند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گذشت، تنها گوشه‌اي از تيرگي‌هاي حاكم بر فضاي آن روزگاران در هنگام قيام امام حسين عليه السلام است كه در شعر شاعر اين چنين متجلي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مرغ حق است، پر بسته</w:t>
      </w:r>
    </w:p>
    <w:p>
      <w:pPr>
        <w:pStyle w:val="BookText"/>
        <w:rPr/>
      </w:pPr>
      <w:r>
        <w:rPr>
          <w:rFonts w:ascii="IRNazanin" w:hAnsi="IRNazanin" w:eastAsia="IRNazanin"/>
          <w:color w:val="111111"/>
          <w:sz w:val="28"/>
          <w:sz w:val="28"/>
          <w:szCs w:val="28"/>
          <w:rtl w:val="true"/>
          <w:lang w:bidi="fa-IR"/>
        </w:rPr>
        <w:t>هر چه مردار خوار، در پرواز</w:t>
      </w:r>
    </w:p>
    <w:p>
      <w:pPr>
        <w:pStyle w:val="BookText"/>
        <w:rPr/>
      </w:pPr>
      <w:r>
        <w:rPr>
          <w:rFonts w:ascii="IRNazanin" w:hAnsi="IRNazanin" w:eastAsia="IRNazanin"/>
          <w:color w:val="111111"/>
          <w:sz w:val="28"/>
          <w:sz w:val="28"/>
          <w:szCs w:val="28"/>
          <w:rtl w:val="true"/>
          <w:lang w:bidi="fa-IR"/>
        </w:rPr>
        <w:t>دشمن، آزاد و دوستان، در بند</w:t>
      </w:r>
    </w:p>
    <w:p>
      <w:pPr>
        <w:pStyle w:val="BookText"/>
        <w:rPr/>
      </w:pPr>
      <w:r>
        <w:rPr>
          <w:rFonts w:ascii="IRNazanin" w:hAnsi="IRNazanin" w:eastAsia="IRNazanin"/>
          <w:color w:val="111111"/>
          <w:sz w:val="28"/>
          <w:sz w:val="28"/>
          <w:szCs w:val="28"/>
          <w:rtl w:val="true"/>
          <w:lang w:bidi="fa-IR"/>
        </w:rPr>
        <w:t>سنگ‌ها بسته است و سگ‌ها باز</w:t>
      </w:r>
    </w:p>
    <w:p>
      <w:pPr>
        <w:pStyle w:val="BookText"/>
        <w:rPr/>
      </w:pPr>
      <w:r>
        <w:rPr>
          <w:rFonts w:ascii="IRNazanin" w:hAnsi="IRNazanin" w:eastAsia="IRNazanin"/>
          <w:color w:val="111111"/>
          <w:sz w:val="28"/>
          <w:sz w:val="28"/>
          <w:szCs w:val="28"/>
          <w:rtl w:val="true"/>
          <w:lang w:bidi="fa-IR"/>
        </w:rPr>
        <w:t>هر چه شير و عقاب و ببر، به بند</w:t>
      </w:r>
    </w:p>
    <w:p>
      <w:pPr>
        <w:pStyle w:val="BookText"/>
        <w:rPr/>
      </w:pPr>
      <w:r>
        <w:rPr>
          <w:rFonts w:ascii="IRNazanin" w:hAnsi="IRNazanin" w:eastAsia="IRNazanin"/>
          <w:color w:val="111111"/>
          <w:sz w:val="28"/>
          <w:sz w:val="28"/>
          <w:szCs w:val="28"/>
          <w:rtl w:val="true"/>
          <w:lang w:bidi="fa-IR"/>
        </w:rPr>
        <w:t>هر چه روباه و گرگ و موش، رها</w:t>
      </w:r>
    </w:p>
    <w:p>
      <w:pPr>
        <w:pStyle w:val="BookText"/>
        <w:rPr/>
      </w:pPr>
      <w:r>
        <w:rPr>
          <w:rFonts w:ascii="IRNazanin" w:hAnsi="IRNazanin" w:eastAsia="IRNazanin"/>
          <w:color w:val="111111"/>
          <w:sz w:val="28"/>
          <w:sz w:val="28"/>
          <w:szCs w:val="28"/>
          <w:rtl w:val="true"/>
          <w:lang w:bidi="fa-IR"/>
        </w:rPr>
        <w:t>هر چه خورشيد و ماه، در پس ابر</w:t>
      </w:r>
    </w:p>
    <w:p>
      <w:pPr>
        <w:pStyle w:val="BookText"/>
        <w:rPr/>
      </w:pPr>
      <w:r>
        <w:rPr>
          <w:rFonts w:ascii="IRNazanin" w:hAnsi="IRNazanin" w:eastAsia="IRNazanin"/>
          <w:color w:val="111111"/>
          <w:sz w:val="28"/>
          <w:sz w:val="28"/>
          <w:szCs w:val="28"/>
          <w:rtl w:val="true"/>
          <w:lang w:bidi="fa-IR"/>
        </w:rPr>
        <w:t>رسته خفاش‌ها و شب پره ها</w:t>
      </w:r>
    </w:p>
    <w:p>
      <w:pPr>
        <w:pStyle w:val="BookText"/>
        <w:rPr/>
      </w:pPr>
      <w:r>
        <w:rPr>
          <w:rFonts w:ascii="IRNazanin" w:hAnsi="IRNazanin" w:eastAsia="IRNazanin"/>
          <w:color w:val="111111"/>
          <w:sz w:val="28"/>
          <w:sz w:val="28"/>
          <w:szCs w:val="28"/>
          <w:rtl w:val="true"/>
          <w:lang w:bidi="fa-IR"/>
        </w:rPr>
        <w:t>هر زبان در دهان كه حق مي‌گفت</w:t>
      </w:r>
    </w:p>
    <w:p>
      <w:pPr>
        <w:pStyle w:val="BookText"/>
        <w:rPr/>
      </w:pPr>
      <w:r>
        <w:rPr>
          <w:rFonts w:ascii="IRNazanin" w:hAnsi="IRNazanin" w:eastAsia="IRNazanin"/>
          <w:color w:val="111111"/>
          <w:sz w:val="28"/>
          <w:sz w:val="28"/>
          <w:szCs w:val="28"/>
          <w:rtl w:val="true"/>
          <w:lang w:bidi="fa-IR"/>
        </w:rPr>
        <w:t>دشمن از خشم، آن دهان را دوخت</w:t>
      </w:r>
    </w:p>
    <w:p>
      <w:pPr>
        <w:pStyle w:val="BookText"/>
        <w:rPr/>
      </w:pPr>
      <w:r>
        <w:rPr>
          <w:rFonts w:ascii="Amiri" w:hAnsi="Amiri" w:eastAsia="Amiri" w:cs="Amiri"/>
          <w:color w:val="111111"/>
          <w:sz w:val="28"/>
          <w:sz w:val="28"/>
          <w:szCs w:val="28"/>
          <w:rtl w:val="true"/>
          <w:lang w:bidi="ar-SA"/>
        </w:rPr>
        <w:t>هر كسي سر بلند كرد، برفت</w:t>
      </w:r>
    </w:p>
    <w:p>
      <w:pPr>
        <w:pStyle w:val="BookText"/>
        <w:rPr/>
      </w:pPr>
      <w:r>
        <w:rPr>
          <w:rFonts w:ascii="IRNazanin" w:hAnsi="IRNazanin" w:eastAsia="IRNazanin"/>
          <w:color w:val="111111"/>
          <w:sz w:val="28"/>
          <w:sz w:val="28"/>
          <w:szCs w:val="28"/>
          <w:rtl w:val="true"/>
          <w:lang w:bidi="fa-IR"/>
        </w:rPr>
        <w:t>هر عقابي كه پر گشود، بسوخت</w:t>
      </w:r>
    </w:p>
    <w:p>
      <w:pPr>
        <w:pStyle w:val="BookText"/>
        <w:rPr/>
      </w:pPr>
      <w:r>
        <w:rPr>
          <w:rFonts w:ascii="IRNazanin" w:hAnsi="IRNazanin" w:eastAsia="IRNazanin"/>
          <w:color w:val="111111"/>
          <w:sz w:val="28"/>
          <w:sz w:val="28"/>
          <w:szCs w:val="28"/>
          <w:rtl w:val="true"/>
          <w:lang w:bidi="fa-IR"/>
        </w:rPr>
        <w:t>در آن شرايط بود كه كساني چون حجر بن عدي، ميثم تمار، رشيد هجري و عمروبن حمق مردانه در مقابل اين شرك نقابدار و نفاق حاكم ايستادند و با مبارزات بيدادگرانه‌اي كه به قيمت جانشان تمام شد، زمينه‌ساز نهضت جاودانه سيدالشهداء عليه السلام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معاويه و سپرده شدن خلافت جامعه اسلامي به شخص شراب خوار و ميمون‌بازي مانند يزيد و زيرپاگذاشته شدن تمامي تعهدات صلح، ديگر سكوت و مشاهده كردن چهره‌هاي خبيث، متملق و منحرف بر بالاي منبر پيامبر صلي الله عليه و آله و در مناصب حكومتي جايز نبود، لذا باقي‌مانده اصحاب مخلص امام علي و امام مجتبي عليهما السلام كه در حلقه ياران امام حسين عليه السلام قرار گرفته بودند، به دعوت امام زمان لبيك گفته و با بينش عميقي كه نسبت به خدا و ولايت پيدا كرده بودند حماسه عظيم عاشورا را كه اصلي‌ترين نقش را تا كنون براي حفظ تشيع داشت خلق كردند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خيمه‌گاه امام حسين عليه السلام محل اجتماع افراد بصيري بود كه وظيفه خويش و موقعيت تاريخي اين قيام را به درستي درك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آنان نقش‌آفريني مهمي در حفظ تشيع داشت كه به نمونه‌هايي از اين موارد اشاره مي‌شود</w:t>
      </w:r>
      <w:r>
        <w:rPr>
          <w:rFonts w:eastAsia="IRNazanin" w:cs="IRNazanin"/>
          <w:color w:val="111111"/>
          <w:sz w:val="28"/>
          <w:szCs w:val="28"/>
          <w:rtl w:val="true"/>
          <w:lang w:bidi="fa-IR"/>
        </w:rPr>
        <w:t xml:space="preserve">: </w:t>
      </w:r>
      <w:bookmarkStart w:id="273" w:name="pg2130_29980"/>
    </w:p>
    <w:p>
      <w:pPr>
        <w:pStyle w:val="BookText"/>
        <w:rPr/>
      </w:pPr>
      <w:bookmarkEnd w:id="27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تعبد، خدا محوري و علم و يقين نسبت به راهي كه انتخاب كرده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زمان‌شناسي و اقدام به موقع كه موجب تزريق پيام عاشورا در رگ‌هاي خشكيده جامعه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و هم قسم شدن براي دفاع از حريم امامت و ولايت و اهل‌بيت پيامبر صلي الله عليه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وصاياي شهداء به بازماندگان براي دفاع و حمايت از ولايت</w:t>
      </w:r>
      <w:r>
        <w:rPr>
          <w:rFonts w:eastAsia="IRNazanin" w:cs="IRNazanin"/>
          <w:color w:val="111111"/>
          <w:sz w:val="28"/>
          <w:szCs w:val="28"/>
          <w:rtl w:val="true"/>
          <w:lang w:bidi="fa-IR"/>
        </w:rPr>
        <w:t>.</w:t>
      </w:r>
    </w:p>
    <w:p>
      <w:pPr>
        <w:pStyle w:val="Heading3"/>
        <w:numPr>
          <w:ilvl w:val="2"/>
          <w:numId w:val="1"/>
        </w:numPr>
        <w:rPr/>
      </w:pPr>
      <w:bookmarkStart w:id="274" w:name="__RefHeading___Toc92255_3804643083"/>
      <w:bookmarkStart w:id="275" w:name="_Toc105"/>
      <w:bookmarkEnd w:id="274"/>
      <w:r>
        <w:rPr>
          <w:rtl w:val="true"/>
        </w:rPr>
        <w:t>حضرت ابوالفضل عليه السلام اهل بصيرت و ولايت</w:t>
      </w:r>
      <w:bookmarkEnd w:id="275"/>
    </w:p>
    <w:p>
      <w:pPr>
        <w:pStyle w:val="Heading4"/>
        <w:numPr>
          <w:ilvl w:val="3"/>
          <w:numId w:val="1"/>
        </w:numPr>
        <w:rPr/>
      </w:pPr>
      <w:bookmarkStart w:id="276" w:name="__RefHeading___Toc92257_3804643083"/>
      <w:bookmarkStart w:id="277" w:name="_Toc106"/>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حضرت ابوالفضل عليه السلام اهل بصيرت و ولايت</w:t>
      </w:r>
    </w:p>
    <w:p>
      <w:pPr>
        <w:pStyle w:val="BookText"/>
        <w:rPr/>
      </w:pPr>
      <w:r>
        <w:rPr>
          <w:rFonts w:ascii="IRNazanin" w:hAnsi="IRNazanin" w:eastAsia="IRNazanin"/>
          <w:color w:val="111111"/>
          <w:sz w:val="28"/>
          <w:sz w:val="28"/>
          <w:szCs w:val="28"/>
          <w:rtl w:val="true"/>
          <w:lang w:bidi="fa-IR"/>
        </w:rPr>
        <w:t>خداشناسي، رهبر‌شناسي، دشمن‌شناسي و وظيفه‌شناسي، ويژگيهاي كامل انسان بصير است كه همه اين موارد، در وجود مقدس حضرت ابوالفضل عليه السلام نمود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شاخص مهم بصيرت در حضرت ابوالفضل عليه السلام ، الگوي عملي و تمام‌عيار براي ياران ائمه عليهم السلام در دوران پس از آنان و تشيع، در طول تاريخ بوده است</w:t>
      </w:r>
      <w:r>
        <w:rPr>
          <w:rFonts w:eastAsia="IRNazanin" w:cs="IRNazanin"/>
          <w:color w:val="111111"/>
          <w:sz w:val="28"/>
          <w:szCs w:val="28"/>
          <w:rtl w:val="true"/>
          <w:lang w:bidi="fa-IR"/>
        </w:rPr>
        <w:t>.</w:t>
      </w:r>
    </w:p>
    <w:p>
      <w:pPr>
        <w:pStyle w:val="Heading4"/>
        <w:numPr>
          <w:ilvl w:val="3"/>
          <w:numId w:val="1"/>
        </w:numPr>
        <w:rPr/>
      </w:pPr>
      <w:bookmarkStart w:id="278" w:name="__RefHeading___Toc92259_3804643083"/>
      <w:bookmarkStart w:id="279" w:name="_Toc107"/>
      <w:bookmarkEnd w:id="278"/>
      <w:r>
        <w:rPr>
          <w:rtl w:val="true"/>
        </w:rPr>
        <w:t>جايگاه حضرت ابوالفضل عليه السلام در پيشگاه خدا و ائمه عليهم السلام</w:t>
      </w:r>
      <w:bookmarkEnd w:id="279"/>
    </w:p>
    <w:p>
      <w:pPr>
        <w:pStyle w:val="BookText"/>
        <w:rPr/>
      </w:pPr>
      <w:r>
        <w:rPr>
          <w:rFonts w:ascii="IRNazanin" w:hAnsi="IRNazanin" w:eastAsia="IRNazanin"/>
          <w:color w:val="111111"/>
          <w:sz w:val="28"/>
          <w:sz w:val="28"/>
          <w:szCs w:val="28"/>
          <w:rtl w:val="true"/>
          <w:lang w:bidi="fa-IR"/>
        </w:rPr>
        <w:t>جايگاه حضرت ابوالفضل عليه السلام در پيشگاه خدا و ائمه عليهم السلام</w:t>
      </w:r>
    </w:p>
    <w:p>
      <w:pPr>
        <w:pStyle w:val="BookText"/>
        <w:rPr/>
      </w:pPr>
      <w:r>
        <w:rPr>
          <w:rFonts w:ascii="IRNazanin" w:hAnsi="IRNazanin" w:eastAsia="IRNazanin"/>
          <w:color w:val="111111"/>
          <w:sz w:val="28"/>
          <w:sz w:val="28"/>
          <w:szCs w:val="28"/>
          <w:rtl w:val="true"/>
          <w:lang w:bidi="fa-IR"/>
        </w:rPr>
        <w:t>رواياتي كه از پيشوايان معصوم درباره حضرت ابوالفضل عليه السلام رسيده، بر شأن والاي او نزد خداوند، ائمه عليهم السلام و در ميان شهدا اشاره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بسياري از امام حسين عليه السلام در شأن حضرت عباس عليه السلام مبني بر علاقه فراوان امام به آن بزرگوار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در اوج عشق و علاقه به عباس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اِرْكَبْ بِنفسي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فدايت شوم، سوار بر اسب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نداي وي را شنيد،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مُهْجَةَ قَلباه؛ آه، محبوب </w:t>
      </w:r>
    </w:p>
    <w:p>
      <w:pPr>
        <w:pStyle w:val="BookText"/>
        <w:rPr/>
      </w:pPr>
      <w:r>
        <w:rPr>
          <w:rFonts w:ascii="IRNazanin" w:hAnsi="IRNazanin" w:eastAsia="IRNazanin"/>
          <w:color w:val="111111"/>
          <w:sz w:val="28"/>
          <w:sz w:val="28"/>
          <w:szCs w:val="28"/>
          <w:rtl w:val="true"/>
          <w:lang w:bidi="fa-IR"/>
        </w:rPr>
        <w:t>دلم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همچنين آن هنگام كه خويش را بالاي سر او رساند و سرش را به دامان گرفت، با اندوه فراوان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خَيرا يا أَخي، لَقَدْ جاهَدْتَ فِي اللّهِ حَقَّ جِهادِهِ؛ برادر جان، خداوند به تو بهترين پاداش‌ها را بدهد كه اين‌گونه جهاد كامل به جا آوردي</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روزي يكي از فرزندان حضرت عباس عليه السلام به محضر امام سجاد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نگاه امام به او افتاد، اشك در چشمان مباركش حلقه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 الحُسَينِ؛ هيچ روزي مانند عاشورا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عمويم عباس عليه السلام را بيامرزد كه به راستي، جانبازي و فداكاري كرد و خود را فدا ساخت و دستانش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همچون عمويش، جعفر طيار، دو بال به او ارزاني داشت تا با آنها، در بهشت به پرواز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عباس نزد پروردگار بلندمرتبه، جايگاهي دارد كه همه شهيدان در روز قيامت به جايگاه او رشك مي‌برند و آرزوي آن را دارند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بهترين لقبهايي كه امام صادق عليه السلام به حضرت عباس عليه السلام به سبب اطاعت از ولي‌الله مي‌دهد،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عبدصالح المطيع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امام صادق عليه السلام عموي خويش را در مقام بندگي و در رديف صالحان و مطيعان قرار مي‌دهد؛ بدين‌گونه كه امام صادق عليه السلام در زيارت‌نامه آن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ايهاالعبد الصالح المطيع لله</w:t>
      </w:r>
      <w:r>
        <w:rPr>
          <w:rFonts w:eastAsia="IRNazanin" w:cs="IRNazanin"/>
          <w:color w:val="111111"/>
          <w:sz w:val="28"/>
          <w:szCs w:val="28"/>
          <w:rtl w:val="true"/>
          <w:lang w:bidi="fa-IR"/>
        </w:rPr>
        <w:t>».</w:t>
      </w:r>
      <w:r>
        <w:rPr>
          <w:rStyle w:val="FootnoteAnchor"/>
          <w:rtl w:val="true"/>
        </w:rPr>
        <w:footnoteReference w:id="123"/>
      </w:r>
      <w:bookmarkStart w:id="280" w:name="pg2130_29982"/>
    </w:p>
    <w:p>
      <w:pPr>
        <w:pStyle w:val="Heading4"/>
        <w:numPr>
          <w:ilvl w:val="3"/>
          <w:numId w:val="1"/>
        </w:numPr>
        <w:rPr/>
      </w:pPr>
      <w:bookmarkStart w:id="281" w:name="__RefHeading___Toc92261_3804643083"/>
      <w:bookmarkStart w:id="282" w:name="_Toc108"/>
      <w:bookmarkEnd w:id="280"/>
      <w:bookmarkEnd w:id="281"/>
      <w:r>
        <w:rPr>
          <w:rtl w:val="true"/>
        </w:rPr>
        <w:t>ويژگي‌هاي حضرت ابوالفضل عليه السلام</w:t>
      </w:r>
      <w:bookmarkEnd w:id="282"/>
    </w:p>
    <w:p>
      <w:pPr>
        <w:pStyle w:val="Heading5"/>
        <w:numPr>
          <w:ilvl w:val="4"/>
          <w:numId w:val="1"/>
        </w:numPr>
        <w:rPr/>
      </w:pPr>
      <w:bookmarkStart w:id="283" w:name="__RefHeading___Toc92263_3804643083"/>
      <w:bookmarkStart w:id="284" w:name="_Toc109"/>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ويژگي‌هاي حضرت ابوالفضل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دانش و بينش</w:t>
      </w:r>
    </w:p>
    <w:p>
      <w:pPr>
        <w:pStyle w:val="BookText"/>
        <w:rPr/>
      </w:pPr>
      <w:r>
        <w:rPr>
          <w:rFonts w:ascii="Amiri" w:hAnsi="Amiri" w:eastAsia="Amiri" w:cs="Amiri"/>
          <w:color w:val="111111"/>
          <w:sz w:val="28"/>
          <w:sz w:val="28"/>
          <w:szCs w:val="28"/>
          <w:rtl w:val="true"/>
          <w:lang w:bidi="ar-SA"/>
        </w:rPr>
        <w:t>ايمان و بصيرت</w:t>
      </w:r>
    </w:p>
    <w:p>
      <w:pPr>
        <w:pStyle w:val="BookText"/>
        <w:rPr/>
      </w:pPr>
      <w:r>
        <w:rPr>
          <w:rFonts w:ascii="Amiri" w:hAnsi="Amiri" w:eastAsia="Amiri" w:cs="Amiri"/>
          <w:color w:val="111111"/>
          <w:sz w:val="28"/>
          <w:sz w:val="28"/>
          <w:szCs w:val="28"/>
          <w:rtl w:val="true"/>
          <w:lang w:bidi="ar-SA"/>
        </w:rPr>
        <w:t>ولايت‌مداري</w:t>
      </w:r>
    </w:p>
    <w:p>
      <w:pPr>
        <w:pStyle w:val="Heading5"/>
        <w:numPr>
          <w:ilvl w:val="4"/>
          <w:numId w:val="1"/>
        </w:numPr>
        <w:rPr/>
      </w:pPr>
      <w:bookmarkStart w:id="285" w:name="__RefHeading___Toc92265_3804643083"/>
      <w:bookmarkStart w:id="286" w:name="_Toc110"/>
      <w:bookmarkEnd w:id="285"/>
      <w:r>
        <w:rPr>
          <w:rtl w:val="true"/>
        </w:rPr>
        <w:t>دانش و بينش</w:t>
      </w:r>
      <w:bookmarkEnd w:id="286"/>
    </w:p>
    <w:p>
      <w:pPr>
        <w:pStyle w:val="BookText"/>
        <w:rPr/>
      </w:pPr>
      <w:r>
        <w:rPr>
          <w:rFonts w:ascii="Amiri" w:hAnsi="Amiri" w:eastAsia="Amiri" w:cs="Amiri"/>
          <w:color w:val="111111"/>
          <w:sz w:val="28"/>
          <w:sz w:val="28"/>
          <w:szCs w:val="28"/>
          <w:rtl w:val="true"/>
          <w:lang w:bidi="ar-SA"/>
        </w:rPr>
        <w:t>دانش و بينش</w:t>
      </w:r>
    </w:p>
    <w:p>
      <w:pPr>
        <w:pStyle w:val="BookText"/>
        <w:rPr/>
      </w:pPr>
      <w:r>
        <w:rPr>
          <w:rFonts w:ascii="IRNazanin" w:hAnsi="IRNazanin" w:eastAsia="IRNazanin"/>
          <w:color w:val="111111"/>
          <w:sz w:val="28"/>
          <w:sz w:val="28"/>
          <w:szCs w:val="28"/>
          <w:rtl w:val="true"/>
          <w:lang w:bidi="fa-IR"/>
        </w:rPr>
        <w:t>حضرت عباس عليه السلام در عرصه دانايي و معرفت، شخصيت والايي است كه آن را از سرچشمه علم الهي، حضرت علي عليه السلام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دانش او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كانَ مِن فُقَهاءِ اَوْلادِ الائمه؛ عباس عليه السلام ، فقيه فرزندان امامان عليهم السلام است</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287" w:name="__RefHeading___Toc92267_3804643083"/>
      <w:bookmarkStart w:id="288" w:name="_Toc111"/>
      <w:bookmarkEnd w:id="287"/>
      <w:r>
        <w:rPr>
          <w:rtl w:val="true"/>
        </w:rPr>
        <w:t>ايمان و بصيرت</w:t>
      </w:r>
      <w:bookmarkEnd w:id="288"/>
    </w:p>
    <w:p>
      <w:pPr>
        <w:pStyle w:val="BookText"/>
        <w:rPr/>
      </w:pPr>
      <w:r>
        <w:rPr>
          <w:rFonts w:ascii="Amiri" w:hAnsi="Amiri" w:eastAsia="Amiri" w:cs="Amiri"/>
          <w:color w:val="111111"/>
          <w:sz w:val="28"/>
          <w:sz w:val="28"/>
          <w:szCs w:val="28"/>
          <w:rtl w:val="true"/>
          <w:lang w:bidi="ar-SA"/>
        </w:rPr>
        <w:t>ايمان و بصيرت</w:t>
      </w:r>
    </w:p>
    <w:p>
      <w:pPr>
        <w:pStyle w:val="BookText"/>
        <w:rPr/>
      </w:pPr>
      <w:r>
        <w:rPr>
          <w:rFonts w:ascii="Amiri" w:hAnsi="Amiri" w:eastAsia="Amiri" w:cs="Amiri"/>
          <w:color w:val="111111"/>
          <w:sz w:val="28"/>
          <w:sz w:val="28"/>
          <w:szCs w:val="28"/>
          <w:rtl w:val="true"/>
          <w:lang w:bidi="ar-SA"/>
        </w:rPr>
        <w:t>امام صادق عليه السلام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عَمُّنَا العَبَاسُبنُعَلِي نَافِذَ البَصِيرَةِ صُلبَ الاِيمَانِ جَاهَدَ مَعَ أَبِيعَبدِاللهِ وَ أَبلَي بلاءً حَسَناً وَ مَضَي شَهِيداً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عموي ما</w:t>
      </w:r>
    </w:p>
    <w:p>
      <w:pPr>
        <w:pStyle w:val="BookText"/>
        <w:rPr/>
      </w:pPr>
      <w:r>
        <w:rPr>
          <w:rFonts w:ascii="IRNazanin" w:hAnsi="IRNazanin" w:eastAsia="IRNazanin"/>
          <w:color w:val="111111"/>
          <w:sz w:val="28"/>
          <w:sz w:val="28"/>
          <w:szCs w:val="28"/>
          <w:rtl w:val="true"/>
          <w:lang w:bidi="fa-IR"/>
        </w:rPr>
        <w:t>، بصيرتي نافذ و ايماني استوار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ركاب برادر بزرگوارش اباعبدالله، با دشمنان پيكار كرد و خويش را به بلايي نيكو افكند و به خوبي از عهده امتحان الهي برآمد تا به شهادت رسيد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صادق عليه السلام در آغاز زيارت‌نامه حضرت عباس عليه السلام ، وي را با صفت ايمان و خداباوري ميخواند و در پايان، بر ايمان محض و بصيرت والاي او گواهي ميدهد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لَمْ تَهِن و لم تَنْكُلْ و اَنَّكَ مَضَيتَ علي بصيرةٍ من اَمرِك؛ گواهي مي‌دهم تو لحظه‌اي از خود، سستي نشان ندادي و برنگشتي، بلكه مَشي تو بر ايمان و بصيرت در دين رقم خورده بود</w:t>
      </w:r>
      <w:r>
        <w:rPr>
          <w:rFonts w:eastAsia="IRNazanin" w:cs="IRNazanin"/>
          <w:color w:val="111111"/>
          <w:sz w:val="28"/>
          <w:szCs w:val="28"/>
          <w:rtl w:val="true"/>
          <w:lang w:bidi="fa-IR"/>
        </w:rPr>
        <w:t>».</w:t>
      </w:r>
      <w:r>
        <w:rPr>
          <w:rStyle w:val="FootnoteAnchor"/>
          <w:rtl w:val="true"/>
        </w:rPr>
        <w:footnoteReference w:id="126"/>
      </w:r>
      <w:bookmarkStart w:id="289" w:name="pg2130_29983"/>
    </w:p>
    <w:p>
      <w:pPr>
        <w:pStyle w:val="BookText"/>
        <w:rPr/>
      </w:pPr>
      <w:bookmarkEnd w:id="289"/>
      <w:r>
        <w:rPr>
          <w:rFonts w:ascii="Amiri" w:hAnsi="Amiri" w:eastAsia="Amiri" w:cs="Amiri"/>
          <w:color w:val="111111"/>
          <w:sz w:val="28"/>
          <w:sz w:val="28"/>
          <w:szCs w:val="28"/>
          <w:rtl w:val="true"/>
          <w:lang w:bidi="ar-SA"/>
        </w:rPr>
        <w:t>در ادامه نيز امام صادق عليه السلام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عموي بزرگوارمان بسيار ايمان داشت و به غير خدا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راسخ و قوي در عمق جان او نفوذ و سراسر وجودش را ايمان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 بالاترين فضيلت انسان، ايمان و دين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راه باورهاي راستينش ثابت‌قدم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مَعَ أبي عَبدِ اللّه عليه السلام و أَبْليٰ بَلاٰءً حَسَنٰا و مَضيٰ شَهِيداً؛</w:t>
      </w:r>
      <w:r>
        <w:rPr>
          <w:rStyle w:val="FootnoteAnchor"/>
          <w:rtl w:val="true"/>
        </w:rPr>
        <w:footnoteReference w:id="127"/>
      </w:r>
      <w:r>
        <w:rPr>
          <w:rFonts w:ascii="Amiri" w:hAnsi="Amiri" w:eastAsia="Amiri" w:cs="Amiri"/>
          <w:color w:val="111111"/>
          <w:sz w:val="28"/>
          <w:sz w:val="28"/>
          <w:szCs w:val="28"/>
          <w:rtl w:val="true"/>
          <w:lang w:bidi="ar-SA"/>
        </w:rPr>
        <w:t>عباس بن علي عليه السلام ، به آزمون سخت مبتلا شد و ايثار و جان‌فشاني كرد و سرفَراز بيرون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ديگر بر ايمان والاي حضرت عباس عليه السلام ، سخن امام صادق عليه السلام درباره او است كه در زيارت‌نامه حضرت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 كند مردمي را كه مقام بلند تو را نشناختند و حرمت اين جايگاه بزرگ را شكستند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290" w:name="__RefHeading___Toc92269_3804643083"/>
      <w:bookmarkStart w:id="291" w:name="_Toc112"/>
      <w:bookmarkEnd w:id="290"/>
      <w:r>
        <w:rPr>
          <w:rtl w:val="true"/>
        </w:rPr>
        <w:t>ولايت‌مداري</w:t>
      </w:r>
      <w:bookmarkEnd w:id="291"/>
    </w:p>
    <w:p>
      <w:pPr>
        <w:pStyle w:val="BookText"/>
        <w:rPr/>
      </w:pPr>
      <w:r>
        <w:rPr>
          <w:rFonts w:ascii="Amiri" w:hAnsi="Amiri" w:eastAsia="Amiri" w:cs="Amiri"/>
          <w:color w:val="111111"/>
          <w:sz w:val="28"/>
          <w:sz w:val="28"/>
          <w:szCs w:val="28"/>
          <w:rtl w:val="true"/>
          <w:lang w:bidi="ar-SA"/>
        </w:rPr>
        <w:t>ولايت‌مداري</w:t>
      </w:r>
    </w:p>
    <w:p>
      <w:pPr>
        <w:pStyle w:val="BookText"/>
        <w:rPr/>
      </w:pPr>
      <w:r>
        <w:rPr>
          <w:rFonts w:ascii="IRNazanin" w:hAnsi="IRNazanin" w:eastAsia="IRNazanin"/>
          <w:color w:val="111111"/>
          <w:sz w:val="28"/>
          <w:sz w:val="28"/>
          <w:szCs w:val="28"/>
          <w:rtl w:val="true"/>
          <w:lang w:bidi="fa-IR"/>
        </w:rPr>
        <w:t>همه تلاش‌ها، موضع‌گيري‌ها و خط سياسي حضرت عباس عليه السلام پيوسته در مسير ولايت، اطاعت از امام و مخالفت رفتاري و گفتاري با دشمنان امام زمانش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ويژگي را تا لحظه شهادت زنده نگه داشت؛ ازاين‌رو، آن بزرگوار بهترين اسوه ولايت‌پذيري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هنگامي‌كه امام مجتبي عليه السلام با ديدن بي‌وفايي يارانش، براي حفظ جان و ناموس افراد بي‌گناه، از حكومت كناره گرفت، اگرچه عدهاي از ياران نزديك به اين امر معترض بودند، حضرت عباس عليه السلام با پيروي از امام زمانش </w:t>
      </w:r>
    </w:p>
    <w:p>
      <w:pPr>
        <w:pStyle w:val="BookText"/>
        <w:rPr/>
      </w:pPr>
      <w:r>
        <w:rPr>
          <w:rFonts w:ascii="IRNazanin" w:hAnsi="IRNazanin" w:eastAsia="IRNazanin"/>
          <w:color w:val="111111"/>
          <w:sz w:val="28"/>
          <w:sz w:val="28"/>
          <w:szCs w:val="28"/>
          <w:rtl w:val="true"/>
          <w:lang w:bidi="fa-IR"/>
        </w:rPr>
        <w:t>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حضرت صادق عليه السلام در آغاز زيارت نامه حضرت ابوالفضل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اي بنده نيكوكار و فرمان‌بردار خدا و پيامبر خدا و مطيع اميرمؤمنان و حسن و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زماني كه در تشييع جنازه امام مجتبي عليه السلام تابوت حضرت را تيرباران كردند، عباس عليه السلام با ديدن چنين صحنه‌اي برآشفت و دست به قبضه شمشير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سفارش امام مجتبي عليه السلام را مبني بر اينكه راضي نيست هنگام خاك‌سپاري او قطره خوني ريخته شود، يادآور شد و بدين ترتيب، عباس عليه السلام نيز شكيبايي پيشه ساخت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اين دو رويداد، به خوبي گوياي روح ولايت‌پذير و آگاه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بودن اين مسئله وقتي افزايش مي‌يابد كه شخص، توان رويارويي با دشمن را در خود ببيند، ولي براي رعايت مصلحت جامعه، دم بر نياورد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عليه السلام آن‌گاه كه محمد بن حنفيه براي رفع خطر، بيعت با يزيد را پيشنهاد مي‌كند</w:t>
      </w:r>
      <w:r>
        <w:rPr>
          <w:rStyle w:val="FootnoteAnchor"/>
          <w:rtl w:val="true"/>
        </w:rPr>
        <w:footnoteReference w:id="130"/>
      </w:r>
      <w:r>
        <w:rPr>
          <w:rFonts w:ascii="IRNazanin" w:hAnsi="IRNazanin" w:eastAsia="IRNazanin"/>
          <w:color w:val="111111"/>
          <w:sz w:val="28"/>
          <w:sz w:val="28"/>
          <w:szCs w:val="28"/>
          <w:rtl w:val="true"/>
          <w:lang w:bidi="fa-IR"/>
        </w:rPr>
        <w:t>و عبداللّه بن جعفر، عبداللّه بن عباس و ديگر ياران براي منصرف ساختن امام حسين عليه السلام از سفر بسيار مي‌كوشند،</w:t>
      </w:r>
      <w:r>
        <w:rPr>
          <w:rStyle w:val="FootnoteAnchor"/>
          <w:rtl w:val="true"/>
        </w:rPr>
        <w:footnoteReference w:id="131"/>
      </w:r>
      <w:r>
        <w:rPr>
          <w:rFonts w:ascii="IRNazanin" w:hAnsi="IRNazanin" w:eastAsia="IRNazanin"/>
          <w:color w:val="111111"/>
          <w:sz w:val="28"/>
          <w:sz w:val="28"/>
          <w:szCs w:val="28"/>
          <w:rtl w:val="true"/>
          <w:lang w:bidi="fa-IR"/>
        </w:rPr>
        <w:t>در اين ميان، حضرت عباس عليه السلام به جاي نصيحت كردن امام خويش، فرمان‌برداري را شايسته‌تر ميبيند و بدون ذره‌اي مصلحتانديشي فردي و لحظه‌اي درنگ در تصميم‌گيري، آينده‌نگري و خيرخواهي را به پيشواي خويش وا مي‌گذارد و به دستورهاي او گردن مي‌نهد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نشان از ولايت‌پذيري محض او در ميان اطرافيان حضرت داشت</w:t>
      </w:r>
      <w:r>
        <w:rPr>
          <w:rFonts w:eastAsia="IRNazanin" w:cs="IRNazanin"/>
          <w:color w:val="111111"/>
          <w:sz w:val="28"/>
          <w:szCs w:val="28"/>
          <w:rtl w:val="true"/>
          <w:lang w:bidi="fa-IR"/>
        </w:rPr>
        <w:t xml:space="preserve">. </w:t>
      </w:r>
      <w:bookmarkStart w:id="292" w:name="pg2130_29985"/>
    </w:p>
    <w:p>
      <w:pPr>
        <w:pStyle w:val="BookText"/>
        <w:rPr/>
      </w:pPr>
      <w:bookmarkEnd w:id="292"/>
      <w:r>
        <w:rPr>
          <w:rFonts w:ascii="IRNazanin" w:hAnsi="IRNazanin" w:eastAsia="IRNazanin"/>
          <w:color w:val="111111"/>
          <w:sz w:val="28"/>
          <w:sz w:val="28"/>
          <w:szCs w:val="28"/>
          <w:rtl w:val="true"/>
          <w:lang w:bidi="fa-IR"/>
        </w:rPr>
        <w:t>امام صادق عليه السلام در زيارت آن بزرگوار اين‌گونه به ولايت‌پذيري وي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لَكَ بِالتَّسْلِيمِ وَ التَّصْدِيقِ وَ الْوَفَاءِ وَ النَّصِيحَةِ لِخَلَفِ النَّبِيِّ صلي الله عليه و آله الْمُرْسَلِ؛</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شهادت ميدهم در برابر جانشين رسولاكرم صلي الله عليه و آله در مقام تسليم بودي؛ حضرتش را تصديق و در شأن وي وفا و خيرخواهي كردي</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92271_3804643083"/>
      <w:bookmarkStart w:id="294" w:name="_Toc113"/>
      <w:bookmarkEnd w:id="293"/>
      <w:r>
        <w:rPr>
          <w:rtl w:val="true"/>
        </w:rPr>
        <w:t>جلوه‌هايي از بصيرت حضرت ابوالفضل عليه السلام</w:t>
      </w:r>
      <w:bookmarkEnd w:id="294"/>
    </w:p>
    <w:p>
      <w:pPr>
        <w:pStyle w:val="Heading5"/>
        <w:numPr>
          <w:ilvl w:val="4"/>
          <w:numId w:val="1"/>
        </w:numPr>
        <w:rPr/>
      </w:pPr>
      <w:bookmarkStart w:id="295" w:name="__RefHeading___Toc92273_3804643083"/>
      <w:bookmarkStart w:id="296" w:name="_Toc114"/>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جلوه‌هايي از بصيرت حضرت ابوالفضل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بصيرت عباس در آخرين آزمايش ياران</w:t>
      </w:r>
    </w:p>
    <w:p>
      <w:pPr>
        <w:pStyle w:val="BookText"/>
        <w:rPr/>
      </w:pPr>
      <w:r>
        <w:rPr>
          <w:rFonts w:ascii="Amiri" w:hAnsi="Amiri" w:eastAsia="Amiri" w:cs="Amiri"/>
          <w:color w:val="111111"/>
          <w:sz w:val="28"/>
          <w:sz w:val="28"/>
          <w:szCs w:val="28"/>
          <w:rtl w:val="true"/>
          <w:lang w:bidi="ar-SA"/>
        </w:rPr>
        <w:t>ردّ امان‌نامه شِمر</w:t>
      </w:r>
    </w:p>
    <w:p>
      <w:pPr>
        <w:pStyle w:val="BookText"/>
        <w:rPr/>
      </w:pPr>
      <w:r>
        <w:rPr>
          <w:rFonts w:ascii="Amiri" w:hAnsi="Amiri" w:eastAsia="Amiri" w:cs="Amiri"/>
          <w:color w:val="111111"/>
          <w:sz w:val="28"/>
          <w:sz w:val="28"/>
          <w:szCs w:val="28"/>
          <w:rtl w:val="true"/>
          <w:lang w:bidi="ar-SA"/>
        </w:rPr>
        <w:t>دفاع از ولايت و مقدّم داشتن امام بر خويشتن</w:t>
      </w:r>
    </w:p>
    <w:p>
      <w:pPr>
        <w:pStyle w:val="Heading5"/>
        <w:numPr>
          <w:ilvl w:val="4"/>
          <w:numId w:val="1"/>
        </w:numPr>
        <w:rPr/>
      </w:pPr>
      <w:bookmarkStart w:id="297" w:name="__RefHeading___Toc92275_3804643083"/>
      <w:bookmarkStart w:id="298" w:name="_Toc115"/>
      <w:bookmarkEnd w:id="297"/>
      <w:r>
        <w:rPr>
          <w:rtl w:val="true"/>
        </w:rPr>
        <w:t>بصيرت عباس در آخرين آزمايش ياران</w:t>
      </w:r>
      <w:bookmarkEnd w:id="298"/>
    </w:p>
    <w:p>
      <w:pPr>
        <w:pStyle w:val="BookText"/>
        <w:rPr/>
      </w:pPr>
      <w:r>
        <w:rPr>
          <w:rFonts w:ascii="Amiri" w:hAnsi="Amiri" w:eastAsia="Amiri" w:cs="Amiri"/>
          <w:color w:val="111111"/>
          <w:sz w:val="28"/>
          <w:sz w:val="28"/>
          <w:szCs w:val="28"/>
          <w:rtl w:val="true"/>
          <w:lang w:bidi="ar-SA"/>
        </w:rPr>
        <w:t>بصيرت عباس در آخرين آزمايش ياران</w:t>
      </w:r>
    </w:p>
    <w:p>
      <w:pPr>
        <w:pStyle w:val="BookText"/>
        <w:rPr/>
      </w:pPr>
      <w:r>
        <w:rPr>
          <w:rFonts w:ascii="IRNazanin" w:hAnsi="IRNazanin" w:eastAsia="IRNazanin"/>
          <w:color w:val="111111"/>
          <w:sz w:val="28"/>
          <w:sz w:val="28"/>
          <w:szCs w:val="28"/>
          <w:rtl w:val="true"/>
          <w:lang w:bidi="fa-IR"/>
        </w:rPr>
        <w:t>هنگامي‌كه امام‌حسين عليه السلام بيعت خود را از همه همراهان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مي‌خواهد برود، مي‌تواند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عباس نخستين كسي است كه در شب عاشورا بيعت تازه با امام حسين عليه السلام بست و عرضه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برويم؟ آيا تو را در ميان دشمنان دين تنها بگذاريم و به فكر خود باشيم؟ آيا پس از تو زنده بمانيم؟ خداوند هرگز چنين روزي را نياورد</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299" w:name="__RefHeading___Toc92277_3804643083"/>
      <w:bookmarkStart w:id="300" w:name="_Toc116"/>
      <w:bookmarkEnd w:id="299"/>
      <w:r>
        <w:rPr>
          <w:rtl w:val="true"/>
        </w:rPr>
        <w:t>ردّ امان‌نامه شِمر</w:t>
      </w:r>
      <w:bookmarkEnd w:id="300"/>
    </w:p>
    <w:p>
      <w:pPr>
        <w:pStyle w:val="BookText"/>
        <w:rPr/>
      </w:pPr>
      <w:r>
        <w:rPr>
          <w:rFonts w:ascii="Amiri" w:hAnsi="Amiri" w:eastAsia="Amiri" w:cs="Amiri"/>
          <w:color w:val="111111"/>
          <w:sz w:val="28"/>
          <w:sz w:val="28"/>
          <w:szCs w:val="28"/>
          <w:rtl w:val="true"/>
          <w:lang w:bidi="ar-SA"/>
        </w:rPr>
        <w:t>ردّ امان‌نامه شِمر</w:t>
      </w:r>
    </w:p>
    <w:p>
      <w:pPr>
        <w:pStyle w:val="BookText"/>
        <w:rPr/>
      </w:pPr>
      <w:r>
        <w:rPr>
          <w:rFonts w:ascii="IRNazanin" w:hAnsi="IRNazanin" w:eastAsia="IRNazanin"/>
          <w:color w:val="111111"/>
          <w:sz w:val="28"/>
          <w:sz w:val="28"/>
          <w:szCs w:val="28"/>
          <w:rtl w:val="true"/>
          <w:lang w:bidi="fa-IR"/>
        </w:rPr>
        <w:t>نمونه ديگري از بصيرت نافذ حضرت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السلام ردّ اماننامه شمر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روز تاسوعا، دشمن كوشيد با استفاده از روابط قومي و قبيله‌اي، عباس عليه السلام را از لشكر حسينيان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شمر بن ذي الجوشن كه نسبت خانوادگي دوري با حضرت امّالبنين داشت، به خيمه عباس عليه السلام نزديك شد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زاده‌هاي ما كجاييد؟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بني‌هاشم عليه السلام و برادرانش ساكت و با كمال ادب، چشم به اشاره امام داشتند تا چه حكم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اباعبدالله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بدهيد، اگرچه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اجازه امام، از خيمه بيرون آمدند و هنگاميكه شمر آنها را به گرفتن اماننامه بشارت داد، عباس عليه السلام </w:t>
      </w:r>
      <w:bookmarkStart w:id="301" w:name="pg2130_29986"/>
    </w:p>
    <w:p>
      <w:pPr>
        <w:pStyle w:val="BookText"/>
        <w:rPr/>
      </w:pPr>
      <w:bookmarkEnd w:id="301"/>
      <w:r>
        <w:rPr>
          <w:rFonts w:ascii="IRNazanin" w:hAnsi="IRNazanin" w:eastAsia="IRNazanin"/>
          <w:color w:val="111111"/>
          <w:sz w:val="28"/>
          <w:sz w:val="28"/>
          <w:szCs w:val="28"/>
          <w:rtl w:val="true"/>
          <w:lang w:bidi="fa-IR"/>
        </w:rPr>
        <w:t>چنان با او رفتار كرد كه سرسختياش در دفاع از حريم ولايت و برائت از دشمنان را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كوچك‌ترين توجه به روابط قبيله‌اي و قوم‌گرايي‌ها، فرياد اناالحق برآورد و منصوروار دار عشق بر دوش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دست‌هايت بريده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امانت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امان مي‌دهي، درحالي‌كه پسر رسول خدا، حسين عليه السلام امان ندارد؟ به ما امر مي‌كني كه به اطاعت اين نفرين‌شدگان الهي و فرزندان ملعون و پليد آنان درآييم؟</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302" w:name="__RefHeading___Toc92279_3804643083"/>
      <w:bookmarkStart w:id="303" w:name="_Toc117"/>
      <w:bookmarkEnd w:id="302"/>
      <w:r>
        <w:rPr>
          <w:rtl w:val="true"/>
        </w:rPr>
        <w:t>دفاع از ولايت و مقدّم داشتن امام بر خويشتن</w:t>
      </w:r>
      <w:bookmarkEnd w:id="303"/>
    </w:p>
    <w:p>
      <w:pPr>
        <w:pStyle w:val="BookText"/>
        <w:rPr/>
      </w:pPr>
      <w:r>
        <w:rPr>
          <w:rFonts w:ascii="Amiri" w:hAnsi="Amiri" w:eastAsia="Amiri" w:cs="Amiri"/>
          <w:color w:val="111111"/>
          <w:sz w:val="28"/>
          <w:sz w:val="28"/>
          <w:szCs w:val="28"/>
          <w:rtl w:val="true"/>
          <w:lang w:bidi="ar-SA"/>
        </w:rPr>
        <w:t>دفاع از ولايت و مقدّم داشتن امام بر خويشتن</w:t>
      </w:r>
    </w:p>
    <w:p>
      <w:pPr>
        <w:pStyle w:val="BookText"/>
        <w:rPr/>
      </w:pPr>
      <w:r>
        <w:rPr>
          <w:rFonts w:ascii="IRNazanin" w:hAnsi="IRNazanin" w:eastAsia="IRNazanin"/>
          <w:color w:val="111111"/>
          <w:sz w:val="28"/>
          <w:sz w:val="28"/>
          <w:szCs w:val="28"/>
          <w:rtl w:val="true"/>
          <w:lang w:bidi="fa-IR"/>
        </w:rPr>
        <w:t>حضرت عباس عليه السلام در روز عاشورا وقتي به سوي دشمن هجوم مي‌برد، اين رجز را مي‌خواند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مرگ، آن هنگام كه بانگ برميآورد، بيمي ندارم، تا اينكه پيكرم در ميان دليرمردان به خاك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 جان پاك پيامبر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عباس كه كارم آبآوري است و از دشمنان در روز رويارويي نمي‌هراسم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آن حضرت وقتي براي آبآوري تشنگان وارد شريعه فرات مي‌شود و با لب‌هاي خشكيده پس از سه روز بيآبي، در امواج آب قرار مي‌گيرد، در نهايت تشنگي، به ياد تشنگي برادر و مولايش، آب نميآشامد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پس از حسين، خوار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زندگي را پس از حسين نمي‌خواهم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لب‌تشنه در خيمه‌هاست و در خطر مرگ قرار گرفته و تو مي‌خواهي از اين آب سرد و گوارا بنوشي؟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بي‌وفايي محض است و شيوه و مرام دين من هم نيست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حضرت عباس، روز عاشورا در حمايت از ولايت، جان خود را هديه كرد و باوفايي خود را در شعرهاي حماسي و رجزخواني‌هايش باز گفت، چنان كه فرمود</w:t>
      </w:r>
      <w:r>
        <w:rPr>
          <w:rFonts w:eastAsia="IRNazanin" w:cs="IRNazanin"/>
          <w:color w:val="111111"/>
          <w:sz w:val="28"/>
          <w:szCs w:val="28"/>
          <w:rtl w:val="true"/>
          <w:lang w:bidi="fa-IR"/>
        </w:rPr>
        <w:t xml:space="preserve">: </w:t>
      </w:r>
      <w:bookmarkStart w:id="304" w:name="pg2130_29987"/>
    </w:p>
    <w:p>
      <w:pPr>
        <w:pStyle w:val="BookText"/>
        <w:rPr/>
      </w:pPr>
      <w:bookmarkEnd w:id="304"/>
      <w:r>
        <w:rPr>
          <w:rFonts w:ascii="Amiri" w:hAnsi="Amiri" w:eastAsia="Amiri" w:cs="Amiri"/>
          <w:color w:val="111111"/>
          <w:sz w:val="28"/>
          <w:sz w:val="28"/>
          <w:szCs w:val="28"/>
          <w:rtl w:val="true"/>
          <w:lang w:bidi="ar-SA"/>
        </w:rPr>
        <w:t>والله ان قطعتموا يميني</w:t>
      </w:r>
    </w:p>
    <w:p>
      <w:pPr>
        <w:pStyle w:val="BookText"/>
        <w:rPr/>
      </w:pPr>
      <w:r>
        <w:rPr>
          <w:rFonts w:ascii="Amiri" w:hAnsi="Amiri" w:eastAsia="Amiri" w:cs="Amiri"/>
          <w:color w:val="111111"/>
          <w:sz w:val="28"/>
          <w:sz w:val="28"/>
          <w:szCs w:val="28"/>
          <w:rtl w:val="true"/>
          <w:lang w:bidi="ar-SA"/>
        </w:rPr>
        <w:t>اني احامي ابدا عن ديني</w:t>
      </w:r>
    </w:p>
    <w:p>
      <w:pPr>
        <w:pStyle w:val="BookText"/>
        <w:rPr/>
      </w:pPr>
      <w:r>
        <w:rPr>
          <w:rFonts w:ascii="Amiri" w:hAnsi="Amiri" w:eastAsia="Amiri" w:cs="Amiri"/>
          <w:color w:val="111111"/>
          <w:sz w:val="28"/>
          <w:sz w:val="28"/>
          <w:szCs w:val="28"/>
          <w:rtl w:val="true"/>
          <w:lang w:bidi="ar-SA"/>
        </w:rPr>
        <w:t>وعن امام صادق اليقين</w:t>
      </w:r>
    </w:p>
    <w:p>
      <w:pPr>
        <w:pStyle w:val="BookText"/>
        <w:rPr/>
      </w:pPr>
      <w:r>
        <w:rPr>
          <w:rFonts w:ascii="Amiri" w:hAnsi="Amiri" w:eastAsia="Amiri" w:cs="Amiri"/>
          <w:color w:val="111111"/>
          <w:sz w:val="28"/>
          <w:sz w:val="28"/>
          <w:szCs w:val="28"/>
          <w:rtl w:val="true"/>
          <w:lang w:bidi="ar-SA"/>
        </w:rPr>
        <w:t>نجل النبي الطاهرالامين؛</w:t>
      </w:r>
    </w:p>
    <w:p>
      <w:pPr>
        <w:pStyle w:val="BookText"/>
        <w:rPr/>
      </w:pPr>
      <w:r>
        <w:rPr>
          <w:rFonts w:ascii="IRNazanin" w:hAnsi="IRNazanin" w:eastAsia="IRNazanin"/>
          <w:color w:val="111111"/>
          <w:sz w:val="28"/>
          <w:sz w:val="28"/>
          <w:szCs w:val="28"/>
          <w:rtl w:val="true"/>
          <w:lang w:bidi="fa-IR"/>
        </w:rPr>
        <w:t>به خدا سوگند اگر دست راستم را قطع كنيد، من هرگز از حمايت دين و از امام صادق و يقينيِ خودم كه فرزند پيامبر پاك و امين است، دست برنمي‌دارم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اين عبارت، به صراحت اعلام مي‌دارد آنچه او را در ميدان جنگ نگه داشته و براي آن جانش را تقديم مي‌كند، حمايت از ديني، بر اساس اصول ولايتمداري معصومان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عامل وفاداري او، ايمان به ولايت و نيز اطاعت و دفاع از حوزه ولايت است</w:t>
      </w:r>
      <w:r>
        <w:rPr>
          <w:rFonts w:eastAsia="IRNazanin" w:cs="IRNazanin"/>
          <w:color w:val="111111"/>
          <w:sz w:val="28"/>
          <w:szCs w:val="28"/>
          <w:rtl w:val="true"/>
          <w:lang w:bidi="fa-IR"/>
        </w:rPr>
        <w:t>.</w:t>
      </w:r>
    </w:p>
    <w:p>
      <w:pPr>
        <w:pStyle w:val="Heading3"/>
        <w:numPr>
          <w:ilvl w:val="2"/>
          <w:numId w:val="1"/>
        </w:numPr>
        <w:rPr/>
      </w:pPr>
      <w:bookmarkStart w:id="305" w:name="__RefHeading___Toc92281_3804643083"/>
      <w:bookmarkStart w:id="306" w:name="_Toc118"/>
      <w:bookmarkEnd w:id="305"/>
      <w:r>
        <w:rPr>
          <w:rtl w:val="true"/>
        </w:rPr>
        <w:t>حبيب بن مظاهر</w:t>
      </w:r>
      <w:bookmarkEnd w:id="306"/>
    </w:p>
    <w:p>
      <w:pPr>
        <w:pStyle w:val="Heading4"/>
        <w:numPr>
          <w:ilvl w:val="3"/>
          <w:numId w:val="1"/>
        </w:numPr>
        <w:rPr/>
      </w:pPr>
      <w:bookmarkStart w:id="307" w:name="__RefHeading___Toc92283_3804643083"/>
      <w:bookmarkStart w:id="308" w:name="_Toc119"/>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حبيب بن مظاهر</w:t>
      </w:r>
    </w:p>
    <w:p>
      <w:pPr>
        <w:pStyle w:val="BookText"/>
        <w:rPr/>
      </w:pPr>
      <w:r>
        <w:rPr>
          <w:rFonts w:ascii="IRNazanin" w:hAnsi="IRNazanin" w:eastAsia="IRNazanin"/>
          <w:color w:val="111111"/>
          <w:sz w:val="28"/>
          <w:sz w:val="28"/>
          <w:szCs w:val="28"/>
          <w:rtl w:val="true"/>
          <w:lang w:bidi="fa-IR"/>
        </w:rPr>
        <w:t xml:space="preserve">نام اصلي او حبيب بن مظهر است؛ بزرگ‌مردي از طايفه بنياسد و از صحابه رسول گرامي اسلام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يك سال پيش از بعثت پيامبر اسلام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شمار ياران پيامبر گرامي اسلام قرار داشت و از آن حضرت، حديث‌هاي فراواني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كساني است كه در طول عمرش به فيض ديدار پنج امام معصوم رسيد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رسول گرامي صلي الله عليه و آله حبيب بن مظاهر با حضرت علي عليه السلام بيعت كرد و در خط ولايت علي بن ابي طالب عليه السلام و در شمار ياران خالص و حواريّون و شاگردان ويژه حضرت قرار گرفت</w:t>
      </w:r>
      <w:r>
        <w:rPr>
          <w:rStyle w:val="FootnoteAnchor"/>
          <w:rtl w:val="true"/>
        </w:rPr>
        <w:footnoteReference w:id="137"/>
      </w:r>
      <w:r>
        <w:rPr>
          <w:rFonts w:ascii="IRNazanin" w:hAnsi="IRNazanin" w:eastAsia="IRNazanin"/>
          <w:color w:val="111111"/>
          <w:sz w:val="28"/>
          <w:sz w:val="28"/>
          <w:szCs w:val="28"/>
          <w:rtl w:val="true"/>
          <w:lang w:bidi="fa-IR"/>
        </w:rPr>
        <w:t>و دانشهاي گران‌بها و فراواني از حضرت علي عليه السلام آموخت</w:t>
      </w:r>
      <w:r>
        <w:rPr>
          <w:rFonts w:eastAsia="IRNazanin" w:cs="IRNazanin"/>
          <w:color w:val="111111"/>
          <w:sz w:val="28"/>
          <w:szCs w:val="28"/>
          <w:rtl w:val="true"/>
          <w:lang w:bidi="fa-IR"/>
        </w:rPr>
        <w:t xml:space="preserve">. </w:t>
      </w:r>
      <w:bookmarkStart w:id="309" w:name="pg2130_29988"/>
    </w:p>
    <w:p>
      <w:pPr>
        <w:pStyle w:val="BookText"/>
        <w:rPr/>
      </w:pPr>
      <w:bookmarkEnd w:id="309"/>
      <w:r>
        <w:rPr>
          <w:rFonts w:ascii="IRNazanin" w:hAnsi="IRNazanin" w:eastAsia="IRNazanin"/>
          <w:color w:val="111111"/>
          <w:sz w:val="28"/>
          <w:sz w:val="28"/>
          <w:szCs w:val="28"/>
          <w:rtl w:val="true"/>
          <w:lang w:bidi="fa-IR"/>
        </w:rPr>
        <w:t>حبيب بن مظاهر مردي شجاع، استوار و باقدرت بود؛ به‌گونه‌اي كه در همه جنگهاي دوران حكومت حضرت علي عليه السلام ، حضوري فعال و چشمگير داشت و در آن زمان، يكي از شجاعان بزرگ كوفه در لشكر امام علي عليه السلام بود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حبيب در عبادت، شجاعت، علم، زهد و در دفاع از حريم ولايت، زبانزد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شركت او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نهضت كربلا و دفاع از حريم ولايت، از صحنههاي پرشكوه و درخشان زندگي سراسر معنوي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مردي عابد و پارسا بود، تقوا و حدود الهي را رعايت مي‌كرد، حافظ كل قرآن كريم بود و هر شب را با نيايش و عبادت خدا به صبح مي‌رساند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310" w:name="__RefHeading___Toc92285_3804643083"/>
      <w:bookmarkStart w:id="311" w:name="_Toc120"/>
      <w:bookmarkEnd w:id="310"/>
      <w:r>
        <w:rPr>
          <w:rtl w:val="true"/>
        </w:rPr>
        <w:t>حبيب در آغاز نهضت حسيني</w:t>
      </w:r>
      <w:bookmarkEnd w:id="311"/>
    </w:p>
    <w:p>
      <w:pPr>
        <w:pStyle w:val="Heading5"/>
        <w:numPr>
          <w:ilvl w:val="4"/>
          <w:numId w:val="1"/>
        </w:numPr>
        <w:rPr/>
      </w:pPr>
      <w:bookmarkStart w:id="312" w:name="__RefHeading___Toc92287_3804643083"/>
      <w:bookmarkStart w:id="313" w:name="_Toc121"/>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حبيب در آغاز نهضت حسيني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دعوت از امام حسين عليه السلام به كوفه</w:t>
      </w:r>
    </w:p>
    <w:p>
      <w:pPr>
        <w:pStyle w:val="BookText"/>
        <w:rPr/>
      </w:pPr>
      <w:r>
        <w:rPr>
          <w:rFonts w:ascii="IRNazanin" w:hAnsi="IRNazanin" w:eastAsia="IRNazanin"/>
          <w:color w:val="111111"/>
          <w:sz w:val="28"/>
          <w:sz w:val="28"/>
          <w:szCs w:val="28"/>
          <w:rtl w:val="true"/>
          <w:lang w:bidi="fa-IR"/>
        </w:rPr>
        <w:t>گرفتن بيعت براي امام</w:t>
      </w:r>
    </w:p>
    <w:p>
      <w:pPr>
        <w:pStyle w:val="Heading5"/>
        <w:numPr>
          <w:ilvl w:val="4"/>
          <w:numId w:val="1"/>
        </w:numPr>
        <w:rPr/>
      </w:pPr>
      <w:bookmarkStart w:id="314" w:name="__RefHeading___Toc92289_3804643083"/>
      <w:bookmarkStart w:id="315" w:name="_Toc122"/>
      <w:bookmarkEnd w:id="314"/>
      <w:r>
        <w:rPr>
          <w:rtl w:val="true"/>
        </w:rPr>
        <w:t>دعوت از امام حسين عليه السلام به كوفه</w:t>
      </w:r>
      <w:bookmarkEnd w:id="315"/>
    </w:p>
    <w:p>
      <w:pPr>
        <w:pStyle w:val="BookText"/>
        <w:rPr/>
      </w:pPr>
      <w:r>
        <w:rPr>
          <w:rFonts w:ascii="Amiri" w:hAnsi="Amiri" w:eastAsia="Amiri" w:cs="Amiri"/>
          <w:color w:val="111111"/>
          <w:sz w:val="28"/>
          <w:sz w:val="28"/>
          <w:szCs w:val="28"/>
          <w:rtl w:val="true"/>
          <w:lang w:bidi="ar-SA"/>
        </w:rPr>
        <w:t>دعوت از امام حسين عليه السلام به كوفه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حسن عليه السلام شيعيان به امام حسين عليه السلام نامه نوشتند و آن حضرت را به قيام بر ضد معاويه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نامه در خانه سليمان بن صرد خزاعي كه از شيعيان مخلص بود،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دعوت‌نامه با امضاي چهار تن از بزرگان كوفه، از سوي عبدالله بن مسمع همداني و عبدالله بن وال به مكه فرستاده شد كه حبيب بن مظاهر يكي از امضاكنندگان اين نامه بود</w:t>
      </w:r>
      <w:r>
        <w:rPr>
          <w:rFonts w:eastAsia="IRNazanin" w:cs="IRNazanin"/>
          <w:color w:val="111111"/>
          <w:sz w:val="28"/>
          <w:szCs w:val="28"/>
          <w:rtl w:val="true"/>
          <w:lang w:bidi="fa-IR"/>
        </w:rPr>
        <w:t>.</w:t>
      </w:r>
      <w:r>
        <w:rPr>
          <w:rStyle w:val="FootnoteAnchor"/>
          <w:rtl w:val="true"/>
        </w:rPr>
        <w:footnoteReference w:id="140"/>
      </w:r>
      <w:bookmarkStart w:id="316" w:name="pg2130_29989"/>
    </w:p>
    <w:p>
      <w:pPr>
        <w:pStyle w:val="BookText"/>
        <w:rPr/>
      </w:pPr>
      <w:bookmarkEnd w:id="316"/>
      <w:r>
        <w:rPr>
          <w:rFonts w:ascii="IRNazanin" w:hAnsi="IRNazanin" w:eastAsia="IRNazanin"/>
          <w:color w:val="111111"/>
          <w:sz w:val="28"/>
          <w:sz w:val="28"/>
          <w:szCs w:val="28"/>
          <w:rtl w:val="true"/>
          <w:lang w:bidi="fa-IR"/>
        </w:rPr>
        <w:t>يزيد در آغاز خلافتش، براي مسلط شدن بر اوضاع، سختگيريهاي زيادي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اين نامه در آن شرايط، اقدام مهم و تهديدآميزي بود كه حبيب و ديگر هم‌فكرانش انجام دادند</w:t>
      </w:r>
      <w:r>
        <w:rPr>
          <w:rFonts w:eastAsia="IRNazanin" w:cs="IRNazanin"/>
          <w:color w:val="111111"/>
          <w:sz w:val="28"/>
          <w:szCs w:val="28"/>
          <w:rtl w:val="true"/>
          <w:lang w:bidi="fa-IR"/>
        </w:rPr>
        <w:t>.</w:t>
      </w:r>
    </w:p>
    <w:p>
      <w:pPr>
        <w:pStyle w:val="Heading5"/>
        <w:numPr>
          <w:ilvl w:val="4"/>
          <w:numId w:val="1"/>
        </w:numPr>
        <w:rPr/>
      </w:pPr>
      <w:bookmarkStart w:id="317" w:name="__RefHeading___Toc92291_3804643083"/>
      <w:bookmarkStart w:id="318" w:name="_Toc123"/>
      <w:bookmarkEnd w:id="317"/>
      <w:r>
        <w:rPr>
          <w:rtl w:val="true"/>
        </w:rPr>
        <w:t>گرفتن بيعت براي امام</w:t>
      </w:r>
      <w:bookmarkEnd w:id="318"/>
    </w:p>
    <w:p>
      <w:pPr>
        <w:pStyle w:val="BookText"/>
        <w:rPr/>
      </w:pPr>
      <w:r>
        <w:rPr>
          <w:rFonts w:ascii="IRNazanin" w:hAnsi="IRNazanin" w:eastAsia="IRNazanin"/>
          <w:color w:val="111111"/>
          <w:sz w:val="28"/>
          <w:sz w:val="28"/>
          <w:szCs w:val="28"/>
          <w:rtl w:val="true"/>
          <w:lang w:bidi="fa-IR"/>
        </w:rPr>
        <w:t>گرفتن بيعت براي امام</w:t>
      </w:r>
    </w:p>
    <w:p>
      <w:pPr>
        <w:pStyle w:val="BookText"/>
        <w:rPr/>
      </w:pPr>
      <w:r>
        <w:rPr>
          <w:rFonts w:ascii="IRNazanin" w:hAnsi="IRNazanin" w:eastAsia="IRNazanin"/>
          <w:color w:val="111111"/>
          <w:sz w:val="28"/>
          <w:sz w:val="28"/>
          <w:szCs w:val="28"/>
          <w:rtl w:val="true"/>
          <w:lang w:bidi="fa-IR"/>
        </w:rPr>
        <w:t>حبيب و مسلم بن عوسجه به طور پنهاني در كوفه براي مسلم بن عقيل از مردم بيعت مي‌گرفتند و در اين راه از هيچ كاري كوتاهي نمي‌كردند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319" w:name="__RefHeading___Toc92293_3804643083"/>
      <w:bookmarkStart w:id="320" w:name="_Toc124"/>
      <w:bookmarkEnd w:id="319"/>
      <w:r>
        <w:rPr>
          <w:rtl w:val="true"/>
        </w:rPr>
        <w:t>نامه امام به حبيب بن مظاهر</w:t>
      </w:r>
      <w:bookmarkEnd w:id="320"/>
    </w:p>
    <w:p>
      <w:pPr>
        <w:pStyle w:val="BookText"/>
        <w:rPr/>
      </w:pPr>
      <w:r>
        <w:rPr>
          <w:rFonts w:ascii="Amiri" w:hAnsi="Amiri" w:eastAsia="Amiri" w:cs="Amiri"/>
          <w:color w:val="111111"/>
          <w:sz w:val="28"/>
          <w:sz w:val="28"/>
          <w:szCs w:val="28"/>
          <w:rtl w:val="true"/>
          <w:lang w:bidi="ar-SA"/>
        </w:rPr>
        <w:t>نامه امام به حبيب بن مظاهر</w:t>
      </w:r>
    </w:p>
    <w:p>
      <w:pPr>
        <w:pStyle w:val="BookText"/>
        <w:rPr/>
      </w:pPr>
      <w:r>
        <w:rPr>
          <w:rFonts w:ascii="IRNazanin" w:hAnsi="IRNazanin" w:eastAsia="IRNazanin"/>
          <w:color w:val="111111"/>
          <w:sz w:val="28"/>
          <w:sz w:val="28"/>
          <w:szCs w:val="28"/>
          <w:rtl w:val="true"/>
          <w:lang w:bidi="fa-IR"/>
        </w:rPr>
        <w:t>امام حسين عليه السلام هنگام حركت به كوفه، در نامه‌اي به حبيب بن مظاهر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حسين بن علي بن ابي طالب، به دانشمند فقيه،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اي حبيب، تو خويشاوندي و نزديكي ما را به رسول خدا صلي الله عليه و آله مي‌داني و ما را بهتر از هركس مي‌شناسي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صاحب اخلاق نيكو و غيرت هستي، در فدا كردن جان در راه ما دريغ مكن، تا جدم رسول الله صلي الله عليه و آله پاداش آن را در قيامت به تو عطا كند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321" w:name="__RefHeading___Toc92295_3804643083"/>
      <w:bookmarkStart w:id="322" w:name="_Toc125"/>
      <w:bookmarkEnd w:id="321"/>
      <w:r>
        <w:rPr>
          <w:rtl w:val="true"/>
        </w:rPr>
        <w:t>فرار از كوفه و رسيدن به كاروان امام</w:t>
      </w:r>
      <w:bookmarkEnd w:id="322"/>
    </w:p>
    <w:p>
      <w:pPr>
        <w:pStyle w:val="BookText"/>
        <w:rPr/>
      </w:pPr>
      <w:r>
        <w:rPr>
          <w:rFonts w:ascii="Amiri" w:hAnsi="Amiri" w:eastAsia="Amiri" w:cs="Amiri"/>
          <w:color w:val="111111"/>
          <w:sz w:val="28"/>
          <w:sz w:val="28"/>
          <w:szCs w:val="28"/>
          <w:rtl w:val="true"/>
          <w:lang w:bidi="ar-SA"/>
        </w:rPr>
        <w:t>فرار از كوفه و رسيدن به كاروان امام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 عبيدالله بن زياد، اوضاع كوفه دگرگون شد و چون قيام زودرس مسلم پيش آمد، مردم از اطراف او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قبيله حبيب بن مظاهر و مسلم‌بن عوسجه، آن دو را گرفتند و پنهان كردند تا از گزند خونآشامان ابن‌زياد در امان بمانند؛</w:t>
      </w:r>
      <w:r>
        <w:rPr>
          <w:rStyle w:val="FootnoteAnchor"/>
          <w:rtl w:val="true"/>
        </w:rPr>
        <w:footnoteReference w:id="143"/>
      </w:r>
      <w:r>
        <w:rPr>
          <w:rFonts w:ascii="IRNazanin" w:hAnsi="IRNazanin" w:eastAsia="IRNazanin"/>
          <w:color w:val="111111"/>
          <w:sz w:val="28"/>
          <w:sz w:val="28"/>
          <w:szCs w:val="28"/>
          <w:rtl w:val="true"/>
          <w:lang w:bidi="fa-IR"/>
        </w:rPr>
        <w:t>زيرا ابن‌زياد برجستگان نهضت كوفه را شناسايي، دستگير، زنداني يا اعدام مي‌كرد</w:t>
      </w:r>
      <w:r>
        <w:rPr>
          <w:rFonts w:eastAsia="IRNazanin" w:cs="IRNazanin"/>
          <w:color w:val="111111"/>
          <w:sz w:val="28"/>
          <w:szCs w:val="28"/>
          <w:rtl w:val="true"/>
          <w:lang w:bidi="fa-IR"/>
        </w:rPr>
        <w:t xml:space="preserve">. </w:t>
      </w:r>
      <w:bookmarkStart w:id="323" w:name="pg2130_29990"/>
    </w:p>
    <w:p>
      <w:pPr>
        <w:pStyle w:val="BookText"/>
        <w:rPr/>
      </w:pPr>
      <w:bookmarkEnd w:id="323"/>
      <w:r>
        <w:rPr>
          <w:rFonts w:ascii="IRNazanin" w:hAnsi="IRNazanin" w:eastAsia="IRNazanin"/>
          <w:color w:val="111111"/>
          <w:sz w:val="28"/>
          <w:sz w:val="28"/>
          <w:szCs w:val="28"/>
          <w:rtl w:val="true"/>
          <w:lang w:bidi="fa-IR"/>
        </w:rPr>
        <w:t>حبيب بن مظاهر، اين پيرمرد عارف و آگاه، پس از شهادت مسلم، مصمم بود به هر قيمت خود را به كاروان كربلا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راه ميافتاد و روز استراحت مي‌كرد تا در بند مأموران ابن‌زياد اسير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 هفتم ماه محرّم، در كربلا به كاروان امام حسين عليه السلام پيوست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324" w:name="__RefHeading___Toc92297_3804643083"/>
      <w:bookmarkStart w:id="325" w:name="_Toc126"/>
      <w:bookmarkEnd w:id="324"/>
      <w:r>
        <w:rPr>
          <w:rtl w:val="true"/>
        </w:rPr>
        <w:t>دعوت از قبيله بني اسد براي ياري امام</w:t>
      </w:r>
      <w:bookmarkEnd w:id="325"/>
    </w:p>
    <w:p>
      <w:pPr>
        <w:pStyle w:val="BookText"/>
        <w:rPr/>
      </w:pPr>
      <w:r>
        <w:rPr>
          <w:rFonts w:ascii="Amiri" w:hAnsi="Amiri" w:eastAsia="Amiri" w:cs="Amiri"/>
          <w:color w:val="111111"/>
          <w:sz w:val="28"/>
          <w:sz w:val="28"/>
          <w:szCs w:val="28"/>
          <w:rtl w:val="true"/>
          <w:lang w:bidi="ar-SA"/>
        </w:rPr>
        <w:t>دعوت از قبيله بني اسد براي ياري امام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بن مظاهر پس از رسيدن به كربلا، دوباره وفادارياش به امام حسين عليه السلام را در ميدان عمل به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ديد ياوران امام، اندك و دشمنان او بسيارند، به امام حسين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نزديكي، قبيله‌اي از بنياسد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دهيد، پيش آنها بروم و آنان را به ياري شما دعوت كنم؛ شايد خداوند هدايتشان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حضرت اجازه داد، با عجله خود را به آنان رسانيد و به نصيحت و ارشادشان پرداخت و در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هديه نيكي آورده‌ام؛ بهترين چيزي كه رهبر قومي براي آنان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حسين، فرزند اميرمؤمنان و فاطمه زهراست كه در كنار و نزديك شما فرود آمده است و همراهش، جمعي از مؤمنان‌اند، درحالي‌كه دشمنانش او را محاصره كرده‌اند تا به قتلش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شما را به دفاع از او و حفظ حرمت پيامبر درباره وي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ياري‌اش كنيد، پروردگار، شرافت دنيا و آخرت را به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كرامت را از اين نظر مخصوص شما قرار دادم كه شما قوم من هستيد و از نزديك‌ترين بستگان من به شمار مي‌آييد</w:t>
      </w:r>
      <w:r>
        <w:rPr>
          <w:rFonts w:eastAsia="IRNazanin" w:cs="IRNazanin"/>
          <w:color w:val="111111"/>
          <w:sz w:val="28"/>
          <w:szCs w:val="28"/>
          <w:rtl w:val="true"/>
          <w:lang w:bidi="fa-IR"/>
        </w:rPr>
        <w:t xml:space="preserve">. </w:t>
      </w:r>
      <w:bookmarkStart w:id="326" w:name="pg2130_29991"/>
    </w:p>
    <w:p>
      <w:pPr>
        <w:pStyle w:val="BookText"/>
        <w:rPr/>
      </w:pPr>
      <w:bookmarkEnd w:id="326"/>
      <w:r>
        <w:rPr>
          <w:rFonts w:ascii="IRNazanin" w:hAnsi="IRNazanin" w:eastAsia="IRNazanin"/>
          <w:color w:val="111111"/>
          <w:sz w:val="28"/>
          <w:sz w:val="28"/>
          <w:szCs w:val="28"/>
          <w:rtl w:val="true"/>
          <w:lang w:bidi="fa-IR"/>
        </w:rPr>
        <w:t>يكي از آنان به نام عبدالله بن بشير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حبيب، خداوند تلاشت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افتخاري آوردي كه يك انسان به عزيزترين كسانش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كسي هستم كه دعوت تو را لبيك مي‌گويم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ترتيب ديگران هم به پا خاستند و سخناني چون او بر زبان آوردند و براي پيوستن به حسين عليه السلام و ياري او، اعلام آمادگي كردند كه شمار اين افراد، به هفتاد يا نود نفر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تصميم گرفتند به سوي كربلا رهسپار شوند، ولي جاسوس خيانتكاري از وابستگان عمرسعد در ميان‌شان بود كه به او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هم عنصر خشن بي‌رحمي چون ازرق را با پانصد اسبسوار به سوي آنان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همان شب به آنان رسيدند و مانع حركت‌شان شدند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گرچه در آن لحظه، طايفه بنياسد نتوانستند به ياري امام بشتابند، پس از پايان ماجراي عاشورا و به اسارت رفتن اهل بيت، به سرزمين خونين كربلا آمدند و بدن پاك شهيدان را به خاك سپردند</w:t>
      </w:r>
      <w:r>
        <w:rPr>
          <w:rFonts w:eastAsia="IRNazanin" w:cs="IRNazanin"/>
          <w:color w:val="111111"/>
          <w:sz w:val="28"/>
          <w:szCs w:val="28"/>
          <w:rtl w:val="true"/>
          <w:lang w:bidi="fa-IR"/>
        </w:rPr>
        <w:t>.</w:t>
      </w:r>
    </w:p>
    <w:p>
      <w:pPr>
        <w:pStyle w:val="Heading4"/>
        <w:numPr>
          <w:ilvl w:val="3"/>
          <w:numId w:val="1"/>
        </w:numPr>
        <w:rPr/>
      </w:pPr>
      <w:bookmarkStart w:id="327" w:name="__RefHeading___Toc92299_3804643083"/>
      <w:bookmarkStart w:id="328" w:name="_Toc127"/>
      <w:bookmarkEnd w:id="327"/>
      <w:r>
        <w:rPr>
          <w:rtl w:val="true"/>
        </w:rPr>
        <w:t>كلمات و رجزهاي بصيرت‌مندانه حبيب</w:t>
      </w:r>
      <w:bookmarkEnd w:id="328"/>
    </w:p>
    <w:p>
      <w:pPr>
        <w:pStyle w:val="BookText"/>
        <w:rPr/>
      </w:pPr>
      <w:r>
        <w:rPr>
          <w:rFonts w:ascii="Amiri" w:hAnsi="Amiri" w:eastAsia="Amiri" w:cs="Amiri"/>
          <w:color w:val="111111"/>
          <w:sz w:val="28"/>
          <w:sz w:val="28"/>
          <w:szCs w:val="28"/>
          <w:rtl w:val="true"/>
          <w:lang w:bidi="ar-SA"/>
        </w:rPr>
        <w:t>كلمات و رجزهاي بصيرت‌مندانه حبيب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عاشورا كه امام حسين عليه السلام براي ارشاد دشمنان و اتمام حجت بر آنان، خطابه پرشور و بيدارگرش را با اين كلمات بيان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مرا در نظر بگيريد و بنگريد كه آيا كشتن من، به صلاح شماست؟ آيا من پسر دختر پيامبرتان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سخن آن حضرت را بريد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يك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سطحي و 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مي‌كند،</w:t>
      </w:r>
      <w:r>
        <w:rPr>
          <w:rStyle w:val="FootnoteAnchor"/>
          <w:rtl w:val="true"/>
        </w:rPr>
        <w:footnoteReference w:id="146"/>
      </w:r>
      <w:r>
        <w:rPr>
          <w:rFonts w:ascii="IRNazanin" w:hAnsi="IRNazanin" w:eastAsia="IRNazanin"/>
          <w:color w:val="111111"/>
          <w:sz w:val="28"/>
          <w:sz w:val="28"/>
          <w:szCs w:val="28"/>
          <w:rtl w:val="true"/>
          <w:lang w:bidi="fa-IR"/>
        </w:rPr>
        <w:t>اگر بدانم كه او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غيرت ديني حبيب بن مظاهر نگذاشت او تماشاگر هتك حرمت و اهانت شمر باشد و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مي‌بينم كه تو </w:t>
      </w:r>
    </w:p>
    <w:p>
      <w:pPr>
        <w:pStyle w:val="BookText"/>
        <w:rPr/>
      </w:pPr>
      <w:r>
        <w:rPr>
          <w:rFonts w:ascii="IRNazanin" w:hAnsi="IRNazanin" w:eastAsia="IRNazanin"/>
          <w:color w:val="111111"/>
          <w:sz w:val="28"/>
          <w:sz w:val="28"/>
          <w:szCs w:val="28"/>
          <w:rtl w:val="true"/>
          <w:lang w:bidi="fa-IR"/>
        </w:rPr>
        <w:t xml:space="preserve">خدا را بر هفتاد حرف مي‌پرستي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انحراف شديد شمر و ساختگي بودن دين‌داري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شاهدم كه در گفته‌ات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حرف حسين را نمي‌فهمي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مي‌گويي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قلب تو مُهر زده و از درك حقيقت محرومي</w:t>
      </w:r>
      <w:r>
        <w:rPr>
          <w:rFonts w:eastAsia="IRNazanin" w:cs="IRNazanin"/>
          <w:color w:val="111111"/>
          <w:sz w:val="28"/>
          <w:szCs w:val="28"/>
          <w:rtl w:val="true"/>
          <w:lang w:bidi="fa-IR"/>
        </w:rPr>
        <w:t>... .»</w:t>
      </w:r>
      <w:r>
        <w:rPr>
          <w:rStyle w:val="FootnoteAnchor"/>
          <w:rtl w:val="true"/>
        </w:rPr>
        <w:footnoteReference w:id="147"/>
      </w:r>
      <w:r>
        <w:rPr>
          <w:rFonts w:ascii="IRNazanin" w:hAnsi="IRNazanin" w:eastAsia="IRNazanin"/>
          <w:color w:val="111111"/>
          <w:sz w:val="28"/>
          <w:sz w:val="28"/>
          <w:szCs w:val="28"/>
          <w:rtl w:val="true"/>
          <w:lang w:bidi="fa-IR"/>
        </w:rPr>
        <w:t>بدين ترتيب، شمر منكوب شد و امام همچنان به سخنان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عاشورا، امام حسين عليه السلام براي به جا آوردن آخرين نماز،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تميم، از نيروهاي خبيث دشمن،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 كه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از اين اهانت خشمگين شد و در پاسخ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كرده‌اي كه نماز خاندان پيامبر پذيرفته نيست، ولي نماز تو پذيرفته است، اي الاغ، سپس به يكديگر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با شمشير بر سر اسب حصين بن تميم زد كه اسب بر زمين افتاد و سوارش را هم بر زمين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بي‌درنگ شتافتند و او را از چنگ حبيب بن مظاهر خلاص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خطاب به آنان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بدترين قوم از نظر نام و نيرو، سوگند مي‌خورم اگر ما به اندازه شما يا جزئي از شما بوديم، از بيم شمشيرهاي ما فرار مي‌كرديد و دشت را رها مي‌ساختيد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مظاهر در ميدان جنگ، اين‌گونه رجز ميخواند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حبيب، پسر مظاهر، زماني كه آتش جنگ برافروخته شود، يكّه‌سوار ميدان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گرچه از نظر نيرو و نفر از ما بيشتريد، ما از شما مقاومتر و وفادارتريم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دليل ما برتر و منطق ما آشكارتر است و از شما پرهيزكارتر و استوارتريم</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رجز، همراه با برشماري ويژگيهاي ياران امام حسين عليه السلام ، به ناحق بودن گروه دشمن با تعداد فراوان و به حق بودن سپاه امام، اگرچه اندكاند، اشاره شده است</w:t>
      </w:r>
      <w:r>
        <w:rPr>
          <w:rFonts w:eastAsia="IRNazanin" w:cs="IRNazanin"/>
          <w:color w:val="111111"/>
          <w:sz w:val="28"/>
          <w:szCs w:val="28"/>
          <w:rtl w:val="true"/>
          <w:lang w:bidi="fa-IR"/>
        </w:rPr>
        <w:t xml:space="preserve">. </w:t>
      </w:r>
      <w:bookmarkStart w:id="329" w:name="pg2130_29993"/>
    </w:p>
    <w:p>
      <w:pPr>
        <w:pStyle w:val="Heading4"/>
        <w:numPr>
          <w:ilvl w:val="3"/>
          <w:numId w:val="1"/>
        </w:numPr>
        <w:rPr/>
      </w:pPr>
      <w:bookmarkStart w:id="330" w:name="__RefHeading___Toc92301_3804643083"/>
      <w:bookmarkStart w:id="331" w:name="_Toc128"/>
      <w:bookmarkEnd w:id="329"/>
      <w:bookmarkEnd w:id="330"/>
      <w:r>
        <w:rPr>
          <w:rtl w:val="true"/>
        </w:rPr>
        <w:t>امام بر بالين حبيب</w:t>
      </w:r>
      <w:bookmarkEnd w:id="331"/>
    </w:p>
    <w:p>
      <w:pPr>
        <w:pStyle w:val="BookText"/>
        <w:rPr/>
      </w:pPr>
      <w:r>
        <w:rPr>
          <w:rFonts w:ascii="Amiri" w:hAnsi="Amiri" w:eastAsia="Amiri" w:cs="Amiri"/>
          <w:color w:val="111111"/>
          <w:sz w:val="28"/>
          <w:sz w:val="28"/>
          <w:szCs w:val="28"/>
          <w:rtl w:val="true"/>
          <w:lang w:bidi="ar-SA"/>
        </w:rPr>
        <w:t>امام بر بالين حبيب</w:t>
      </w:r>
    </w:p>
    <w:p>
      <w:pPr>
        <w:pStyle w:val="BookText"/>
        <w:rPr/>
      </w:pPr>
      <w:r>
        <w:rPr>
          <w:rFonts w:ascii="IRNazanin" w:hAnsi="IRNazanin" w:eastAsia="IRNazanin"/>
          <w:color w:val="111111"/>
          <w:sz w:val="28"/>
          <w:sz w:val="28"/>
          <w:szCs w:val="28"/>
          <w:rtl w:val="true"/>
          <w:lang w:bidi="fa-IR"/>
        </w:rPr>
        <w:t xml:space="preserve">حبيب بن مظاهر،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همچون قهرمانان شمشير ميزد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دشمن را به درك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با شمشير و نيزه بديل بن مريم عقفاني از اسب بر زمين افتاد، محاسنش با خون سرش خضاب شد و سر مطهرش از تن جدا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اين پير عاشق، بر امام و يارانش بسيار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را به بالين او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شهادت حبيب بر امام اثر گذاشته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احتسب نفسي و حماة اصحابي؛</w:t>
      </w:r>
      <w:r>
        <w:rPr>
          <w:rStyle w:val="FootnoteAnchor"/>
          <w:rtl w:val="true"/>
        </w:rPr>
        <w:footnoteReference w:id="149"/>
      </w:r>
      <w:r>
        <w:rPr>
          <w:rFonts w:ascii="IRNazanin" w:hAnsi="IRNazanin" w:eastAsia="IRNazanin"/>
          <w:color w:val="111111"/>
          <w:sz w:val="28"/>
          <w:sz w:val="28"/>
          <w:szCs w:val="28"/>
          <w:rtl w:val="true"/>
          <w:lang w:bidi="fa-IR"/>
        </w:rPr>
        <w:t>پاداش خود و ياران حامي خود را از خداي تعالي انتظار مي‌برم</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اي حبيب، مردي بافضيلت بودي كه در يك شب قرآن را ختم مي‌كردي</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حبيب بن مظاهر چنان در باورش استوار بود كه هر قدر به او پيشنهاد امان و پول فراوان شد، نپذيرفت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 رسول خدا صلي الله عليه و آله عذري نداريم كه زنده باشيم و فرزند رسول خدا صلي الله عليه و آله را مظلومانه به قتل برسانند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332" w:name="__RefHeading___Toc92303_3804643083"/>
      <w:bookmarkStart w:id="333" w:name="_Toc129"/>
      <w:bookmarkEnd w:id="332"/>
      <w:r>
        <w:rPr>
          <w:rtl w:val="true"/>
        </w:rPr>
        <w:t>جايگاه حبيب بن مظاهر</w:t>
      </w:r>
      <w:bookmarkEnd w:id="333"/>
    </w:p>
    <w:p>
      <w:pPr>
        <w:pStyle w:val="BookText"/>
        <w:rPr/>
      </w:pPr>
      <w:r>
        <w:rPr>
          <w:rFonts w:ascii="IRNazanin" w:hAnsi="IRNazanin" w:eastAsia="IRNazanin"/>
          <w:color w:val="111111"/>
          <w:sz w:val="28"/>
          <w:sz w:val="28"/>
          <w:szCs w:val="28"/>
          <w:rtl w:val="true"/>
          <w:lang w:bidi="fa-IR"/>
        </w:rPr>
        <w:t>جايگاه حبيب بن مظاهر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بن مظاهر در رديف ياران فداكاري همچون ميثم تمّار، رشيد هجري، عمرو بن حمق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همانند آنان، آموزههايي گران‌بها از مولاي خود فراگرفته بود كه يكي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بلايا و 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يعني پيشگويي رخدادها و خبر داشتن از اتفاقهاي آينده و تاريخ و چگونگي شهادت خود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نقل مشهوري كه در اين باره وجود دارد،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w:t>
      </w:r>
    </w:p>
    <w:p>
      <w:pPr>
        <w:pStyle w:val="BookText"/>
        <w:rPr/>
      </w:pPr>
      <w:r>
        <w:rPr>
          <w:rFonts w:ascii="IRNazanin" w:hAnsi="IRNazanin" w:eastAsia="IRNazanin"/>
          <w:color w:val="111111"/>
          <w:sz w:val="28"/>
          <w:sz w:val="28"/>
          <w:szCs w:val="28"/>
          <w:rtl w:val="true"/>
          <w:lang w:bidi="fa-IR"/>
        </w:rPr>
        <w:t>تمار، سوار بر اسب از نزديك جايي كه جمعي از طايفه بني‌اسد در آن نشسته بودند،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حبيب بن مظاهر را ديد كه او نيز سوار بر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يكديگر نزديك شدند تا حدي كه گردن اسب‌هايشان به هم مي‌خورد و گفت‌وگويي طولاني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حبيب بن مظاهر خطاب به 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پيرمرد خربزه‌فروشي را مي‌بينم كه در راه عشق و محبت دودمان پيامبر، او را به دار آويخته‌اند و بر چوبه دار، شكم او را پاره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خوب مي‌شناسم، مرد سرخ چهره‌اي را كه گيسواني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خود حبيب بن مظاهر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ياري فرزند رسول خدا صلي الله عليه و آله ، حسين بن علي عليه السلام به ميدان مي‌رود و كشته مي‌شود و سربريده‌اش را در كوفه مي‌گردانند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اين گفت‌وگو،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آنجا حضور داشتند و اين گفت‌وگو را از آن دو شنيدند، هنوز پراكنده نشده بودند و آنچه را آنان گفتند، دروغ مي‌پنداشتند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رشيد هجري از راه رسيد و از آنان سراغ ميثم و حبيب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بودند و چنين و چنان گفتند و سپس از هم جدا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ميثم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 اين مطلب را هم بگويد كه به آورنده سرِ بريده حبيب، در كوفه صد درهم بيشتر جايزه مي‌دهند و آن‌گاه آن سر را در شهر 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آنان هم دروغگوتر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طولي نكشيد كه ميثم را بر در خانه عمرو بن حريث بر فراز چوبه دار، آويخته ديدند و سر حبيب بن مظاهر را هم به كوفه آوردند و آنچه را آن روز گفته شده بود، مردم به چشم مشاهده كردند</w:t>
      </w:r>
      <w:r>
        <w:rPr>
          <w:rFonts w:eastAsia="IRNazanin" w:cs="IRNazanin"/>
          <w:color w:val="111111"/>
          <w:sz w:val="28"/>
          <w:szCs w:val="28"/>
          <w:rtl w:val="true"/>
          <w:lang w:bidi="fa-IR"/>
        </w:rPr>
        <w:t xml:space="preserve">. </w:t>
      </w:r>
      <w:r>
        <w:rPr>
          <w:rStyle w:val="FootnoteAnchor"/>
          <w:rtl w:val="true"/>
        </w:rPr>
        <w:footnoteReference w:id="153"/>
      </w:r>
      <w:bookmarkStart w:id="334" w:name="pg2130_29995"/>
    </w:p>
    <w:p>
      <w:pPr>
        <w:pStyle w:val="Heading3"/>
        <w:numPr>
          <w:ilvl w:val="2"/>
          <w:numId w:val="1"/>
        </w:numPr>
        <w:rPr/>
      </w:pPr>
      <w:bookmarkStart w:id="335" w:name="__RefHeading___Toc92305_3804643083"/>
      <w:bookmarkStart w:id="336" w:name="_Toc130"/>
      <w:bookmarkEnd w:id="334"/>
      <w:bookmarkEnd w:id="335"/>
      <w:r>
        <w:rPr>
          <w:rtl w:val="true"/>
        </w:rPr>
        <w:t>مسلم بن عوسجه</w:t>
      </w:r>
      <w:bookmarkEnd w:id="336"/>
    </w:p>
    <w:p>
      <w:pPr>
        <w:pStyle w:val="Heading4"/>
        <w:numPr>
          <w:ilvl w:val="3"/>
          <w:numId w:val="1"/>
        </w:numPr>
        <w:rPr/>
      </w:pPr>
      <w:bookmarkStart w:id="337" w:name="__RefHeading___Toc92307_3804643083"/>
      <w:bookmarkStart w:id="338" w:name="_Toc131"/>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مسلم بن عوسجه</w:t>
      </w:r>
    </w:p>
    <w:p>
      <w:pPr>
        <w:pStyle w:val="BookText"/>
        <w:rPr/>
      </w:pPr>
      <w:r>
        <w:rPr>
          <w:rFonts w:ascii="IRNazanin" w:hAnsi="IRNazanin" w:eastAsia="IRNazanin"/>
          <w:color w:val="111111"/>
          <w:sz w:val="28"/>
          <w:sz w:val="28"/>
          <w:szCs w:val="28"/>
          <w:rtl w:val="true"/>
          <w:lang w:bidi="fa-IR"/>
        </w:rPr>
        <w:t>مسلم، فرزند عوسجه، فرزند سعد، پسر ثعلبه، فرزند دوران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او از اهالي كوفه و از ياراني بوده كه محضر پيامبر بزرگوار اسلام را درك كرده و جزو اصحاب حضرت اباعبدالله الحسين عليه السلام نيز بوده است</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مسلم و حبيب بن مظاهر، از قبيله بنياسد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مردي شريف، عابد، جوانمرد و سخاوتمند بود</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مسلم بن عوسجه جزو كساني بود كه از كوفه به امام نامه نوشت و سپس به ايشان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شمار مرداني است كه وقتي مسلم بن عقيل به كوفه وارد شد، از مردم براي او بيعت گرفت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اگرچه در تاريخ، از دوران پربركت عمر او چندان سخني وجود ندارد، بنا بر بيان زيارت ناحيه مقدسه، او اول شهيدي است كه پيمان خويش را با امام حسين عليه السلام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زيارت‌نامه، امام معصوم به پروردگار كعبه سوگند ياد كرده كه او از رستگاران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در همين زيارت، امام، كساني چون عبدالله الضبايي و عبدالله بن خشكارهالبجلي را كه در قتل مسلم شركت داشتهاند لعن كرده است</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339" w:name="__RefHeading___Toc92309_3804643083"/>
      <w:bookmarkStart w:id="340" w:name="_Toc132"/>
      <w:bookmarkEnd w:id="339"/>
      <w:r>
        <w:rPr>
          <w:rtl w:val="true"/>
        </w:rPr>
        <w:t>تجديد بيعت در شب عاشورا</w:t>
      </w:r>
      <w:bookmarkEnd w:id="340"/>
    </w:p>
    <w:p>
      <w:pPr>
        <w:pStyle w:val="BookText"/>
        <w:rPr/>
      </w:pPr>
      <w:r>
        <w:rPr>
          <w:rFonts w:ascii="Amiri" w:hAnsi="Amiri" w:eastAsia="Amiri" w:cs="Amiri"/>
          <w:color w:val="111111"/>
          <w:sz w:val="28"/>
          <w:sz w:val="28"/>
          <w:szCs w:val="28"/>
          <w:rtl w:val="true"/>
          <w:lang w:bidi="ar-SA"/>
        </w:rPr>
        <w:t>تجديد بيعت در شب عاشورا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امام حسين عليه السلام ياران خود را گرد آورد و پس از ايراد خطبه و اتمام حجت، بيعت خود را از گردن همه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مسلم اين‌گونه، به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كدامين عذر و بهانه رها كنيم؟ به </w:t>
      </w:r>
      <w:bookmarkStart w:id="341" w:name="pg2130_29996"/>
    </w:p>
    <w:p>
      <w:pPr>
        <w:pStyle w:val="BookText"/>
        <w:rPr/>
      </w:pPr>
      <w:bookmarkEnd w:id="341"/>
      <w:r>
        <w:rPr>
          <w:rFonts w:ascii="IRNazanin" w:hAnsi="IRNazanin" w:eastAsia="IRNazanin"/>
          <w:color w:val="111111"/>
          <w:sz w:val="28"/>
          <w:sz w:val="28"/>
          <w:szCs w:val="28"/>
          <w:rtl w:val="true"/>
          <w:lang w:bidi="fa-IR"/>
        </w:rPr>
        <w:t>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جدا نخواهم شد تا نيزهام را به سينه دشمن فرو كنم و تا هنگامي‌كه دسته شمشيرم به دستم هست، آنها را ميكشم و زماني كه سلاح نداشته باشم، با سنگ ستيزه ميكنم تا با شما كشته شوم</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342" w:name="__RefHeading___Toc92311_3804643083"/>
      <w:bookmarkStart w:id="343" w:name="_Toc133"/>
      <w:bookmarkEnd w:id="342"/>
      <w:r>
        <w:rPr>
          <w:rtl w:val="true"/>
        </w:rPr>
        <w:t>دفاع از ولايت، آخرين سفارش مسلم به حبيب</w:t>
      </w:r>
      <w:bookmarkEnd w:id="343"/>
    </w:p>
    <w:p>
      <w:pPr>
        <w:pStyle w:val="BookText"/>
        <w:rPr/>
      </w:pPr>
      <w:r>
        <w:rPr>
          <w:rFonts w:ascii="Amiri" w:hAnsi="Amiri" w:eastAsia="Amiri" w:cs="Amiri"/>
          <w:color w:val="111111"/>
          <w:sz w:val="28"/>
          <w:sz w:val="28"/>
          <w:szCs w:val="28"/>
          <w:rtl w:val="true"/>
          <w:lang w:bidi="ar-SA"/>
        </w:rPr>
        <w:t>دفاع از ولايت، آخرين سفارش مسلم به حبيب</w:t>
      </w:r>
    </w:p>
    <w:p>
      <w:pPr>
        <w:pStyle w:val="BookText"/>
        <w:rPr/>
      </w:pPr>
      <w:r>
        <w:rPr>
          <w:rFonts w:ascii="IRNazanin" w:hAnsi="IRNazanin" w:eastAsia="IRNazanin"/>
          <w:color w:val="111111"/>
          <w:sz w:val="28"/>
          <w:sz w:val="28"/>
          <w:szCs w:val="28"/>
          <w:rtl w:val="true"/>
          <w:lang w:bidi="fa-IR"/>
        </w:rPr>
        <w:t>در روز عاشورا، پس از آنكه مسلمبنعوسجه جانانه جنگيد و به زمين افتاد، اباعبداللهالحسين عليه السلام به سوي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حبيب بن مظاهر ايشان را همراهي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مسلم، خدا تو را رحمت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قَضَي نَحْبَهُ وَمِنْهُم مَّن يَنتَظِرُ وَمَا بَدَّلُوا تَبْدِيلًا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حبيب به وي نزديك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مسلم، شهادت تو بر من سخت است، بشارت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صدايي ضعيف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خير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كه من هم به دنبال تو هستم و دوست دارم به من وصيتي كرده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درحالي‌كه به حسين عليه السلام اشاره مي‌كرد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اين مرد سفارش مي‌كنم كه مبادا بعد از او از دنيا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 كعبه كه سفارش تو را عمل خواهم ساخت</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344" w:name="__RefHeading___Toc92313_3804643083"/>
      <w:bookmarkStart w:id="345" w:name="_Toc134"/>
      <w:bookmarkEnd w:id="344"/>
      <w:r>
        <w:rPr>
          <w:rtl w:val="true"/>
        </w:rPr>
        <w:t>حر بن يزيد رياحي</w:t>
      </w:r>
      <w:bookmarkEnd w:id="345"/>
    </w:p>
    <w:p>
      <w:pPr>
        <w:pStyle w:val="Heading4"/>
        <w:numPr>
          <w:ilvl w:val="3"/>
          <w:numId w:val="1"/>
        </w:numPr>
        <w:rPr/>
      </w:pPr>
      <w:bookmarkStart w:id="346" w:name="__RefHeading___Toc92315_3804643083"/>
      <w:bookmarkStart w:id="347" w:name="_Toc135"/>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حر بن يزيد رياحي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پسر يزيد، فرزند ناجيه، فرزند قعنب، فرزند عتاب، پسر هرمي، پسر رياح، فرزند يربوع،</w:t>
      </w:r>
      <w:r>
        <w:rPr>
          <w:rStyle w:val="FootnoteAnchor"/>
          <w:rtl w:val="true"/>
        </w:rPr>
        <w:footnoteReference w:id="163"/>
      </w:r>
      <w:r>
        <w:rPr>
          <w:rFonts w:ascii="IRNazanin" w:hAnsi="IRNazanin" w:eastAsia="IRNazanin"/>
          <w:color w:val="111111"/>
          <w:sz w:val="28"/>
          <w:sz w:val="28"/>
          <w:szCs w:val="28"/>
          <w:rtl w:val="true"/>
          <w:lang w:bidi="fa-IR"/>
        </w:rPr>
        <w:t>از خاندانهاي معروف عراق و از بزرگان كوفيان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w:t>
      </w:r>
      <w:bookmarkStart w:id="348" w:name="pg2130_29997"/>
    </w:p>
    <w:p>
      <w:pPr>
        <w:pStyle w:val="BookText"/>
        <w:rPr/>
      </w:pPr>
      <w:bookmarkEnd w:id="348"/>
      <w:r>
        <w:rPr>
          <w:rFonts w:ascii="IRNazanin" w:hAnsi="IRNazanin" w:eastAsia="IRNazanin"/>
          <w:color w:val="111111"/>
          <w:sz w:val="28"/>
          <w:sz w:val="28"/>
          <w:szCs w:val="28"/>
          <w:rtl w:val="true"/>
          <w:lang w:bidi="fa-IR"/>
        </w:rPr>
        <w:t>ابن زياد، براي مبارزه با حسين عليه السلام فراخوانده و به سركردگي هزار سوار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وقتي از دارالأماره كوفه، با مأموريت بستن راه بر امام حسين عليه السلام بيرون آمد، ندايي شنيد كه اي حر، مژده باد تو را بهشت</w:t>
      </w:r>
      <w:r>
        <w:rPr>
          <w:rFonts w:eastAsia="IRNazanin" w:cs="IRNazanin"/>
          <w:color w:val="111111"/>
          <w:sz w:val="28"/>
          <w:szCs w:val="28"/>
          <w:rtl w:val="true"/>
          <w:lang w:bidi="fa-IR"/>
        </w:rPr>
        <w:t>... .</w:t>
      </w:r>
      <w:r>
        <w:rPr>
          <w:rStyle w:val="FootnoteAnchor"/>
          <w:rtl w:val="true"/>
        </w:rPr>
        <w:footnoteReference w:id="164"/>
      </w:r>
      <w:r>
        <w:rPr>
          <w:rFonts w:ascii="Amiri" w:hAnsi="Amiri" w:eastAsia="Amiri" w:cs="Amiri"/>
          <w:color w:val="111111"/>
          <w:sz w:val="28"/>
          <w:sz w:val="28"/>
          <w:szCs w:val="28"/>
          <w:rtl w:val="true"/>
          <w:lang w:bidi="ar-SA"/>
        </w:rPr>
        <w:t>در خانه قصر بني مقاتل</w:t>
      </w:r>
      <w:r>
        <w:rPr>
          <w:rStyle w:val="FootnoteAnchor"/>
          <w:rtl w:val="true"/>
        </w:rPr>
        <w:footnoteReference w:id="165"/>
      </w:r>
      <w:r>
        <w:rPr>
          <w:rFonts w:ascii="Amiri" w:hAnsi="Amiri" w:eastAsia="Amiri" w:cs="Amiri"/>
          <w:color w:val="111111"/>
          <w:sz w:val="28"/>
          <w:sz w:val="28"/>
          <w:szCs w:val="28"/>
          <w:rtl w:val="true"/>
          <w:lang w:bidi="ar-SA"/>
        </w:rPr>
        <w:t>يا شراف، راه را بر امام بست و مانع از حركت آن حضرت به سوي كوفه شد</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92317_3804643083"/>
      <w:bookmarkStart w:id="350" w:name="_Toc136"/>
      <w:bookmarkEnd w:id="349"/>
      <w:r>
        <w:rPr>
          <w:rtl w:val="true"/>
        </w:rPr>
        <w:t>رفتار و سخني مؤثر در دگرگوني حر</w:t>
      </w:r>
      <w:bookmarkEnd w:id="350"/>
    </w:p>
    <w:p>
      <w:pPr>
        <w:pStyle w:val="BookText"/>
        <w:rPr/>
      </w:pPr>
      <w:r>
        <w:rPr>
          <w:rFonts w:ascii="IRNazanin" w:hAnsi="IRNazanin" w:eastAsia="IRNazanin"/>
          <w:color w:val="111111"/>
          <w:sz w:val="28"/>
          <w:sz w:val="28"/>
          <w:szCs w:val="28"/>
          <w:rtl w:val="true"/>
          <w:lang w:bidi="fa-IR"/>
        </w:rPr>
        <w:t>رفتار و سخني مؤثر در دگرگوني حر</w:t>
      </w:r>
    </w:p>
    <w:p>
      <w:pPr>
        <w:pStyle w:val="BookText"/>
        <w:rPr/>
      </w:pPr>
      <w:r>
        <w:rPr>
          <w:rFonts w:ascii="IRNazanin" w:hAnsi="IRNazanin" w:eastAsia="IRNazanin"/>
          <w:color w:val="111111"/>
          <w:sz w:val="28"/>
          <w:sz w:val="28"/>
          <w:szCs w:val="28"/>
          <w:rtl w:val="true"/>
          <w:lang w:bidi="fa-IR"/>
        </w:rPr>
        <w:t>حر با هزار نفر سپاه در گرماي روز، روبهروي حسين عليه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يارانش همگي شمشيرهاي آويخته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جوانان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را سيراب كنيد و اسبهاي‌شان را آب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سيراب و اسبها را خنك كردند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امام در يكي از خطابههاي كوتاه خود، اين‌گونه حر را آگاه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آزادمردي پيدا مي‌شود كه اين ته‌مانده دنيا را به اهلش يعني اهل دنيا واگذارد؟ جان شما بهايي جز بهشت ندارد؛ آن را به غير از بهشت نفروشيد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كسي كه از خدا به داشتن دنيا خشنود شود، به چيزي بيارزش و ناچيز، خشنود شده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شايد اين سخن امام حسين عليه السلام بود كه توفاني براي براندازي ظلمت در انديشه حر به پا ساخت</w:t>
      </w:r>
      <w:r>
        <w:rPr>
          <w:rFonts w:eastAsia="IRNazanin" w:cs="IRNazanin"/>
          <w:color w:val="111111"/>
          <w:sz w:val="28"/>
          <w:szCs w:val="28"/>
          <w:rtl w:val="true"/>
          <w:lang w:bidi="fa-IR"/>
        </w:rPr>
        <w:t>.</w:t>
      </w:r>
    </w:p>
    <w:p>
      <w:pPr>
        <w:pStyle w:val="Heading4"/>
        <w:numPr>
          <w:ilvl w:val="3"/>
          <w:numId w:val="1"/>
        </w:numPr>
        <w:rPr/>
      </w:pPr>
      <w:bookmarkStart w:id="351" w:name="__RefHeading___Toc92319_3804643083"/>
      <w:bookmarkStart w:id="352" w:name="_Toc137"/>
      <w:bookmarkEnd w:id="351"/>
      <w:r>
        <w:rPr>
          <w:rtl w:val="true"/>
        </w:rPr>
        <w:t>رفتاري به نشان ادب و بصيرت</w:t>
      </w:r>
      <w:bookmarkEnd w:id="352"/>
    </w:p>
    <w:p>
      <w:pPr>
        <w:pStyle w:val="Heading5"/>
        <w:numPr>
          <w:ilvl w:val="4"/>
          <w:numId w:val="1"/>
        </w:numPr>
        <w:rPr/>
      </w:pPr>
      <w:bookmarkStart w:id="353" w:name="__RefHeading___Toc92321_3804643083"/>
      <w:bookmarkStart w:id="354" w:name="_Toc138"/>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رفتاري به نشان ادب و بصيرت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اقتدا به امام حسين عليه السلام</w:t>
      </w:r>
    </w:p>
    <w:p>
      <w:pPr>
        <w:pStyle w:val="BookText"/>
        <w:rPr/>
      </w:pPr>
      <w:r>
        <w:rPr>
          <w:rFonts w:ascii="IRNazanin" w:hAnsi="IRNazanin" w:eastAsia="IRNazanin"/>
          <w:color w:val="111111"/>
          <w:sz w:val="28"/>
          <w:sz w:val="28"/>
          <w:szCs w:val="28"/>
          <w:rtl w:val="true"/>
          <w:lang w:bidi="fa-IR"/>
        </w:rPr>
        <w:t>احترام به اهل بيت پيامبر</w:t>
      </w:r>
    </w:p>
    <w:p>
      <w:pPr>
        <w:pStyle w:val="BookText"/>
        <w:rPr/>
      </w:pPr>
      <w:r>
        <w:rPr>
          <w:rFonts w:ascii="Amiri" w:hAnsi="Amiri" w:eastAsia="Amiri" w:cs="Amiri"/>
          <w:color w:val="111111"/>
          <w:sz w:val="28"/>
          <w:sz w:val="28"/>
          <w:szCs w:val="28"/>
          <w:rtl w:val="true"/>
          <w:lang w:bidi="ar-SA"/>
        </w:rPr>
        <w:t>نيكوترين انتخاب</w:t>
      </w:r>
    </w:p>
    <w:p>
      <w:pPr>
        <w:pStyle w:val="BookText"/>
        <w:rPr/>
      </w:pPr>
      <w:r>
        <w:rPr>
          <w:rFonts w:ascii="IRNazanin" w:hAnsi="IRNazanin" w:eastAsia="IRNazanin"/>
          <w:color w:val="111111"/>
          <w:sz w:val="28"/>
          <w:sz w:val="28"/>
          <w:szCs w:val="28"/>
          <w:rtl w:val="true"/>
          <w:lang w:bidi="fa-IR"/>
        </w:rPr>
        <w:t>توبه نصوح</w:t>
      </w:r>
    </w:p>
    <w:p>
      <w:pPr>
        <w:pStyle w:val="BookText"/>
        <w:rPr/>
      </w:pPr>
      <w:r>
        <w:rPr>
          <w:rFonts w:ascii="IRNazanin" w:hAnsi="IRNazanin" w:eastAsia="IRNazanin"/>
          <w:color w:val="111111"/>
          <w:sz w:val="28"/>
          <w:sz w:val="28"/>
          <w:szCs w:val="28"/>
          <w:rtl w:val="true"/>
          <w:lang w:bidi="fa-IR"/>
        </w:rPr>
        <w:t>خطابه‌اي مؤثر براي سپاه</w:t>
      </w:r>
    </w:p>
    <w:p>
      <w:pPr>
        <w:pStyle w:val="Heading5"/>
        <w:numPr>
          <w:ilvl w:val="4"/>
          <w:numId w:val="1"/>
        </w:numPr>
        <w:rPr/>
      </w:pPr>
      <w:bookmarkStart w:id="355" w:name="__RefHeading___Toc92323_3804643083"/>
      <w:bookmarkStart w:id="356" w:name="_Toc139"/>
      <w:bookmarkEnd w:id="355"/>
      <w:r>
        <w:rPr>
          <w:rtl w:val="true"/>
        </w:rPr>
        <w:t>اقتدا به امام حسين عليه السلام</w:t>
      </w:r>
      <w:bookmarkEnd w:id="356"/>
    </w:p>
    <w:p>
      <w:pPr>
        <w:pStyle w:val="BookText"/>
        <w:rPr/>
      </w:pPr>
      <w:r>
        <w:rPr>
          <w:rFonts w:ascii="Amiri" w:hAnsi="Amiri" w:eastAsia="Amiri" w:cs="Amiri"/>
          <w:color w:val="111111"/>
          <w:sz w:val="28"/>
          <w:sz w:val="28"/>
          <w:szCs w:val="28"/>
          <w:rtl w:val="true"/>
          <w:lang w:bidi="ar-SA"/>
        </w:rPr>
        <w:t>اقتدا به امام حسين عليه السلام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نماز فرارسيد، امام به حجاج بن مسروق جعفي كه او را همراهي ميكرد،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اذان گفت و نماز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درحالي‌كه </w:t>
      </w:r>
      <w:bookmarkStart w:id="357" w:name="pg2130_29998"/>
    </w:p>
    <w:p>
      <w:pPr>
        <w:pStyle w:val="BookText"/>
        <w:rPr/>
      </w:pPr>
      <w:bookmarkEnd w:id="357"/>
      <w:r>
        <w:rPr>
          <w:rFonts w:ascii="IRNazanin" w:hAnsi="IRNazanin" w:eastAsia="IRNazanin"/>
          <w:color w:val="111111"/>
          <w:sz w:val="28"/>
          <w:sz w:val="28"/>
          <w:szCs w:val="28"/>
          <w:rtl w:val="true"/>
          <w:lang w:bidi="fa-IR"/>
        </w:rPr>
        <w:t>پيراهن و ردايي به تن و نعليني به پا داشت، از خيمه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حمد و ثناي الهي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اين گفتار، عذري در برابر خداي تعالي براي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سوي شما نيامدهام، تا اينكه نامههايتان را دريافت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خطبه را به پايان رسانيد، درحالي‌كه مردم سكوت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مؤذن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ميخواهي با اصحابت نماز بخواني؟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به نماز شما اقتدا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امام حسين عليه السلام اقتدا كردند</w:t>
      </w:r>
      <w:r>
        <w:rPr>
          <w:rFonts w:eastAsia="IRNazanin" w:cs="IRNazanin"/>
          <w:color w:val="111111"/>
          <w:sz w:val="28"/>
          <w:szCs w:val="28"/>
          <w:rtl w:val="true"/>
          <w:lang w:bidi="fa-IR"/>
        </w:rPr>
        <w:t xml:space="preserve">. </w:t>
      </w:r>
      <w:r>
        <w:rPr>
          <w:rStyle w:val="FootnoteAnchor"/>
          <w:rtl w:val="true"/>
        </w:rPr>
        <w:footnoteReference w:id="168"/>
      </w:r>
    </w:p>
    <w:p>
      <w:pPr>
        <w:pStyle w:val="Heading5"/>
        <w:numPr>
          <w:ilvl w:val="4"/>
          <w:numId w:val="1"/>
        </w:numPr>
        <w:rPr/>
      </w:pPr>
      <w:bookmarkStart w:id="358" w:name="__RefHeading___Toc92325_3804643083"/>
      <w:bookmarkStart w:id="359" w:name="_Toc140"/>
      <w:bookmarkEnd w:id="358"/>
      <w:r>
        <w:rPr>
          <w:rtl w:val="true"/>
        </w:rPr>
        <w:t>احترام به اهل بيت پيامبر</w:t>
      </w:r>
      <w:bookmarkEnd w:id="359"/>
    </w:p>
    <w:p>
      <w:pPr>
        <w:pStyle w:val="BookText"/>
        <w:rPr/>
      </w:pPr>
      <w:r>
        <w:rPr>
          <w:rFonts w:ascii="IRNazanin" w:hAnsi="IRNazanin" w:eastAsia="IRNazanin"/>
          <w:color w:val="111111"/>
          <w:sz w:val="28"/>
          <w:sz w:val="28"/>
          <w:szCs w:val="28"/>
          <w:rtl w:val="true"/>
          <w:lang w:bidi="fa-IR"/>
        </w:rPr>
        <w:t>احترام به اهل بيت پيامبر</w:t>
      </w:r>
    </w:p>
    <w:p>
      <w:pPr>
        <w:pStyle w:val="BookText"/>
        <w:rPr/>
      </w:pPr>
      <w:r>
        <w:rPr>
          <w:rFonts w:ascii="IRNazanin" w:hAnsi="IRNazanin" w:eastAsia="IRNazanin"/>
          <w:color w:val="111111"/>
          <w:sz w:val="28"/>
          <w:sz w:val="28"/>
          <w:szCs w:val="28"/>
          <w:rtl w:val="true"/>
          <w:lang w:bidi="fa-IR"/>
        </w:rPr>
        <w:t>امام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سوار شدند و منتظر ماندند تا زنها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راه افتادند تا از آنجا بگذرند، سپاه حر جلو ياران امام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قصدي داري؟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جز شما از عرب، در موقعيتي كه شما در آن به سر مي‌بري، چنين سخني به من گفته بود، به همان صورت پاسخ او را مي‌دادم، ولي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نمي‌توانم از مادرت جز به نيكوترين شكل ياد كنم</w:t>
      </w:r>
      <w:r>
        <w:rPr>
          <w:rFonts w:eastAsia="IRNazanin" w:cs="IRNazanin"/>
          <w:color w:val="111111"/>
          <w:sz w:val="28"/>
          <w:szCs w:val="28"/>
          <w:rtl w:val="true"/>
          <w:lang w:bidi="fa-IR"/>
        </w:rPr>
        <w:t xml:space="preserve">. </w:t>
      </w:r>
      <w:r>
        <w:rPr>
          <w:rStyle w:val="FootnoteAnchor"/>
          <w:rtl w:val="true"/>
        </w:rPr>
        <w:footnoteReference w:id="169"/>
      </w:r>
    </w:p>
    <w:p>
      <w:pPr>
        <w:pStyle w:val="Heading5"/>
        <w:numPr>
          <w:ilvl w:val="4"/>
          <w:numId w:val="1"/>
        </w:numPr>
        <w:rPr/>
      </w:pPr>
      <w:bookmarkStart w:id="360" w:name="__RefHeading___Toc92327_3804643083"/>
      <w:bookmarkStart w:id="361" w:name="_Toc141"/>
      <w:bookmarkEnd w:id="360"/>
      <w:r>
        <w:rPr>
          <w:rtl w:val="true"/>
        </w:rPr>
        <w:t>نيكوترين انتخاب</w:t>
      </w:r>
      <w:bookmarkEnd w:id="361"/>
    </w:p>
    <w:p>
      <w:pPr>
        <w:pStyle w:val="BookText"/>
        <w:rPr/>
      </w:pPr>
      <w:r>
        <w:rPr>
          <w:rFonts w:ascii="Amiri" w:hAnsi="Amiri" w:eastAsia="Amiri" w:cs="Amiri"/>
          <w:color w:val="111111"/>
          <w:sz w:val="28"/>
          <w:sz w:val="28"/>
          <w:szCs w:val="28"/>
          <w:rtl w:val="true"/>
          <w:lang w:bidi="ar-SA"/>
        </w:rPr>
        <w:t>نيكوترين انتخاب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عمر بن سعد قصد حمله كرد، حر بن يزيد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با اين مرد بجنگي؟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 خواهم كرد كه كمترين نتيجه‌اش اين است كه سرها جدا مي‌شود و دست‌ها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يك از پيشنهادهايي كه حسين داد، شما را راضي نمي‌كند؟ عمر بن </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كار به دست من بود، مي‌پذيرفتم، ولي امير تو، عبيداللّه نمي‌پذيرد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گفت‌وگو، حر به گوشه‌اي از لشكر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قومش نيز با او بود كه قرة بن قيس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قرة، آيا امروز اسبت را آب داده‌اي؟ 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مي‌خواهي سيرابش كني؟ قرة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گمان كردم حرّ قصد دارد از لشكر دور شود و در جنگ شركت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نمي‌خواهد من اين صحنه را ببينم و بر ضد او به افراد بالادست گزارش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نداده‌ام، مي‌روم تا آبش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او جدا شدم، ولي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من مي‌گفت چه قصدي دارد، با وي نزد حسين عليه السلام مي‌رفتم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اندك اندك به خيمه‌گاه حسين عليه السلام نزديك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قوم حر به نام مهاجرين اوس رياحي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يزيد، چه قصدي داري، آيا مي‌خواهي حمله كني؟ حر خاموش ماند و حالتي شبيه به تب و لرز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يزيد، واللّه حالت تو مرا به شك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تو را در جايي با اين وضعي كه اكنون مي‌بينم،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گفته مي‌شد شجاع‌ترين مرد كوفي كيست، جز تو را معرفي 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چه حالي است كه در تو مي‌بينم؟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ميان بهشت و جهنم مخيّر مي‌بينم و به خدا سوگند، چيزي را به جاي بهشت برنمي‌گزينم، اگرچه قطعه قطعه شوم و در آتش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اسبش لگدي زد و به سوي امام به راه افتاد</w:t>
      </w:r>
      <w:r>
        <w:rPr>
          <w:rFonts w:eastAsia="IRNazanin" w:cs="IRNazanin"/>
          <w:color w:val="111111"/>
          <w:sz w:val="28"/>
          <w:szCs w:val="28"/>
          <w:rtl w:val="true"/>
          <w:lang w:bidi="fa-IR"/>
        </w:rPr>
        <w:t xml:space="preserve">. </w:t>
      </w:r>
      <w:r>
        <w:rPr>
          <w:rStyle w:val="FootnoteAnchor"/>
          <w:rtl w:val="true"/>
        </w:rPr>
        <w:footnoteReference w:id="170"/>
      </w:r>
      <w:bookmarkStart w:id="362" w:name="pg2130_30000"/>
    </w:p>
    <w:p>
      <w:pPr>
        <w:pStyle w:val="BookText"/>
        <w:rPr/>
      </w:pPr>
      <w:bookmarkEnd w:id="362"/>
      <w:r>
        <w:rPr>
          <w:rFonts w:ascii="IRNazanin" w:hAnsi="IRNazanin" w:eastAsia="IRNazanin"/>
          <w:color w:val="111111"/>
          <w:sz w:val="28"/>
          <w:sz w:val="28"/>
          <w:szCs w:val="28"/>
          <w:rtl w:val="true"/>
          <w:lang w:bidi="fa-IR"/>
        </w:rPr>
        <w:t>به روايتي، زماني كه حر به امام نزديك مي‌شد، ياران حضرت گمان كردند او براي نبرد با آنها مي‌آيد، ولي چون به نزديك لشكر رسيد، سپر خود را وارونه ساخت و به آنها سلام كرد و بدين‌گونه، توبه خود را نشان داد</w:t>
      </w:r>
      <w:r>
        <w:rPr>
          <w:rFonts w:eastAsia="IRNazanin" w:cs="IRNazanin"/>
          <w:color w:val="111111"/>
          <w:sz w:val="28"/>
          <w:szCs w:val="28"/>
          <w:rtl w:val="true"/>
          <w:lang w:bidi="fa-IR"/>
        </w:rPr>
        <w:t xml:space="preserve">. </w:t>
      </w:r>
      <w:r>
        <w:rPr>
          <w:rStyle w:val="FootnoteAnchor"/>
          <w:rtl w:val="true"/>
        </w:rPr>
        <w:footnoteReference w:id="171"/>
      </w:r>
    </w:p>
    <w:p>
      <w:pPr>
        <w:pStyle w:val="Heading5"/>
        <w:numPr>
          <w:ilvl w:val="4"/>
          <w:numId w:val="1"/>
        </w:numPr>
        <w:rPr/>
      </w:pPr>
      <w:bookmarkStart w:id="363" w:name="__RefHeading___Toc92329_3804643083"/>
      <w:bookmarkStart w:id="364" w:name="_Toc142"/>
      <w:bookmarkEnd w:id="363"/>
      <w:r>
        <w:rPr>
          <w:rtl w:val="true"/>
        </w:rPr>
        <w:t>توبه نصوح</w:t>
      </w:r>
      <w:bookmarkEnd w:id="364"/>
    </w:p>
    <w:p>
      <w:pPr>
        <w:pStyle w:val="BookText"/>
        <w:rPr/>
      </w:pPr>
      <w:r>
        <w:rPr>
          <w:rFonts w:ascii="IRNazanin" w:hAnsi="IRNazanin" w:eastAsia="IRNazanin"/>
          <w:color w:val="111111"/>
          <w:sz w:val="28"/>
          <w:sz w:val="28"/>
          <w:szCs w:val="28"/>
          <w:rtl w:val="true"/>
          <w:lang w:bidi="fa-IR"/>
        </w:rPr>
        <w:t>توبه نصوح</w:t>
      </w:r>
    </w:p>
    <w:p>
      <w:pPr>
        <w:pStyle w:val="BookText"/>
        <w:rPr/>
      </w:pPr>
      <w:r>
        <w:rPr>
          <w:rFonts w:ascii="IRNazanin" w:hAnsi="IRNazanin" w:eastAsia="IRNazanin"/>
          <w:color w:val="111111"/>
          <w:sz w:val="28"/>
          <w:sz w:val="28"/>
          <w:szCs w:val="28"/>
          <w:rtl w:val="true"/>
          <w:lang w:bidi="fa-IR"/>
        </w:rPr>
        <w:t>وي در رويارويي با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 من همان هم‌صحبتي هستم كه از بازگشت‌تان جلوگيري كردم و در راه همراه‌تان بودم و شما را زير نظر گرفتم و در اين مكان به توقف واداشتم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خدايي كه هيچ پروردگاري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نمي‌كردم اين قوم، پيشنهادي را كه به آنان مي‌دهي، رد كنند و بدان عمل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پاره‌اي از كارها از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مي‌كنم، تا خيال نكنند من از فرمان آنان سرپيچي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پيشنهادهايي را كه حسين بدان‌ها مي‌دهد، مي‌پذيرند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اگر گمان مي‌كردم آنها پيشنهادهاي شما را نمي‌پذيرند، به چنين كاري نمي‌پرداختم و در ميان راه، از بازگشت شما جلوگيري 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تعقيب‌تان مي‌كشيدم و شما را در اينجا وادار به توقف 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درحالي‌كه به دليل كار خويش، از درگاه پروردگار آمرزش مي‌خواهم و قصد دارم با جانم، شما را ياري كنم تا پيش روي‌تان بميرم، نزد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به عنوان توبه‌ام مي‌پذيري؟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توبه‌ات را بپذيرد و تو را ببخشد</w:t>
      </w:r>
      <w:r>
        <w:rPr>
          <w:rFonts w:eastAsia="IRNazanin" w:cs="IRNazanin"/>
          <w:color w:val="111111"/>
          <w:sz w:val="28"/>
          <w:szCs w:val="28"/>
          <w:rtl w:val="true"/>
          <w:lang w:bidi="fa-IR"/>
        </w:rPr>
        <w:t xml:space="preserve">. </w:t>
      </w:r>
      <w:r>
        <w:rPr>
          <w:rStyle w:val="FootnoteAnchor"/>
          <w:rtl w:val="true"/>
        </w:rPr>
        <w:footnoteReference w:id="172"/>
      </w:r>
    </w:p>
    <w:p>
      <w:pPr>
        <w:pStyle w:val="Heading5"/>
        <w:numPr>
          <w:ilvl w:val="4"/>
          <w:numId w:val="1"/>
        </w:numPr>
        <w:rPr/>
      </w:pPr>
      <w:bookmarkStart w:id="365" w:name="__RefHeading___Toc92331_3804643083"/>
      <w:bookmarkStart w:id="366" w:name="_Toc143"/>
      <w:bookmarkEnd w:id="365"/>
      <w:r>
        <w:rPr>
          <w:rtl w:val="true"/>
        </w:rPr>
        <w:t>خطابه‌اي مؤثر براي سپاه</w:t>
      </w:r>
      <w:bookmarkEnd w:id="366"/>
    </w:p>
    <w:p>
      <w:pPr>
        <w:pStyle w:val="BookText"/>
        <w:rPr/>
      </w:pPr>
      <w:r>
        <w:rPr>
          <w:rFonts w:ascii="IRNazanin" w:hAnsi="IRNazanin" w:eastAsia="IRNazanin"/>
          <w:color w:val="111111"/>
          <w:sz w:val="28"/>
          <w:sz w:val="28"/>
          <w:szCs w:val="28"/>
          <w:rtl w:val="true"/>
          <w:lang w:bidi="fa-IR"/>
        </w:rPr>
        <w:t>خطابه‌اي مؤثر براي سپاه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پس از كسب اجازه از امام، نزد هزار نفري رفت كه در لشكر عمر بن سعد به فرمان خودش بودند و با آنان چنين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w:t>
      </w:r>
      <w:bookmarkStart w:id="367" w:name="pg2130_30001"/>
    </w:p>
    <w:p>
      <w:pPr>
        <w:pStyle w:val="BookText"/>
        <w:rPr/>
      </w:pPr>
      <w:bookmarkEnd w:id="367"/>
      <w:r>
        <w:rPr>
          <w:rFonts w:ascii="IRNazanin" w:hAnsi="IRNazanin" w:eastAsia="IRNazanin"/>
          <w:color w:val="111111"/>
          <w:sz w:val="28"/>
          <w:sz w:val="28"/>
          <w:szCs w:val="28"/>
          <w:rtl w:val="true"/>
          <w:lang w:bidi="fa-IR"/>
        </w:rPr>
        <w:t>مادران‌تان گريان و چشمان‌تان اشك‌بار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رسول خدا صلي الله عليه و آله را دعوت كرديد و آن‌گاه كه نزد شما آمد، او را تسليم دشمن كرديد؟ شما مدعي بوديد كه در راه او جان خود را فدا خواهيد كرد، ولي به دشمني با او برخاستيد تا خونش را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 چنگ انداختيد و گلويش را گرفتيد و از هر سو وي را در تنگنا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نگذاشتيد در زمين پهناور خدا جايي بيابد تا خود و خاندانش در آسايش و امنيت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اسيري در دست شما قرار گرفت؛ نه توانست براي خود سودي بجويد و نه زياني را از خويش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فرات را كه يهود و نصاري از آن استفاده ميكردند و سگ و خوك اين ديار در آن مي‌غلتيدند، به روي آن بزرگوار و زنان و كودكان و يارانش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كه تشنگي، آنها را از پا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رسول اكرم صلي الله عليه و آله با فرزندان او چه بد رفتار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كار خود توبه نكنيد و از عملي كه امروز و در اين ساعت مرتكب مي‌شويد، دست برنداريد، خداوند در روز تشنگي رستاخيز، شما را سيراب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بود سخنان او، بر گروهي از سربازان عمرسعد اثر كند و آنها را از جنگ با سيدالشهدا منصرف سازد كه مردي از سپاه عمرسعد، به حر حمله برد و تيري به سويش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نيز سخنانش را قطع كرد و نزد حسين عليه السلام بازگشت</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368" w:name="__RefHeading___Toc92333_3804643083"/>
      <w:bookmarkStart w:id="369" w:name="_Toc144"/>
      <w:bookmarkEnd w:id="368"/>
      <w:r>
        <w:rPr>
          <w:rtl w:val="true"/>
        </w:rPr>
        <w:t>آزادگي و بصيرت حر، از زبان امام و يارانش</w:t>
      </w:r>
      <w:bookmarkEnd w:id="369"/>
    </w:p>
    <w:p>
      <w:pPr>
        <w:pStyle w:val="BookText"/>
        <w:rPr/>
      </w:pPr>
      <w:r>
        <w:rPr>
          <w:rFonts w:ascii="IRNazanin" w:hAnsi="IRNazanin" w:eastAsia="IRNazanin"/>
          <w:color w:val="111111"/>
          <w:sz w:val="28"/>
          <w:sz w:val="28"/>
          <w:szCs w:val="28"/>
          <w:rtl w:val="true"/>
          <w:lang w:bidi="fa-IR"/>
        </w:rPr>
        <w:t>آزادگي و بصيرت حر، از زبان امام و يارانش</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حر دلاورانه جنگيد و به زمين افتاد، ياران امام به سويش شتافتند و او را برداشتند و در برابر چادر امام كه در روبه‌رويش مي‌جنگيدند، بر زمين </w:t>
      </w:r>
      <w:bookmarkStart w:id="370" w:name="pg2130_30002"/>
    </w:p>
    <w:p>
      <w:pPr>
        <w:pStyle w:val="BookText"/>
        <w:rPr/>
      </w:pPr>
      <w:bookmarkEnd w:id="370"/>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كنار او ايستاد و با نگاهي سرشار از نور خدا، به چهره مردانه‌اش مي‌نگريست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امام نيز با حالتي از خشوع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پيش رفت و خون از چهره حرّ پاك كرد و با اين كلمات، در سوگ او گريست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 هستي، همان‌گونه كه مادرت تو را نام‌گذاري كرد و تو در دنيا و آخرت آزاد هستي</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حر آزاد بود و عقلش بر هواي نفسش غلبه كرده بود و در ياري سرور جوانان اهل بهشت، شهادت را بر زندگي در دنيا اختيار كرد و با مرگ كريمانه خود، در راه خدا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يكي از ياران امام با حالتي از خشوع، مرثيه زير را براي او خواند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لَنِعْمَ الحُرُّ حُرُّ بَنِي رِيَاحِ</w:t>
      </w:r>
    </w:p>
    <w:p>
      <w:pPr>
        <w:pStyle w:val="BookText"/>
        <w:rPr/>
      </w:pPr>
      <w:r>
        <w:rPr>
          <w:rFonts w:ascii="Amiri" w:hAnsi="Amiri" w:eastAsia="Amiri" w:cs="Amiri"/>
          <w:color w:val="111111"/>
          <w:sz w:val="28"/>
          <w:sz w:val="28"/>
          <w:szCs w:val="28"/>
          <w:rtl w:val="true"/>
          <w:lang w:bidi="ar-SA"/>
        </w:rPr>
        <w:t>وَ حُرُّ عند مُخْتَلَفِ الرَمَاجِ</w:t>
      </w:r>
    </w:p>
    <w:p>
      <w:pPr>
        <w:pStyle w:val="BookText"/>
        <w:rPr/>
      </w:pPr>
      <w:r>
        <w:rPr>
          <w:rFonts w:ascii="IRNazanin" w:hAnsi="IRNazanin" w:eastAsia="IRNazanin"/>
          <w:color w:val="111111"/>
          <w:sz w:val="28"/>
          <w:sz w:val="28"/>
          <w:szCs w:val="28"/>
          <w:rtl w:val="true"/>
          <w:lang w:bidi="fa-IR"/>
        </w:rPr>
        <w:t>چه نيكوست حر؛ همان حر كه از قبيله بني‌رياح است و هنگام فرود آوردن نيزه‌ها آزادمرد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نِعْمَ الحُرُّ إِذْ نادي حُسَيْنُّ</w:t>
      </w:r>
    </w:p>
    <w:p>
      <w:pPr>
        <w:pStyle w:val="BookText"/>
        <w:rPr/>
      </w:pPr>
      <w:r>
        <w:rPr>
          <w:rFonts w:ascii="Amiri" w:hAnsi="Amiri" w:eastAsia="Amiri" w:cs="Amiri"/>
          <w:color w:val="111111"/>
          <w:sz w:val="28"/>
          <w:sz w:val="28"/>
          <w:szCs w:val="28"/>
          <w:rtl w:val="true"/>
          <w:lang w:bidi="ar-SA"/>
        </w:rPr>
        <w:t>و جادَ بِنَفْسِهِ عند الصَّبَاحِ</w:t>
      </w:r>
    </w:p>
    <w:p>
      <w:pPr>
        <w:pStyle w:val="BookText"/>
        <w:rPr/>
      </w:pPr>
      <w:r>
        <w:rPr>
          <w:rFonts w:ascii="IRNazanin" w:hAnsi="IRNazanin" w:eastAsia="IRNazanin"/>
          <w:color w:val="111111"/>
          <w:sz w:val="28"/>
          <w:sz w:val="28"/>
          <w:szCs w:val="28"/>
          <w:rtl w:val="true"/>
          <w:lang w:bidi="fa-IR"/>
        </w:rPr>
        <w:t>و نيكو آزاده‌اي است، زماني كه امام حسين عليه السلام ندا برآورد و نفْس خود را هنگام صبحدم هديه كرد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371" w:name="__RefHeading___Toc92335_3804643083"/>
      <w:bookmarkStart w:id="372" w:name="_Toc145"/>
      <w:bookmarkEnd w:id="371"/>
      <w:r>
        <w:rPr>
          <w:rtl w:val="true"/>
        </w:rPr>
        <w:t>دستاوردهاي بصيرت امام حسين عليه السلام و ياران در قيام عاشورا</w:t>
      </w:r>
      <w:bookmarkEnd w:id="372"/>
    </w:p>
    <w:p>
      <w:pPr>
        <w:pStyle w:val="Heading5"/>
        <w:numPr>
          <w:ilvl w:val="4"/>
          <w:numId w:val="1"/>
        </w:numPr>
        <w:rPr/>
      </w:pPr>
      <w:bookmarkStart w:id="373" w:name="__RefHeading___Toc92337_3804643083"/>
      <w:bookmarkStart w:id="374" w:name="_Toc146"/>
      <w:bookmarkEnd w:id="373"/>
      <w:r>
        <w:rPr>
          <w:rtl w:val="true"/>
        </w:rPr>
        <w:t>اشاره</w:t>
      </w:r>
      <w:bookmarkEnd w:id="374"/>
    </w:p>
    <w:p>
      <w:pPr>
        <w:pStyle w:val="BookText"/>
        <w:rPr/>
      </w:pPr>
      <w:r>
        <w:rPr>
          <w:rFonts w:ascii="Amiri" w:hAnsi="Amiri" w:eastAsia="Amiri" w:cs="Amiri"/>
          <w:color w:val="111111"/>
          <w:sz w:val="28"/>
          <w:sz w:val="28"/>
          <w:szCs w:val="28"/>
          <w:rtl w:val="true"/>
          <w:lang w:bidi="ar-SA"/>
        </w:rPr>
        <w:t>دستاوردهاي بصيرت امام حسين عليه السلام و ياران در قيام عاشورا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و فداكاري در راه خدا، هميشه كاري بزرگ و ستودني است، ولي در دوره امام حسين عليه السلام مهم‌تر و باارزش‌تر بود؛ زيرا در آن دوران حساس </w:t>
      </w:r>
      <w:bookmarkStart w:id="375" w:name="pg2130_30003"/>
    </w:p>
    <w:p>
      <w:pPr>
        <w:pStyle w:val="BookText"/>
        <w:rPr/>
      </w:pPr>
      <w:bookmarkEnd w:id="375"/>
      <w:r>
        <w:rPr>
          <w:rFonts w:ascii="IRNazanin" w:hAnsi="IRNazanin" w:eastAsia="IRNazanin"/>
          <w:color w:val="111111"/>
          <w:sz w:val="28"/>
          <w:sz w:val="28"/>
          <w:szCs w:val="28"/>
          <w:rtl w:val="true"/>
          <w:lang w:bidi="fa-IR"/>
        </w:rPr>
        <w:t>تاريخي، حاصل زحمتهاي پيامبر در حال از بين رفتن بود و تنها فداكاري حسين بن علي عليه السلام و ياران آن بزرگوار، مانع از چنين رويدادي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پايمردي و شهادت ياران باوفاي سيدالشهدا عليه السلام كه نمونه بارز بصيرت، ايمان، شجاعت و فداكاري بودند، دستاوردهاي مهمي در معرفي اسلام ناب و حفظ تشيع داشت كه در اينجا بدان مي‌پردازيم</w:t>
      </w:r>
      <w:r>
        <w:rPr>
          <w:rFonts w:eastAsia="IRNazanin" w:cs="IRNazanin"/>
          <w:color w:val="111111"/>
          <w:sz w:val="28"/>
          <w:szCs w:val="28"/>
          <w:rtl w:val="true"/>
          <w:lang w:bidi="fa-IR"/>
        </w:rPr>
        <w:t>:</w:t>
      </w:r>
    </w:p>
    <w:p>
      <w:pPr>
        <w:pStyle w:val="Heading5"/>
        <w:numPr>
          <w:ilvl w:val="4"/>
          <w:numId w:val="1"/>
        </w:numPr>
        <w:rPr/>
      </w:pPr>
      <w:bookmarkStart w:id="376" w:name="__RefHeading___Toc92339_3804643083"/>
      <w:bookmarkStart w:id="377" w:name="_Toc147"/>
      <w:bookmarkEnd w:id="376"/>
      <w:r>
        <w:rPr/>
        <w:t>1</w:t>
      </w:r>
      <w:r>
        <w:rPr>
          <w:rtl w:val="true"/>
        </w:rPr>
        <w:t xml:space="preserve">. </w:t>
      </w:r>
      <w:r>
        <w:rPr>
          <w:rtl w:val="true"/>
        </w:rPr>
        <w:t>تمايز اسلام راستين از اسلام دروغين</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تمايز اسلام راستين از اسلام دروغين</w:t>
      </w:r>
    </w:p>
    <w:p>
      <w:pPr>
        <w:pStyle w:val="BookText"/>
        <w:rPr/>
      </w:pPr>
      <w:r>
        <w:rPr>
          <w:rFonts w:ascii="IRNazanin" w:hAnsi="IRNazanin" w:eastAsia="IRNazanin"/>
          <w:color w:val="111111"/>
          <w:sz w:val="28"/>
          <w:sz w:val="28"/>
          <w:szCs w:val="28"/>
          <w:rtl w:val="true"/>
          <w:lang w:bidi="fa-IR"/>
        </w:rPr>
        <w:t>مهمترين اثر قيام كربلا، جدا شدن اسلام راستين از اسلام دروغين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فرق ميان خلافت اسلامي و سلطنت موروثي را بر مردم آشكار ساخت و بسياري از ستم‌ها را كه بر خاندان پيامبر گذشته و جنايت‌هايي را كه بر آنان رفته بود، برملا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افكار عامه را چنان حركت داد كه بسياري از مردم فهميدند ريشه‌هاي انحراف جامعه اسلامي از كجا بوده و حقكشيها از كجا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عاشورا حتي دانشمندان منصف و آگاه اهل‌سنت را به حقيقت‌نمايي و موضعگيري صريح كشاند و معيار حق و باطل را مشخص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تاريخ‌نگار و دانشمند معروف اهل تسنن، الوردي، در اين مورد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نخستين كساني هستند كه تفكر انقلابي و پرچم قيام را در اسلام، بر ضد طغيان به دوش كشيدند و همواره نظريههاي شيعه، روح انقلاب را با خود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امامت، كه شيعه بدان سخت ايمان داشت، آنها را به انتقاد و اعتراض در برابر هئيتهاي حاكم و سرانجام، جبههگيري در برابر آنها واميداشت و اين حقيقت در سراسر تاريخ شيعه مشهود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شيعه، هر حكومتي غاصب و ظالم است، به هر شكل و در هر قالبي كه باشد، مگر آنكه امام معصوم يا نايب او، زمام حكومت را در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بود كه شيعه در طول تاريخ، به طور مداوم، </w:t>
      </w:r>
      <w:bookmarkStart w:id="378" w:name="pg2130_30004"/>
    </w:p>
    <w:p>
      <w:pPr>
        <w:pStyle w:val="BookText"/>
        <w:rPr/>
      </w:pPr>
      <w:bookmarkEnd w:id="378"/>
      <w:r>
        <w:rPr>
          <w:rFonts w:ascii="IRNazanin" w:hAnsi="IRNazanin" w:eastAsia="IRNazanin"/>
          <w:color w:val="111111"/>
          <w:sz w:val="28"/>
          <w:sz w:val="28"/>
          <w:szCs w:val="28"/>
          <w:rtl w:val="true"/>
          <w:lang w:bidi="fa-IR"/>
        </w:rPr>
        <w:t>در يك جريان انقلابي مستمر به سر مي‌بردند؛ نه آرام مي‌گرفتند و نه آن را رها مي‌كردند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379" w:name="__RefHeading___Toc92341_3804643083"/>
      <w:bookmarkStart w:id="380" w:name="_Toc148"/>
      <w:bookmarkEnd w:id="379"/>
      <w:r>
        <w:rPr/>
        <w:t>2</w:t>
      </w:r>
      <w:r>
        <w:rPr>
          <w:rtl w:val="true"/>
        </w:rPr>
        <w:t xml:space="preserve">. </w:t>
      </w:r>
      <w:r>
        <w:rPr>
          <w:rtl w:val="true"/>
        </w:rPr>
        <w:t>بيداري مسلمانان</w:t>
      </w:r>
      <w:bookmarkEnd w:id="3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بيداري مسلمانان</w:t>
      </w:r>
    </w:p>
    <w:p>
      <w:pPr>
        <w:pStyle w:val="BookText"/>
        <w:rPr/>
      </w:pPr>
      <w:r>
        <w:rPr>
          <w:rFonts w:ascii="IRNazanin" w:hAnsi="IRNazanin" w:eastAsia="IRNazanin"/>
          <w:color w:val="111111"/>
          <w:sz w:val="28"/>
          <w:sz w:val="28"/>
          <w:szCs w:val="28"/>
          <w:rtl w:val="true"/>
          <w:lang w:bidi="fa-IR"/>
        </w:rPr>
        <w:t>شهادت امام حسين عليه السلام جامعه اسلامي را به شدت تكان داد و با دميدن روح مبارزه و فداكاري در كالبد آنان، حصار بي‌توجهي و در خودفرورفتگي را كه رژيم پليد اموي به دور آنان كشيده بود، در هم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حادثه دلخراش، جامعه دريافت كه حق با اهل بيت پيامبر است و دولت مخالف آنها نه تنها به اصول و ارزش‌هاي اسلامي پاي‌بند نيست، بلكه رژيمي خونريز و مستبد است كه مي‌خواهد جامعه اسلامي را به جاهليت نخستين بازگرداند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ازاين‌رو، موج بيزاري از دستگاه حكومتي و عاملان آنها پديد آمد و شيعيان به خود آمدند و از اينكه فرزند پيامبر خدا صلي الله عليه و آله را ياري نكرده بودند، به شدت پشيمان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موج بيداري، سراسر جامعه اسلامي را فراگرفت و زمينه نهضت توّابين، قيام حرّه و ديگر قيام‌ها فراهم شد</w:t>
      </w:r>
      <w:r>
        <w:rPr>
          <w:rFonts w:eastAsia="IRNazanin" w:cs="IRNazanin"/>
          <w:color w:val="111111"/>
          <w:sz w:val="28"/>
          <w:szCs w:val="28"/>
          <w:rtl w:val="true"/>
          <w:lang w:bidi="fa-IR"/>
        </w:rPr>
        <w:t xml:space="preserve">. </w:t>
      </w:r>
      <w:r>
        <w:rPr>
          <w:rStyle w:val="FootnoteAnchor"/>
          <w:rtl w:val="true"/>
        </w:rPr>
        <w:footnoteReference w:id="179"/>
      </w:r>
    </w:p>
    <w:p>
      <w:pPr>
        <w:pStyle w:val="Heading5"/>
        <w:numPr>
          <w:ilvl w:val="4"/>
          <w:numId w:val="1"/>
        </w:numPr>
        <w:rPr/>
      </w:pPr>
      <w:bookmarkStart w:id="381" w:name="__RefHeading___Toc92343_3804643083"/>
      <w:bookmarkStart w:id="382" w:name="_Toc149"/>
      <w:bookmarkEnd w:id="381"/>
      <w:r>
        <w:rPr/>
        <w:t>3</w:t>
      </w:r>
      <w:r>
        <w:rPr>
          <w:rtl w:val="true"/>
        </w:rPr>
        <w:t xml:space="preserve">. </w:t>
      </w:r>
      <w:r>
        <w:rPr>
          <w:rtl w:val="true"/>
        </w:rPr>
        <w:t>ايجاد روح وحدت و هم‌بستگي ميان شيعيان</w:t>
      </w:r>
      <w:bookmarkEnd w:id="3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روح وحدت و هم‌بستگي ميان شيعيان</w:t>
      </w:r>
    </w:p>
    <w:p>
      <w:pPr>
        <w:pStyle w:val="BookText"/>
        <w:rPr/>
      </w:pPr>
      <w:r>
        <w:rPr>
          <w:rFonts w:ascii="IRNazanin" w:hAnsi="IRNazanin" w:eastAsia="IRNazanin"/>
          <w:color w:val="111111"/>
          <w:sz w:val="28"/>
          <w:sz w:val="28"/>
          <w:szCs w:val="28"/>
          <w:rtl w:val="true"/>
          <w:lang w:bidi="fa-IR"/>
        </w:rPr>
        <w:t>ايجاد روح وحدت و هم‌بستگي در ميان شيعيان و نفوذ مكتب تشيع در دل‌هاي آنان، از مهم‌ترين پي‌آمدهاي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استاد حسن ابراهيم، مؤلف تاريخ اسلامي</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كشته شدن امام حسين عليه السلام ، در تهييج شيعيان و وحدت بخشيدن به آنها تأثير بسياري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توانست نيروهاي پراكنده شيعه را متحد سازد و زمينه هم بستگي سياسي و تشكل و سازمان‌دهي آنان را فراهم آورد</w:t>
      </w:r>
      <w:r>
        <w:rPr>
          <w:rFonts w:eastAsia="IRNazanin" w:cs="IRNazanin"/>
          <w:color w:val="111111"/>
          <w:sz w:val="28"/>
          <w:szCs w:val="28"/>
          <w:rtl w:val="true"/>
          <w:lang w:bidi="fa-IR"/>
        </w:rPr>
        <w:t xml:space="preserve">. </w:t>
      </w:r>
      <w:r>
        <w:rPr>
          <w:rStyle w:val="FootnoteAnchor"/>
          <w:rtl w:val="true"/>
        </w:rPr>
        <w:footnoteReference w:id="180"/>
      </w:r>
      <w:bookmarkStart w:id="383" w:name="pg2130_30005"/>
    </w:p>
    <w:p>
      <w:pPr>
        <w:pStyle w:val="BookText"/>
        <w:rPr/>
      </w:pPr>
      <w:bookmarkEnd w:id="383"/>
      <w:r>
        <w:rPr>
          <w:rFonts w:ascii="IRNazanin" w:hAnsi="IRNazanin" w:eastAsia="IRNazanin"/>
          <w:color w:val="111111"/>
          <w:sz w:val="28"/>
          <w:sz w:val="28"/>
          <w:szCs w:val="28"/>
          <w:rtl w:val="true"/>
          <w:lang w:bidi="fa-IR"/>
        </w:rPr>
        <w:t>خربوطلي، دانشمند بزرگ اسلام،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حسين عليه السلام در كربلا، بزرگ‌ترين حادثه تاريخي بود كه منجر به تشكل و تبلور گروه شيعيان گرديد و نيز سبب شد كه شيعه به عنوان يك سازمان قوي، با مبادي و مكتبي سياسي و ديني مستقل، در صحنه اجتماع اسلام آن روز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ضعف عقيده شيعيان كوفه، سبب شكست ظاهري قيام امام حسين عليه السلام شد، با آنكه خود مردم شهر، حضرتش را به ديارشان دعوت كرده بودند</w:t>
      </w:r>
      <w:r>
        <w:rPr>
          <w:rFonts w:eastAsia="IRNazanin" w:cs="IRNazanin"/>
          <w:color w:val="111111"/>
          <w:sz w:val="28"/>
          <w:szCs w:val="28"/>
          <w:rtl w:val="true"/>
          <w:lang w:bidi="fa-IR"/>
        </w:rPr>
        <w:t xml:space="preserve">. </w:t>
      </w:r>
      <w:r>
        <w:rPr>
          <w:rStyle w:val="FootnoteAnchor"/>
          <w:rtl w:val="true"/>
        </w:rPr>
        <w:footnoteReference w:id="181"/>
      </w:r>
    </w:p>
    <w:p>
      <w:pPr>
        <w:pStyle w:val="Heading5"/>
        <w:numPr>
          <w:ilvl w:val="4"/>
          <w:numId w:val="1"/>
        </w:numPr>
        <w:rPr/>
      </w:pPr>
      <w:bookmarkStart w:id="384" w:name="__RefHeading___Toc92345_3804643083"/>
      <w:bookmarkStart w:id="385" w:name="_Toc150"/>
      <w:bookmarkEnd w:id="384"/>
      <w:r>
        <w:rPr/>
        <w:t>4</w:t>
      </w:r>
      <w:r>
        <w:rPr>
          <w:rtl w:val="true"/>
        </w:rPr>
        <w:t xml:space="preserve">. </w:t>
      </w:r>
      <w:r>
        <w:rPr>
          <w:rtl w:val="true"/>
        </w:rPr>
        <w:t>درس جهاد و شهادت</w:t>
      </w:r>
      <w:bookmarkEnd w:id="3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جهاد و شهادت</w:t>
      </w:r>
    </w:p>
    <w:p>
      <w:pPr>
        <w:pStyle w:val="BookText"/>
        <w:rPr/>
      </w:pPr>
      <w:r>
        <w:rPr>
          <w:rFonts w:ascii="IRNazanin" w:hAnsi="IRNazanin" w:eastAsia="IRNazanin"/>
          <w:color w:val="111111"/>
          <w:sz w:val="28"/>
          <w:sz w:val="28"/>
          <w:szCs w:val="28"/>
          <w:rtl w:val="true"/>
          <w:lang w:bidi="fa-IR"/>
        </w:rPr>
        <w:t>قيام عاشورا، درس دين‌باوري، ايثار، شجاعت، شهامت، فداكاري، جهاد در راه خدا، امر به معروف و نهي از منكر و روحيه ستيزه‌جويي و جسارت در مقـابـل حاكمان ستمگر را در مـسـلمـانـان پديد آورد و پـيـروان مـكـتـب اهل بيت عليه السلام را به عنوان سرسخت‌ترين حاميان دين پيامبرجلوه‌گر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 الدين فارسي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بيشتر قيام‌هايي كه در دوره بني‌اميه و حتي بني‌عباس رخ داد، زير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رونـق و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قيام و پيمان بيعت براي آن، بر مزار شهيد طف بسته مي‌شد و آن مزار مقدس، پايگاه مبارزان ضد دستگاه حاكمه و كعبه الهام آنان و ميعادگاه و پيمان‌گاه‌شان بود</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386" w:name="__RefHeading___Toc92347_3804643083"/>
      <w:bookmarkStart w:id="387" w:name="_Toc151"/>
      <w:bookmarkEnd w:id="386"/>
      <w:r>
        <w:rPr/>
        <w:t>5</w:t>
      </w:r>
      <w:r>
        <w:rPr>
          <w:rtl w:val="true"/>
        </w:rPr>
        <w:t xml:space="preserve">. </w:t>
      </w:r>
      <w:r>
        <w:rPr>
          <w:rtl w:val="true"/>
        </w:rPr>
        <w:t>عظمت يافتن مكتب تشيع</w:t>
      </w:r>
      <w:bookmarkEnd w:id="38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عظمت يافتن مكتب تشيع</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قيام خونين، نه تنها شگفتي و ستايش تاريخ‌نگاران مسلمان را در پي داشت، شرق شناسان و بعضي اسلام شناسان بيگانه نيز آن را حركتي بزرگ و ستودني دانستند</w:t>
      </w:r>
      <w:r>
        <w:rPr>
          <w:rFonts w:eastAsia="IRNazanin" w:cs="IRNazanin"/>
          <w:color w:val="111111"/>
          <w:sz w:val="28"/>
          <w:szCs w:val="28"/>
          <w:rtl w:val="true"/>
          <w:lang w:bidi="fa-IR"/>
        </w:rPr>
        <w:t xml:space="preserve">. </w:t>
      </w:r>
      <w:bookmarkStart w:id="388" w:name="pg2130_30006"/>
    </w:p>
    <w:p>
      <w:pPr>
        <w:pStyle w:val="BookText"/>
        <w:rPr/>
      </w:pPr>
      <w:bookmarkEnd w:id="388"/>
      <w:r>
        <w:rPr>
          <w:rFonts w:ascii="IRNazanin" w:hAnsi="IRNazanin" w:eastAsia="IRNazanin"/>
          <w:color w:val="111111"/>
          <w:sz w:val="28"/>
          <w:sz w:val="28"/>
          <w:szCs w:val="28"/>
          <w:rtl w:val="true"/>
          <w:lang w:bidi="fa-IR"/>
        </w:rPr>
        <w:t>پرفسور براون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شيعه يا طرفداران علي عليه السلام به قدركافي، هيجان و از خودگذشتگي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پس از رخداد عاشورا، كار دگرگون 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زمين كربلا، كه به خون فرزند پيامبر آغـشـتـه بـود و نيز يـادآوري عـطش سخت وي و پيكرهاي نزديكانش كه پيرامون او بر روي زمين ريخته بودند، كافي بود كه احساس و عاطفه سست‌ترين مردم را نيز به هيجان درآورد و روح‌ها را غمگين كند، چنان‌كه به رنج و خطر حتي مرگ، بي‌توجه شوند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استاد نيكلسن هم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كربلا حتي مايه پشيماني و تأسف امويان شد؛ زيرا اين واقعه، شيعيان را متّحد كرد و براي انتقام حسين هم‌صدا شدند و صداي آنان در همه جا و به ويژه عراق و ميان ايرانياني كه مي‌خواستند از نفوذ عرب آزاد شوند، بازتاب يافت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فيليپ حتي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 كربلا سبب جان گرفتن و بالندگي شيعه و افزايش هواداران آن مكتب شد، به گونه‌اي كه مي‌توان ادعا كرد آغاز حركت شيعه و ابتداي ظهور آن، روز دهم محرم بود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389" w:name="__RefHeading___Toc92349_3804643083"/>
      <w:bookmarkStart w:id="390" w:name="_Toc152"/>
      <w:bookmarkEnd w:id="389"/>
      <w:r>
        <w:rPr/>
        <w:t>6</w:t>
      </w:r>
      <w:r>
        <w:rPr>
          <w:rtl w:val="true"/>
        </w:rPr>
        <w:t xml:space="preserve">. </w:t>
      </w:r>
      <w:r>
        <w:rPr>
          <w:rtl w:val="true"/>
        </w:rPr>
        <w:t>تزلزل دولت اموي</w:t>
      </w:r>
      <w:bookmarkEnd w:id="39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تزلزل دولت اموي</w:t>
      </w:r>
    </w:p>
    <w:p>
      <w:pPr>
        <w:pStyle w:val="BookText"/>
        <w:rPr/>
      </w:pPr>
      <w:r>
        <w:rPr>
          <w:rFonts w:ascii="Amiri" w:hAnsi="Amiri" w:eastAsia="Amiri" w:cs="Amiri"/>
          <w:color w:val="111111"/>
          <w:sz w:val="28"/>
          <w:sz w:val="28"/>
          <w:szCs w:val="28"/>
          <w:rtl w:val="true"/>
          <w:lang w:bidi="ar-SA"/>
        </w:rPr>
        <w:t>علامه مجلسي مي‌فرمايد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خوب بينديشي، درخواهي يافت كه حسين عليه السلام خود را فداي دين جدش كرد و اركان حكومت اموي سست و لرزان نشد، مگر پس از </w:t>
      </w:r>
    </w:p>
    <w:p>
      <w:pPr>
        <w:pStyle w:val="BookText"/>
        <w:rPr/>
      </w:pPr>
      <w:r>
        <w:rPr>
          <w:rFonts w:ascii="IRNazanin" w:hAnsi="IRNazanin" w:eastAsia="IRNazanin"/>
          <w:color w:val="111111"/>
          <w:sz w:val="28"/>
          <w:sz w:val="28"/>
          <w:szCs w:val="28"/>
          <w:rtl w:val="true"/>
          <w:lang w:bidi="fa-IR"/>
        </w:rPr>
        <w:t xml:space="preserve">عاشورا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گمراهي مردم ظاهر نشد، مگر پس از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اگر حسين عليه السلام كوتاه ميآمد و قيام نمي‌كرد، نتيجه‌اي جز تقويت حكومت امويان نداشت و حق و باطل بر مردم مشتبه مي‌شد و پس از مدتي، دين نابود و آثار هدايت نابود مي‌گشت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ايشان سپس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آن همه كينه‌توزي و دشمني‌اش با اهل بيت عليه السلام مردي سياستمدار و حيله‌گر و دورانديش بود و مي‌دانست كه جنگ آشكار با اين خانواده و كشتن آنان، سبب مي‌شود كه مردم متوجه آنان شوند و در نتيجه، موجب سقوط دولتش و روگرداني مردم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آنان مدارا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حسن عليه السلام صلح كرد و متعرّض امام حسين عليه السلام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به فرزندش، يزيد نيز تأكيد داشت كه متعرّض حسين نشود؛ زيرا مي‌دانست اين كار، با نابودي دولتش همراه خواهد بود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چنين هم شد؛ زيرا پس از فاجعه عاشورا و بازتاب اخبار آن در مراكز مهم اسلامي، مردم از حكومت بني‌اميه روگردان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و دمشق، مركز حكومت اموي‌ها كه حدود نيم قرن زير بمباران تبليغاتي معاويه بود، با آنكه مردم ديدگاهي دگرگون درباره خاندان پيامبر داشتند و حتي براي ورود اسيران اهل بيت عليه السلام و سرهاي شهيدان به دمشق، شهر را آذين‌بندي كرده بودند و اين پيروزي را به همديگر تبريك مي‌گفتند، پس از توقف چند روزه خاندان پيامبر و اسيران كربلا در دمشق، به ويژه پس از سخنراني افشاگرانه امام سجاد عليه السلام و پيشامدهاي پس از آن، وضع به‌گونه‌اي دگرگون شد كه حتي يزيد، خود را از جنايتهايي كه در حق امام حسين عليه السلام و اهل </w:t>
      </w:r>
    </w:p>
    <w:p>
      <w:pPr>
        <w:pStyle w:val="BookText"/>
        <w:rPr/>
      </w:pPr>
      <w:r>
        <w:rPr>
          <w:rFonts w:ascii="IRNazanin" w:hAnsi="IRNazanin" w:eastAsia="IRNazanin"/>
          <w:color w:val="111111"/>
          <w:sz w:val="28"/>
          <w:sz w:val="28"/>
          <w:szCs w:val="28"/>
          <w:rtl w:val="true"/>
          <w:lang w:bidi="fa-IR"/>
        </w:rPr>
        <w:t>بيت پيامبر صلي الله عليه و آله كرده بود، تبرئه مي‌كرد و آن را به گردن ديگران مي‌انداخت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همين تحول سبب شد هر چه زودتر خاندان پيامبر را به مدينه برگرداند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روايتي كه طبري آورده، يزيد ابتدا از شهادت امام حسين عليه السلام خوشحال شد، ولي با پديدار شدن نتيجه آن، پشيمان گشت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حسين عليه السلام ، مسلمانان، دشمن من شده و كينه‌ام را به دل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كشته شدن حسين عليه السلام را به دست من گناهي عظيم مي‌دانند، همه از نيكوكار گرفته تا بدكار، به من كينه مي‌ورزند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2130_30010"/>
      <w:bookmarkStart w:id="392" w:name="pg2130_30010"/>
      <w:bookmarkEnd w:id="392"/>
    </w:p>
    <w:p>
      <w:pPr>
        <w:pStyle w:val="Heading2"/>
        <w:numPr>
          <w:ilvl w:val="1"/>
          <w:numId w:val="1"/>
        </w:numPr>
        <w:rPr/>
      </w:pPr>
      <w:bookmarkStart w:id="393" w:name="pg2130_30010"/>
      <w:bookmarkStart w:id="394" w:name="__RefHeading___Toc92351_3804643083"/>
      <w:bookmarkStart w:id="395" w:name="_Toc153"/>
      <w:bookmarkEnd w:id="393"/>
      <w:bookmarkEnd w:id="394"/>
      <w:r>
        <w:rPr>
          <w:rtl w:val="true"/>
        </w:rPr>
        <w:t>فصل هفتم</w:t>
      </w:r>
      <w:r>
        <w:rPr>
          <w:rtl w:val="true"/>
        </w:rPr>
        <w:t xml:space="preserve">: </w:t>
      </w:r>
      <w:r>
        <w:rPr>
          <w:rtl w:val="true"/>
        </w:rPr>
        <w:t xml:space="preserve">انتقام و پيام‌رساني </w:t>
      </w:r>
      <w:r>
        <w:rPr>
          <w:rtl w:val="true"/>
        </w:rPr>
        <w:t>(</w:t>
      </w:r>
      <w:r>
        <w:rPr>
          <w:rtl w:val="true"/>
        </w:rPr>
        <w:t xml:space="preserve">بصيرت ياران امام سجاد عليه السلام </w:t>
      </w:r>
      <w:r>
        <w:rPr>
          <w:rtl w:val="true"/>
        </w:rPr>
        <w:t>)</w:t>
      </w:r>
      <w:bookmarkEnd w:id="395"/>
    </w:p>
    <w:p>
      <w:pPr>
        <w:pStyle w:val="Heading3"/>
        <w:numPr>
          <w:ilvl w:val="2"/>
          <w:numId w:val="1"/>
        </w:numPr>
        <w:rPr/>
      </w:pPr>
      <w:bookmarkStart w:id="396" w:name="__RefHeading___Toc92353_3804643083"/>
      <w:bookmarkStart w:id="397" w:name="_Toc154"/>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و پيام‌رساني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بصيرت ياران امام سجاد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واقعه كربلا، شيعيان در بدترين شرايط، از لحاظ كمي و كيفي و نيز موقعيت سياسي و اعتقادي،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كه مركز گرايش‌هاي شيعي بود، تبديل به مركزي جهت سركوبي شيعه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واقعي امام حسين عليه السلام ، كه در مدينه و مكه بوده و يا موفق شده بودند كه از كوفه به او ملحق شوند، در كربلا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بسياري هنوز در كوفه بودند، اما تحت شرايطي سختي كه ابن زياد در كوفه به وجود آورده بود، جرأت ابراز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كربلا نيز از نظر روحي شكست بزرگي براي شيعه بود و به ظاهر اين‌گونه مطرح شد كه ديگر شيعيان نمي‌توانند سر بر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اهل بيت و در رأس آنها امام حسين عليه السلام به شهادت رسيدند و فقط يك نفر از فرزندان ذكور امام حسين عليه السلام ، از نسل فاطمه عليها السلام باقي مانده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حيات امام سجاد عليه السلام جز سركوبي شيعه به وسيله زبيريان و امويان نشان روشني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سال حاكميت حجاج بر عراق و سلطه عبدالملك بن مروان بر كل قلمرو اسلامي تنها جهت‌گيري روشنش كوبيدن شيعيان، و در بخش‌هايي ديگر كوبيدن ساير مخالفان امويان، اعم از خوارج يا </w:t>
      </w:r>
    </w:p>
    <w:p>
      <w:pPr>
        <w:pStyle w:val="BookText"/>
        <w:rPr/>
      </w:pPr>
      <w:r>
        <w:rPr>
          <w:rFonts w:ascii="IRNazanin" w:hAnsi="IRNazanin" w:eastAsia="IRNazanin"/>
          <w:color w:val="111111"/>
          <w:sz w:val="28"/>
          <w:sz w:val="28"/>
          <w:szCs w:val="28"/>
          <w:rtl w:val="true"/>
          <w:lang w:bidi="fa-IR"/>
        </w:rPr>
        <w:t>شورشياني چون عبدالرحمن بن محمد بن اشعث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كسي بود كه شنيدن لفظ كافر براي او بسيار آرام‌بخش‌تر از شنيدن لفظ شيعه بود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چنين شرايطي كه براي امام سجاد عليه السلام به عنوان پيشواي تشيع پس از حادثه كربلا امكان احياي جامعه مرده را با در دست گرفتن رهبري نظامي آن وجود نداشت، تصور نابودي اساس تشيع مي‌رفت،</w:t>
      </w:r>
      <w:r>
        <w:rPr>
          <w:rStyle w:val="FootnoteAnchor"/>
          <w:rtl w:val="true"/>
        </w:rPr>
        <w:footnoteReference w:id="190"/>
      </w:r>
      <w:r>
        <w:rPr>
          <w:rFonts w:ascii="IRNazanin" w:hAnsi="IRNazanin" w:eastAsia="IRNazanin"/>
          <w:color w:val="111111"/>
          <w:sz w:val="28"/>
          <w:sz w:val="28"/>
          <w:szCs w:val="28"/>
          <w:rtl w:val="true"/>
          <w:lang w:bidi="fa-IR"/>
        </w:rPr>
        <w:t>لذا نقش بصيرت ياران امام كه از طرفي محدوديت‌هاي خاص ايشان را نداشتند و از طرف ديگر به خاطر شرايط شديد امنيتي حاكم به طور مستقيم نمي‌توانستند ارتباط مستمر برقرار و كسب تكليف نمايند براي حفظ تشيع بسيار برجسته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اقدامات ياران بصير امام سجاد عليه السلام كه نقش بسيار مهمي در زنده نگه داشتن خون امام حسين عليه السلام و حفظ تشيع داشت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همه جانبه براي انتقام خون امام حسين عليه السلام و يارانشان كه روحيه اميدواري را به شيعيان باقي مانده برگرداند و موجب تزلزل حكومت اموي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ساماندهي و مديريت صحيح خشم شيعياني كه به هر دليل از همراهي با امام حسين عليه السلام بازمانده و يا توبه نموده و در صدد انتقام‌جويي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نگه‌داشتن اهداف قيام امام حسين عليه السلام با طرح و يادآوري شعارهاي آن حضرت در حماسه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هنر شعر به عنوان قوي‌ترين ابزار تبليغي براي معرفي مقام اهل بيت و امام سجاد عليه السلام و افشاي چهره واقعي خلفاي بني 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تفكر شيعي و زمينه‌سازي براي تشكيل دانشگاه امام باقر و صادق عليهما السلام </w:t>
      </w:r>
      <w:bookmarkStart w:id="398" w:name="pg2130_30012"/>
    </w:p>
    <w:p>
      <w:pPr>
        <w:pStyle w:val="Heading3"/>
        <w:numPr>
          <w:ilvl w:val="2"/>
          <w:numId w:val="1"/>
        </w:numPr>
        <w:rPr/>
      </w:pPr>
      <w:bookmarkStart w:id="399" w:name="__RefHeading___Toc92355_3804643083"/>
      <w:bookmarkStart w:id="400" w:name="_Toc155"/>
      <w:bookmarkEnd w:id="398"/>
      <w:bookmarkEnd w:id="399"/>
      <w:r>
        <w:rPr>
          <w:rtl w:val="true"/>
        </w:rPr>
        <w:t>مختار ثقفي</w:t>
      </w:r>
      <w:bookmarkEnd w:id="400"/>
    </w:p>
    <w:p>
      <w:pPr>
        <w:pStyle w:val="Heading4"/>
        <w:numPr>
          <w:ilvl w:val="3"/>
          <w:numId w:val="1"/>
        </w:numPr>
        <w:rPr/>
      </w:pPr>
      <w:bookmarkStart w:id="401" w:name="__RefHeading___Toc92357_3804643083"/>
      <w:bookmarkStart w:id="402" w:name="_Toc156"/>
      <w:bookmarkEnd w:id="401"/>
      <w:r>
        <w:rPr>
          <w:rtl w:val="true"/>
        </w:rPr>
        <w:t>اشاره</w:t>
      </w:r>
      <w:bookmarkEnd w:id="402"/>
    </w:p>
    <w:p>
      <w:pPr>
        <w:pStyle w:val="BookText"/>
        <w:rPr/>
      </w:pPr>
      <w:r>
        <w:rPr>
          <w:rFonts w:ascii="Amiri" w:hAnsi="Amiri" w:eastAsia="Amiri" w:cs="Amiri"/>
          <w:color w:val="111111"/>
          <w:sz w:val="28"/>
          <w:sz w:val="28"/>
          <w:szCs w:val="28"/>
          <w:rtl w:val="true"/>
          <w:lang w:bidi="ar-SA"/>
        </w:rPr>
        <w:t>مختار ثقفي</w:t>
      </w:r>
    </w:p>
    <w:p>
      <w:pPr>
        <w:pStyle w:val="BookText"/>
        <w:rPr/>
      </w:pPr>
      <w:r>
        <w:rPr>
          <w:rFonts w:ascii="IRNazanin" w:hAnsi="IRNazanin" w:eastAsia="IRNazanin"/>
          <w:color w:val="111111"/>
          <w:sz w:val="28"/>
          <w:sz w:val="28"/>
          <w:szCs w:val="28"/>
          <w:rtl w:val="true"/>
          <w:lang w:bidi="fa-IR"/>
        </w:rPr>
        <w:t>مختار از ابتداي كودكي، آثار نجابت در چهره‌اش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وقتي كودك بود، پدرش او را نزد علي بن ابي طالب عليه السلام برد و حضرت او را روي زانوي خود نشاند و بر سرش دست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كَيْس يا كَيْس؛ اي زيرك، اي زيرك</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اين رويداد در بحارالانوار و رجال‌كشي نيز آمده است و آيت‌اللّه خويي در معجم رجال الحديث آن را از زبان اصبغ بن نباته، يكي از ياران وفادار و شاگرد برجسته حضرت علي عليه السلام نقل مي‌كند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مختار از روزهاي كودكي با حسنين عليهما السلام و به ويژه با مسلم بن عقيل بن ابي طالب پرورش يافته و با آنان همراه بود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به اعتراف همه تاريخ‌نگاران كه درباره مختار تحقيق كرده‌اند، او از دورانديشي، هوش و درك بالايي برخوردار بود و در تحليل رخدادها و اتفاق‌ها كمتر اشتباه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شريف القرشي در وصف مختار مي‌نويسد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از برجسته‌ترين و مشهورترين شخصيت‌هاي عرب است كه تاريخ اسلام آن را معرفي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نقش مهمي در ايجاد حوادث سياسي و اجتماعي عصر خود ايفا كرد و از روشن‌ترين چهره‌هايي است كه تأثير بسزايي بر جريان‌ها و رويدادها و موضع‌گيري‌هاي سياسي و اجتماعي زمان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توانايي و كفايتِ كاري و سياسي خود را در فكر و عمل به اثبات رسانيده است</w:t>
      </w:r>
      <w:r>
        <w:rPr>
          <w:rFonts w:eastAsia="IRNazanin" w:cs="IRNazanin"/>
          <w:color w:val="111111"/>
          <w:sz w:val="28"/>
          <w:szCs w:val="28"/>
          <w:rtl w:val="true"/>
          <w:lang w:bidi="fa-IR"/>
        </w:rPr>
        <w:t xml:space="preserve">. </w:t>
      </w:r>
      <w:r>
        <w:rPr>
          <w:rStyle w:val="FootnoteAnchor"/>
          <w:rtl w:val="true"/>
        </w:rPr>
        <w:footnoteReference w:id="194"/>
      </w:r>
      <w:bookmarkStart w:id="403" w:name="pg2130_30013"/>
    </w:p>
    <w:p>
      <w:pPr>
        <w:pStyle w:val="BookText"/>
        <w:rPr/>
      </w:pPr>
      <w:bookmarkEnd w:id="403"/>
      <w:r>
        <w:rPr>
          <w:rFonts w:ascii="IRNazanin" w:hAnsi="IRNazanin" w:eastAsia="IRNazanin"/>
          <w:color w:val="111111"/>
          <w:sz w:val="28"/>
          <w:sz w:val="28"/>
          <w:szCs w:val="28"/>
          <w:rtl w:val="true"/>
          <w:lang w:bidi="fa-IR"/>
        </w:rPr>
        <w:t xml:space="preserve">مختار هرگز در برابر حكومت اموي و رفتار دشمنانه آن در حق اهل بيت عليهم السلام از خود روي خوش نشان نداد و از سياست تبعيض‌آميز معاويه حمايت نكرد و پس از وي، در برابر جنايت‌هاي جانشين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آرام بنشيند</w:t>
      </w:r>
      <w:r>
        <w:rPr>
          <w:rFonts w:eastAsia="IRNazanin" w:cs="IRNazanin"/>
          <w:color w:val="111111"/>
          <w:sz w:val="28"/>
          <w:szCs w:val="28"/>
          <w:rtl w:val="true"/>
          <w:lang w:bidi="fa-IR"/>
        </w:rPr>
        <w:t>.</w:t>
      </w:r>
    </w:p>
    <w:p>
      <w:pPr>
        <w:pStyle w:val="Heading4"/>
        <w:numPr>
          <w:ilvl w:val="3"/>
          <w:numId w:val="1"/>
        </w:numPr>
        <w:rPr/>
      </w:pPr>
      <w:bookmarkStart w:id="404" w:name="__RefHeading___Toc92359_3804643083"/>
      <w:bookmarkStart w:id="405" w:name="_Toc157"/>
      <w:bookmarkEnd w:id="404"/>
      <w:r>
        <w:rPr>
          <w:rtl w:val="true"/>
        </w:rPr>
        <w:t>نمونه‌هايي از بصيرت و همراهي مختار با اهل بيت عليهم السلام</w:t>
      </w:r>
      <w:bookmarkEnd w:id="405"/>
    </w:p>
    <w:p>
      <w:pPr>
        <w:pStyle w:val="Heading5"/>
        <w:numPr>
          <w:ilvl w:val="4"/>
          <w:numId w:val="1"/>
        </w:numPr>
        <w:rPr/>
      </w:pPr>
      <w:bookmarkStart w:id="406" w:name="__RefHeading___Toc92361_3804643083"/>
      <w:bookmarkStart w:id="407" w:name="_Toc158"/>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نمونه‌هايي از بصيرت و همراهي مختار با اهل بيت عليهم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بيعت با اميرمؤمنان علي عليه السلام</w:t>
      </w:r>
    </w:p>
    <w:p>
      <w:pPr>
        <w:pStyle w:val="BookText"/>
        <w:rPr/>
      </w:pPr>
      <w:r>
        <w:rPr>
          <w:rFonts w:ascii="Amiri" w:hAnsi="Amiri" w:eastAsia="Amiri" w:cs="Amiri"/>
          <w:color w:val="111111"/>
          <w:sz w:val="28"/>
          <w:sz w:val="28"/>
          <w:szCs w:val="28"/>
          <w:rtl w:val="true"/>
          <w:lang w:bidi="ar-SA"/>
        </w:rPr>
        <w:t>مخالفت با اعدام حجر بن عدي و يارانش</w:t>
      </w:r>
    </w:p>
    <w:p>
      <w:pPr>
        <w:pStyle w:val="BookText"/>
        <w:rPr/>
      </w:pPr>
      <w:r>
        <w:rPr>
          <w:rFonts w:ascii="IRNazanin" w:hAnsi="IRNazanin" w:eastAsia="IRNazanin"/>
          <w:color w:val="111111"/>
          <w:sz w:val="28"/>
          <w:sz w:val="28"/>
          <w:szCs w:val="28"/>
          <w:rtl w:val="true"/>
          <w:lang w:bidi="fa-IR"/>
        </w:rPr>
        <w:t>موضع‌گيري در برابر هتاكي ابن‌زياد به اهل بيت پيامبر صلي الله عليه و آله</w:t>
      </w:r>
    </w:p>
    <w:p>
      <w:pPr>
        <w:pStyle w:val="BookText"/>
        <w:rPr/>
      </w:pPr>
      <w:r>
        <w:rPr>
          <w:rFonts w:ascii="Amiri" w:hAnsi="Amiri" w:eastAsia="Amiri" w:cs="Amiri"/>
          <w:color w:val="111111"/>
          <w:sz w:val="28"/>
          <w:sz w:val="28"/>
          <w:szCs w:val="28"/>
          <w:rtl w:val="true"/>
          <w:lang w:bidi="ar-SA"/>
        </w:rPr>
        <w:t>بيان فضيلت‌هاي اهل بيت عليهم السلام و اعلام بيزاري از ستم خاندان اموي</w:t>
      </w:r>
    </w:p>
    <w:p>
      <w:pPr>
        <w:pStyle w:val="BookText"/>
        <w:rPr/>
      </w:pPr>
      <w:r>
        <w:rPr>
          <w:rFonts w:ascii="IRNazanin" w:hAnsi="IRNazanin" w:eastAsia="IRNazanin"/>
          <w:color w:val="111111"/>
          <w:sz w:val="28"/>
          <w:sz w:val="28"/>
          <w:szCs w:val="28"/>
          <w:rtl w:val="true"/>
          <w:lang w:bidi="fa-IR"/>
        </w:rPr>
        <w:t>خانه مختار، پايگاه مسلم و شيعيان كوفه</w:t>
      </w:r>
    </w:p>
    <w:p>
      <w:pPr>
        <w:pStyle w:val="BookText"/>
        <w:rPr/>
      </w:pPr>
      <w:r>
        <w:rPr>
          <w:rFonts w:ascii="Amiri" w:hAnsi="Amiri" w:eastAsia="Amiri" w:cs="Amiri"/>
          <w:color w:val="111111"/>
          <w:sz w:val="28"/>
          <w:sz w:val="28"/>
          <w:szCs w:val="28"/>
          <w:rtl w:val="true"/>
          <w:lang w:bidi="ar-SA"/>
        </w:rPr>
        <w:t>همراهي با امامان، در زمان صلح و جهاد</w:t>
      </w:r>
    </w:p>
    <w:p>
      <w:pPr>
        <w:pStyle w:val="BookText"/>
        <w:rPr/>
      </w:pPr>
      <w:r>
        <w:rPr>
          <w:rFonts w:ascii="Amiri" w:hAnsi="Amiri" w:eastAsia="Amiri" w:cs="Amiri"/>
          <w:color w:val="111111"/>
          <w:sz w:val="28"/>
          <w:sz w:val="28"/>
          <w:szCs w:val="28"/>
          <w:rtl w:val="true"/>
          <w:lang w:bidi="ar-SA"/>
        </w:rPr>
        <w:t>انتقام از قاتلان امام حسين عليه السلام</w:t>
      </w:r>
    </w:p>
    <w:p>
      <w:pPr>
        <w:pStyle w:val="BookText"/>
        <w:rPr/>
      </w:pPr>
      <w:r>
        <w:rPr>
          <w:rFonts w:ascii="IRNazanin" w:hAnsi="IRNazanin" w:eastAsia="IRNazanin"/>
          <w:color w:val="111111"/>
          <w:sz w:val="28"/>
          <w:sz w:val="28"/>
          <w:szCs w:val="28"/>
          <w:rtl w:val="true"/>
          <w:lang w:bidi="fa-IR"/>
        </w:rPr>
        <w:t>بيعت بر اساس كتاب خدا، سنت پيامبر و خون‌خواهي امام حسين عليه السلام</w:t>
      </w:r>
    </w:p>
    <w:p>
      <w:pPr>
        <w:pStyle w:val="BookText"/>
        <w:rPr/>
      </w:pPr>
      <w:r>
        <w:rPr>
          <w:rFonts w:ascii="Amiri" w:hAnsi="Amiri" w:eastAsia="Amiri" w:cs="Amiri"/>
          <w:color w:val="111111"/>
          <w:sz w:val="28"/>
          <w:sz w:val="28"/>
          <w:szCs w:val="28"/>
          <w:rtl w:val="true"/>
          <w:lang w:bidi="ar-SA"/>
        </w:rPr>
        <w:t>دعاي امام سجاد عليه السلام در حق مختار</w:t>
      </w:r>
    </w:p>
    <w:p>
      <w:pPr>
        <w:pStyle w:val="BookText"/>
        <w:rPr/>
      </w:pPr>
      <w:r>
        <w:rPr>
          <w:rFonts w:ascii="Amiri" w:hAnsi="Amiri" w:eastAsia="Amiri" w:cs="Amiri"/>
          <w:color w:val="111111"/>
          <w:sz w:val="28"/>
          <w:sz w:val="28"/>
          <w:szCs w:val="28"/>
          <w:rtl w:val="true"/>
          <w:lang w:bidi="ar-SA"/>
        </w:rPr>
        <w:t>شخصيت مختار از نظر علما</w:t>
      </w:r>
    </w:p>
    <w:p>
      <w:pPr>
        <w:pStyle w:val="Heading5"/>
        <w:numPr>
          <w:ilvl w:val="4"/>
          <w:numId w:val="1"/>
        </w:numPr>
        <w:rPr/>
      </w:pPr>
      <w:bookmarkStart w:id="408" w:name="__RefHeading___Toc92363_3804643083"/>
      <w:bookmarkStart w:id="409" w:name="_Toc159"/>
      <w:bookmarkEnd w:id="408"/>
      <w:r>
        <w:rPr>
          <w:rtl w:val="true"/>
        </w:rPr>
        <w:t>بيعت با اميرمؤمنان علي عليه السلام</w:t>
      </w:r>
      <w:bookmarkEnd w:id="409"/>
    </w:p>
    <w:p>
      <w:pPr>
        <w:pStyle w:val="BookText"/>
        <w:rPr/>
      </w:pPr>
      <w:r>
        <w:rPr>
          <w:rFonts w:ascii="Amiri" w:hAnsi="Amiri" w:eastAsia="Amiri" w:cs="Amiri"/>
          <w:color w:val="111111"/>
          <w:sz w:val="28"/>
          <w:sz w:val="28"/>
          <w:szCs w:val="28"/>
          <w:rtl w:val="true"/>
          <w:lang w:bidi="ar-SA"/>
        </w:rPr>
        <w:t>بيعت با اميرمؤمنان علي عليه السلام</w:t>
      </w:r>
    </w:p>
    <w:p>
      <w:pPr>
        <w:pStyle w:val="BookText"/>
        <w:rPr/>
      </w:pPr>
      <w:r>
        <w:rPr>
          <w:rFonts w:ascii="IRNazanin" w:hAnsi="IRNazanin" w:eastAsia="IRNazanin"/>
          <w:color w:val="111111"/>
          <w:sz w:val="28"/>
          <w:sz w:val="28"/>
          <w:szCs w:val="28"/>
          <w:rtl w:val="true"/>
          <w:lang w:bidi="fa-IR"/>
        </w:rPr>
        <w:t>با گذشت روزگار و آشكار شدن حقايق، اندك‌اندك مردم به خود آمدند و پس از فتنه‌اي خونين و انقلابي بزرگ و كشته شدن عثمان، به درِ خانه علي عليه السلام آمدند و با او به خلافت بيعت كردند و مختار در جمع اين بيعت‌كنندگان بود</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410" w:name="__RefHeading___Toc92365_3804643083"/>
      <w:bookmarkStart w:id="411" w:name="_Toc160"/>
      <w:bookmarkEnd w:id="410"/>
      <w:r>
        <w:rPr>
          <w:rtl w:val="true"/>
        </w:rPr>
        <w:t>مخالفت با اعدام حجر بن عدي و يارانش</w:t>
      </w:r>
      <w:bookmarkEnd w:id="411"/>
    </w:p>
    <w:p>
      <w:pPr>
        <w:pStyle w:val="BookText"/>
        <w:rPr/>
      </w:pPr>
      <w:r>
        <w:rPr>
          <w:rFonts w:ascii="Amiri" w:hAnsi="Amiri" w:eastAsia="Amiri" w:cs="Amiri"/>
          <w:color w:val="111111"/>
          <w:sz w:val="28"/>
          <w:sz w:val="28"/>
          <w:szCs w:val="28"/>
          <w:rtl w:val="true"/>
          <w:lang w:bidi="ar-SA"/>
        </w:rPr>
        <w:t>مخالفت با اعدام حجر بن عدي و يارانش</w:t>
      </w:r>
    </w:p>
    <w:p>
      <w:pPr>
        <w:pStyle w:val="BookText"/>
        <w:rPr/>
      </w:pPr>
      <w:r>
        <w:rPr>
          <w:rFonts w:ascii="Amiri" w:hAnsi="Amiri" w:eastAsia="Amiri" w:cs="Amiri"/>
          <w:color w:val="111111"/>
          <w:sz w:val="28"/>
          <w:sz w:val="28"/>
          <w:szCs w:val="28"/>
          <w:rtl w:val="true"/>
          <w:lang w:bidi="ar-SA"/>
        </w:rPr>
        <w:t>در زماني كه لعن و نفرين به امام علي عليه السلام و خاندان آن حضرت سنت شده بود و شيعيان علي عليه السلام جز تقيّه، راهي براي زنده ماندن نداشتند و جرمِ دوستي ايشان، اعدام، زندان، تبعيد و محروم شدن از همه حقوق سياسي، اجتماعي و انساني بود و كسي حتي جرئت ابراز مخالفت با معاويه را نداشت، مختار آشكارا ناخشنودي و مخالفت خود را نشان مي‌داد كه نمونه روشن آن، مخالفت وي با اعدام حجر بن عدي و ياران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آمده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زياد بن ابيه از طرف معاوية بن ابي‌سفيان استاندار كوفه بود و گروهي از شيعيان را با حجر بن عدي به جرم تشيع و دوستي حضرت علي بن ابي طالب عليه السلام دستگير كرد، پرونده‌اي به اين صورت تنظيم نمود</w:t>
      </w:r>
      <w:r>
        <w:rPr>
          <w:rFonts w:eastAsia="IRNazanin" w:cs="IRNazanin"/>
          <w:color w:val="111111"/>
          <w:sz w:val="28"/>
          <w:szCs w:val="28"/>
          <w:rtl w:val="true"/>
          <w:lang w:bidi="fa-IR"/>
        </w:rPr>
        <w:t xml:space="preserve">: </w:t>
      </w:r>
      <w:bookmarkStart w:id="412" w:name="pg2130_30014"/>
    </w:p>
    <w:p>
      <w:pPr>
        <w:pStyle w:val="BookText"/>
        <w:rPr/>
      </w:pPr>
      <w:bookmarkEnd w:id="412"/>
      <w:r>
        <w:rPr>
          <w:rFonts w:ascii="IRNazanin" w:hAnsi="IRNazanin" w:eastAsia="IRNazanin"/>
          <w:color w:val="111111"/>
          <w:sz w:val="28"/>
          <w:sz w:val="28"/>
          <w:szCs w:val="28"/>
          <w:rtl w:val="true"/>
          <w:lang w:bidi="fa-IR"/>
        </w:rPr>
        <w:t>حجر بن عدي از فرمان خليفه سرپيچي كرده و نماز جماعت را ترك گفته و آشكارا معاويه را لعن نموده و به‌منظور شورش و قيام، گروهي را دور خود گردآورده، بر ضد معاويه و خلافت او تبليغ كرده و افزون بر اين به خدا نيز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براي اينكه راه نجات بر حجر و ديگر شيعيان بسته شود، از بزرگان كوفه دعوت كرد آن پرونده را امضا كنند و از مختار نيز خواست پرونده را گواهي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امضا كردند، ولي مختار طفره رفت 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انگيزه مخالفت مختار با وضع وخيم سياسي زمان، جز محبت خاص او به خاندان نبوت و مخالفت با باورها و سياست‌هاي امويان نبود</w:t>
      </w:r>
      <w:r>
        <w:rPr>
          <w:rFonts w:eastAsia="IRNazanin" w:cs="IRNazanin"/>
          <w:color w:val="111111"/>
          <w:sz w:val="28"/>
          <w:szCs w:val="28"/>
          <w:rtl w:val="true"/>
          <w:lang w:bidi="fa-IR"/>
        </w:rPr>
        <w:t xml:space="preserve">. </w:t>
      </w:r>
      <w:r>
        <w:rPr>
          <w:rStyle w:val="FootnoteAnchor"/>
          <w:rtl w:val="true"/>
        </w:rPr>
        <w:footnoteReference w:id="196"/>
      </w:r>
    </w:p>
    <w:p>
      <w:pPr>
        <w:pStyle w:val="Heading5"/>
        <w:numPr>
          <w:ilvl w:val="4"/>
          <w:numId w:val="1"/>
        </w:numPr>
        <w:rPr/>
      </w:pPr>
      <w:bookmarkStart w:id="413" w:name="__RefHeading___Toc92367_3804643083"/>
      <w:bookmarkStart w:id="414" w:name="_Toc161"/>
      <w:bookmarkEnd w:id="413"/>
      <w:r>
        <w:rPr>
          <w:rtl w:val="true"/>
        </w:rPr>
        <w:t>موضع‌گيري در برابر هتاكي ابن‌زياد به اهل بيت پيامبر صلي الله عليه و آله</w:t>
      </w:r>
      <w:bookmarkEnd w:id="414"/>
    </w:p>
    <w:p>
      <w:pPr>
        <w:pStyle w:val="BookText"/>
        <w:rPr/>
      </w:pPr>
      <w:r>
        <w:rPr>
          <w:rFonts w:ascii="IRNazanin" w:hAnsi="IRNazanin" w:eastAsia="IRNazanin"/>
          <w:color w:val="111111"/>
          <w:sz w:val="28"/>
          <w:sz w:val="28"/>
          <w:szCs w:val="28"/>
          <w:rtl w:val="true"/>
          <w:lang w:bidi="fa-IR"/>
        </w:rPr>
        <w:t>موضع‌گيري در برابر هتاكي ابن‌زياد به اهل بيت پيامبر صلي الله عليه و آله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حسين عليه السلام و چيره شدن ابن‌زياد بر كوفه، طرفداران اهل بيت پيامبر صلي الله عليه و آله تار و مار شدند و ابن‌زياد با كمال جسارت بر روي منبر مسجد كوفه به اميرمؤمنان و فرزندان او اهانت مي‌كرد كه با واكنش شديد مردم، همچون عبداللّه بن عفيف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مختار نيز كه تازه آزاد شده بود،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مثل هميشه سخنش را با اهانت به اميرمؤمنان و اولاد حضرت آغاز كرد و چون ابن‌عفيف، روز گذشته به سبب اعتراضش شهيد شده بود، كسي جرئت نكرد در برابر اين مرد ياوه‌گو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همه جا حكم‌فرما بود كه ناگهان فرياد خشم‌آلود مختار از گوشه مسجد، قلب ابن‌زياد را لرزاند و مانند شيري كه از قفس آزاد شده باشد، بر سر فرزند سميه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ابن‌زياد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علي عليه السلام و حسين عليه السلام اهانت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اصلاً </w:t>
      </w:r>
      <w:bookmarkStart w:id="415" w:name="pg2130_30015"/>
    </w:p>
    <w:p>
      <w:pPr>
        <w:pStyle w:val="BookText"/>
        <w:rPr/>
      </w:pPr>
      <w:bookmarkEnd w:id="415"/>
      <w:r>
        <w:rPr>
          <w:rFonts w:ascii="IRNazanin" w:hAnsi="IRNazanin" w:eastAsia="IRNazanin"/>
          <w:color w:val="111111"/>
          <w:sz w:val="28"/>
          <w:sz w:val="28"/>
          <w:szCs w:val="28"/>
          <w:rtl w:val="true"/>
          <w:lang w:bidi="fa-IR"/>
        </w:rPr>
        <w:t>كيستي؟ همان زنازاده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تهمت‌هايي كه زدي، برازنده تو و اميرت يزيد است، نه حسين و خاندان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مختار به حدي تند بود كه ابن‌زياد از همان بالاي منبر عصا يا چوب‌دستي خود را به طرف مختار پرت كرد كه صورتش را مجروح ساخت</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416" w:name="__RefHeading___Toc92369_3804643083"/>
      <w:bookmarkStart w:id="417" w:name="_Toc162"/>
      <w:bookmarkEnd w:id="416"/>
      <w:r>
        <w:rPr>
          <w:rtl w:val="true"/>
        </w:rPr>
        <w:t>بيان فضيلت‌هاي اهل بيت عليهم السلام و اعلام بيزاري از ستم خاندان اموي</w:t>
      </w:r>
      <w:bookmarkEnd w:id="417"/>
    </w:p>
    <w:p>
      <w:pPr>
        <w:pStyle w:val="BookText"/>
        <w:rPr/>
      </w:pPr>
      <w:r>
        <w:rPr>
          <w:rFonts w:ascii="Amiri" w:hAnsi="Amiri" w:eastAsia="Amiri" w:cs="Amiri"/>
          <w:color w:val="111111"/>
          <w:sz w:val="28"/>
          <w:sz w:val="28"/>
          <w:szCs w:val="28"/>
          <w:rtl w:val="true"/>
          <w:lang w:bidi="ar-SA"/>
        </w:rPr>
        <w:t>بيان فضيلت‌هاي اهل بيت عليهم السلام و اعلام بيزاري از ستم خاندان اموي</w:t>
      </w:r>
    </w:p>
    <w:p>
      <w:pPr>
        <w:pStyle w:val="BookText"/>
        <w:rPr/>
      </w:pPr>
      <w:r>
        <w:rPr>
          <w:rFonts w:ascii="IRNazanin" w:hAnsi="IRNazanin" w:eastAsia="IRNazanin"/>
          <w:color w:val="111111"/>
          <w:sz w:val="28"/>
          <w:sz w:val="28"/>
          <w:szCs w:val="28"/>
          <w:rtl w:val="true"/>
          <w:lang w:bidi="fa-IR"/>
        </w:rPr>
        <w:t>در زماني كه مغيرة بن شعبه به ولايت كوفه نصب شد، مختار براي فراگيري آموزه‌هاي اهل بيت عليهم السلام به مدينه رفت و در كنار خاندان پيامبر، به ويژه محمد حنفيّه قرار گرفت و از محضر آنان كسب فيض و معرفت مي‌كرد و حديث مي‌آموخت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مدتي دوباره به كوفه بازگشت و به بيان فضيلت‌هاي اهل بيت پيامبر صلي الله عليه و آله و امام حسين عليه السلام پرداخت و از حقانيت آنان سخن به ميان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خاندان پيامبر از هر كس ديگر به حكومت و رهبري مردم و جانشيني پيامبر اسلام صلي الله عليه و آله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مصيبت‌هايي كه بر خاندان پيامبر مي‌رفت و از ستم‌هايي كه در زمان حاكميت خاندان اموي بر آنان روا داشته مي‌شد، بسيار ناراحت و اندوهگين بود</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418" w:name="__RefHeading___Toc92371_3804643083"/>
      <w:bookmarkStart w:id="419" w:name="_Toc163"/>
      <w:bookmarkEnd w:id="418"/>
      <w:r>
        <w:rPr>
          <w:rtl w:val="true"/>
        </w:rPr>
        <w:t>خانه مختار، پايگاه مسلم و شيعيان كوفه</w:t>
      </w:r>
      <w:bookmarkEnd w:id="419"/>
    </w:p>
    <w:p>
      <w:pPr>
        <w:pStyle w:val="BookText"/>
        <w:rPr/>
      </w:pPr>
      <w:r>
        <w:rPr>
          <w:rFonts w:ascii="IRNazanin" w:hAnsi="IRNazanin" w:eastAsia="IRNazanin"/>
          <w:color w:val="111111"/>
          <w:sz w:val="28"/>
          <w:sz w:val="28"/>
          <w:szCs w:val="28"/>
          <w:rtl w:val="true"/>
          <w:lang w:bidi="fa-IR"/>
        </w:rPr>
        <w:t>خانه مختار، پايگاه مسلم و شيعيان كوفه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پانزدهم ماه مبارك رمضان، نامه امام حسين عليه السلام به بزرگان و مردم كوفه را گرفت و به سوي كوفه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پس از نوزده روز، در شب پنجم شوال 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بزرگان و شخصيت‌هاي سرشناس شيعه، مانند هاني بن عروه، مسلم بن عوسجه، حبيب بن مظاهر و سليمان بن صرد خزاعي در كوفه، يكسره به خانه مختار كه به خانه مسلم بن </w:t>
      </w:r>
      <w:bookmarkStart w:id="420" w:name="pg2130_30016"/>
    </w:p>
    <w:p>
      <w:pPr>
        <w:pStyle w:val="BookText"/>
        <w:rPr/>
      </w:pPr>
      <w:bookmarkEnd w:id="420"/>
      <w:r>
        <w:rPr>
          <w:rFonts w:ascii="Amiri" w:hAnsi="Amiri" w:eastAsia="Amiri" w:cs="Amiri"/>
          <w:color w:val="111111"/>
          <w:sz w:val="28"/>
          <w:sz w:val="28"/>
          <w:szCs w:val="28"/>
          <w:rtl w:val="true"/>
          <w:lang w:bidi="ar-SA"/>
        </w:rPr>
        <w:t>مسيّب معروف بود وارد شد؛</w:t>
      </w:r>
      <w:r>
        <w:rPr>
          <w:rStyle w:val="FootnoteAnchor"/>
          <w:rtl w:val="true"/>
        </w:rPr>
        <w:footnoteReference w:id="199"/>
      </w:r>
      <w:r>
        <w:rPr>
          <w:rFonts w:ascii="IRNazanin" w:hAnsi="IRNazanin" w:eastAsia="IRNazanin"/>
          <w:color w:val="111111"/>
          <w:sz w:val="28"/>
          <w:sz w:val="28"/>
          <w:szCs w:val="28"/>
          <w:rtl w:val="true"/>
          <w:lang w:bidi="fa-IR"/>
        </w:rPr>
        <w:t>زيرا او از سرشناس‌ترين بزرگان شيعه و يكي از شمشيرهاي آنان بود و بيش از همه به حسين عليه السلام عشق و محبت مي‌ورزيد و به مصلحت‌ها، منفعت‌ها و اهداف آن حضرت پاي‌بند بود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بدين ترتيب، مختار نخستين مهماندار و ميزبان نماينده خاص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كساني بود كه در همان ابتدا، به‌طور 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حضور جمعي در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 بيعت كرد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با ورود مسلم به خانه مختار، آنجا مركز انقلاب و پايگاه شيعيان شد و مردم براي بيعت به آنجا مي‌آمدند</w:t>
      </w:r>
      <w:r>
        <w:rPr>
          <w:rFonts w:eastAsia="IRNazanin" w:cs="IRNazanin"/>
          <w:color w:val="111111"/>
          <w:sz w:val="28"/>
          <w:szCs w:val="28"/>
          <w:rtl w:val="true"/>
          <w:lang w:bidi="fa-IR"/>
        </w:rPr>
        <w:t>.</w:t>
      </w:r>
    </w:p>
    <w:p>
      <w:pPr>
        <w:pStyle w:val="Heading5"/>
        <w:numPr>
          <w:ilvl w:val="4"/>
          <w:numId w:val="1"/>
        </w:numPr>
        <w:rPr/>
      </w:pPr>
      <w:bookmarkStart w:id="421" w:name="__RefHeading___Toc92373_3804643083"/>
      <w:bookmarkStart w:id="422" w:name="_Toc164"/>
      <w:bookmarkEnd w:id="421"/>
      <w:r>
        <w:rPr>
          <w:rtl w:val="true"/>
        </w:rPr>
        <w:t>همراهي با امامان، در زمان صلح و جهاد</w:t>
      </w:r>
      <w:bookmarkEnd w:id="422"/>
    </w:p>
    <w:p>
      <w:pPr>
        <w:pStyle w:val="BookText"/>
        <w:rPr/>
      </w:pPr>
      <w:r>
        <w:rPr>
          <w:rFonts w:ascii="Amiri" w:hAnsi="Amiri" w:eastAsia="Amiri" w:cs="Amiri"/>
          <w:color w:val="111111"/>
          <w:sz w:val="28"/>
          <w:sz w:val="28"/>
          <w:szCs w:val="28"/>
          <w:rtl w:val="true"/>
          <w:lang w:bidi="ar-SA"/>
        </w:rPr>
        <w:t>همراهي با امامان، در زمان صلح و جهاد</w:t>
      </w:r>
    </w:p>
    <w:p>
      <w:pPr>
        <w:pStyle w:val="BookText"/>
        <w:rPr/>
      </w:pPr>
      <w:r>
        <w:rPr>
          <w:rFonts w:ascii="IRNazanin" w:hAnsi="IRNazanin" w:eastAsia="IRNazanin"/>
          <w:color w:val="111111"/>
          <w:sz w:val="28"/>
          <w:sz w:val="28"/>
          <w:szCs w:val="28"/>
          <w:rtl w:val="true"/>
          <w:lang w:bidi="fa-IR"/>
        </w:rPr>
        <w:t>صلح امام حسن عليه السلام موجب شد امام سال‌ها به آن پاي‌بند بماند و با سكوت تلخ و دردناك خود، پرده از چهره سياه معاويه بردارد و عهدشكني او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نيز با اطاعت از امام خود و به پيروي از سياست او، تا زمان جانشيني يزيد به دستور معاويه همراه با عموي خود سعد كه از استانداري مدائن بر كنار شده بود، به حومه كوفه در محلي از خُطرنيه به نام لقفا كه در آنجا زمين زراعتي داشت، رفت و در ظاهر، عادي و آرام زندگي مي‌كرد و به كار كشاورزي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آن زمان، معاويه با جانشين‌كردن يزيد، آخرين مواد تعهدنامه را شكست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عهدشكني‌هاي پياپي معاويه و زير پا گذاشتن مواد عهدنامه صلح با امام حسن عليه السلام به ويژه با جانشيني يزيد ذهن همه مسلمانان را به امام حسين عليه السلام </w:t>
      </w:r>
      <w:bookmarkStart w:id="423" w:name="pg2130_30017"/>
    </w:p>
    <w:p>
      <w:pPr>
        <w:pStyle w:val="BookText"/>
        <w:rPr/>
      </w:pPr>
      <w:bookmarkEnd w:id="423"/>
      <w:r>
        <w:rPr>
          <w:rFonts w:ascii="IRNazanin" w:hAnsi="IRNazanin" w:eastAsia="IRNazanin"/>
          <w:color w:val="111111"/>
          <w:sz w:val="28"/>
          <w:sz w:val="28"/>
          <w:szCs w:val="28"/>
          <w:rtl w:val="true"/>
          <w:lang w:bidi="fa-IR"/>
        </w:rPr>
        <w:t>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شيعيان منتظر بودند ببينند او در برابر يزيد چه موضعي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نيز كه تا آن زمان بي‌نام و نشان زندگي مي‌كرد، وقتي خبر مخالفت شديد امام حسين عليه السلام در خصوص خلافت يزيد را شنيد، همراه با بزرگان شيعه كوفه، نخستين جلسه مشورتي را درباره امر خلافت در خانه سليمان بن صُرد خزاعي تشكيل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نشست، نشان‌دهنده مخالفت آشكار آنان با خلافت يزيد و پشتيباني از امامت حضرت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مختار فعاليت خود را براي ياري امام حسين عليه السلام و بيعت گرفتن از مردم براي آن حضرت آغاز كرد و خود وارد صحنه سياسي و مبارزاتي شد و براي همين، مزرعه خود را ترك كرد و به كوفه آمد</w:t>
      </w:r>
      <w:r>
        <w:rPr>
          <w:rFonts w:eastAsia="IRNazanin" w:cs="IRNazanin"/>
          <w:color w:val="111111"/>
          <w:sz w:val="28"/>
          <w:szCs w:val="28"/>
          <w:rtl w:val="true"/>
          <w:lang w:bidi="fa-IR"/>
        </w:rPr>
        <w:t>.</w:t>
      </w:r>
    </w:p>
    <w:p>
      <w:pPr>
        <w:pStyle w:val="Heading5"/>
        <w:numPr>
          <w:ilvl w:val="4"/>
          <w:numId w:val="1"/>
        </w:numPr>
        <w:rPr/>
      </w:pPr>
      <w:bookmarkStart w:id="424" w:name="__RefHeading___Toc92375_3804643083"/>
      <w:bookmarkStart w:id="425" w:name="_Toc165"/>
      <w:bookmarkEnd w:id="424"/>
      <w:r>
        <w:rPr>
          <w:rtl w:val="true"/>
        </w:rPr>
        <w:t>انتقام از قاتلان امام حسين عليه السلام</w:t>
      </w:r>
      <w:bookmarkEnd w:id="425"/>
    </w:p>
    <w:p>
      <w:pPr>
        <w:pStyle w:val="BookText"/>
        <w:rPr/>
      </w:pPr>
      <w:r>
        <w:rPr>
          <w:rFonts w:ascii="Amiri" w:hAnsi="Amiri" w:eastAsia="Amiri" w:cs="Amiri"/>
          <w:color w:val="111111"/>
          <w:sz w:val="28"/>
          <w:sz w:val="28"/>
          <w:szCs w:val="28"/>
          <w:rtl w:val="true"/>
          <w:lang w:bidi="ar-SA"/>
        </w:rPr>
        <w:t>انتقام از قاتلان امام حسين عليه السلام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شهادت امام حسين عليه السلام و جنايت‌هاي يزيد، حركت توابين به رهبري سليمان بن صُرد خزاعي از اصحاب پيامبر شكل گرفت و مردم كوفه با توجه به عهدشكني خود با امام حسين عليه السلام ، تصميم گرفتند با ريختن خون خويش، كفاره گناه‌شان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توابين، قيام انتقام‌جويانه صرف از قاتلان امام حسين عليه السلام بود كه بر اثر بي‌تجربگي، نتوانستند به همه هدف‌هاي خود برسند، ولي مختار توانست از نتيجه كار و فعاليت آنان، به سود حركت خويش بهترين بهره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او نمي‌توانست سياست‌هايي را كه توابين در پيش گرفته بودند، بپذيرد؛ زيرا مختار باور داشت توابين، در حركت خود دچار اشتباه‌اند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مختار در برابر قاتلان امام حسين عليه السلام ، قاطع، روشن و سازش‌ناپذير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همه كساني كه در جنگ با فرزند پيامبر در كربلا شركت داشتند، مجرم و گناه‌كار بودند و بايد به سزاي كارهاي زشت خود مي‌رسيدند</w:t>
      </w:r>
      <w:r>
        <w:rPr>
          <w:rFonts w:eastAsia="IRNazanin" w:cs="IRNazanin"/>
          <w:color w:val="111111"/>
          <w:sz w:val="28"/>
          <w:szCs w:val="28"/>
          <w:rtl w:val="true"/>
          <w:lang w:bidi="fa-IR"/>
        </w:rPr>
        <w:t xml:space="preserve">. </w:t>
      </w:r>
      <w:bookmarkStart w:id="426" w:name="pg2130_30018"/>
    </w:p>
    <w:p>
      <w:pPr>
        <w:pStyle w:val="BookText"/>
        <w:rPr/>
      </w:pPr>
      <w:bookmarkEnd w:id="426"/>
      <w:r>
        <w:rPr>
          <w:rFonts w:ascii="IRNazanin" w:hAnsi="IRNazanin" w:eastAsia="IRNazanin"/>
          <w:color w:val="111111"/>
          <w:sz w:val="28"/>
          <w:sz w:val="28"/>
          <w:szCs w:val="28"/>
          <w:rtl w:val="true"/>
          <w:lang w:bidi="fa-IR"/>
        </w:rPr>
        <w:t>گفتني است حركت توابين نتوانست هم‌پاي شعارهاي خود عمل كند و از قاتلان آن حضرت قاطعانه انتقام بگيرد؛ زيرا وجود روحيه قوم‌گرايي و اشراف‌منشي در ميان بعضي از سران توابين، موجب شد عده‌اي از قاتلان سرشناس شهداي كربلا كه با بعضي از سران توابين خويشاوندي داشتند؛ از جمله عمر بن سعد ابي‌وقاص و ساير رؤسا و اشرافي كه در كربلا در مقابل امام ايستادند، بي‌هراس در كوفه زندگي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علت، عبداللّه بن سعد بن نوفل ازدي، از شيعيان و ياران اميرمؤمنان علي عليه السلام ، به سليمان و ديگر رهبران توابين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براي خون‌خواهي امام حسين عليه السلام قيام كرده‌ايم و حال كه قاتلان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اقامت دارند، با اين وضع به كجا مي‌رويم؟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مختار با معرفي خود با عنوان نماينده اهل بيت عليهم السلام و گرفتن تأييد از محمدبن‌حنفيه كه در آن زمان، خود نماينده امام زين‌العابدين عليه السلام بود به نهضت خويش مشروعيت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ابراهيم فرزند مالك‌اشتر، از ياران باوفا و شجاع علي عليه السلام و رهبر قبيله نخع،</w:t>
      </w:r>
      <w:r>
        <w:rPr>
          <w:rStyle w:val="FootnoteAnchor"/>
          <w:rtl w:val="true"/>
        </w:rPr>
        <w:footnoteReference w:id="204"/>
      </w:r>
      <w:r>
        <w:rPr>
          <w:rFonts w:ascii="IRNazanin" w:hAnsi="IRNazanin" w:eastAsia="IRNazanin"/>
          <w:color w:val="111111"/>
          <w:sz w:val="28"/>
          <w:sz w:val="28"/>
          <w:szCs w:val="28"/>
          <w:rtl w:val="true"/>
          <w:lang w:bidi="fa-IR"/>
        </w:rPr>
        <w:t>و نيز با محمد حنفيه ارتباط نزديك داشت و با ياري آنان توانست از قاتلان امام حسين عليه السلام انتقام بگيرد</w:t>
      </w:r>
      <w:r>
        <w:rPr>
          <w:rFonts w:eastAsia="IRNazanin" w:cs="IRNazanin"/>
          <w:color w:val="111111"/>
          <w:sz w:val="28"/>
          <w:szCs w:val="28"/>
          <w:rtl w:val="true"/>
          <w:lang w:bidi="fa-IR"/>
        </w:rPr>
        <w:t>.</w:t>
      </w:r>
    </w:p>
    <w:p>
      <w:pPr>
        <w:pStyle w:val="Heading5"/>
        <w:numPr>
          <w:ilvl w:val="4"/>
          <w:numId w:val="1"/>
        </w:numPr>
        <w:rPr/>
      </w:pPr>
      <w:bookmarkStart w:id="427" w:name="__RefHeading___Toc92377_3804643083"/>
      <w:bookmarkStart w:id="428" w:name="_Toc166"/>
      <w:bookmarkEnd w:id="427"/>
      <w:r>
        <w:rPr>
          <w:rtl w:val="true"/>
        </w:rPr>
        <w:t>بيعت بر اساس كتاب خدا، سنت پيامبر و خون‌خواهي امام حسين عليه السلام</w:t>
      </w:r>
      <w:bookmarkEnd w:id="428"/>
    </w:p>
    <w:p>
      <w:pPr>
        <w:pStyle w:val="BookText"/>
        <w:rPr/>
      </w:pPr>
      <w:r>
        <w:rPr>
          <w:rFonts w:ascii="IRNazanin" w:hAnsi="IRNazanin" w:eastAsia="IRNazanin"/>
          <w:color w:val="111111"/>
          <w:sz w:val="28"/>
          <w:sz w:val="28"/>
          <w:szCs w:val="28"/>
          <w:rtl w:val="true"/>
          <w:lang w:bidi="fa-IR"/>
        </w:rPr>
        <w:t>بيعت بر اساس كتاب خدا، سنت پيامبر و خون‌خواهي امام حسين عليه السلام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پس از تبيين هدف‌هايش براي مردم، آنان را به هم‌پيماني با خود براي تحقق بخشيدن به آن هدف‌ها فرا خواند و مردم كوفه نيز گروه گروه نزد او آمدند و با او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براي اينكه پيمانش استوارتر شود و بدانند بر سرِ چه با او بيعت كرده‌اند، متني را به كسي كه مي‌خواست با او دست </w:t>
      </w:r>
      <w:bookmarkStart w:id="429" w:name="pg2130_30019"/>
    </w:p>
    <w:p>
      <w:pPr>
        <w:pStyle w:val="BookText"/>
        <w:rPr/>
      </w:pPr>
      <w:bookmarkEnd w:id="429"/>
      <w:r>
        <w:rPr>
          <w:rFonts w:ascii="IRNazanin" w:hAnsi="IRNazanin" w:eastAsia="IRNazanin"/>
          <w:color w:val="111111"/>
          <w:sz w:val="28"/>
          <w:sz w:val="28"/>
          <w:szCs w:val="28"/>
          <w:rtl w:val="true"/>
          <w:lang w:bidi="fa-IR"/>
        </w:rPr>
        <w:t>بيعت دهد، نشان مي‌داد و اگر او آن را مي‌پذيرفت و پاسخ مثبت مي‌داد، با او بيعت مي‌كرد</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آن متن بدين قرار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من بيعت كنيد بر اساس دستورهاي كتاب خدا و سنت پيامبر او و خون‌خواهي از دشمنان اهل بيت عليهم السلام و جهاد با منحرفان و حمايت از ستم‌ديدگان و مظلومان و نبرد با آناني كه با ما سرِ جنگ دارند و صلح با كساني كه با ما از در صلح پيش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پيماني كه بسته‌ايم وفادار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بيعت شما را فسخ نمي‌كنيم و از شما نيز نمي‌خواهيم آن را فسخ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بيان اين سخنان، اگر شخص همه آنان را مي‌پذيرفت و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بيعت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مختار و مطالبي كه هنگام بيعت گرفتن انشا مي‌كرد، به‌دست مي‌آيد كه او نهضت خود را براي حمايت از خاندان پيامبر؛ گرفتن حقوقِ از دست رفته آنان، خون‌خواهي سالار شهيدان، حسين بن علي عليهما السلام و برپايي عدالت و برچيدن ستم معرفي مي‌كند و بر آن اساس، از مردم بيعت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نيز هرگز نمي‌نويسد او خطبه‌اي به نام خويش خوانده يا از مردم براي خلافت خود بيعت گرفته باشد</w:t>
      </w:r>
      <w:r>
        <w:rPr>
          <w:rFonts w:eastAsia="IRNazanin" w:cs="IRNazanin"/>
          <w:color w:val="111111"/>
          <w:sz w:val="28"/>
          <w:szCs w:val="28"/>
          <w:rtl w:val="true"/>
          <w:lang w:bidi="fa-IR"/>
        </w:rPr>
        <w:t>.</w:t>
      </w:r>
    </w:p>
    <w:p>
      <w:pPr>
        <w:pStyle w:val="Heading5"/>
        <w:numPr>
          <w:ilvl w:val="4"/>
          <w:numId w:val="1"/>
        </w:numPr>
        <w:rPr/>
      </w:pPr>
      <w:bookmarkStart w:id="430" w:name="__RefHeading___Toc92379_3804643083"/>
      <w:bookmarkStart w:id="431" w:name="_Toc167"/>
      <w:bookmarkEnd w:id="430"/>
      <w:r>
        <w:rPr>
          <w:rtl w:val="true"/>
        </w:rPr>
        <w:t>دعاي امام سجاد عليه السلام در حق مختار</w:t>
      </w:r>
      <w:bookmarkEnd w:id="431"/>
    </w:p>
    <w:p>
      <w:pPr>
        <w:pStyle w:val="BookText"/>
        <w:rPr/>
      </w:pPr>
      <w:r>
        <w:rPr>
          <w:rFonts w:ascii="Amiri" w:hAnsi="Amiri" w:eastAsia="Amiri" w:cs="Amiri"/>
          <w:color w:val="111111"/>
          <w:sz w:val="28"/>
          <w:sz w:val="28"/>
          <w:szCs w:val="28"/>
          <w:rtl w:val="true"/>
          <w:lang w:bidi="ar-SA"/>
        </w:rPr>
        <w:t>دعاي امام سجاد عليه السلام در حق مختار</w:t>
      </w:r>
    </w:p>
    <w:p>
      <w:pPr>
        <w:pStyle w:val="BookText"/>
        <w:rPr/>
      </w:pPr>
      <w:r>
        <w:rPr>
          <w:rFonts w:ascii="IRNazanin" w:hAnsi="IRNazanin" w:eastAsia="IRNazanin"/>
          <w:color w:val="111111"/>
          <w:sz w:val="28"/>
          <w:sz w:val="28"/>
          <w:szCs w:val="28"/>
          <w:rtl w:val="true"/>
          <w:lang w:bidi="fa-IR"/>
        </w:rPr>
        <w:t>مختار، سر عبيدالله بن زياد و سرهاي ديگر فرماندهان او را كه در واقعه كربلا شركت داشتند، مانند حصين بن نمير و شرحبيل بن ذي‌الكلاع را همراه با نامه بشارت‌آميز براي محمد حنفيه به‌سوي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نامه چنين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ياران و شيعيان شما را به‌سوي دشمن‌تان فرستادم و آنان به خون‌خواهي برادر شهيد و مظلوم شما قيام كردند و با حال افسوس و </w:t>
      </w:r>
    </w:p>
    <w:p>
      <w:pPr>
        <w:pStyle w:val="BookText"/>
        <w:rPr/>
      </w:pPr>
      <w:r>
        <w:rPr>
          <w:rFonts w:ascii="Amiri" w:hAnsi="Amiri" w:eastAsia="Amiri" w:cs="Amiri"/>
          <w:color w:val="111111"/>
          <w:sz w:val="28"/>
          <w:sz w:val="28"/>
          <w:szCs w:val="28"/>
          <w:rtl w:val="true"/>
          <w:lang w:bidi="ar-SA"/>
        </w:rPr>
        <w:t xml:space="preserve">اندوه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شهادت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جلب رضاي خدا به راه افتادند و دشمنان‌تان را 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خدايي را كه انتقام شما را از دشمنان شما گرفت و آنان را در كوه و بيابان به هلاكت رسانيد و در امواج آب غرق كرد و دل‌هاي مؤمنان را با اين پيروزي شفا بخشيد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آن هنگام، امام سجاد عليه السلام و محمد حنفيه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هيئت ياد شده در مكه، نخست نزد محمد حنفيه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محمد حنفيه خبر پيروزي مختار را شنيد، بسيار خوشحال شد و با ديدن سر ابن‌زياد، به سجده شكر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حق مختار اين‌گونه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مختار پاداش نيكو عنايت فرمايد؛ او انتقام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حق او بر همه فرزندان عبدالمطلب بن هاشم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حق ابراهيم كه عامل اين پيروزي و قاتل مستقيم ابن‌زياد بود، چنين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ابراهيم بن اشتر را حفظ فرما و او را بر دشمنانش پيروز بدار و بر آنچه رضا و خشنودي تو در آن است، توفيق عنايت فرما و او را مشمول لطف و مغفرت خويش در دنيا و آخرت قرار ده</w:t>
      </w:r>
      <w:r>
        <w:rPr>
          <w:rFonts w:eastAsia="IRNazanin" w:cs="IRNazanin"/>
          <w:color w:val="111111"/>
          <w:sz w:val="28"/>
          <w:szCs w:val="28"/>
          <w:rtl w:val="true"/>
          <w:lang w:bidi="fa-IR"/>
        </w:rPr>
        <w:t>».</w:t>
      </w:r>
      <w:r>
        <w:rPr>
          <w:rStyle w:val="FootnoteAnchor"/>
          <w:rtl w:val="true"/>
        </w:rPr>
        <w:footnoteReference w:id="20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محمد حنفيه و هيئت اعزامي نزد امام سجاد عليه السلام شرفياب شدند، آن حضرت بر سر سفره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سر ابن‌زياد را كه در ميان سبدي نهاده بودند، به آن حضرت نشان دادند، امام به قدري خوشحال شد كه اشك شوق بر ديدگانش حلقه زد و به شكرانه كشته شدن ابن‌زياد، سجده شكر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 كه انتقام ما را از دشمنان‌مان گرفت؛ خداوند به مختار پاداش نيك عنايت فرمايد</w:t>
      </w:r>
      <w:r>
        <w:rPr>
          <w:rFonts w:eastAsia="IRNazanin" w:cs="IRNazanin"/>
          <w:color w:val="111111"/>
          <w:sz w:val="28"/>
          <w:szCs w:val="28"/>
          <w:rtl w:val="true"/>
          <w:lang w:bidi="fa-IR"/>
        </w:rPr>
        <w:t>».</w:t>
      </w:r>
      <w:r>
        <w:rPr>
          <w:rStyle w:val="FootnoteAnchor"/>
          <w:rtl w:val="true"/>
        </w:rPr>
        <w:footnoteReference w:id="208"/>
      </w:r>
      <w:bookmarkStart w:id="432" w:name="pg2130_30021"/>
    </w:p>
    <w:p>
      <w:pPr>
        <w:pStyle w:val="BookText"/>
        <w:rPr/>
      </w:pPr>
      <w:bookmarkEnd w:id="432"/>
      <w:r>
        <w:rPr>
          <w:rFonts w:ascii="IRNazanin" w:hAnsi="IRNazanin" w:eastAsia="IRNazanin"/>
          <w:color w:val="111111"/>
          <w:sz w:val="28"/>
          <w:sz w:val="28"/>
          <w:szCs w:val="28"/>
          <w:rtl w:val="true"/>
          <w:lang w:bidi="fa-IR"/>
        </w:rPr>
        <w:t>تاريخ‌نگاران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امام سجاد عليه السلام را از روزي كه پدر بزرگوارش به شهادت رسيده بود، خندان نديد، مگر در آن روز كه سر ابن‌زياد را نزد آن حضرت آوردند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امام سجاد عليه السلام درحالي‌كه اشك شوق بر ديدگانش جاري شده بود، رو به حاضران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ما را وارد مجلس ابن‌زياد كردند، او مشغول غذا خوردن بود كه سر بريده پدرم را در برابرش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او را چنين نفرين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زنده باشم تا روزي را ببينم كه سر بريده او را در مقابل من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خدا را سپاس‌گزارم كه دعاي مرا مستجاب فرمود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مرزباني از امام جعفر صادق عليه السلام نقل مي‌كند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زماني كه عبيداللّه بن زياد كشته نشده بود، هيچ زني از خاندان هاشمي، سرمه به چشم خود نكشيده و موهاي خود را خضاب نكرده و در هيچ خانه هاشمي، سرور و شادماني ديده نشده بود</w:t>
      </w:r>
      <w:r>
        <w:rPr>
          <w:rFonts w:eastAsia="IRNazanin" w:cs="IRNazanin"/>
          <w:color w:val="111111"/>
          <w:sz w:val="28"/>
          <w:szCs w:val="28"/>
          <w:rtl w:val="true"/>
          <w:lang w:bidi="fa-IR"/>
        </w:rPr>
        <w:t xml:space="preserve">». </w:t>
      </w:r>
      <w:r>
        <w:rPr>
          <w:rStyle w:val="FootnoteAnchor"/>
          <w:rtl w:val="true"/>
        </w:rPr>
        <w:footnoteReference w:id="211"/>
      </w:r>
    </w:p>
    <w:p>
      <w:pPr>
        <w:pStyle w:val="Heading5"/>
        <w:numPr>
          <w:ilvl w:val="4"/>
          <w:numId w:val="1"/>
        </w:numPr>
        <w:rPr/>
      </w:pPr>
      <w:bookmarkStart w:id="433" w:name="__RefHeading___Toc92381_3804643083"/>
      <w:bookmarkStart w:id="434" w:name="_Toc168"/>
      <w:bookmarkEnd w:id="433"/>
      <w:r>
        <w:rPr>
          <w:rtl w:val="true"/>
        </w:rPr>
        <w:t>شخصيت مختار از نظر علما</w:t>
      </w:r>
      <w:bookmarkEnd w:id="434"/>
    </w:p>
    <w:p>
      <w:pPr>
        <w:pStyle w:val="BookText"/>
        <w:rPr/>
      </w:pPr>
      <w:r>
        <w:rPr>
          <w:rFonts w:ascii="Amiri" w:hAnsi="Amiri" w:eastAsia="Amiri" w:cs="Amiri"/>
          <w:color w:val="111111"/>
          <w:sz w:val="28"/>
          <w:sz w:val="28"/>
          <w:szCs w:val="28"/>
          <w:rtl w:val="true"/>
          <w:lang w:bidi="ar-SA"/>
        </w:rPr>
        <w:t>شخصيت مختار از نظر علما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علماي پيشين براي مختار عظمت زيادي قائل بودند؛ چنان‌كه شهيد اول رحمه الله ، در كتاب مزار خود، زيارت‌نامه مخصوصي براي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زيارت‌نامه، وي با صراحت به درستي عقيده و راستي راه مختار گواهي مي‌دهد و اينكه او به ولايت اهل بيت عليهم السلام معتقد بوده، به آن اخلاص داشته، عشق مي‌ورزيده، در راه خدا گام برمي‌داشته، از پيروان و دوستان امام زين‌العابدين عليه السلام بوده، در راه كسب </w:t>
      </w:r>
    </w:p>
    <w:p>
      <w:pPr>
        <w:pStyle w:val="BookText"/>
        <w:rPr/>
      </w:pPr>
      <w:r>
        <w:rPr>
          <w:rFonts w:ascii="IRNazanin" w:hAnsi="IRNazanin" w:eastAsia="IRNazanin"/>
          <w:color w:val="111111"/>
          <w:sz w:val="28"/>
          <w:sz w:val="28"/>
          <w:szCs w:val="28"/>
          <w:rtl w:val="true"/>
          <w:lang w:bidi="fa-IR"/>
        </w:rPr>
        <w:t>رضايت پيامبر خدا صلي الله عليه و آله و اميرمؤمنان عليه السلام جان خود را نثار كرده و براي خشنودي ائمه اطهار عليهم السلام و ياري فرزندان علي عليه السلام و گرفتن انتقام خون حسين عليه السلام و ياران باوفاي او بسيار كوشيده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علمايي كه باصراحت، به پاكي، صداقت و خلوص نيت و باور مختار به اهل بيت پيامبر اشاره كرده‌اند، مي‌توان ابن‌طاوس در تحرير الطاوسي و علامه حلّي در الخلاصه و مقدس اردبيلي در حديقة الشيعه و استرآبادي در حاشيه بر كتاب منهج المقال و فاضل حائري در منتهي المقال و ابن داوود در كتاب رجالش را نام برد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مرحوم قاضي طباطبايي نيز وقتي نام مختار را در كتاب خود با نام اربعين حضرت سيدالشهدا عليه السلام مي‌برد، با پسوند رحمت‌الله عليه از او ياد مي‌كند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معاصران نيز محقق سرشناس تاريخ، استاد رسول جعفريان در كتاب حيات فكري و سياسي ائمه عليهم السلام </w:t>
      </w:r>
      <w:r>
        <w:rPr>
          <w:rStyle w:val="FootnoteAnchor"/>
          <w:rtl w:val="true"/>
        </w:rPr>
        <w:footnoteReference w:id="215"/>
      </w:r>
      <w:r>
        <w:rPr>
          <w:rFonts w:ascii="Amiri" w:hAnsi="Amiri" w:eastAsia="Amiri" w:cs="Amiri"/>
          <w:color w:val="111111"/>
          <w:sz w:val="28"/>
          <w:sz w:val="28"/>
          <w:szCs w:val="28"/>
          <w:rtl w:val="true"/>
          <w:lang w:bidi="ar-SA"/>
        </w:rPr>
        <w:t>ايرادهايي را كه بر مختار وارد كرده و روايت‌هايي را در نكوهش وي آورده‌اند، مردود مي‌داند و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دلايل مختلفي نمي‌توان باور كرد كه امام سجاد عليه السلام درباره مختار فرموده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 علي الله و علي رسوله</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به ويژه اينكه وقتي مختار سر عبيدالله را براي آن حضرت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جزي اللّه المختار خيرا</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نيز آمده است كه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يبق من بني‌هاشم أحد الّا قام بخطبة في الثناء علي المختار و جميل القول فيه؛ هيچ‌كس از بني‌هاشم نبود، مگر آنكه به‌پاخاسته و بر مختار </w:t>
      </w:r>
      <w:bookmarkStart w:id="435" w:name="pg2130_30023"/>
    </w:p>
    <w:p>
      <w:pPr>
        <w:pStyle w:val="BookText"/>
        <w:rPr/>
      </w:pPr>
      <w:bookmarkEnd w:id="435"/>
      <w:r>
        <w:rPr>
          <w:rFonts w:ascii="IRNazanin" w:hAnsi="IRNazanin" w:eastAsia="IRNazanin"/>
          <w:color w:val="111111"/>
          <w:sz w:val="28"/>
          <w:sz w:val="28"/>
          <w:szCs w:val="28"/>
          <w:rtl w:val="true"/>
          <w:lang w:bidi="fa-IR"/>
        </w:rPr>
        <w:t>درود فرستاد و درباره او سخن نيكو گفت</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از امام باقر عليه السلام نيز 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الْمُخْتار فَاِنَّه قَتَلَ قَتَلَتَنا وَ طَلَبَ ثارَنا وَ زَوَّجَ أرٰامِلَنا وَ قَسَّمَ فيِنا المال عَلَي العُسْرة؛ مختار را دشنام ندهيد؛ او قاتلان كشته‌هاي ما را كشته، يتيمان ما را شوهر داده و در وقت سختي، در ميان ما اموالي تقسيم كرده است</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و در برابر پرسش فرزند مختار، موضع خود را درباره مختار، به صورتي مثبت ابراز كرد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همه اينها شواهد استواري است بر پاكي و بصيرت مختار در اين قيامي كه به انتقام از قاتلان سالار شهيدان و يارانشان انجاميد</w:t>
      </w:r>
      <w:r>
        <w:rPr>
          <w:rFonts w:eastAsia="IRNazanin" w:cs="IRNazanin"/>
          <w:color w:val="111111"/>
          <w:sz w:val="28"/>
          <w:szCs w:val="28"/>
          <w:rtl w:val="true"/>
          <w:lang w:bidi="fa-IR"/>
        </w:rPr>
        <w:t>.</w:t>
      </w:r>
    </w:p>
    <w:p>
      <w:pPr>
        <w:pStyle w:val="Heading3"/>
        <w:numPr>
          <w:ilvl w:val="2"/>
          <w:numId w:val="1"/>
        </w:numPr>
        <w:rPr/>
      </w:pPr>
      <w:bookmarkStart w:id="436" w:name="__RefHeading___Toc92383_3804643083"/>
      <w:bookmarkStart w:id="437" w:name="_Toc169"/>
      <w:bookmarkEnd w:id="436"/>
      <w:r>
        <w:rPr>
          <w:rtl w:val="true"/>
        </w:rPr>
        <w:t>فرزدق، شاعر حق‌شناس</w:t>
      </w:r>
      <w:bookmarkEnd w:id="437"/>
    </w:p>
    <w:p>
      <w:pPr>
        <w:pStyle w:val="Heading4"/>
        <w:numPr>
          <w:ilvl w:val="3"/>
          <w:numId w:val="1"/>
        </w:numPr>
        <w:rPr/>
      </w:pPr>
      <w:bookmarkStart w:id="438" w:name="__RefHeading___Toc92385_3804643083"/>
      <w:bookmarkStart w:id="439" w:name="_Toc170"/>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فرزدق، شاعر حق‌شناس</w:t>
      </w:r>
    </w:p>
    <w:p>
      <w:pPr>
        <w:pStyle w:val="BookText"/>
        <w:rPr/>
      </w:pPr>
      <w:r>
        <w:rPr>
          <w:rFonts w:ascii="IRNazanin" w:hAnsi="IRNazanin" w:eastAsia="IRNazanin"/>
          <w:color w:val="111111"/>
          <w:sz w:val="28"/>
          <w:sz w:val="28"/>
          <w:szCs w:val="28"/>
          <w:rtl w:val="true"/>
          <w:lang w:bidi="fa-IR"/>
        </w:rPr>
        <w:t>همام فرزدق، كنيه‌اش ابوفراس و پدرش غالب صمصعه مجاشعي و مادر وي لبنه، دختر قرظة بن ظبيه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به سال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چشم از جهان فرو بست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طوسي، وي را از اصحاب امام سجاد عليه السلام دانسته و به دليل قصيده‌اش، از وي به نيكي ياد كرده است</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كشّي همراه با ستايش از فرزدق و بيان اخلاص وي در مسير اهل بيت عليهم 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اخلاص او همين بس كه امام سجاد عليه السلام دوازده هزار دينار به عنوان صله براي او فرستاد، ولي فرزدق نپذيرفت و به امام 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قصيده را براي صله نگفته‌ام و جز رضاي خداوند متعالي، چيزي نخواسته‌ام</w:t>
      </w:r>
      <w:r>
        <w:rPr>
          <w:rFonts w:eastAsia="IRNazanin" w:cs="IRNazanin"/>
          <w:color w:val="111111"/>
          <w:sz w:val="28"/>
          <w:szCs w:val="28"/>
          <w:rtl w:val="true"/>
          <w:lang w:bidi="fa-IR"/>
        </w:rPr>
        <w:t>.</w:t>
      </w:r>
      <w:r>
        <w:rPr>
          <w:rStyle w:val="FootnoteAnchor"/>
          <w:rtl w:val="true"/>
        </w:rPr>
        <w:footnoteReference w:id="222"/>
      </w:r>
      <w:bookmarkStart w:id="440" w:name="pg2130_30024"/>
    </w:p>
    <w:p>
      <w:pPr>
        <w:pStyle w:val="BookText"/>
        <w:rPr/>
      </w:pPr>
      <w:bookmarkEnd w:id="440"/>
      <w:r>
        <w:rPr>
          <w:rFonts w:ascii="IRNazanin" w:hAnsi="IRNazanin" w:eastAsia="IRNazanin"/>
          <w:color w:val="111111"/>
          <w:sz w:val="28"/>
          <w:sz w:val="28"/>
          <w:szCs w:val="28"/>
          <w:rtl w:val="true"/>
          <w:lang w:bidi="fa-IR"/>
        </w:rPr>
        <w:t>امام سجاد عليه السلام براي او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تو مورد رضاي خداست، ولي ما خاندان، وقتي چيزي را به كسي بخشيديم، از او باز پس نمي‌گيريم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 پي اين فرمايش و به دليل رعايت ادب، هديه حضرت را پذيرفت</w:t>
      </w:r>
      <w:r>
        <w:rPr>
          <w:rFonts w:eastAsia="IRNazanin" w:cs="IRNazanin"/>
          <w:color w:val="111111"/>
          <w:sz w:val="28"/>
          <w:szCs w:val="28"/>
          <w:rtl w:val="true"/>
          <w:lang w:bidi="fa-IR"/>
        </w:rPr>
        <w:t>.</w:t>
      </w:r>
    </w:p>
    <w:p>
      <w:pPr>
        <w:pStyle w:val="Heading4"/>
        <w:numPr>
          <w:ilvl w:val="3"/>
          <w:numId w:val="1"/>
        </w:numPr>
        <w:rPr/>
      </w:pPr>
      <w:bookmarkStart w:id="441" w:name="__RefHeading___Toc92387_3804643083"/>
      <w:bookmarkStart w:id="442" w:name="_Toc171"/>
      <w:bookmarkEnd w:id="441"/>
      <w:r>
        <w:rPr>
          <w:rtl w:val="true"/>
        </w:rPr>
        <w:t>فرزدق و حفظ قرآن</w:t>
      </w:r>
      <w:bookmarkEnd w:id="442"/>
    </w:p>
    <w:p>
      <w:pPr>
        <w:pStyle w:val="BookText"/>
        <w:rPr/>
      </w:pPr>
      <w:r>
        <w:rPr>
          <w:rFonts w:ascii="IRNazanin" w:hAnsi="IRNazanin" w:eastAsia="IRNazanin"/>
          <w:color w:val="111111"/>
          <w:sz w:val="28"/>
          <w:sz w:val="28"/>
          <w:szCs w:val="28"/>
          <w:rtl w:val="true"/>
          <w:lang w:bidi="fa-IR"/>
        </w:rPr>
        <w:t>فرزدق و حفظ قرآن</w:t>
      </w:r>
    </w:p>
    <w:p>
      <w:pPr>
        <w:pStyle w:val="BookText"/>
        <w:rPr/>
      </w:pPr>
      <w:r>
        <w:rPr>
          <w:rFonts w:ascii="IRNazanin" w:hAnsi="IRNazanin" w:eastAsia="IRNazanin"/>
          <w:color w:val="111111"/>
          <w:sz w:val="28"/>
          <w:sz w:val="28"/>
          <w:szCs w:val="28"/>
          <w:rtl w:val="true"/>
          <w:lang w:bidi="fa-IR"/>
        </w:rPr>
        <w:t>روزي پدر فرزدق در روزگار خلافت اميرمؤمنان علي عليه السلام بر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متقيان نام او را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غالب بن صعصعه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كسي كه شتران زيادي داشت؟ غالب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شتران فراوانت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بدهكاري‌ها و حقوق مالي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راه مصرف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همراه تو كيست؟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همام است كه به او شعر ياد داده‌ام و اميدوارم در آينده شاعر بزرگي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اَقْرَأتَهُ الْقُرآن فَهُوَ خَيُرٌ لَه؛ اگر به او قرآن ياد مي‌دادي،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چنان بر من اثر كرد كه تصميم گرفتم تا قرآن را حفظ نكرده‌ام، به چيز ديگري مشغول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توصيه امام علي عليه السلام فرزدق حافظ قرآن شد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443" w:name="__RefHeading___Toc92389_3804643083"/>
      <w:bookmarkStart w:id="444" w:name="_Toc172"/>
      <w:bookmarkEnd w:id="443"/>
      <w:r>
        <w:rPr>
          <w:rtl w:val="true"/>
        </w:rPr>
        <w:t>كلام امام حسين عليه السلام به فرزدق</w:t>
      </w:r>
      <w:bookmarkEnd w:id="444"/>
    </w:p>
    <w:p>
      <w:pPr>
        <w:pStyle w:val="BookText"/>
        <w:rPr/>
      </w:pPr>
      <w:r>
        <w:rPr>
          <w:rFonts w:ascii="Amiri" w:hAnsi="Amiri" w:eastAsia="Amiri" w:cs="Amiri"/>
          <w:color w:val="111111"/>
          <w:sz w:val="28"/>
          <w:sz w:val="28"/>
          <w:szCs w:val="28"/>
          <w:rtl w:val="true"/>
          <w:lang w:bidi="ar-SA"/>
        </w:rPr>
        <w:t>كلام امام حسين عليه السلام به فرزدق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زباله يا شوق يا صفاح بود كه امام حسين عليه السلام با فرزدق شاعر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همراه مادرش، عازم حج بود و از اينكه امام را در آن زمان در آن سرزمين مي‌بيند، تعجب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كنجكاوي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از مناسك حج فارغ شُديد؟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نمي‌كردم، مرا مي‌كشتند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چه خبر؟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45" w:name="pg2130_30025"/>
    </w:p>
    <w:p>
      <w:pPr>
        <w:pStyle w:val="BookText"/>
        <w:rPr/>
      </w:pPr>
      <w:bookmarkEnd w:id="445"/>
      <w:r>
        <w:rPr>
          <w:rFonts w:ascii="IRNazanin" w:hAnsi="IRNazanin" w:eastAsia="IRNazanin"/>
          <w:color w:val="111111"/>
          <w:sz w:val="28"/>
          <w:sz w:val="28"/>
          <w:szCs w:val="28"/>
          <w:rtl w:val="true"/>
          <w:lang w:bidi="fa-IR"/>
        </w:rPr>
        <w:t>شخص آگاهي پرسيديد، قلب‌هاي مردم با شماست، ولي شمشيرها را به روي شما كشيده‌اند و قضاي الهي نيز از آسمان نازل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كاري را بخواهد، انجام مي‌دهد و هر روز فرمان تازه‌اي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قضاي الهي بر آنچه ما مي‌پسنديم، واقع شود، او را شكرگزار هستيم و اگر قضاي الهي ميان ما وخواسته‌هاي‌مان حايل شود، آن‌كه در راه حق قدم بر مي‌دارد و باطن و فطرتش بر تقواي الهي است، از مسير حق خارج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فرزدق با پرسيدن چند مسئله شرعي، از محضر حضرت مرخص شد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446" w:name="__RefHeading___Toc92391_3804643083"/>
      <w:bookmarkStart w:id="447" w:name="_Toc173"/>
      <w:bookmarkEnd w:id="446"/>
      <w:r>
        <w:rPr>
          <w:rtl w:val="true"/>
        </w:rPr>
        <w:t>شجاعت و صراحت فرزدق در تمجيد امام سجاد عليه السلام</w:t>
      </w:r>
      <w:bookmarkEnd w:id="447"/>
    </w:p>
    <w:p>
      <w:pPr>
        <w:pStyle w:val="BookText"/>
        <w:rPr/>
      </w:pPr>
      <w:r>
        <w:rPr>
          <w:rFonts w:ascii="Amiri" w:hAnsi="Amiri" w:eastAsia="Amiri" w:cs="Amiri"/>
          <w:color w:val="111111"/>
          <w:sz w:val="28"/>
          <w:sz w:val="28"/>
          <w:szCs w:val="28"/>
          <w:rtl w:val="true"/>
          <w:lang w:bidi="ar-SA"/>
        </w:rPr>
        <w:t>شجاعت و صراحت فرزدق در تمجيد امام سجاد عليه السلام</w:t>
      </w:r>
    </w:p>
    <w:p>
      <w:pPr>
        <w:pStyle w:val="BookText"/>
        <w:rPr/>
      </w:pPr>
      <w:r>
        <w:rPr>
          <w:rFonts w:ascii="Amiri" w:hAnsi="Amiri" w:eastAsia="Amiri" w:cs="Amiri"/>
          <w:color w:val="111111"/>
          <w:sz w:val="28"/>
          <w:sz w:val="28"/>
          <w:szCs w:val="28"/>
          <w:rtl w:val="true"/>
          <w:lang w:bidi="ar-SA"/>
        </w:rPr>
        <w:t>، برادر خليفه مرواني به نام وليد بن عبدالملك و از مهم‌ترين عناصر حكومتي، براي حج به</w:t>
      </w:r>
    </w:p>
    <w:p>
      <w:pPr>
        <w:pStyle w:val="BookText"/>
        <w:rPr/>
      </w:pPr>
      <w:r>
        <w:rPr>
          <w:rFonts w:ascii="Amiri" w:hAnsi="Amiri" w:eastAsia="Amiri" w:cs="Amiri"/>
          <w:color w:val="111111"/>
          <w:sz w:val="28"/>
          <w:sz w:val="28"/>
          <w:szCs w:val="28"/>
          <w:rtl w:val="true"/>
          <w:lang w:bidi="ar-SA"/>
        </w:rPr>
        <w:t>سفر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وارد مسجدالحرام شد و خواست براي بوسيدن و</w:t>
      </w:r>
    </w:p>
    <w:p>
      <w:pPr>
        <w:pStyle w:val="BookText"/>
        <w:rPr/>
      </w:pPr>
      <w:r>
        <w:rPr>
          <w:rFonts w:ascii="IRNazanin" w:hAnsi="IRNazanin" w:eastAsia="IRNazanin"/>
          <w:color w:val="111111"/>
          <w:sz w:val="28"/>
          <w:sz w:val="28"/>
          <w:szCs w:val="28"/>
          <w:rtl w:val="true"/>
          <w:lang w:bidi="fa-IR"/>
        </w:rPr>
        <w:t>اقدام كند، به دليل ازدحام مردم موفق به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او برايش منبري نصب كردند و او بر آن نشست و شاميان گرد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بود كه امام سجاد عليه السلام با لباس</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شروع به طواف كرد و چون به حجرالاسود رسيد، مردم همه به دليل عظمت ايشان، راه را گشودند تا اينكه امام موفق به استلام و بوسيدن حجر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همراهان هشام با ديدن آن منظره، به شگفت آمدند و از هشام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شخصي كه مردم برايش راه گشودند و به او احترام گذاشتند، كيست؟ هشام كه احساس خواري و كوچكي مي‌كرد، چنين وانمود كه او را نمي‌شناسد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كه اين گفت‌وگوها را از نزديك مي‌ديد، دانست هشام از سر حسادت و حق‌پوشي، اظهار ناآشنايي مي‌كند و دانست كه اكنون، لحظه ايفاي رسالت و گاهِ حق‌گويي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جلوتر رفت و جايي ايستاد كه صدايش را هر چه بيشتر بشنوند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هشام، اي فرزند عبدالملك و اي برادر خليفه، اگر تو آن شخص را نمي‌شناسي، من او را خوب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تا او را به تو معرفي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درياي عطوفت و احساسات فرزدق به جوش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واژه‌هاي عشق و محبتش به خاندان علي عليه السلام چونان موج‌هاي دريا به حركت درآمده و به شيوه شاعرانِ پرتوان عرب، شعري بداهه در وصف امام سجاد عليه السلام انشاد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طنين صدايش در مسجدالحرام پيچيد و اثري ژرف بر روح و روان مردمان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شعر مردم را پروريد و روح هشام را چون خرقه‌اي پوسيده دريد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گفتني است اين شاعر شجاع، قصيده‌اش را در جايي مخفي يا در كتاب خود بيان نكرد، بلكه در حضور يكي از اركان حكومت مقتدر مرواني و در ميان صدها نفر كه از سراسر دنياي اسلام براي حج آمده بودند، زماني كه اين قصيده حماسي را سرود، هر نوع تمجيدي از اهل بيت عليهم السلام به ويژه بيان فضيلت‌هاي بي‌مانند بارزترين فرد دودمان پيامبر، يعني حضرت زين‌العابدين عليه السلام ، به معناي نفي صريح و راندن غاصبان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bookmarkStart w:id="448" w:name="pg2130_30027"/>
    </w:p>
    <w:p>
      <w:pPr>
        <w:pStyle w:val="BookText"/>
        <w:rPr/>
      </w:pPr>
      <w:bookmarkEnd w:id="448"/>
      <w:r>
        <w:rPr>
          <w:rFonts w:ascii="IRNazanin" w:hAnsi="IRNazanin" w:eastAsia="IRNazanin"/>
          <w:color w:val="111111"/>
          <w:sz w:val="28"/>
          <w:sz w:val="28"/>
          <w:szCs w:val="28"/>
          <w:rtl w:val="true"/>
          <w:lang w:bidi="fa-IR"/>
        </w:rPr>
        <w:t>بديهي است چه پي‌آمدهاي ناگواري براي شخص او داشت، ولي او با اين كار، نام خود را براي هميشه در ميان مديحه‌سرايان بصير و مدافعان واقعي عصمت و طهارت عليهم السلام ثبت كرد</w:t>
      </w:r>
      <w:r>
        <w:rPr>
          <w:rFonts w:eastAsia="IRNazanin" w:cs="IRNazanin"/>
          <w:color w:val="111111"/>
          <w:sz w:val="28"/>
          <w:szCs w:val="28"/>
          <w:rtl w:val="true"/>
          <w:lang w:bidi="fa-IR"/>
        </w:rPr>
        <w:t>.</w:t>
      </w:r>
    </w:p>
    <w:p>
      <w:pPr>
        <w:pStyle w:val="Heading4"/>
        <w:numPr>
          <w:ilvl w:val="3"/>
          <w:numId w:val="1"/>
        </w:numPr>
        <w:rPr/>
      </w:pPr>
      <w:bookmarkStart w:id="449" w:name="__RefHeading___Toc92393_3804643083"/>
      <w:bookmarkStart w:id="450" w:name="_Toc174"/>
      <w:bookmarkEnd w:id="449"/>
      <w:r>
        <w:rPr>
          <w:rtl w:val="true"/>
        </w:rPr>
        <w:t>اشعار فرزدق در تمجيد امام سجاد عليه السلام</w:t>
      </w:r>
      <w:bookmarkEnd w:id="450"/>
    </w:p>
    <w:p>
      <w:pPr>
        <w:pStyle w:val="Heading5"/>
        <w:numPr>
          <w:ilvl w:val="4"/>
          <w:numId w:val="1"/>
        </w:numPr>
        <w:rPr/>
      </w:pPr>
      <w:bookmarkStart w:id="451" w:name="__RefHeading___Toc92395_3804643083"/>
      <w:bookmarkStart w:id="452" w:name="_Toc175"/>
      <w:bookmarkEnd w:id="451"/>
      <w:r>
        <w:rPr>
          <w:rtl w:val="true"/>
        </w:rPr>
        <w:t>اشاره</w:t>
      </w:r>
      <w:bookmarkEnd w:id="452"/>
    </w:p>
    <w:p>
      <w:pPr>
        <w:pStyle w:val="BookText"/>
        <w:rPr/>
      </w:pPr>
      <w:r>
        <w:rPr>
          <w:rFonts w:ascii="Amiri" w:hAnsi="Amiri" w:eastAsia="Amiri" w:cs="Amiri"/>
          <w:color w:val="111111"/>
          <w:sz w:val="28"/>
          <w:sz w:val="28"/>
          <w:szCs w:val="28"/>
          <w:rtl w:val="true"/>
          <w:lang w:bidi="ar-SA"/>
        </w:rPr>
        <w:t>اشعار فرزدق در تمجيد امام سجاد عليه السلام</w:t>
      </w:r>
    </w:p>
    <w:p>
      <w:pPr>
        <w:pStyle w:val="BookText"/>
        <w:rPr/>
      </w:pPr>
      <w:r>
        <w:rPr>
          <w:rFonts w:ascii="IRNazanin" w:hAnsi="IRNazanin" w:eastAsia="IRNazanin"/>
          <w:color w:val="111111"/>
          <w:sz w:val="28"/>
          <w:sz w:val="28"/>
          <w:szCs w:val="28"/>
          <w:rtl w:val="true"/>
          <w:lang w:bidi="fa-IR"/>
        </w:rPr>
        <w:t>بخشي از قصيده فرزدق چنين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هَذا الَّذي تَعرِف البَطحاءُ وطأتُه</w:t>
      </w:r>
    </w:p>
    <w:p>
      <w:pPr>
        <w:pStyle w:val="BookText"/>
        <w:rPr/>
      </w:pP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عبادالله كلّهم</w:t>
      </w:r>
    </w:p>
    <w:p>
      <w:pPr>
        <w:pStyle w:val="BookText"/>
        <w:rPr/>
      </w:pP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هذا ابنُ فاطمه اِن كُنتَ جاهلَه</w:t>
      </w:r>
    </w:p>
    <w:p>
      <w:pPr>
        <w:pStyle w:val="BookText"/>
        <w:rPr/>
      </w:pPr>
      <w:r>
        <w:rPr>
          <w:rFonts w:ascii="Amiri" w:hAnsi="Amiri" w:eastAsia="Amiri" w:cs="Amiri"/>
          <w:color w:val="111111"/>
          <w:sz w:val="28"/>
          <w:sz w:val="28"/>
          <w:szCs w:val="28"/>
          <w:rtl w:val="true"/>
          <w:lang w:bidi="ar-SA"/>
        </w:rPr>
        <w:t>بِجدَّه انبياءَ الله قَد خُتِموا</w:t>
      </w:r>
    </w:p>
    <w:p>
      <w:pPr>
        <w:pStyle w:val="BookText"/>
        <w:rPr/>
      </w:pPr>
      <w:r>
        <w:rPr>
          <w:rFonts w:ascii="Amiri" w:hAnsi="Amiri" w:eastAsia="Amiri" w:cs="Amiri"/>
          <w:color w:val="111111"/>
          <w:sz w:val="28"/>
          <w:sz w:val="28"/>
          <w:szCs w:val="28"/>
          <w:rtl w:val="true"/>
          <w:lang w:bidi="ar-SA"/>
        </w:rPr>
        <w:t>وَ ليس قولُك مَن هَذا بِضائره</w:t>
      </w:r>
    </w:p>
    <w:p>
      <w:pPr>
        <w:pStyle w:val="BookText"/>
        <w:rPr/>
      </w:pPr>
      <w:r>
        <w:rPr>
          <w:rFonts w:ascii="Amiri" w:hAnsi="Amiri" w:eastAsia="Amiri" w:cs="Amiri"/>
          <w:color w:val="111111"/>
          <w:sz w:val="28"/>
          <w:sz w:val="28"/>
          <w:szCs w:val="28"/>
          <w:rtl w:val="true"/>
          <w:lang w:bidi="ar-SA"/>
        </w:rPr>
        <w:t>العربُ تَعرف مَن انكرتَ وَالعَجمُ</w:t>
      </w:r>
    </w:p>
    <w:p>
      <w:pPr>
        <w:pStyle w:val="BookText"/>
        <w:rPr/>
      </w:pPr>
      <w:r>
        <w:rPr>
          <w:rFonts w:ascii="Amiri" w:hAnsi="Amiri" w:eastAsia="Amiri" w:cs="Amiri"/>
          <w:color w:val="111111"/>
          <w:sz w:val="28"/>
          <w:sz w:val="28"/>
          <w:szCs w:val="28"/>
          <w:rtl w:val="true"/>
          <w:lang w:bidi="ar-SA"/>
        </w:rPr>
        <w:t>كِلتايَديه غِياثُ عَمّ نَفعهما</w:t>
      </w:r>
    </w:p>
    <w:p>
      <w:pPr>
        <w:pStyle w:val="BookText"/>
        <w:rPr/>
      </w:pPr>
      <w:r>
        <w:rPr>
          <w:rFonts w:ascii="Amiri" w:hAnsi="Amiri" w:eastAsia="Amiri" w:cs="Amiri"/>
          <w:color w:val="111111"/>
          <w:sz w:val="28"/>
          <w:sz w:val="28"/>
          <w:szCs w:val="28"/>
          <w:rtl w:val="true"/>
          <w:lang w:bidi="ar-SA"/>
        </w:rPr>
        <w:t>تُستَوكفان ولا يَعرِوهما عَدمٌ</w:t>
      </w:r>
    </w:p>
    <w:p>
      <w:pPr>
        <w:pStyle w:val="BookText"/>
        <w:rPr/>
      </w:pPr>
      <w:r>
        <w:rPr>
          <w:rFonts w:ascii="Amiri" w:hAnsi="Amiri" w:eastAsia="Amiri" w:cs="Amiri"/>
          <w:color w:val="111111"/>
          <w:sz w:val="28"/>
          <w:sz w:val="28"/>
          <w:szCs w:val="28"/>
          <w:rtl w:val="true"/>
          <w:lang w:bidi="ar-SA"/>
        </w:rPr>
        <w:t>سَهلُ الخليفهِ لا تخُشي بوادِره</w:t>
      </w:r>
    </w:p>
    <w:p>
      <w:pPr>
        <w:pStyle w:val="BookText"/>
        <w:rPr/>
      </w:pPr>
      <w:r>
        <w:rPr>
          <w:rFonts w:ascii="Amiri" w:hAnsi="Amiri" w:eastAsia="Amiri" w:cs="Amiri"/>
          <w:color w:val="111111"/>
          <w:sz w:val="28"/>
          <w:sz w:val="28"/>
          <w:szCs w:val="28"/>
          <w:rtl w:val="true"/>
          <w:lang w:bidi="ar-SA"/>
        </w:rPr>
        <w:t>يُزيِّنه إثنانِ حُسنُ الخَلقِ وَاليَشمُ</w:t>
      </w:r>
    </w:p>
    <w:p>
      <w:pPr>
        <w:pStyle w:val="BookText"/>
        <w:rPr/>
      </w:pPr>
      <w:r>
        <w:rPr>
          <w:rFonts w:ascii="Amiri" w:hAnsi="Amiri" w:eastAsia="Amiri" w:cs="Amiri"/>
          <w:color w:val="111111"/>
          <w:sz w:val="28"/>
          <w:sz w:val="28"/>
          <w:szCs w:val="28"/>
          <w:rtl w:val="true"/>
          <w:lang w:bidi="ar-SA"/>
        </w:rPr>
        <w:t>حَمّال انفالِ أقوامٍ اِذا افتُرحوا</w:t>
      </w:r>
    </w:p>
    <w:p>
      <w:pPr>
        <w:pStyle w:val="BookText"/>
        <w:rPr/>
      </w:pPr>
      <w:r>
        <w:rPr>
          <w:rFonts w:ascii="Amiri" w:hAnsi="Amiri" w:eastAsia="Amiri" w:cs="Amiri"/>
          <w:color w:val="111111"/>
          <w:sz w:val="28"/>
          <w:sz w:val="28"/>
          <w:szCs w:val="28"/>
          <w:rtl w:val="true"/>
          <w:lang w:bidi="ar-SA"/>
        </w:rPr>
        <w:t>حُلو الشَمائِل تَحلُو عِندَه نَعم</w:t>
      </w:r>
    </w:p>
    <w:p>
      <w:pPr>
        <w:pStyle w:val="BookText"/>
        <w:rPr/>
      </w:pPr>
      <w:r>
        <w:rPr>
          <w:rFonts w:ascii="IRNazanin" w:hAnsi="IRNazanin" w:eastAsia="IRNazanin"/>
          <w:color w:val="111111"/>
          <w:sz w:val="28"/>
          <w:sz w:val="28"/>
          <w:szCs w:val="28"/>
          <w:rtl w:val="true"/>
          <w:lang w:bidi="fa-IR"/>
        </w:rPr>
        <w:t>او كه تو نمي‌شناسي، همان كسي است كه سرزمين بطحا، جاي گام‌هايش را مي‌شناسند و كعبه و حلّ و حرم، در شناسايي‌اش، همدم و هم‌قدم‌اند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بهترين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شخصيت منزه از هر آلودگي و رذيلت و پيراسته از هر عيب و علت و مبرّا از هر تهمت و كاستي و كوه بلند علم و فضيلت و چراغ عظيم هدايت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درباره نسب او جهل داري، بدان همان كسي است كه با جدّ او سلسله شريف انبيا، ختم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اينكه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رونق و عظمت و جلوه جلال و شكوه شخصيت او را فرو نمي‌كاهد؛ زيرا كسي كه تو او را نمي‌شناسي، عرب و عجم، هر دو او را به خوبي مي‌شناسند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دستش، ابري فياض و رحمت‌گستر است كه رگبار فيض را فرو مي‌بارد و جود و عطايش، هيچ‌گاه كاستي نمي‌پذيرد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خويي نرم و سازگار دارد و مردمان از خشمش در امان‌اند و هميشه دو خصلت حلم و كرم، شخصيت او را مي‌آرايند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دوش‌كشنده بار مشكلات اقوامي است كه زير سنگيني آن بار، به زانو در آمده‌اند؛ چنان كه خويي ستوده و رويي گشوده دارد و اعلام پذيرش نيازهاي مستمندان، در مذاق جانش، شيرين و نيكوست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با شنيدن اين اشعار بلند و نغز و بيان فضيلت‌هاي بي‌مانند حضرت زين العابدين عليه السلام ، به شدت ناراحت و غضبناك شد و دستورهايي داد كه بايد آن را به عنوان</w:t>
      </w:r>
    </w:p>
    <w:p>
      <w:pPr>
        <w:pStyle w:val="BookText"/>
        <w:rPr/>
      </w:pPr>
      <w:r>
        <w:rPr>
          <w:rFonts w:ascii="Amiri" w:hAnsi="Amiri" w:eastAsia="Amiri" w:cs="Amiri"/>
          <w:color w:val="111111"/>
          <w:sz w:val="28"/>
          <w:sz w:val="28"/>
          <w:szCs w:val="28"/>
          <w:rtl w:val="true"/>
          <w:lang w:bidi="ar-SA"/>
        </w:rPr>
        <w:t>بررسي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با شنيدن قصيده</w:t>
      </w:r>
    </w:p>
    <w:p>
      <w:pPr>
        <w:pStyle w:val="BookText"/>
        <w:rPr/>
      </w:pPr>
      <w:r>
        <w:rPr>
          <w:rFonts w:ascii="Amiri" w:hAnsi="Amiri" w:eastAsia="Amiri" w:cs="Amiri"/>
          <w:color w:val="111111"/>
          <w:sz w:val="28"/>
          <w:sz w:val="28"/>
          <w:szCs w:val="28"/>
          <w:rtl w:val="true"/>
          <w:lang w:bidi="ar-SA"/>
        </w:rPr>
        <w:t>كه سراسر مدح</w:t>
      </w:r>
    </w:p>
    <w:p>
      <w:pPr>
        <w:pStyle w:val="BookText"/>
        <w:rPr/>
      </w:pPr>
      <w:r>
        <w:rPr>
          <w:rFonts w:ascii="IRNazanin" w:hAnsi="IRNazanin" w:eastAsia="IRNazanin"/>
          <w:color w:val="111111"/>
          <w:sz w:val="28"/>
          <w:sz w:val="28"/>
          <w:szCs w:val="28"/>
          <w:rtl w:val="true"/>
          <w:lang w:bidi="fa-IR"/>
        </w:rPr>
        <w:t>بود، خشمگين شد و فرمان داد حقوق و مستمري شاعر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ما چنين اشعاري نمي‌سرايي؟ فرزدق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 همچون جدّ او، پدري همچون پدرش و مادري همچون مادرش بياور تا درباره تو نيز همانند اين اشعار بسرايم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فرزدق، هشام را خشمگين‌تر كرد و دستور داد او را به عسفان كه محلي در ميان</w:t>
      </w:r>
    </w:p>
    <w:p>
      <w:pPr>
        <w:pStyle w:val="BookText"/>
        <w:rPr/>
      </w:pPr>
      <w:r>
        <w:rPr>
          <w:rFonts w:ascii="IRNazanin" w:hAnsi="IRNazanin" w:eastAsia="IRNazanin"/>
          <w:color w:val="111111"/>
          <w:sz w:val="28"/>
          <w:sz w:val="28"/>
          <w:szCs w:val="28"/>
          <w:rtl w:val="true"/>
          <w:lang w:bidi="fa-IR"/>
        </w:rPr>
        <w:t>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تبعيد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امام سجاد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 هزار دينار براي او فرستاد و پيغام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معذور بدار؛ اگر بيشتر از اين داشتيم، حتماً برايت مي‌فرستاديم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فرزدق آن پول را پس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رسول‌الله، من آنچه گفتم، جز براي خداوند و رسولش نبوده و در مقابل آن، چيزي نمي‌پذيرم</w:t>
      </w:r>
      <w:r>
        <w:rPr>
          <w:rFonts w:eastAsia="IRNazanin" w:cs="IRNazanin"/>
          <w:color w:val="111111"/>
          <w:sz w:val="28"/>
          <w:szCs w:val="28"/>
          <w:rtl w:val="true"/>
          <w:lang w:bidi="fa-IR"/>
        </w:rPr>
        <w:t xml:space="preserve">». </w:t>
      </w:r>
      <w:bookmarkStart w:id="453" w:name="pg2130_30029"/>
    </w:p>
    <w:p>
      <w:pPr>
        <w:pStyle w:val="BookText"/>
        <w:rPr/>
      </w:pPr>
      <w:bookmarkEnd w:id="453"/>
      <w:r>
        <w:rPr>
          <w:rFonts w:ascii="IRNazanin" w:hAnsi="IRNazanin" w:eastAsia="IRNazanin"/>
          <w:color w:val="111111"/>
          <w:sz w:val="28"/>
          <w:sz w:val="28"/>
          <w:szCs w:val="28"/>
          <w:rtl w:val="true"/>
          <w:lang w:bidi="fa-IR"/>
        </w:rPr>
        <w:t>امام دوباره پول را فرستاد و پيغام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حقِ من بر تو، اين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خداوند جايگاه تو را مي‌داند و نيت و انگيزه تو را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هديه امام را پذيرفت و از آن به بعد، درحالي‌كه همچنان در حبس به سر مي‌برد، اشعاري بر ضد هشام و در هجو او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خبر به هشام رسيد، دستپاچه شد و دستور داد آزادش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نقل ديگر آمده است كه چون حبس فرزدق به طول انجاميد و هشام پيوسته او را به قتل تهديد كرد، فرزدق به امام سجاد عليه السلام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برايش دعا فرمود و به بركت اين دعا، او از زندان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آزادي، به حضور امام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رسول الله، خليفه نام مرا از ديوان حقوق‌بگيران حذف كرده و ديگر حقوقي به من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تو چقدر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مبلغ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پولي معادل چهل سال حقوقش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مي‌دانستم كه به بيش از اين نياز داري، حتماً به تو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درست پس از چهل سال درگذشت</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454" w:name="__RefHeading___Toc92397_3804643083"/>
      <w:bookmarkStart w:id="455" w:name="_Toc176"/>
      <w:bookmarkEnd w:id="454"/>
      <w:r>
        <w:rPr>
          <w:rtl w:val="true"/>
        </w:rPr>
        <w:t>هنر در خدمت دين</w:t>
      </w:r>
      <w:bookmarkEnd w:id="455"/>
    </w:p>
    <w:p>
      <w:pPr>
        <w:pStyle w:val="BookText"/>
        <w:rPr/>
      </w:pPr>
      <w:r>
        <w:rPr>
          <w:rFonts w:ascii="Amiri" w:hAnsi="Amiri" w:eastAsia="Amiri" w:cs="Amiri"/>
          <w:color w:val="111111"/>
          <w:sz w:val="28"/>
          <w:sz w:val="28"/>
          <w:szCs w:val="28"/>
          <w:rtl w:val="true"/>
          <w:lang w:bidi="ar-SA"/>
        </w:rPr>
        <w:t>هنر در خدمت دين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روزگاري كه شعر از قوي‌ترين ابزارهاي تبليغي به شمار مي‌آمد و ستايشي در قالب شعر مي‌توانست شخصيتي را به دورترين قبايل، به نيكي و ارزش بشناساند و هجوي مي‌توانست قبيله‌اي را به بدنامي و بي‌آبرويي بكشاند، شاعران بصيري كه به جايگاه اهل بيت عليهم السلام معرفت داشتند، با سرودن شعرهايي در دفاع از امام زمان خود، به معرفي آنان و شِكوه از طاغوت زمان خود مي‌پرداختند و حماسه‌اي جاودان پديد مي‌آوردند</w:t>
      </w:r>
      <w:r>
        <w:rPr>
          <w:rFonts w:eastAsia="IRNazanin" w:cs="IRNazanin"/>
          <w:color w:val="111111"/>
          <w:sz w:val="28"/>
          <w:szCs w:val="28"/>
          <w:rtl w:val="true"/>
          <w:lang w:bidi="fa-IR"/>
        </w:rPr>
        <w:t xml:space="preserve">. </w:t>
      </w:r>
      <w:bookmarkStart w:id="456" w:name="pg2130_30030"/>
    </w:p>
    <w:p>
      <w:pPr>
        <w:pStyle w:val="BookText"/>
        <w:rPr/>
      </w:pPr>
      <w:bookmarkEnd w:id="456"/>
      <w:r>
        <w:rPr>
          <w:rFonts w:ascii="IRNazanin" w:hAnsi="IRNazanin" w:eastAsia="IRNazanin"/>
          <w:color w:val="111111"/>
          <w:sz w:val="28"/>
          <w:sz w:val="28"/>
          <w:szCs w:val="28"/>
          <w:rtl w:val="true"/>
          <w:lang w:bidi="fa-IR"/>
        </w:rPr>
        <w:t>در روزگاري كه شاعران به ندرت جرئت داشتند از خشم دستگاه اموي بيمناك نباشند و كم بودند كساني كه بتوانند از عطاها و هداياي خليفه چشم بپوشند، برخي از آنان از خطرها نهراسيدند و دل از عطاي خليفه بريدند تا رضاي خداوند را در اظهار محبت و ارادت به خاندان رسالت، جست‌وجو كنند و بدان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فرزدق از امام سجاد عليه السلام در آن شرايط و در مكّه معظمه كه بزرگ‌ترين مجتمع اسلامي و مهم‌ترين پايگاه ديني به شمار مي‌آمد، ستايشي ساده و بي پي‌آمد نبود؛ زيرا ستودن برجسته‌ترين شخصيت علوي، امام سجاد عليه السلام ، به معناي رويارويي صريح با همه امويان و مروانيان شناخته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دو جريان، هميشه ستيزي بي‌امان داشته‌اند و ناهم‌سازي آنان، بر كسي مخفي نبود</w:t>
      </w:r>
      <w:r>
        <w:rPr>
          <w:rFonts w:eastAsia="IRNazanin" w:cs="IRNazanin"/>
          <w:color w:val="111111"/>
          <w:sz w:val="28"/>
          <w:szCs w:val="28"/>
          <w:rtl w:val="true"/>
          <w:lang w:bidi="fa-IR"/>
        </w:rPr>
        <w:t>.</w:t>
      </w:r>
    </w:p>
    <w:p>
      <w:pPr>
        <w:pStyle w:val="Heading3"/>
        <w:numPr>
          <w:ilvl w:val="2"/>
          <w:numId w:val="1"/>
        </w:numPr>
        <w:rPr/>
      </w:pPr>
      <w:bookmarkStart w:id="457" w:name="__RefHeading___Toc92399_3804643083"/>
      <w:bookmarkStart w:id="458" w:name="_Toc177"/>
      <w:bookmarkEnd w:id="457"/>
      <w:r>
        <w:rPr>
          <w:rtl w:val="true"/>
        </w:rPr>
        <w:t>كميت بن زيد اسدي</w:t>
      </w:r>
      <w:bookmarkEnd w:id="458"/>
    </w:p>
    <w:p>
      <w:pPr>
        <w:pStyle w:val="Heading4"/>
        <w:numPr>
          <w:ilvl w:val="3"/>
          <w:numId w:val="1"/>
        </w:numPr>
        <w:rPr/>
      </w:pPr>
      <w:bookmarkStart w:id="459" w:name="__RefHeading___Toc92401_3804643083"/>
      <w:bookmarkStart w:id="460" w:name="_Toc178"/>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كميت بن زيد اسدي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مدافع مكتب ولايت</w:t>
      </w:r>
    </w:p>
    <w:p>
      <w:pPr>
        <w:pStyle w:val="BookText"/>
        <w:rPr/>
      </w:pPr>
      <w:r>
        <w:rPr>
          <w:rFonts w:ascii="Amiri" w:hAnsi="Amiri" w:eastAsia="Amiri" w:cs="Amiri"/>
          <w:color w:val="111111"/>
          <w:sz w:val="28"/>
          <w:sz w:val="28"/>
          <w:szCs w:val="28"/>
          <w:rtl w:val="true"/>
          <w:lang w:bidi="ar-SA"/>
        </w:rPr>
        <w:t>در محضر امام سجاد عليه السلام</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Amiri" w:hAnsi="Amiri" w:eastAsia="Amiri" w:cs="Amiri"/>
          <w:color w:val="111111"/>
          <w:sz w:val="28"/>
          <w:sz w:val="28"/>
          <w:szCs w:val="28"/>
          <w:rtl w:val="true"/>
          <w:lang w:bidi="ar-SA"/>
        </w:rPr>
        <w:t>سخن شهيد مطهري درباره كميت</w:t>
      </w:r>
    </w:p>
    <w:p>
      <w:pPr>
        <w:pStyle w:val="Heading4"/>
        <w:numPr>
          <w:ilvl w:val="3"/>
          <w:numId w:val="1"/>
        </w:numPr>
        <w:rPr/>
      </w:pPr>
      <w:bookmarkStart w:id="461" w:name="__RefHeading___Toc92403_3804643083"/>
      <w:bookmarkStart w:id="462" w:name="_Toc179"/>
      <w:bookmarkEnd w:id="461"/>
      <w:r>
        <w:rPr>
          <w:rtl w:val="true"/>
        </w:rPr>
        <w:t>مدافع مكتب ولايت</w:t>
      </w:r>
      <w:bookmarkEnd w:id="462"/>
    </w:p>
    <w:p>
      <w:pPr>
        <w:pStyle w:val="BookText"/>
        <w:rPr/>
      </w:pPr>
      <w:r>
        <w:rPr>
          <w:rFonts w:ascii="Amiri" w:hAnsi="Amiri" w:eastAsia="Amiri" w:cs="Amiri"/>
          <w:color w:val="111111"/>
          <w:sz w:val="28"/>
          <w:sz w:val="28"/>
          <w:szCs w:val="28"/>
          <w:rtl w:val="true"/>
          <w:lang w:bidi="ar-SA"/>
        </w:rPr>
        <w:t>مدافع مكتب ولايت</w:t>
      </w:r>
    </w:p>
    <w:p>
      <w:pPr>
        <w:pStyle w:val="BookText"/>
        <w:rPr/>
      </w:pPr>
      <w:r>
        <w:rPr>
          <w:rFonts w:ascii="IRNazanin" w:hAnsi="IRNazanin" w:eastAsia="IRNazanin"/>
          <w:color w:val="111111"/>
          <w:sz w:val="28"/>
          <w:sz w:val="28"/>
          <w:szCs w:val="28"/>
          <w:rtl w:val="true"/>
          <w:lang w:bidi="fa-IR"/>
        </w:rPr>
        <w:t xml:space="preserve">كميت بن زيد اسدي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فقيه، خطيب و سخنور، شاعر، نسب‌شناس، تيرانداز ماهر، كريم و سخاوتمند، خوشنويس، ماهر در علم و كلام و جدل، آگاه به لغت و اخبار 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شخصيت او را از ديگران ممتاز ساخته بود و نشانه غناي محتوا و مضمون‌هاي شعري او مي‌شد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كميت اسدي دوران سه ائمه بزرگوار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امام باقر، امام صادق عليهم السلام را درك كرد و در سراسر زندگي خويش، با قلب و زبان و عملش </w:t>
      </w:r>
      <w:bookmarkStart w:id="463" w:name="pg2130_30031"/>
    </w:p>
    <w:p>
      <w:pPr>
        <w:pStyle w:val="BookText"/>
        <w:rPr/>
      </w:pPr>
      <w:bookmarkEnd w:id="463"/>
      <w:r>
        <w:rPr>
          <w:rFonts w:ascii="IRNazanin" w:hAnsi="IRNazanin" w:eastAsia="IRNazanin"/>
          <w:color w:val="111111"/>
          <w:sz w:val="28"/>
          <w:sz w:val="28"/>
          <w:szCs w:val="28"/>
          <w:rtl w:val="true"/>
          <w:lang w:bidi="fa-IR"/>
        </w:rPr>
        <w:t>حامي مكتب شيعه و امامان معصوم بود و مشمول دعاي امام باقر عليه السلام 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وقتي از اهل بيت و حق دفاع مي‌كني، روح‌القدس پشتيبان و تأييدكننده‌ات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 و نماي شعرهاي كميت بن زيد اسدي، شرح وقايع كربلاست كه به‌گونه‌اي نشان‌دهنده مبارزه‌هاي فرهنگي اين شاعر بزرگ از زمان امام سجاد عليه السلام به بعد است</w:t>
      </w:r>
      <w:r>
        <w:rPr>
          <w:rFonts w:eastAsia="IRNazanin" w:cs="IRNazanin"/>
          <w:color w:val="111111"/>
          <w:sz w:val="28"/>
          <w:szCs w:val="28"/>
          <w:rtl w:val="true"/>
          <w:lang w:bidi="fa-IR"/>
        </w:rPr>
        <w:t>.</w:t>
      </w:r>
    </w:p>
    <w:p>
      <w:pPr>
        <w:pStyle w:val="Heading4"/>
        <w:numPr>
          <w:ilvl w:val="3"/>
          <w:numId w:val="1"/>
        </w:numPr>
        <w:rPr/>
      </w:pPr>
      <w:bookmarkStart w:id="464" w:name="__RefHeading___Toc92405_3804643083"/>
      <w:bookmarkStart w:id="465" w:name="_Toc180"/>
      <w:bookmarkEnd w:id="464"/>
      <w:r>
        <w:rPr>
          <w:rtl w:val="true"/>
        </w:rPr>
        <w:t>در محضر امام سجاد عليه السلام</w:t>
      </w:r>
      <w:bookmarkEnd w:id="465"/>
    </w:p>
    <w:p>
      <w:pPr>
        <w:pStyle w:val="BookText"/>
        <w:rPr/>
      </w:pPr>
      <w:r>
        <w:rPr>
          <w:rFonts w:ascii="Amiri" w:hAnsi="Amiri" w:eastAsia="Amiri" w:cs="Amiri"/>
          <w:color w:val="111111"/>
          <w:sz w:val="28"/>
          <w:sz w:val="28"/>
          <w:szCs w:val="28"/>
          <w:rtl w:val="true"/>
          <w:lang w:bidi="ar-SA"/>
        </w:rPr>
        <w:t>در محضر امام سجاد عليه السلام</w:t>
      </w:r>
    </w:p>
    <w:p>
      <w:pPr>
        <w:pStyle w:val="BookText"/>
        <w:rPr/>
      </w:pPr>
      <w:r>
        <w:rPr>
          <w:rFonts w:ascii="IRNazanin" w:hAnsi="IRNazanin" w:eastAsia="IRNazanin"/>
          <w:color w:val="111111"/>
          <w:sz w:val="28"/>
          <w:sz w:val="28"/>
          <w:szCs w:val="28"/>
          <w:rtl w:val="true"/>
          <w:lang w:bidi="fa-IR"/>
        </w:rPr>
        <w:t xml:space="preserve">روزي كه كميت قصيده معروف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تقلب متيم مستهام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محضر امام زين‌العابدين عليه السلام خواند،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پاداش خدمت تو ناتوانيم، اما خداوند از اجر سروده‌هاي تو ناتوان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كميت را از كرم خويش محروم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مبلغي به عنوان صله به او دادند، همراه با يك دست لباسي كه به بدن مطهر امام، متبرك شده بود</w:t>
      </w:r>
      <w:r>
        <w:rPr>
          <w:rFonts w:eastAsia="IRNazanin" w:cs="IRNazanin"/>
          <w:color w:val="111111"/>
          <w:sz w:val="28"/>
          <w:szCs w:val="28"/>
          <w:rtl w:val="true"/>
          <w:lang w:bidi="fa-IR"/>
        </w:rPr>
        <w:t>.</w:t>
      </w:r>
    </w:p>
    <w:p>
      <w:pPr>
        <w:pStyle w:val="Heading4"/>
        <w:numPr>
          <w:ilvl w:val="3"/>
          <w:numId w:val="1"/>
        </w:numPr>
        <w:rPr/>
      </w:pPr>
      <w:bookmarkStart w:id="466" w:name="__RefHeading___Toc92407_3804643083"/>
      <w:bookmarkStart w:id="467" w:name="_Toc181"/>
      <w:bookmarkEnd w:id="466"/>
      <w:r>
        <w:rPr>
          <w:rtl w:val="true"/>
        </w:rPr>
        <w:t>شهادت</w:t>
      </w:r>
      <w:bookmarkEnd w:id="467"/>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كميت اسدي، بديهه‌سرايي چيره‌دست و پرتوان بود و با مهارت شعري‌اش، در هر جا و زمينه مناسب، به نشر فضيلت‌هاي خاندان رسالت مي‌پرداخت و ستمگران را افشا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سروده‌هاي معروف او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بلند كه خيلي سريع در زمان خودِ شاعر پخش و همه جا مطرح شد، ستم‌ها و زشتي‌هاي امويان را آشكار ساخته بود و به همين دليل، طاغوت‌هاي اموي به دنبال او مي‌گشتند و براي سر او جايزه تعيين كرده بودند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قصيده‌هاي او در كنار نكوهش از آل اميه، لبريز از عشق به خاندان رسالت و ابراز محبّت و دوستي به آل‌الله بود</w:t>
      </w:r>
      <w:r>
        <w:rPr>
          <w:rFonts w:eastAsia="Amiri" w:cs="Amiri" w:ascii="Amiri" w:hAnsi="Amiri"/>
          <w:color w:val="111111"/>
          <w:sz w:val="28"/>
          <w:szCs w:val="28"/>
          <w:rtl w:val="true"/>
          <w:lang w:bidi="ar-SA"/>
        </w:rPr>
        <w:t xml:space="preserve">. </w:t>
      </w:r>
      <w:bookmarkStart w:id="468" w:name="pg2130_30032"/>
    </w:p>
    <w:p>
      <w:pPr>
        <w:pStyle w:val="BookText"/>
        <w:rPr/>
      </w:pPr>
      <w:bookmarkEnd w:id="468"/>
      <w:r>
        <w:rPr>
          <w:rFonts w:ascii="IRNazanin" w:hAnsi="IRNazanin" w:eastAsia="IRNazanin"/>
          <w:color w:val="111111"/>
          <w:sz w:val="28"/>
          <w:sz w:val="28"/>
          <w:szCs w:val="28"/>
          <w:rtl w:val="true"/>
          <w:lang w:bidi="fa-IR"/>
        </w:rPr>
        <w:t>دليري او در عرصه انتقاد از حاكمان ستمگر و نشر فضيلت‌هاي اهل بيت عصمت عليهم السلام شهرت داشت و بدين سبب، پيوسته در تعقيبش بودند و او نيز هميشه در هجرت و گريز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شاعر بزرگ، در سال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امام سجاد عليه السلام برايش دعا كرد، در زمان خلافت مروان به شهادت رسيد و فرزندش مستهل بن كميت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پدرم، بر بالينش حاضر شدم كه چشمانش را باز كرد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وآلِ محَمّد</w:t>
      </w:r>
      <w:r>
        <w:rPr>
          <w:rFonts w:eastAsia="IRNazanin" w:cs="IRNazanin"/>
          <w:color w:val="111111"/>
          <w:sz w:val="28"/>
          <w:szCs w:val="28"/>
          <w:rtl w:val="true"/>
          <w:lang w:bidi="fa-IR"/>
        </w:rPr>
        <w:t>.</w:t>
      </w:r>
    </w:p>
    <w:p>
      <w:pPr>
        <w:pStyle w:val="Heading4"/>
        <w:numPr>
          <w:ilvl w:val="3"/>
          <w:numId w:val="1"/>
        </w:numPr>
        <w:rPr/>
      </w:pPr>
      <w:bookmarkStart w:id="469" w:name="__RefHeading___Toc92409_3804643083"/>
      <w:bookmarkStart w:id="470" w:name="_Toc182"/>
      <w:bookmarkEnd w:id="469"/>
      <w:r>
        <w:rPr>
          <w:rtl w:val="true"/>
        </w:rPr>
        <w:t>سخن شهيد مطهري درباره كميت</w:t>
      </w:r>
      <w:bookmarkEnd w:id="470"/>
    </w:p>
    <w:p>
      <w:pPr>
        <w:pStyle w:val="BookText"/>
        <w:rPr/>
      </w:pPr>
      <w:r>
        <w:rPr>
          <w:rFonts w:ascii="Amiri" w:hAnsi="Amiri" w:eastAsia="Amiri" w:cs="Amiri"/>
          <w:color w:val="111111"/>
          <w:sz w:val="28"/>
          <w:sz w:val="28"/>
          <w:szCs w:val="28"/>
          <w:rtl w:val="true"/>
          <w:lang w:bidi="ar-SA"/>
        </w:rPr>
        <w:t>سخن شهيد مطهري درباره كميت</w:t>
      </w:r>
    </w:p>
    <w:p>
      <w:pPr>
        <w:pStyle w:val="BookText"/>
        <w:rPr/>
      </w:pPr>
      <w:r>
        <w:rPr>
          <w:rFonts w:ascii="IRNazanin" w:hAnsi="IRNazanin" w:eastAsia="IRNazanin"/>
          <w:color w:val="111111"/>
          <w:sz w:val="28"/>
          <w:sz w:val="28"/>
          <w:szCs w:val="28"/>
          <w:rtl w:val="true"/>
          <w:lang w:bidi="fa-IR"/>
        </w:rPr>
        <w:t>سخن درباره كميت را با سخني از شهيد مطهري به پايان مي‌بريم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كميت اسدي با اشعارش، مكتب حسين عليه السلام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اسدي كسي بود كه روضه سيدالشهدا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قدري كلامش پرمعنا بود كه از يك سپاه، ضرر بيشتري براي بني‌اميه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شعري مي‌گفت كه دنيا را تكان مي‌داد و دستگاه خلافت وقت را تكان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به خاطر همين اشعار و همين نوع مرثيه‌خواني، چه سختي‌ها كشيد، چه روزگارها ديد و به چه وضع، او را در خانه يوسف بن عمر ثقفي كه حاكم كوفه بود، كشتند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2130_30034"/>
      <w:bookmarkStart w:id="472" w:name="pg2130_30034"/>
      <w:bookmarkEnd w:id="472"/>
    </w:p>
    <w:p>
      <w:pPr>
        <w:pStyle w:val="Heading2"/>
        <w:numPr>
          <w:ilvl w:val="1"/>
          <w:numId w:val="1"/>
        </w:numPr>
        <w:rPr/>
      </w:pPr>
      <w:bookmarkStart w:id="473" w:name="pg2130_30034"/>
      <w:bookmarkStart w:id="474" w:name="__RefHeading___Toc92411_3804643083"/>
      <w:bookmarkStart w:id="475" w:name="_Toc183"/>
      <w:bookmarkEnd w:id="473"/>
      <w:bookmarkEnd w:id="474"/>
      <w:r>
        <w:rPr>
          <w:rtl w:val="true"/>
        </w:rPr>
        <w:t>فصل هشتم</w:t>
      </w:r>
      <w:r>
        <w:rPr>
          <w:rtl w:val="true"/>
        </w:rPr>
        <w:t xml:space="preserve">: </w:t>
      </w:r>
      <w:r>
        <w:rPr>
          <w:rtl w:val="true"/>
        </w:rPr>
        <w:t xml:space="preserve">بصيرت ياران امام باقر، امام صادق و امام كاظم عليهما السلام </w:t>
      </w:r>
      <w:r>
        <w:rPr>
          <w:rtl w:val="true"/>
        </w:rPr>
        <w:t>(</w:t>
      </w:r>
      <w:r>
        <w:rPr>
          <w:rtl w:val="true"/>
        </w:rPr>
        <w:t>جهاد علمي و فرهنگي</w:t>
      </w:r>
      <w:r>
        <w:rPr>
          <w:rtl w:val="true"/>
        </w:rPr>
        <w:t>)</w:t>
      </w:r>
      <w:bookmarkEnd w:id="475"/>
    </w:p>
    <w:p>
      <w:pPr>
        <w:pStyle w:val="Heading3"/>
        <w:numPr>
          <w:ilvl w:val="2"/>
          <w:numId w:val="1"/>
        </w:numPr>
        <w:rPr/>
      </w:pPr>
      <w:bookmarkStart w:id="476" w:name="__RefHeading___Toc92413_3804643083"/>
      <w:bookmarkStart w:id="477" w:name="_Toc184"/>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ياران امام باقر، امام صادق و امام كاظم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علمي و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 دوره‌اي امامت خويش را آغاز كرد كه جامعه اسلامي در وضع فرهنگي نابساماني به سر مي‌برد و عرصه فرهنگي جامعه گرفتار چالش‌هاي عميق عقيدتي و درگيري‌هاي مختلف فقهي ميان فرق اسلامي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افكار آلوده يهود و سيطره فرقه مرجئه، جبريه، قدريه، غلات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فكري شيعه را با خطر روبه‌رو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ظهور افكار و فرقه‌هاي جديد نيازمند بنيان‌گذاري و تأسيس يك دانشگاه بزرگ و برجسته اسلامي مبتني بر تفكر ناب شيعي بود تا بتواند با هجوم افكار التقاطي كه رنگ اسلامي به خود مي‌گرفتند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از دوره امام باقر عليه السلام شروع شد و در دوران امام صادق عليه السلام ، به اوج عظمت خود رسيد و بزرگترين دانشگاه جعفري را با چندين هزار متعلم و دانشجو تشكيل 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تشكيل چنين دانشگاهي و ترويج فقه و عقايد جعفري بدون حضور حاملان علم و ياران بصير و وفاداري كه زندگي‌شان را وقف مكتب ولايت و امامت كردند و از تعقيب دستگاه‌هاي حكومتي در امان نبودند امكان‌پذير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آنان با تلاش‌هاي سخت و طاقت فرسا، هجرت‌هاي طولاني، فرار از دست </w:t>
      </w:r>
    </w:p>
    <w:p>
      <w:pPr>
        <w:pStyle w:val="BookText"/>
        <w:rPr/>
      </w:pPr>
      <w:r>
        <w:rPr>
          <w:rFonts w:ascii="IRNazanin" w:hAnsi="IRNazanin" w:eastAsia="IRNazanin"/>
          <w:color w:val="111111"/>
          <w:sz w:val="28"/>
          <w:sz w:val="28"/>
          <w:szCs w:val="28"/>
          <w:rtl w:val="true"/>
          <w:lang w:bidi="fa-IR"/>
        </w:rPr>
        <w:t>ظالمان، تحمل زندان‌ها و شكنجه‌ها از طريق تعليم و نشر تفكرات شيعه به جهاد و مبارزه با افكار التقاطي و پاسداري از حريم تشيع عليه السلام و گسترش فرهنگ شيعي، همت گماشتند و موفق شدند علوم امام صادق عليه السلام در قالب احاديث به نسل‌هاي بعدي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اين تلاش و مجاهدت‌ها نبود واقعاً دست علماء و شيعه از حقايق ناب اسلامي تهي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توضيحاتي كه گذشت نوع بصيرت ياران ائمه در دوران جهاد و مبارزه علمي را مي‌توان در موارد ذيل مشاهده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سلاح قلم به جاي شمشير براي مبارزه با طاغوت‌هاي فكري كه غالباً توسط حاكمان وقت و به هدف استحكام بخشيدن به پايه‌هاي حكومت‌شان مديريت مي‌شد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تأسيس و شكوفايي دانشگاه جعفري و بنيان‌گذاري تمدن بزرگ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احياي علوم ديني نشر معارف صحيح اسلامي و پاسداري از سنگرهاي اعتقادي شيعه از طريق مبارزه با افكار التقاطي در حوزه‌هاي مختلف عقيدتي، فقهي، اخلاقي و تفسيري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تعريف ايدئولوژي صحيح از اسلام و تشيع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تقيه براي نفوذ در دستگاه حاكميت جهت دفع خطر دشمن، كمك‌هاي مالي و خدمات پنهاني به شيعيان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جانبداري از عباسيان كه در آغاز نهضت با شعار فريبنده حمايت از اهل بيت عليهم السلام سركار آمدند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انديشه‌هاي مرتبط به امامت و ولايت در بلاد مختلف اسلامي</w:t>
      </w:r>
      <w:r>
        <w:rPr>
          <w:rFonts w:eastAsia="IRNazanin" w:cs="IRNazanin"/>
          <w:color w:val="111111"/>
          <w:sz w:val="28"/>
          <w:szCs w:val="28"/>
          <w:rtl w:val="true"/>
          <w:lang w:bidi="fa-IR"/>
        </w:rPr>
        <w:t xml:space="preserve">. </w:t>
      </w:r>
      <w:bookmarkStart w:id="478" w:name="pg2130_30036"/>
    </w:p>
    <w:p>
      <w:pPr>
        <w:pStyle w:val="BookText"/>
        <w:rPr/>
      </w:pPr>
      <w:bookmarkEnd w:id="47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ارتباط بين شيعياني كه در مناطق مختلف زندگي مي‌كردند خصوصاً شيعيان ايران و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كتابت و حفظ احاديث امام باقر و امام صادق عليهما السلام و تربيت شاگردان زبده‌اي كه بتوانند حامل احاديث به نسل‌هاي بعدي باشند</w:t>
      </w:r>
      <w:r>
        <w:rPr>
          <w:rFonts w:eastAsia="IRNazanin" w:cs="IRNazanin"/>
          <w:color w:val="111111"/>
          <w:sz w:val="28"/>
          <w:szCs w:val="28"/>
          <w:rtl w:val="true"/>
          <w:lang w:bidi="fa-IR"/>
        </w:rPr>
        <w:t>.</w:t>
      </w:r>
    </w:p>
    <w:p>
      <w:pPr>
        <w:pStyle w:val="Heading3"/>
        <w:numPr>
          <w:ilvl w:val="2"/>
          <w:numId w:val="1"/>
        </w:numPr>
        <w:rPr/>
      </w:pPr>
      <w:bookmarkStart w:id="479" w:name="__RefHeading___Toc92415_3804643083"/>
      <w:bookmarkStart w:id="480" w:name="_Toc185"/>
      <w:bookmarkEnd w:id="479"/>
      <w:r>
        <w:rPr>
          <w:rtl w:val="true"/>
        </w:rPr>
        <w:t>زيد بن علي</w:t>
      </w:r>
      <w:bookmarkEnd w:id="480"/>
    </w:p>
    <w:p>
      <w:pPr>
        <w:pStyle w:val="Heading4"/>
        <w:numPr>
          <w:ilvl w:val="3"/>
          <w:numId w:val="1"/>
        </w:numPr>
        <w:rPr/>
      </w:pPr>
      <w:bookmarkStart w:id="481" w:name="__RefHeading___Toc92417_3804643083"/>
      <w:bookmarkStart w:id="482" w:name="_Toc186"/>
      <w:bookmarkEnd w:id="481"/>
      <w:r>
        <w:rPr>
          <w:rtl w:val="true"/>
        </w:rPr>
        <w:t>اشاره</w:t>
      </w:r>
      <w:bookmarkEnd w:id="482"/>
    </w:p>
    <w:p>
      <w:pPr>
        <w:pStyle w:val="BookText"/>
        <w:rPr/>
      </w:pPr>
      <w:r>
        <w:rPr>
          <w:rFonts w:ascii="Amiri" w:hAnsi="Amiri" w:eastAsia="Amiri" w:cs="Amiri"/>
          <w:color w:val="111111"/>
          <w:sz w:val="28"/>
          <w:sz w:val="28"/>
          <w:szCs w:val="28"/>
          <w:rtl w:val="true"/>
          <w:lang w:bidi="ar-SA"/>
        </w:rPr>
        <w:t>زيد بن علي</w:t>
      </w:r>
    </w:p>
    <w:p>
      <w:pPr>
        <w:pStyle w:val="BookText"/>
        <w:rPr/>
      </w:pPr>
      <w:r>
        <w:rPr>
          <w:rFonts w:ascii="IRNazanin" w:hAnsi="IRNazanin" w:eastAsia="IRNazanin"/>
          <w:color w:val="111111"/>
          <w:sz w:val="28"/>
          <w:sz w:val="28"/>
          <w:szCs w:val="28"/>
          <w:rtl w:val="true"/>
          <w:lang w:bidi="fa-IR"/>
        </w:rPr>
        <w:t>زيد، فرزند امام علي بن الحسين عليه السلام امام چهارم شيعيان و مادرش جيداء</w:t>
      </w:r>
      <w:r>
        <w:rPr>
          <w:rStyle w:val="FootnoteAnchor"/>
          <w:rtl w:val="true"/>
        </w:rPr>
        <w:footnoteReference w:id="229"/>
      </w:r>
      <w:r>
        <w:rPr>
          <w:rFonts w:ascii="IRNazanin" w:hAnsi="IRNazanin" w:eastAsia="IRNazanin"/>
          <w:color w:val="111111"/>
          <w:sz w:val="28"/>
          <w:sz w:val="28"/>
          <w:szCs w:val="28"/>
          <w:rtl w:val="true"/>
          <w:lang w:bidi="fa-IR"/>
        </w:rPr>
        <w:t>كنيزي محترم بود كه مختار بن ابي‌عبيده در زمان حاكميت خود در عراق، به عنوان هديه براي امام سجاد 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از شخصيت‌هاي مؤثر آن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زيد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اَنْجَبَتْ‌اُمُّ وَلَدَتْكَ يا زَيد؛ اي زيد، مادرت فرزندي نجيب زاده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اين بانو از امام سجاد عليه السلام چهار فرزند آورد؛ سه پسر و يك دختر به نام‌هاي عمر، علي، زيد و خديجه</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483" w:name="__RefHeading___Toc92419_3804643083"/>
      <w:bookmarkStart w:id="484" w:name="_Toc187"/>
      <w:bookmarkEnd w:id="483"/>
      <w:r>
        <w:rPr>
          <w:rtl w:val="true"/>
        </w:rPr>
        <w:t>زيد، تأويل رؤياي امام سجاد عليه السلام</w:t>
      </w:r>
      <w:bookmarkEnd w:id="484"/>
    </w:p>
    <w:p>
      <w:pPr>
        <w:pStyle w:val="BookText"/>
        <w:rPr/>
      </w:pPr>
      <w:r>
        <w:rPr>
          <w:rFonts w:ascii="Amiri" w:hAnsi="Amiri" w:eastAsia="Amiri" w:cs="Amiri"/>
          <w:color w:val="111111"/>
          <w:sz w:val="28"/>
          <w:sz w:val="28"/>
          <w:szCs w:val="28"/>
          <w:rtl w:val="true"/>
          <w:lang w:bidi="ar-SA"/>
        </w:rPr>
        <w:t>زيد، تأويل رؤياي امام سجاد عليه السلام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 به زيارتِ خانه خدا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به مدينه رفتم و خدمت امام سجاد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ابوحمزه، خواب ديدم در بهشت هستم و از همه نعمت‌هاي الهي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حوريّه‌اي در كنارم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ندايي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بن الحسين، زيد براي تو مبارك باشد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ابوحمزه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پس از اعمال حج، به مدينه رفتم و خدمت امام رسيدم؛ نوزاد زيبايي در آغوش آن حضرت بود</w:t>
      </w:r>
      <w:r>
        <w:rPr>
          <w:rFonts w:eastAsia="IRNazanin" w:cs="IRNazanin"/>
          <w:color w:val="111111"/>
          <w:sz w:val="28"/>
          <w:szCs w:val="28"/>
          <w:rtl w:val="true"/>
          <w:lang w:bidi="fa-IR"/>
        </w:rPr>
        <w:t xml:space="preserve">. </w:t>
      </w:r>
      <w:bookmarkStart w:id="485" w:name="pg2130_30037"/>
    </w:p>
    <w:p>
      <w:pPr>
        <w:pStyle w:val="BookText"/>
        <w:rPr/>
      </w:pPr>
      <w:bookmarkEnd w:id="485"/>
      <w:r>
        <w:rPr>
          <w:rFonts w:ascii="Amiri" w:hAnsi="Amiri" w:eastAsia="Amiri" w:cs="Amiri"/>
          <w:color w:val="111111"/>
          <w:sz w:val="28"/>
          <w:sz w:val="28"/>
          <w:szCs w:val="28"/>
          <w:rtl w:val="true"/>
          <w:lang w:bidi="ar-SA"/>
        </w:rPr>
        <w:t>امام اين آيه را برايم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تَأويلُ رُؤياي مِن قبلُ قَدْ جَعَلَها رَبّي حَقّاً؛</w:t>
      </w:r>
      <w:r>
        <w:rPr>
          <w:rStyle w:val="FootnoteAnchor"/>
          <w:rtl w:val="true"/>
        </w:rPr>
        <w:footnoteReference w:id="233"/>
      </w:r>
      <w:r>
        <w:rPr>
          <w:rFonts w:ascii="IRNazanin" w:hAnsi="IRNazanin" w:eastAsia="IRNazanin"/>
          <w:color w:val="111111"/>
          <w:sz w:val="28"/>
          <w:sz w:val="28"/>
          <w:szCs w:val="28"/>
          <w:rtl w:val="true"/>
          <w:lang w:bidi="fa-IR"/>
        </w:rPr>
        <w:t>اين تأويل خوابي بود كه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من، زيد است</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486" w:name="__RefHeading___Toc92421_3804643083"/>
      <w:bookmarkStart w:id="487" w:name="_Toc188"/>
      <w:bookmarkEnd w:id="486"/>
      <w:r>
        <w:rPr>
          <w:rtl w:val="true"/>
        </w:rPr>
        <w:t>گزيده اخبار اهل بيت عليهم السلام درباره زيد عليه السلام</w:t>
      </w:r>
      <w:bookmarkEnd w:id="487"/>
    </w:p>
    <w:p>
      <w:pPr>
        <w:pStyle w:val="Heading5"/>
        <w:numPr>
          <w:ilvl w:val="4"/>
          <w:numId w:val="1"/>
        </w:numPr>
        <w:rPr/>
      </w:pPr>
      <w:bookmarkStart w:id="488" w:name="__RefHeading___Toc92423_3804643083"/>
      <w:bookmarkStart w:id="489" w:name="_Toc189"/>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گزيده اخبار اهل بيت عليهم السلام درباره زيد عليه السلام</w:t>
      </w:r>
    </w:p>
    <w:p>
      <w:pPr>
        <w:pStyle w:val="BookText"/>
        <w:rPr/>
      </w:pPr>
      <w:r>
        <w:rPr>
          <w:rFonts w:ascii="IRNazanin" w:hAnsi="IRNazanin" w:eastAsia="IRNazanin"/>
          <w:color w:val="111111"/>
          <w:sz w:val="28"/>
          <w:sz w:val="28"/>
          <w:szCs w:val="28"/>
          <w:rtl w:val="true"/>
          <w:lang w:bidi="fa-IR"/>
        </w:rPr>
        <w:t>روزي پيامبر خطاب به فرزندش، امام حسين عليه السلام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حسين، از صلب تو، فرزندي به دنيا 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قيام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زيد 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يارانش در روز قيامت بر ديگران برتري دارند و با چهره‌هاي نوراني محشور و بدون حسابرسي داخل بهشت مي‌شوند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اميرمؤمنان علي عليه السلام فرمودند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شهر كوفه، مردي به نام زيد قيام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را ابهتي خاص فرا گرفته و آن ابهت حكومت و رهبري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كساني كه چون او عمل كنند، هيچ يك از پيشينيان و آيندگان به مقام وي نمي‌رسند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او و يارانش درحالي‌كه طومار يا چيزهايي شبيه آن در دست دارند، محشور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پيشواز آنان مي‌آيند و به مردمان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هم‌پيمانان درست‌كاران و دعوت‌كنندگان به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صلي الله عليه و آله از آنان استقبال مي‌كند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شما به وظايف خود عمل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حساب وارد بهشت شويد</w:t>
      </w:r>
      <w:r>
        <w:rPr>
          <w:rFonts w:eastAsia="IRNazanin" w:cs="IRNazanin"/>
          <w:color w:val="111111"/>
          <w:sz w:val="28"/>
          <w:szCs w:val="28"/>
          <w:rtl w:val="true"/>
          <w:lang w:bidi="fa-IR"/>
        </w:rPr>
        <w:t>.</w:t>
      </w:r>
      <w:r>
        <w:rPr>
          <w:rStyle w:val="FootnoteAnchor"/>
          <w:rtl w:val="true"/>
        </w:rPr>
        <w:footnoteReference w:id="236"/>
      </w:r>
      <w:bookmarkStart w:id="490" w:name="pg2130_30038"/>
    </w:p>
    <w:p>
      <w:pPr>
        <w:pStyle w:val="Heading5"/>
        <w:numPr>
          <w:ilvl w:val="4"/>
          <w:numId w:val="1"/>
        </w:numPr>
        <w:rPr/>
      </w:pPr>
      <w:bookmarkStart w:id="491" w:name="__RefHeading___Toc92425_3804643083"/>
      <w:bookmarkStart w:id="492" w:name="_Toc190"/>
      <w:bookmarkEnd w:id="490"/>
      <w:bookmarkEnd w:id="491"/>
      <w:r>
        <w:rPr>
          <w:rtl w:val="true"/>
        </w:rPr>
        <w:t>مقام علمي</w:t>
      </w:r>
      <w:bookmarkEnd w:id="492"/>
    </w:p>
    <w:p>
      <w:pPr>
        <w:pStyle w:val="BookText"/>
        <w:rPr/>
      </w:pPr>
      <w:r>
        <w:rPr>
          <w:rFonts w:ascii="Amiri" w:hAnsi="Amiri" w:eastAsia="Amiri" w:cs="Amiri"/>
          <w:color w:val="111111"/>
          <w:sz w:val="28"/>
          <w:sz w:val="28"/>
          <w:szCs w:val="28"/>
          <w:rtl w:val="true"/>
          <w:lang w:bidi="ar-SA"/>
        </w:rPr>
        <w:t>مقام علمي</w:t>
      </w:r>
    </w:p>
    <w:p>
      <w:pPr>
        <w:pStyle w:val="BookText"/>
        <w:rPr/>
      </w:pPr>
      <w:r>
        <w:rPr>
          <w:rFonts w:ascii="IRNazanin" w:hAnsi="IRNazanin" w:eastAsia="IRNazanin"/>
          <w:color w:val="111111"/>
          <w:sz w:val="28"/>
          <w:sz w:val="28"/>
          <w:szCs w:val="28"/>
          <w:rtl w:val="true"/>
          <w:lang w:bidi="fa-IR"/>
        </w:rPr>
        <w:t>زيد بن علي از برجسته‌ترين دانشمندان اسلام و يكي از راويان كتاب ارزشمند صحيفه سجاديه است كه با املاي پدرش، امام سجاد عليه السلام ، آن را نگاشته است</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 xml:space="preserve">نيز او را از محدثان خوانده‌اند كه در كتب اربعه بيش از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ائمه اطهار عليهم السلام نيز روايات فراواني درباره مقام علمي او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زيداً، اِنَّهُ لعالمُ الصَّدوقِ؛ خدا زيد را رحمت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عالمي درستكار بود</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امام هشتم درباره او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 عُلَماءِ آلِ مُحمَّد صلي الله عليه و آله ؛ او از علماي آل محمّد عليه السلام بود</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شيخ طوسي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علماي اسلام بر فضيلت و وثاقت و ورع و علم و فضل وي اتفاق نظر دارند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او در كتاب فهرست نيز از عمر بن موسي نقل مي‌كند كه وي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را در تشخيص آيات قرآن، از ناسخ و منسوخ و برگرداندن متشابه آن به محكم، همچون زيد بن علي نديدم</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493" w:name="__RefHeading___Toc92427_3804643083"/>
      <w:bookmarkStart w:id="494" w:name="_Toc191"/>
      <w:bookmarkEnd w:id="493"/>
      <w:r>
        <w:rPr>
          <w:rtl w:val="true"/>
        </w:rPr>
        <w:t>زهد و تقوا</w:t>
      </w:r>
      <w:bookmarkEnd w:id="494"/>
    </w:p>
    <w:p>
      <w:pPr>
        <w:pStyle w:val="BookText"/>
        <w:rPr/>
      </w:pPr>
      <w:r>
        <w:rPr>
          <w:rFonts w:ascii="IRNazanin" w:hAnsi="IRNazanin" w:eastAsia="IRNazanin"/>
          <w:color w:val="111111"/>
          <w:sz w:val="28"/>
          <w:sz w:val="28"/>
          <w:szCs w:val="28"/>
          <w:rtl w:val="true"/>
          <w:lang w:bidi="fa-IR"/>
        </w:rPr>
        <w:t>زهد و تقوا</w:t>
      </w:r>
    </w:p>
    <w:p>
      <w:pPr>
        <w:pStyle w:val="BookText"/>
        <w:rPr/>
      </w:pPr>
      <w:r>
        <w:rPr>
          <w:rFonts w:ascii="IRNazanin" w:hAnsi="IRNazanin" w:eastAsia="IRNazanin"/>
          <w:color w:val="111111"/>
          <w:sz w:val="28"/>
          <w:sz w:val="28"/>
          <w:szCs w:val="28"/>
          <w:rtl w:val="true"/>
          <w:lang w:bidi="fa-IR"/>
        </w:rPr>
        <w:t>امام صادق عليه السلام درباره زيد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كان مؤمناً و كان عارفاً و كان عالماً و كان صدوقاً؛ خداوند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و عارف و عالم و راست‌گويي بود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باز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پيروز مي‌شد، به عهد خود وفا مي‌كرد و مي‌دانست كه با حكومت چه كند</w:t>
      </w:r>
      <w:r>
        <w:rPr>
          <w:rFonts w:eastAsia="IRNazanin" w:cs="IRNazanin"/>
          <w:color w:val="111111"/>
          <w:sz w:val="28"/>
          <w:szCs w:val="28"/>
          <w:rtl w:val="true"/>
          <w:lang w:bidi="fa-IR"/>
        </w:rPr>
        <w:t>».</w:t>
      </w:r>
      <w:r>
        <w:rPr>
          <w:rStyle w:val="FootnoteAnchor"/>
          <w:rtl w:val="true"/>
        </w:rPr>
        <w:footnoteReference w:id="243"/>
      </w:r>
      <w:bookmarkStart w:id="495" w:name="pg2130_30039"/>
    </w:p>
    <w:p>
      <w:pPr>
        <w:pStyle w:val="BookText"/>
        <w:rPr/>
      </w:pPr>
      <w:bookmarkEnd w:id="495"/>
      <w:r>
        <w:rPr>
          <w:rFonts w:ascii="IRNazanin" w:hAnsi="IRNazanin" w:eastAsia="IRNazanin"/>
          <w:color w:val="111111"/>
          <w:sz w:val="28"/>
          <w:sz w:val="28"/>
          <w:szCs w:val="28"/>
          <w:rtl w:val="true"/>
          <w:lang w:bidi="fa-IR"/>
        </w:rPr>
        <w:t>امام هشتم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چيزي براي خود نمي‌خواست و ادعاي چيزي را كه حق او نبود، براي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مي‌كرد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شيخ مفيد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علي عليه السلام پس از برادرش، امام باقر عليه السلام ، از همه افضل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عابد و با ورع و فقيه و شجاع بود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496" w:name="__RefHeading___Toc92429_3804643083"/>
      <w:bookmarkStart w:id="497" w:name="_Toc192"/>
      <w:bookmarkEnd w:id="496"/>
      <w:r>
        <w:rPr>
          <w:rtl w:val="true"/>
        </w:rPr>
        <w:t>قيام زيد بن علي عليه السلام</w:t>
      </w:r>
      <w:bookmarkEnd w:id="497"/>
    </w:p>
    <w:p>
      <w:pPr>
        <w:pStyle w:val="BookText"/>
        <w:rPr/>
      </w:pPr>
      <w:r>
        <w:rPr>
          <w:rFonts w:ascii="Amiri" w:hAnsi="Amiri" w:eastAsia="Amiri" w:cs="Amiri"/>
          <w:color w:val="111111"/>
          <w:sz w:val="28"/>
          <w:sz w:val="28"/>
          <w:szCs w:val="28"/>
          <w:rtl w:val="true"/>
          <w:lang w:bidi="ar-SA"/>
        </w:rPr>
        <w:t>قيام زيد بن علي عليه السلام</w:t>
      </w:r>
    </w:p>
    <w:p>
      <w:pPr>
        <w:pStyle w:val="BookText"/>
        <w:rPr/>
      </w:pPr>
      <w:r>
        <w:rPr>
          <w:rFonts w:ascii="IRNazanin" w:hAnsi="IRNazanin" w:eastAsia="IRNazanin"/>
          <w:color w:val="111111"/>
          <w:sz w:val="28"/>
          <w:sz w:val="28"/>
          <w:szCs w:val="28"/>
          <w:rtl w:val="true"/>
          <w:lang w:bidi="fa-IR"/>
        </w:rPr>
        <w:t>پس از قيام عاشورا و شهادت امام حسين عليه السلام و يارانش كه سرمشق بسياري از مجاهدت‌ها و نبردها بر ضد بيدادگري و بي‌ديني بود، هنوز سران بني‌اميه از پيروزي ظاهري خود در كربلا لذّتي نبرده بودند كه موج بيزاري و دشمني بر ضد دشمنان اهل بيت عليهم السلام بالا گرفت و روح انتقام و خون‌خواهي امام حسين عليه السلام و يارانش در كالبد جمعي از شيعيان بيدار دميده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فريادهاي اعتراض و انتقام، از گوشه و كنار كشور پهناور اسلامي به پاخاست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مهم‌ترين نهضت‌هاي اسلامي، قيام زيد بن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پيروي از جدش، امام حسين عليه السلام و بر اساس اهداف آن حضرت قيام كرد و قيامش تأثير زيادي در سقوط دولت امويان داشت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علت اصلي قيام زيد را مي‌توان در انتقام خون شهيدان كربلا و اقامه فريضه امر به معروف و نهي از منكر خلاصه كرد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 به نام عبدالله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زيد آهنگ زيارتِ خانه خدا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فرا رسيد و ستارگان زيبا در آسمان چشمك مي‌زدند، زيد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آن ستاره‌ها را مي‌بيني؟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مي‌تواند به آن دست يابد؟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دوست دارم دستم </w:t>
      </w:r>
      <w:bookmarkStart w:id="498" w:name="pg2130_30040"/>
    </w:p>
    <w:p>
      <w:pPr>
        <w:pStyle w:val="BookText"/>
        <w:rPr/>
      </w:pPr>
      <w:bookmarkEnd w:id="498"/>
      <w:r>
        <w:rPr>
          <w:rFonts w:ascii="IRNazanin" w:hAnsi="IRNazanin" w:eastAsia="IRNazanin"/>
          <w:color w:val="111111"/>
          <w:sz w:val="28"/>
          <w:sz w:val="28"/>
          <w:szCs w:val="28"/>
          <w:rtl w:val="true"/>
          <w:lang w:bidi="fa-IR"/>
        </w:rPr>
        <w:t>به آنها بچسبد و از آنجا به زمين يا به هر جايي پرتاب شوم و بدنم قطعه قطعه گردد و در عوض، خداوند ميان امت محمد صلي الله عليه و آله را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در جاي ديگري، علت نبرد خويش را ريشه كن كردن درخت ناپاك بني‌اميه مي‌داند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كساني خروج كرده‌ام كه با جدم، حسين عليه السلام ، جنگيدند و به مدينه حمله‌ور شدند و كعبه را با منجنيق، سنگ‌باران كردند و به آتش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نيز زيد را خون‌خواه شهيدان مي‌ناميد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سيّدٌ مِنْ اهل بيتهِ والطّالِبُ باَوْتارِهِم؛ اين بزرگي از خاندان خويش و خون‌خواه آنان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شيخ مفيد در ارشاد، طبرسي در اعلام الوري، راوندي در الخرائج و الجرائح و مرحوم شهيد نيز در كتاب قواعد علل نهضت زيد را خون‌خواهي جدش، امام حسين عليه السلام و امر به معروف و نهي از منكر مي‌دانند</w:t>
      </w:r>
      <w:r>
        <w:rPr>
          <w:rFonts w:eastAsia="Amiri" w:cs="Amiri" w:ascii="Amiri" w:hAnsi="Amiri"/>
          <w:color w:val="111111"/>
          <w:sz w:val="28"/>
          <w:szCs w:val="28"/>
          <w:rtl w:val="true"/>
          <w:lang w:bidi="ar-SA"/>
        </w:rPr>
        <w:t>.</w:t>
      </w:r>
      <w:r>
        <w:rPr>
          <w:rStyle w:val="FootnoteAnchor"/>
          <w:rtl w:val="true"/>
        </w:rPr>
        <w:footnoteReference w:id="248"/>
      </w:r>
    </w:p>
    <w:p>
      <w:pPr>
        <w:pStyle w:val="Heading4"/>
        <w:numPr>
          <w:ilvl w:val="3"/>
          <w:numId w:val="1"/>
        </w:numPr>
        <w:rPr/>
      </w:pPr>
      <w:bookmarkStart w:id="499" w:name="__RefHeading___Toc92431_3804643083"/>
      <w:bookmarkStart w:id="500" w:name="_Toc193"/>
      <w:bookmarkEnd w:id="499"/>
      <w:r>
        <w:rPr>
          <w:rtl w:val="true"/>
        </w:rPr>
        <w:t>قيام زيد، به اذن امام</w:t>
      </w:r>
      <w:bookmarkEnd w:id="500"/>
    </w:p>
    <w:p>
      <w:pPr>
        <w:pStyle w:val="BookText"/>
        <w:rPr/>
      </w:pPr>
      <w:r>
        <w:rPr>
          <w:rFonts w:ascii="Amiri" w:hAnsi="Amiri" w:eastAsia="Amiri" w:cs="Amiri"/>
          <w:color w:val="111111"/>
          <w:sz w:val="28"/>
          <w:sz w:val="28"/>
          <w:szCs w:val="28"/>
          <w:rtl w:val="true"/>
          <w:lang w:bidi="ar-SA"/>
        </w:rPr>
        <w:t>قيام زيد، به اذن امام</w:t>
      </w:r>
    </w:p>
    <w:p>
      <w:pPr>
        <w:pStyle w:val="BookText"/>
        <w:rPr/>
      </w:pPr>
      <w:r>
        <w:rPr>
          <w:rFonts w:ascii="IRNazanin" w:hAnsi="IRNazanin" w:eastAsia="IRNazanin"/>
          <w:color w:val="111111"/>
          <w:sz w:val="28"/>
          <w:sz w:val="28"/>
          <w:szCs w:val="28"/>
          <w:rtl w:val="true"/>
          <w:lang w:bidi="fa-IR"/>
        </w:rPr>
        <w:t>قيام زيد در عصر امام صادق عليه السلام روي داد و ادله قطعي مبني بر اذن گرفتنِ زيد از امام صادق عليه السلام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 بن موسي الرضا عليه السلام در پاسخ به پرسش مأمون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پدرش شنيد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درباره قيامش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اگر دوست داري همان به دار آويخته كناسي باشي، پس وظيفه تو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سَمِعَ واعَيتَهُ وَ لَمْ يُجِبْهُ؛ واي بر كسي كه نداي او را بشنود و اجابتش نكند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بزرگاني از عالمان شيعه همانند شهيد در كتاب قواعد،</w:t>
      </w:r>
      <w:r>
        <w:rPr>
          <w:rStyle w:val="FootnoteAnchor"/>
          <w:rtl w:val="true"/>
        </w:rPr>
        <w:footnoteReference w:id="249"/>
      </w:r>
      <w:r>
        <w:rPr>
          <w:rFonts w:ascii="Amiri" w:hAnsi="Amiri" w:eastAsia="Amiri" w:cs="Amiri"/>
          <w:color w:val="111111"/>
          <w:sz w:val="28"/>
          <w:sz w:val="28"/>
          <w:szCs w:val="28"/>
          <w:rtl w:val="true"/>
          <w:lang w:bidi="ar-SA"/>
        </w:rPr>
        <w:t>مامقاني در تنقيح المقال،</w:t>
      </w:r>
      <w:r>
        <w:rPr>
          <w:rStyle w:val="FootnoteAnchor"/>
          <w:rtl w:val="true"/>
        </w:rPr>
        <w:footnoteReference w:id="250"/>
      </w:r>
      <w:r>
        <w:rPr>
          <w:rFonts w:ascii="Amiri" w:hAnsi="Amiri" w:eastAsia="Amiri" w:cs="Amiri"/>
          <w:color w:val="111111"/>
          <w:sz w:val="28"/>
          <w:sz w:val="28"/>
          <w:szCs w:val="28"/>
          <w:rtl w:val="true"/>
          <w:lang w:bidi="ar-SA"/>
        </w:rPr>
        <w:t>علامه مقرّم در زيد الشهيد</w:t>
      </w:r>
      <w:r>
        <w:rPr>
          <w:rStyle w:val="FootnoteAnchor"/>
          <w:rtl w:val="true"/>
        </w:rPr>
        <w:footnoteReference w:id="251"/>
      </w:r>
      <w:r>
        <w:rPr>
          <w:rFonts w:ascii="Amiri" w:hAnsi="Amiri" w:eastAsia="Amiri" w:cs="Amiri"/>
          <w:color w:val="111111"/>
          <w:sz w:val="28"/>
          <w:sz w:val="28"/>
          <w:szCs w:val="28"/>
          <w:rtl w:val="true"/>
          <w:lang w:bidi="ar-SA"/>
        </w:rPr>
        <w:t>و مرحوم آيت‌الله خويي در معجم رجال الحديث</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با صراحت اعلام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زيد، به اذن امام صادق عليه السلام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 رسّان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ياران زيد، در جبهه مي‌جنگيدم و زيد با سخنان گرم خود، ياران را بر جهاد تشويق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كنارش بودم تا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جنگ، از كوفه فرار كردم و به مدينه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نمي‌خواستم خبر شهادت زيد و ماجراي كوفه را به امام صادق عليه السلام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رسيدم، حضرت بي‌درنگ از من سراغ عمويش، زيد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ايشان، به گريه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دارش زدند؟گفتم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شدّت گريست و قطره‌هاي اشك بر چهره‌اش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فضيل، در جنگ به عمويم كمك كردي؟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دشمن را كشتي؟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در كشتن آنان نگراني و ترديد داري؟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ترديدي داشتم كه آنان را نمي‌كشتم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شنيدم كه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اشرَكني اللَّهُ في تلْكَ الدِّماءِ مضي وَاللّهِ، عَمّي وَ اَصْحابُهُ الشُّهداءُ مِثْلَ ما مَضي عَلَيْهِ عَلِي بن اَبي طالِبٍ وَ اَصْحابُهُ، خداوند مرا در ثواب ريختن خون آنان شريك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عمويم و يارانش، راه علي بن ابي‌طالب عليه السلام و ياران او را پيمودند</w:t>
      </w:r>
      <w:r>
        <w:rPr>
          <w:rFonts w:eastAsia="IRNazanin" w:cs="IRNazanin"/>
          <w:color w:val="111111"/>
          <w:sz w:val="28"/>
          <w:szCs w:val="28"/>
          <w:rtl w:val="true"/>
          <w:lang w:bidi="fa-IR"/>
        </w:rPr>
        <w:t>».</w:t>
      </w:r>
      <w:r>
        <w:rPr>
          <w:rStyle w:val="FootnoteAnchor"/>
          <w:rtl w:val="true"/>
        </w:rPr>
        <w:footnoteReference w:id="253"/>
      </w:r>
      <w:bookmarkStart w:id="501" w:name="pg2130_30042"/>
    </w:p>
    <w:p>
      <w:pPr>
        <w:pStyle w:val="BookText"/>
        <w:rPr/>
      </w:pPr>
      <w:bookmarkEnd w:id="50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سبابه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مقداري پول به من داد و فرمود آن را در ميان خانواده‌هاي شهيداني كه در قيام زيد شركت داشتند، تقسيم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بنابراين، كمك امام به خانواده‌هاي شهدا مي‌تواند مُهر تأييدي بر اين قيام باشد</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92433_3804643083"/>
      <w:bookmarkStart w:id="503" w:name="_Toc194"/>
      <w:bookmarkEnd w:id="502"/>
      <w:r>
        <w:rPr>
          <w:rtl w:val="true"/>
        </w:rPr>
        <w:t>جهاد و شهادت</w:t>
      </w:r>
      <w:bookmarkEnd w:id="503"/>
    </w:p>
    <w:p>
      <w:pPr>
        <w:pStyle w:val="Heading5"/>
        <w:numPr>
          <w:ilvl w:val="4"/>
          <w:numId w:val="1"/>
        </w:numPr>
        <w:rPr/>
      </w:pPr>
      <w:bookmarkStart w:id="504" w:name="__RefHeading___Toc92435_3804643083"/>
      <w:bookmarkStart w:id="505" w:name="_Toc195"/>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جهاد و شهادت</w:t>
      </w:r>
    </w:p>
    <w:p>
      <w:pPr>
        <w:pStyle w:val="BookText"/>
        <w:rPr/>
      </w:pPr>
      <w:r>
        <w:rPr>
          <w:rFonts w:ascii="IRNazanin" w:hAnsi="IRNazanin" w:eastAsia="IRNazanin"/>
          <w:color w:val="111111"/>
          <w:sz w:val="28"/>
          <w:sz w:val="28"/>
          <w:szCs w:val="28"/>
          <w:rtl w:val="true"/>
          <w:lang w:bidi="fa-IR"/>
        </w:rPr>
        <w:t xml:space="preserve">زيد بن علي در ماه شوال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مردم كوفه، پرجمعيت‌ترين مركز اسلامي آن عصر، به قصد نهضت بر ضد بني‌اميه، به اين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مخفيانه در خانه‌هاي امن دوستان ساكن شد و مردم نيز دسته دسته پنهاني، بر اساس كتاب خدا و سنت پيامبر و براي مبارزه با ستمگران و دفاع از حريم مقدس خاندان پيامبر با او بيعت مي‌كردند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در مدت كوتاهي، شمار بيعت‌كنندگان به پانزده هزار نفر افزايش يافت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وي دعوت‌كنندگاني را كه بيشتر از عالمان و فقيهان كوفه بودند، به شهرهاي مهم و مراكز سياسي آن روز فرستاد تا از بزرگان هر ديار براي او بيعت بگيرند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بدين منظور، شخصيت‌هاي معروفي از عالمان و فقيهان و محدثان و رؤساي قبيله‌ها به نهضت زيد پيوستند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براي نمونه، ابوحنيفه، پيشواي بزرگ اهل‌سنت كه در عراق مي‌زيست، در برابر قيام زيد اظهار ياري و وفاداري كرد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قيام در اول صفر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شد</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از آن چهل هزار نفري كه با او بيعت كرده بودند، تنها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اطراف زيد را گرفتند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عصر روز دوم، </w:t>
      </w:r>
      <w:bookmarkStart w:id="506" w:name="pg2130_30043"/>
    </w:p>
    <w:p>
      <w:pPr>
        <w:pStyle w:val="BookText"/>
        <w:rPr/>
      </w:pPr>
      <w:bookmarkEnd w:id="506"/>
      <w:r>
        <w:rPr>
          <w:rFonts w:ascii="IRNazanin" w:hAnsi="IRNazanin" w:eastAsia="IRNazanin"/>
          <w:color w:val="111111"/>
          <w:sz w:val="28"/>
          <w:sz w:val="28"/>
          <w:szCs w:val="28"/>
          <w:rtl w:val="true"/>
          <w:lang w:bidi="fa-IR"/>
        </w:rPr>
        <w:t xml:space="preserve">پس از دلاوري‌ها و رشادت‌هايي كه او و يارانش نشان دادند و بيش از دو هزار نفر از سپاه دشمن را از بين بردند، زيد بر اثر برخورد تير به پيشاني‌اش،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كوفه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سخنان او دعا براي يارانش بود كه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هؤُلاءِ يُقاتلونَ عَدُوَّكَ وَ عَدُوَّ رَسُولِكَ وَ دينِكَ الَّذِي ارْتَضَيْتَهُ لِعبادِكَ فَاَجِرْهُمْ اَفْضَلَ مَا جَازَيْتَ اَحَداً مِْن عِبادِكَ</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خداوندا، اينان در راه تو با دشمنانت و دشمنان پيامبرت و دينت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برترين پاداشي كه به بندگانت مي‌دهي، عطا فرما</w:t>
      </w:r>
      <w:r>
        <w:rPr>
          <w:rFonts w:eastAsia="IRNazanin" w:cs="IRNazanin"/>
          <w:color w:val="111111"/>
          <w:sz w:val="28"/>
          <w:szCs w:val="28"/>
          <w:rtl w:val="true"/>
          <w:lang w:bidi="fa-IR"/>
        </w:rPr>
        <w:t>.</w:t>
      </w:r>
    </w:p>
    <w:p>
      <w:pPr>
        <w:pStyle w:val="Heading5"/>
        <w:numPr>
          <w:ilvl w:val="4"/>
          <w:numId w:val="1"/>
        </w:numPr>
        <w:rPr/>
      </w:pPr>
      <w:bookmarkStart w:id="507" w:name="__RefHeading___Toc92437_3804643083"/>
      <w:bookmarkStart w:id="508" w:name="_Toc196"/>
      <w:bookmarkEnd w:id="507"/>
      <w:r>
        <w:rPr>
          <w:rtl w:val="true"/>
        </w:rPr>
        <w:t>جسد زيد عليه السلام به مثابه يك پرچم</w:t>
      </w:r>
      <w:bookmarkEnd w:id="508"/>
    </w:p>
    <w:p>
      <w:pPr>
        <w:pStyle w:val="BookText"/>
        <w:rPr/>
      </w:pPr>
      <w:r>
        <w:rPr>
          <w:rFonts w:ascii="IRNazanin" w:hAnsi="IRNazanin" w:eastAsia="IRNazanin"/>
          <w:color w:val="111111"/>
          <w:sz w:val="28"/>
          <w:sz w:val="28"/>
          <w:szCs w:val="28"/>
          <w:rtl w:val="true"/>
          <w:lang w:bidi="fa-IR"/>
        </w:rPr>
        <w:t>جسد زيد عليه السلام به مثابه يك پرچم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زيد شبانه بدن او را دفن كردند و جوي آبي را از روي آن عبور دادند تا دشمن متوجه بدن نشود، ولي گزارش يك جاسوس، موجب شد تا كارگزاران‌اموي بدن مقدس زيد را از قبر بيرون آوردند و سر از بدنش جدا كردند و جسد او را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بريده‌اش را به شام، نزد خليفه اموي بردند و پس از چند روز به مدينه انتقال دادند و جلو قبر پيامبر آويختند تا زهر چشمي از خاندان آن حضرت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بني‌اميه كه از نهضت زيد ضربه سختي خورده بودند، براي آنكه انتقام مناسبي از دودمان پيامبر بگيرند و مردم را هم بترسانند، مدت چهار سال بدن مبارك زيد را بالاي دار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بدن مطهر را به دستور وليد بن يزيد از دار پايين آوردند، با آتش سوزاندند و خاكستر آن را بر روي رود فرات پاشيدند</w:t>
      </w:r>
      <w:r>
        <w:rPr>
          <w:rStyle w:val="FootnoteAnchor"/>
          <w:rtl w:val="true"/>
        </w:rPr>
        <w:footnoteReference w:id="262"/>
      </w:r>
      <w:r>
        <w:rPr>
          <w:rFonts w:ascii="Amiri" w:hAnsi="Amiri" w:eastAsia="Amiri" w:cs="Amiri"/>
          <w:color w:val="111111"/>
          <w:sz w:val="28"/>
          <w:sz w:val="28"/>
          <w:szCs w:val="28"/>
          <w:rtl w:val="true"/>
          <w:lang w:bidi="ar-SA"/>
        </w:rPr>
        <w:t xml:space="preserve">تا كمترين اثري از او نباشد؛ درحالي‌كه هنوز هم مقام زيد در كوفه، محل </w:t>
      </w:r>
      <w:bookmarkStart w:id="509" w:name="pg2130_30044"/>
    </w:p>
    <w:p>
      <w:pPr>
        <w:pStyle w:val="BookText"/>
        <w:rPr/>
      </w:pPr>
      <w:bookmarkEnd w:id="509"/>
      <w:r>
        <w:rPr>
          <w:rFonts w:ascii="IRNazanin" w:hAnsi="IRNazanin" w:eastAsia="IRNazanin"/>
          <w:color w:val="111111"/>
          <w:sz w:val="28"/>
          <w:sz w:val="28"/>
          <w:szCs w:val="28"/>
          <w:rtl w:val="true"/>
          <w:lang w:bidi="fa-IR"/>
        </w:rPr>
        <w:t>زيارت و مكان مقدسي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بعدها شيعيان بر مكان سوزاندن بدن زيد بنايي ساخته‌اند كه تا امروز نيز زيارتگاه دوستان خاندان پيامبر است</w:t>
      </w:r>
      <w:r>
        <w:rPr>
          <w:rFonts w:eastAsia="IRNazanin" w:cs="IRNazanin"/>
          <w:color w:val="111111"/>
          <w:sz w:val="28"/>
          <w:szCs w:val="28"/>
          <w:rtl w:val="true"/>
          <w:lang w:bidi="fa-IR"/>
        </w:rPr>
        <w:t>.</w:t>
      </w:r>
    </w:p>
    <w:p>
      <w:pPr>
        <w:pStyle w:val="Heading5"/>
        <w:numPr>
          <w:ilvl w:val="4"/>
          <w:numId w:val="1"/>
        </w:numPr>
        <w:rPr/>
      </w:pPr>
      <w:bookmarkStart w:id="510" w:name="__RefHeading___Toc92439_3804643083"/>
      <w:bookmarkStart w:id="511" w:name="_Toc197"/>
      <w:bookmarkEnd w:id="510"/>
      <w:r>
        <w:rPr>
          <w:rtl w:val="true"/>
        </w:rPr>
        <w:t>اندوه شديد امام صادق عليه السلام در شهادت زيد</w:t>
      </w:r>
      <w:bookmarkEnd w:id="511"/>
    </w:p>
    <w:p>
      <w:pPr>
        <w:pStyle w:val="BookText"/>
        <w:rPr/>
      </w:pPr>
      <w:r>
        <w:rPr>
          <w:rFonts w:ascii="Amiri" w:hAnsi="Amiri" w:eastAsia="Amiri" w:cs="Amiri"/>
          <w:color w:val="111111"/>
          <w:sz w:val="28"/>
          <w:sz w:val="28"/>
          <w:szCs w:val="28"/>
          <w:rtl w:val="true"/>
          <w:lang w:bidi="ar-SA"/>
        </w:rPr>
        <w:t>اندوه شديد امام صادق عليه السلام در شهادت زيد</w:t>
      </w:r>
    </w:p>
    <w:p>
      <w:pPr>
        <w:pStyle w:val="BookText"/>
        <w:rPr/>
      </w:pPr>
      <w:r>
        <w:rPr>
          <w:rFonts w:ascii="IRNazanin" w:hAnsi="IRNazanin" w:eastAsia="IRNazanin"/>
          <w:color w:val="111111"/>
          <w:sz w:val="28"/>
          <w:sz w:val="28"/>
          <w:szCs w:val="28"/>
          <w:rtl w:val="true"/>
          <w:lang w:bidi="fa-IR"/>
        </w:rPr>
        <w:t>خبر شهادت زيد و ياران او، در مدينه اثري عميق و ناگوار داشت و بيش از همه، خاندان پيامبر، به ويژه امام صادق عليه السلام را از اين واقعه اندوهگين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اين ماجرا، هرگاه نام زيد و كوفه را مي‌شنيد، بي‌اختيار اشك مي‌ريخت و از ستم‌هاي بني‌اميه سخن مي‌گفت و با جمله‌هايي رسا و جانسوز، از شخصيت عموي قهرمان و شهيدش، زيد، ياد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پس از واقعه عاشورا، هيچ پيشامدي به اندازه شهادت مظلومانه زيد و يارانش، اهل بيت پيامبر را آن‌چنان عزادار و غمگين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حمران، يكي از ياران امام صادق عليه 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خدمت امام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از كجا مي‌آيي؟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كوفه را شنيد، به شدت گريست؛ چنان‌كه محاسن مباركش از اشك چشمانش خيس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گريه حضرت 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عمويم زيد و آنچه بر سرش آمد، افتادم و گريه‌ام گرفت</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512" w:name="__RefHeading___Toc92441_3804643083"/>
      <w:bookmarkStart w:id="513" w:name="_Toc198"/>
      <w:bookmarkEnd w:id="512"/>
      <w:r>
        <w:rPr>
          <w:rtl w:val="true"/>
        </w:rPr>
        <w:t>تأثير قيام و شهادت زيد بر تشيع</w:t>
      </w:r>
      <w:bookmarkEnd w:id="513"/>
    </w:p>
    <w:p>
      <w:pPr>
        <w:pStyle w:val="Heading5"/>
        <w:numPr>
          <w:ilvl w:val="4"/>
          <w:numId w:val="1"/>
        </w:numPr>
        <w:rPr/>
      </w:pPr>
      <w:bookmarkStart w:id="514" w:name="__RefHeading___Toc92443_3804643083"/>
      <w:bookmarkStart w:id="515" w:name="_Toc199"/>
      <w:bookmarkEnd w:id="514"/>
      <w:r>
        <w:rPr>
          <w:rtl w:val="true"/>
        </w:rPr>
        <w:t>اشاره</w:t>
      </w:r>
      <w:bookmarkEnd w:id="515"/>
    </w:p>
    <w:p>
      <w:pPr>
        <w:pStyle w:val="BookText"/>
        <w:rPr/>
      </w:pPr>
      <w:r>
        <w:rPr>
          <w:rFonts w:ascii="Amiri" w:hAnsi="Amiri" w:eastAsia="Amiri" w:cs="Amiri"/>
          <w:color w:val="111111"/>
          <w:sz w:val="28"/>
          <w:sz w:val="28"/>
          <w:szCs w:val="28"/>
          <w:rtl w:val="true"/>
          <w:lang w:bidi="ar-SA"/>
        </w:rPr>
        <w:t>تأثير قيام و شهادت زيد بر تشيع</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بصيرت‌افزايي و زنده نگه داشتن قيام امام حسين عليه السلام</w:t>
      </w:r>
    </w:p>
    <w:p>
      <w:pPr>
        <w:pStyle w:val="BookText"/>
        <w:rPr/>
      </w:pPr>
      <w:r>
        <w:rPr>
          <w:rFonts w:ascii="Amiri" w:hAnsi="Amiri" w:eastAsia="Amiri" w:cs="Amiri"/>
          <w:color w:val="111111"/>
          <w:sz w:val="28"/>
          <w:sz w:val="28"/>
          <w:szCs w:val="28"/>
          <w:rtl w:val="true"/>
          <w:lang w:bidi="ar-SA"/>
        </w:rPr>
        <w:t>ايجاد فضاي بيزاري از حكومت اموي</w:t>
      </w:r>
    </w:p>
    <w:p>
      <w:pPr>
        <w:pStyle w:val="BookText"/>
        <w:rPr/>
      </w:pPr>
      <w:r>
        <w:rPr>
          <w:rFonts w:ascii="IRNazanin" w:hAnsi="IRNazanin" w:eastAsia="IRNazanin"/>
          <w:color w:val="111111"/>
          <w:sz w:val="28"/>
          <w:sz w:val="28"/>
          <w:szCs w:val="28"/>
          <w:rtl w:val="true"/>
          <w:lang w:bidi="fa-IR"/>
        </w:rPr>
        <w:t>اثر‌پذيري شاعران از قيام و شهادت زيد عليه السلام</w:t>
      </w:r>
    </w:p>
    <w:p>
      <w:pPr>
        <w:pStyle w:val="Heading5"/>
        <w:numPr>
          <w:ilvl w:val="4"/>
          <w:numId w:val="1"/>
        </w:numPr>
        <w:rPr/>
      </w:pPr>
      <w:bookmarkStart w:id="516" w:name="__RefHeading___Toc92445_3804643083"/>
      <w:bookmarkStart w:id="517" w:name="_Toc200"/>
      <w:bookmarkEnd w:id="516"/>
      <w:r>
        <w:rPr>
          <w:rtl w:val="true"/>
        </w:rPr>
        <w:t>بصيرت‌افزايي و زنده نگه داشتن قيام امام حسين عليه السلام</w:t>
      </w:r>
      <w:bookmarkEnd w:id="517"/>
    </w:p>
    <w:p>
      <w:pPr>
        <w:pStyle w:val="BookText"/>
        <w:rPr/>
      </w:pPr>
      <w:r>
        <w:rPr>
          <w:rFonts w:ascii="IRNazanin" w:hAnsi="IRNazanin" w:eastAsia="IRNazanin"/>
          <w:color w:val="111111"/>
          <w:sz w:val="28"/>
          <w:sz w:val="28"/>
          <w:szCs w:val="28"/>
          <w:rtl w:val="true"/>
          <w:lang w:bidi="fa-IR"/>
        </w:rPr>
        <w:t>بصيرت‌افزايي و زنده نگه داشتن قيام امام حسين عليه السلام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نهضت هاشميان نبود و آنان در اطراف و نواحي قيام نكرده بودند، همه زحمت‌هاي رسول اكرم صلي الله عليه و آله در راه تبليغ اسلام از بين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نهضت‌ها به مردم احساس و شعور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نهضت‌ها خود را در سختي </w:t>
      </w:r>
      <w:bookmarkStart w:id="518" w:name="pg2130_30045"/>
    </w:p>
    <w:p>
      <w:pPr>
        <w:pStyle w:val="BookText"/>
        <w:rPr/>
      </w:pPr>
      <w:bookmarkEnd w:id="518"/>
      <w:r>
        <w:rPr>
          <w:rFonts w:ascii="IRNazanin" w:hAnsi="IRNazanin" w:eastAsia="IRNazanin"/>
          <w:color w:val="111111"/>
          <w:sz w:val="28"/>
          <w:sz w:val="28"/>
          <w:szCs w:val="28"/>
          <w:rtl w:val="true"/>
          <w:lang w:bidi="fa-IR"/>
        </w:rPr>
        <w:t>مي‌انداختند و در راه دين به جهاد مي‌پرداختند و با ستمگران مي‌جنگيدند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رهبران، به راهنمايي افرادي شايسته همانند پيامبر يا وصي پيامبر قيام مي‌كردند</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519" w:name="__RefHeading___Toc92447_3804643083"/>
      <w:bookmarkStart w:id="520" w:name="_Toc201"/>
      <w:bookmarkEnd w:id="519"/>
      <w:r>
        <w:rPr>
          <w:rtl w:val="true"/>
        </w:rPr>
        <w:t>ايجاد فضاي بيزاري از حكومت اموي</w:t>
      </w:r>
      <w:bookmarkEnd w:id="520"/>
    </w:p>
    <w:p>
      <w:pPr>
        <w:pStyle w:val="BookText"/>
        <w:rPr/>
      </w:pPr>
      <w:r>
        <w:rPr>
          <w:rFonts w:ascii="Amiri" w:hAnsi="Amiri" w:eastAsia="Amiri" w:cs="Amiri"/>
          <w:color w:val="111111"/>
          <w:sz w:val="28"/>
          <w:sz w:val="28"/>
          <w:szCs w:val="28"/>
          <w:rtl w:val="true"/>
          <w:lang w:bidi="ar-SA"/>
        </w:rPr>
        <w:t>ايجاد فضاي بيزاري از حكومت اموي</w:t>
      </w:r>
    </w:p>
    <w:p>
      <w:pPr>
        <w:pStyle w:val="BookText"/>
        <w:rPr/>
      </w:pPr>
      <w:r>
        <w:rPr>
          <w:rFonts w:ascii="IRNazanin" w:hAnsi="IRNazanin" w:eastAsia="IRNazanin"/>
          <w:color w:val="111111"/>
          <w:sz w:val="28"/>
          <w:sz w:val="28"/>
          <w:szCs w:val="28"/>
          <w:rtl w:val="true"/>
          <w:lang w:bidi="fa-IR"/>
        </w:rPr>
        <w:t>فاجعه جان‌گداز شهادت زيد و يارانش در همه سرزمين‌هاي اسلامي آن روز موجب اندوه عميق مسلمانان انقلابي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نشست‌ها و محفل‌هاي سياسي آن روز، نيز بحث از نهضت و شهادت زيد بر سر زبان‌ها مي‌گشت و در كوفه، مركز انقلاب؛ در شام، پايگاه قدرت دشمن؛ در مصر، محل زير نفوذ حكومت اموي؛ در مدينه، زادگاه زيد و حتي در نقاط دور دست كشور پهناور اسلامي آن روز مانند ري، خراسان و ديگر كشورهاي اسلامي، اين فاجعه واكنش‌هاي تندي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بدين‌ترتيب، ملت مسلمان، شهادت خون‌خواه امام حسين عليه السلام و فرزند امام سجّاد عليه السلام را فاجعه‌اي بزرگ و مصيبتي جبران‌ناپذير در عالم اسلام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كوفه و مدينه، بيش از همه جا از اين حادثه ناگوار دگرگون و اندوهناك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مردم، به خصوص پس از شهادت زيد با جنايت‌هاي حكومت اموي، به اوج خود رسيده بود و هر آن، انتظار مي‌رفت اين مشعل جاويد، در گوشه‌اي از سرزمين‌هاي اسلامي آن روز، شعله‌ور شود و انتقام‌جويان و مبارزان سلحشور علوي و مسلمان، دست به قيامي دوباره بر ضدّ دستگاه اموي بزنند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بازماندگان اين قهرمان علوي، به ويژه فرزند رشيد زيد، يحيي، بيش از همه براي رهبري اين قيام، مورد نظر مردم بود و چنين نيز شد</w:t>
      </w:r>
      <w:r>
        <w:rPr>
          <w:rFonts w:eastAsia="IRNazanin" w:cs="IRNazanin"/>
          <w:color w:val="111111"/>
          <w:sz w:val="28"/>
          <w:szCs w:val="28"/>
          <w:rtl w:val="true"/>
          <w:lang w:bidi="fa-IR"/>
        </w:rPr>
        <w:t xml:space="preserve">. </w:t>
      </w:r>
      <w:bookmarkStart w:id="521" w:name="pg2130_30046"/>
    </w:p>
    <w:p>
      <w:pPr>
        <w:pStyle w:val="Heading5"/>
        <w:numPr>
          <w:ilvl w:val="4"/>
          <w:numId w:val="1"/>
        </w:numPr>
        <w:rPr/>
      </w:pPr>
      <w:bookmarkStart w:id="522" w:name="__RefHeading___Toc92449_3804643083"/>
      <w:bookmarkStart w:id="523" w:name="_Toc202"/>
      <w:bookmarkEnd w:id="521"/>
      <w:bookmarkEnd w:id="522"/>
      <w:r>
        <w:rPr>
          <w:rtl w:val="true"/>
        </w:rPr>
        <w:t>اثر‌پذيري شاعران از قيام و شهادت زيد عليه السلام</w:t>
      </w:r>
      <w:bookmarkEnd w:id="523"/>
    </w:p>
    <w:p>
      <w:pPr>
        <w:pStyle w:val="BookText"/>
        <w:rPr/>
      </w:pPr>
      <w:r>
        <w:rPr>
          <w:rFonts w:ascii="IRNazanin" w:hAnsi="IRNazanin" w:eastAsia="IRNazanin"/>
          <w:color w:val="111111"/>
          <w:sz w:val="28"/>
          <w:sz w:val="28"/>
          <w:szCs w:val="28"/>
          <w:rtl w:val="true"/>
          <w:lang w:bidi="fa-IR"/>
        </w:rPr>
        <w:t>اثر‌پذيري شاعران از قيام و شهادت زيد عليه السلام</w:t>
      </w:r>
    </w:p>
    <w:p>
      <w:pPr>
        <w:pStyle w:val="BookText"/>
        <w:rPr/>
      </w:pPr>
      <w:r>
        <w:rPr>
          <w:rFonts w:ascii="IRNazanin" w:hAnsi="IRNazanin" w:eastAsia="IRNazanin"/>
          <w:color w:val="111111"/>
          <w:sz w:val="28"/>
          <w:sz w:val="28"/>
          <w:szCs w:val="28"/>
          <w:rtl w:val="true"/>
          <w:lang w:bidi="fa-IR"/>
        </w:rPr>
        <w:t>ماجراي قيام زيد و شهادتش، تا سال‌ها موضوع شعر شاعران پاك‌طينت و طرفدار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آزاده‌اي همچون كميت اسدي،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حِميري، قصيده معروف خود در رثاي زيد؛ سديف بن ميمون و فضل بن عبدالرحمان بن عباس، قصيده‌اي طولاني در رثاي زيد سروده‌اند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524" w:name="__RefHeading___Toc92451_3804643083"/>
      <w:bookmarkStart w:id="525" w:name="_Toc203"/>
      <w:bookmarkEnd w:id="524"/>
      <w:r>
        <w:rPr>
          <w:rtl w:val="true"/>
        </w:rPr>
        <w:t>هشام بن حكم</w:t>
      </w:r>
      <w:bookmarkEnd w:id="525"/>
    </w:p>
    <w:p>
      <w:pPr>
        <w:pStyle w:val="Heading4"/>
        <w:numPr>
          <w:ilvl w:val="3"/>
          <w:numId w:val="1"/>
        </w:numPr>
        <w:rPr/>
      </w:pPr>
      <w:bookmarkStart w:id="526" w:name="__RefHeading___Toc92453_3804643083"/>
      <w:bookmarkStart w:id="527" w:name="_Toc204"/>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هشام بن حكم</w:t>
      </w:r>
    </w:p>
    <w:p>
      <w:pPr>
        <w:pStyle w:val="BookText"/>
        <w:rPr/>
      </w:pPr>
      <w:r>
        <w:rPr>
          <w:rFonts w:ascii="IRNazanin" w:hAnsi="IRNazanin" w:eastAsia="IRNazanin"/>
          <w:color w:val="111111"/>
          <w:sz w:val="28"/>
          <w:sz w:val="28"/>
          <w:szCs w:val="28"/>
          <w:rtl w:val="true"/>
          <w:lang w:bidi="fa-IR"/>
        </w:rPr>
        <w:t>هشام در اوايل قرن دوم هجري، در كوفه ديده به جهان گشود و در شهر واسط رشد كرد و به عرصه اجتماع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براي تجارت به بغداد رفت و در محله كرخ به بزازي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رجال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دو فرزند دختر 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پسرش، حكم، متكلم بود و در بصره مي‌زيست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فاطمه، يكي از زنان باايمان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همچنين برادري به نام محمد بن حكم داشت كه از راويان حديث بود و محمد بن ابي‌عمير، راوي معروف شيعه، از او روايت نقل مي‌كند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هشام از همان آغاز جواني، شيفته دانش و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رسيدن به اين هدف، علوم عصر خويش را آموخت، كتاب‌هاي فلسفي دانشمندان يونان را فراگرفت و كتابي در رد يكي از فيلسوفان يونان نگاشت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در مسير تكامل انديشه‌اش، به مكتب‌هاي گوناگون علمي عصر خويش پيوست، ولي هيچ مكتبي عطش حقيقت‌جويي‌اش را فرو ننشاند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به واسطه عمويش، عمير بن يزيد كوفي، با امام صادق عليه السلام آشنا شد </w:t>
      </w:r>
      <w:bookmarkStart w:id="528" w:name="pg2130_30047"/>
    </w:p>
    <w:p>
      <w:pPr>
        <w:pStyle w:val="BookText"/>
        <w:rPr/>
      </w:pPr>
      <w:bookmarkEnd w:id="528"/>
      <w:r>
        <w:rPr>
          <w:rFonts w:ascii="IRNazanin" w:hAnsi="IRNazanin" w:eastAsia="IRNazanin"/>
          <w:color w:val="111111"/>
          <w:sz w:val="28"/>
          <w:sz w:val="28"/>
          <w:szCs w:val="28"/>
          <w:rtl w:val="true"/>
          <w:lang w:bidi="fa-IR"/>
        </w:rPr>
        <w:t>و در شمار پيروان آن حضرت قرار گرفت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سير تكاملي انديشه هشام، نشان مي‌دهد آگاهانه و بر اساس برهان عقلي، تشيع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به‌منظور كسب دانش، تأمين معاش، مناظره، تبليغ آموزه‌هاي اهل بيت عليهم السلام و انجام دادن مناسك حج، به شهرهاي بغداد، بصره، مدائن، حجاز و كوفه سفر كرد و با برهان‌هاي دقيق و منطقي‌اش، در گسترش فرهنگ اهل بيت عليهم السلام كوشيد</w:t>
      </w:r>
      <w:r>
        <w:rPr>
          <w:rFonts w:eastAsia="IRNazanin" w:cs="IRNazanin"/>
          <w:color w:val="111111"/>
          <w:sz w:val="28"/>
          <w:szCs w:val="28"/>
          <w:rtl w:val="true"/>
          <w:lang w:bidi="fa-IR"/>
        </w:rPr>
        <w:t>.</w:t>
      </w:r>
    </w:p>
    <w:p>
      <w:pPr>
        <w:pStyle w:val="Heading4"/>
        <w:numPr>
          <w:ilvl w:val="3"/>
          <w:numId w:val="1"/>
        </w:numPr>
        <w:rPr/>
      </w:pPr>
      <w:bookmarkStart w:id="529" w:name="__RefHeading___Toc92455_3804643083"/>
      <w:bookmarkStart w:id="530" w:name="_Toc205"/>
      <w:bookmarkEnd w:id="529"/>
      <w:r>
        <w:rPr>
          <w:rtl w:val="true"/>
        </w:rPr>
        <w:t>جايگاه هشام در محضر امام صادق عليه السلام</w:t>
      </w:r>
      <w:bookmarkEnd w:id="530"/>
    </w:p>
    <w:p>
      <w:pPr>
        <w:pStyle w:val="Heading5"/>
        <w:numPr>
          <w:ilvl w:val="4"/>
          <w:numId w:val="1"/>
        </w:numPr>
        <w:rPr/>
      </w:pPr>
      <w:bookmarkStart w:id="531" w:name="__RefHeading___Toc92457_3804643083"/>
      <w:bookmarkStart w:id="532" w:name="_Toc206"/>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جايگاه هشام در محضر امام صادق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دعاي امام صادق عليه السلام در حق هشام</w:t>
      </w:r>
    </w:p>
    <w:p>
      <w:pPr>
        <w:pStyle w:val="BookText"/>
        <w:rPr/>
      </w:pPr>
      <w:r>
        <w:rPr>
          <w:rFonts w:ascii="Amiri" w:hAnsi="Amiri" w:eastAsia="Amiri" w:cs="Amiri"/>
          <w:color w:val="111111"/>
          <w:sz w:val="28"/>
          <w:sz w:val="28"/>
          <w:szCs w:val="28"/>
          <w:rtl w:val="true"/>
          <w:lang w:bidi="ar-SA"/>
        </w:rPr>
        <w:t>تأييد شده روح‌القدس</w:t>
      </w:r>
    </w:p>
    <w:p>
      <w:pPr>
        <w:pStyle w:val="Heading5"/>
        <w:numPr>
          <w:ilvl w:val="4"/>
          <w:numId w:val="1"/>
        </w:numPr>
        <w:rPr/>
      </w:pPr>
      <w:bookmarkStart w:id="533" w:name="__RefHeading___Toc92459_3804643083"/>
      <w:bookmarkStart w:id="534" w:name="_Toc207"/>
      <w:bookmarkEnd w:id="533"/>
      <w:r>
        <w:rPr>
          <w:rtl w:val="true"/>
        </w:rPr>
        <w:t>دعاي امام صادق عليه السلام در حق هشام</w:t>
      </w:r>
      <w:bookmarkEnd w:id="534"/>
    </w:p>
    <w:p>
      <w:pPr>
        <w:pStyle w:val="BookText"/>
        <w:rPr/>
      </w:pPr>
      <w:r>
        <w:rPr>
          <w:rFonts w:ascii="Amiri" w:hAnsi="Amiri" w:eastAsia="Amiri" w:cs="Amiri"/>
          <w:color w:val="111111"/>
          <w:sz w:val="28"/>
          <w:sz w:val="28"/>
          <w:szCs w:val="28"/>
          <w:rtl w:val="true"/>
          <w:lang w:bidi="ar-SA"/>
        </w:rPr>
        <w:t>دعاي امام صادق عليه السلام در حق هشام</w:t>
      </w:r>
    </w:p>
    <w:p>
      <w:pPr>
        <w:pStyle w:val="BookText"/>
        <w:rPr/>
      </w:pPr>
      <w:r>
        <w:rPr>
          <w:rFonts w:ascii="IRNazanin" w:hAnsi="IRNazanin" w:eastAsia="IRNazanin"/>
          <w:color w:val="111111"/>
          <w:sz w:val="28"/>
          <w:sz w:val="28"/>
          <w:szCs w:val="28"/>
          <w:rtl w:val="true"/>
          <w:lang w:bidi="fa-IR"/>
        </w:rPr>
        <w:t>در يكي از شلوغ‌ترين روزهاي حج، امام صادق عليه السلام با گروهي از يارانش گفت‌وگو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هشام بن حكم كه تازه به جواني گام نهاده بود، خدمت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 شيعيان از ديدن جوان شادمان شد، او را در صدر مجلس و در كنار خويش نشاند و گرامي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امام، حاضران را كه از شخصيت‌هاي علمي بودند، شگفت‌زده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آثار شگفتي را در چهره حاضران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ناصرنا بقلبه و لسانه و يده؛ اين جوان با دل و زبان و دستش ياور ماست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براي اثبات مقام علمي هشام، درباره نام‌هاي خداوند متعال و فروعات آنها از وي پرسيد و هشام همه را به‌خوبي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آيا چنان فهم داري كه با درك و انديشه‌ات دشمنان ما را دفع كني؟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نَفَعَكَ الله به و ثَبَتَّك؛ خداوند، تو را در اين راه، ثابت‌قدم دارد و از آن بهره‌مند سازد</w:t>
      </w:r>
      <w:r>
        <w:rPr>
          <w:rFonts w:eastAsia="IRNazanin" w:cs="IRNazanin"/>
          <w:color w:val="111111"/>
          <w:sz w:val="28"/>
          <w:szCs w:val="28"/>
          <w:rtl w:val="true"/>
          <w:lang w:bidi="fa-IR"/>
        </w:rPr>
        <w:t xml:space="preserve">». </w:t>
      </w:r>
      <w:bookmarkStart w:id="535" w:name="pg2130_30048"/>
    </w:p>
    <w:p>
      <w:pPr>
        <w:pStyle w:val="BookText"/>
        <w:rPr/>
      </w:pPr>
      <w:bookmarkEnd w:id="535"/>
      <w:r>
        <w:rPr>
          <w:rFonts w:ascii="IRNazanin" w:hAnsi="IRNazanin" w:eastAsia="IRNazanin"/>
          <w:color w:val="111111"/>
          <w:sz w:val="28"/>
          <w:sz w:val="28"/>
          <w:szCs w:val="28"/>
          <w:rtl w:val="true"/>
          <w:lang w:bidi="fa-IR"/>
        </w:rPr>
        <w:t>هشام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دعا، هرگز در بحث‌هاي خداشناسي شكست نخوردم</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536" w:name="__RefHeading___Toc92461_3804643083"/>
      <w:bookmarkStart w:id="537" w:name="_Toc208"/>
      <w:bookmarkEnd w:id="536"/>
      <w:r>
        <w:rPr>
          <w:rtl w:val="true"/>
        </w:rPr>
        <w:t>تأييد شده روح‌القدس</w:t>
      </w:r>
      <w:bookmarkEnd w:id="537"/>
    </w:p>
    <w:p>
      <w:pPr>
        <w:pStyle w:val="BookText"/>
        <w:rPr/>
      </w:pPr>
      <w:r>
        <w:rPr>
          <w:rFonts w:ascii="Amiri" w:hAnsi="Amiri" w:eastAsia="Amiri" w:cs="Amiri"/>
          <w:color w:val="111111"/>
          <w:sz w:val="28"/>
          <w:sz w:val="28"/>
          <w:szCs w:val="28"/>
          <w:rtl w:val="true"/>
          <w:lang w:bidi="ar-SA"/>
        </w:rPr>
        <w:t>تأييد شده روح‌القدس</w:t>
      </w:r>
    </w:p>
    <w:p>
      <w:pPr>
        <w:pStyle w:val="BookText"/>
        <w:rPr/>
      </w:pPr>
      <w:r>
        <w:rPr>
          <w:rFonts w:ascii="IRNazanin" w:hAnsi="IRNazanin" w:eastAsia="IRNazanin"/>
          <w:color w:val="111111"/>
          <w:sz w:val="28"/>
          <w:sz w:val="28"/>
          <w:szCs w:val="28"/>
          <w:rtl w:val="true"/>
          <w:lang w:bidi="fa-IR"/>
        </w:rPr>
        <w:t>هشام چنان مشمول توجه امام صادق عليه السلام بود كه در يكي از روزها وي را به حضور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سخني را مي‌گويم كه رسول خدا صلي الله عليه و آله به حسان بن ثابت 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عصر پيامبر كه با شعرش از حريم اسلام حمايت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ما را با زبانت ياري مي‌كني، پيوسته روح‌القدس تو را تأييد كند</w:t>
      </w:r>
      <w:r>
        <w:rPr>
          <w:rFonts w:eastAsia="IRNazanin" w:cs="IRNazanin"/>
          <w:color w:val="111111"/>
          <w:sz w:val="28"/>
          <w:szCs w:val="28"/>
          <w:rtl w:val="true"/>
          <w:lang w:bidi="fa-IR"/>
        </w:rPr>
        <w:t>.</w:t>
      </w:r>
    </w:p>
    <w:p>
      <w:pPr>
        <w:pStyle w:val="Heading4"/>
        <w:numPr>
          <w:ilvl w:val="3"/>
          <w:numId w:val="1"/>
        </w:numPr>
        <w:rPr/>
      </w:pPr>
      <w:bookmarkStart w:id="538" w:name="__RefHeading___Toc92463_3804643083"/>
      <w:bookmarkStart w:id="539" w:name="_Toc209"/>
      <w:bookmarkEnd w:id="538"/>
      <w:r>
        <w:rPr>
          <w:rtl w:val="true"/>
        </w:rPr>
        <w:t>مناظره‌هاي علمي</w:t>
      </w:r>
      <w:bookmarkEnd w:id="539"/>
    </w:p>
    <w:p>
      <w:pPr>
        <w:pStyle w:val="Heading5"/>
        <w:numPr>
          <w:ilvl w:val="4"/>
          <w:numId w:val="1"/>
        </w:numPr>
        <w:rPr/>
      </w:pPr>
      <w:bookmarkStart w:id="540" w:name="__RefHeading___Toc92465_3804643083"/>
      <w:bookmarkStart w:id="541" w:name="_Toc210"/>
      <w:bookmarkEnd w:id="540"/>
      <w:r>
        <w:rPr>
          <w:rtl w:val="true"/>
        </w:rPr>
        <w:t>اشاره</w:t>
      </w:r>
      <w:bookmarkEnd w:id="541"/>
    </w:p>
    <w:p>
      <w:pPr>
        <w:pStyle w:val="BookText"/>
        <w:rPr/>
      </w:pPr>
      <w:r>
        <w:rPr>
          <w:rFonts w:ascii="Amiri" w:hAnsi="Amiri" w:eastAsia="Amiri" w:cs="Amiri"/>
          <w:color w:val="111111"/>
          <w:sz w:val="28"/>
          <w:sz w:val="28"/>
          <w:szCs w:val="28"/>
          <w:rtl w:val="true"/>
          <w:lang w:bidi="ar-SA"/>
        </w:rPr>
        <w:t>مناظره‌هاي علمي</w:t>
      </w:r>
    </w:p>
    <w:p>
      <w:pPr>
        <w:pStyle w:val="BookText"/>
        <w:rPr/>
      </w:pPr>
      <w:r>
        <w:rPr>
          <w:rFonts w:ascii="IRNazanin" w:hAnsi="IRNazanin" w:eastAsia="IRNazanin"/>
          <w:color w:val="111111"/>
          <w:sz w:val="28"/>
          <w:sz w:val="28"/>
          <w:szCs w:val="28"/>
          <w:rtl w:val="true"/>
          <w:lang w:bidi="fa-IR"/>
        </w:rPr>
        <w:t>هشام بن حكم، افزون بر هوش سرشار و دانش گسترده، از قدرت بيان و صراحت لهجه و شهامت در مناظره برخوردار بود و با استفاده از اين نعمت‌هاي ارزشمند الهي، با دانشمندان در مناظره‌ها شركت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امام صادق عليه السلام ، از شيوه مناظره و بيان وي خشنود بود و همواره او را مي‌ستود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ششمين پيشواي معصوم، روزي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هشام، با مردم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همانند تو در ميان شيعيان ما باشد</w:t>
      </w:r>
      <w:r>
        <w:rPr>
          <w:rFonts w:eastAsia="IRNazanin" w:cs="IRNazanin"/>
          <w:color w:val="111111"/>
          <w:sz w:val="28"/>
          <w:szCs w:val="28"/>
          <w:rtl w:val="true"/>
          <w:lang w:bidi="fa-IR"/>
        </w:rPr>
        <w:t>».</w:t>
      </w:r>
    </w:p>
    <w:p>
      <w:pPr>
        <w:pStyle w:val="Heading5"/>
        <w:numPr>
          <w:ilvl w:val="4"/>
          <w:numId w:val="1"/>
        </w:numPr>
        <w:rPr/>
      </w:pPr>
      <w:bookmarkStart w:id="542" w:name="__RefHeading___Toc92467_3804643083"/>
      <w:bookmarkStart w:id="543" w:name="_Toc211"/>
      <w:bookmarkEnd w:id="542"/>
      <w:r>
        <w:rPr>
          <w:rtl w:val="true"/>
        </w:rPr>
        <w:t>مناظره هشام با عمرو بن عبيد معتزلي</w:t>
      </w:r>
      <w:bookmarkEnd w:id="543"/>
    </w:p>
    <w:p>
      <w:pPr>
        <w:pStyle w:val="BookText"/>
        <w:rPr/>
      </w:pPr>
      <w:r>
        <w:rPr>
          <w:rFonts w:ascii="Amiri" w:hAnsi="Amiri" w:eastAsia="Amiri" w:cs="Amiri"/>
          <w:color w:val="111111"/>
          <w:sz w:val="28"/>
          <w:sz w:val="28"/>
          <w:szCs w:val="28"/>
          <w:rtl w:val="true"/>
          <w:lang w:bidi="ar-SA"/>
        </w:rPr>
        <w:t>مناظره هشام با عمرو بن عبيد معتزلي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يعقوب، يكي از شاگردان بنام امام صادق عليه 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سال‌هايي كه هشام بن حكم به سفر حج شرفياب شده بود، در منا به حضور امام صادق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اعين، محمد بن نعمان، هشام بن سالم و ديگر بزرگان </w:t>
      </w:r>
    </w:p>
    <w:p>
      <w:pPr>
        <w:pStyle w:val="BookText"/>
        <w:rPr/>
      </w:pPr>
      <w:r>
        <w:rPr>
          <w:rFonts w:ascii="IRNazanin" w:hAnsi="IRNazanin" w:eastAsia="IRNazanin"/>
          <w:color w:val="111111"/>
          <w:sz w:val="28"/>
          <w:sz w:val="28"/>
          <w:szCs w:val="28"/>
          <w:rtl w:val="true"/>
          <w:lang w:bidi="fa-IR"/>
        </w:rPr>
        <w:t>شيعه نيز در مجلس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نمي‌خواهي داستان مناظره و گفت‌وگوي خود با عمرو بن عبيد را براي ما بيان كني؟ هشام كه از همه اهل مجلس جوان‌تر به نظر مي‌رسيد،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 صلي الله عليه و آله ، جلالت شما مانع مي‌شود؛ از شما شرم دارم و در حضورتان توان سخن گفتن در خويش نمي‌يابم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شما امر مي‌كنيم، اطاعت كنيد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هشام داستان مناظره خودش با عمرو بن عبيد را چنين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عمرو بن عبيد روزها در مسجد جامع بصره با شاگردانش مي‌نشيند، درباره امامت بحث مي‌كند و عقيده شيعه را درباره امام، بي‌اساس و باطل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برايم خيلي ناگوار بود، به همين سبب به بصره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وارد مسجد جامع بصره شدم، بسياري اطراف عمرو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حاضران خواستم اجازه دهند بتوانم نزديك عمرو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نشستم، به عمرو بن عبيد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دانشمند، من غريبم، اجازه مي‌دهيد چيزي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چشم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اين چه پرسشي است، چرا درباره چيزي كه مي‌بيني، مي‌پرسي؟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عزيز، پوزش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پرسش‌هايم اين‌گونه است؛ خواهش مي‌كنم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پرسش‌هايت احمقانه است، ولي آنچه مي‌خواهي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ميكني؟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 رنگ‌ها و اشخاص 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بيني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بهره‌اي مي‌بري؟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 بوها را استشمام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زبان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ميكني؟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اشيا را ميچشم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گوش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سود مي‌بري؟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صداها را مي‌شنوم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حالا بفرماييد دل هم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براي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ادراكات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حواس پنجگانه و اعضاي بدنم ميگذرد، تشخيص ميدهم، اشتباههايم را برطرف ميكنم و درست را از نادرست تشخيص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وجود اين اعضا، از دل بي‌نياز نيستي؟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حواس و اعضاي بدنت سالم است، چگونه به دل نياز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وقتي اعضاي بدن در چيزي كه با حواس درك مي‌شود ترديد كند آن را به دل ارجاع مي‌دهد تا ترديدش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دل را براي رفع ترديد اعضا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دل براي رفع حيرت و ترديد، ضروري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مي‌گوييد خداي تبارك و تعالي اعضاي بدنت را بدون پيشوايي كه هنگام حيرت و شك به او مراجعه كنند، نگذاشته است، پس چگونه ممكن است بندگانش را در وادي حيرت و گمراهي رها كند و براي رفع ترديد و تحيرشان، پيشوايي تعيين نكند؟</w:t>
      </w:r>
    </w:p>
    <w:p>
      <w:pPr>
        <w:pStyle w:val="BookText"/>
        <w:rPr/>
      </w:pPr>
      <w:r>
        <w:rPr>
          <w:rFonts w:ascii="IRNazanin" w:hAnsi="IRNazanin" w:eastAsia="IRNazanin"/>
          <w:color w:val="111111"/>
          <w:sz w:val="28"/>
          <w:sz w:val="28"/>
          <w:szCs w:val="28"/>
          <w:rtl w:val="true"/>
          <w:lang w:bidi="fa-IR"/>
        </w:rPr>
        <w:t>عمرو بن عبيد پس از لحظهاي تأمل و سكوت، سر بلند كرد، به من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بن حكم هستي؟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همنشينيان اويي؟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كجايي؟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آغوش گرفت، به جاي خود نشانيد و تا من آنجا بودم، سخن نگفت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عليه السلام از شنيدن داستان، خشنود و شادمان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اين‌گونه استدلال را از كه آموختي؟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شنيده بودم، تنظيم و چنين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مطلب در صُحُف ابراهيم و موسي عليه السلام نوشته شده است</w:t>
      </w:r>
      <w:r>
        <w:rPr>
          <w:rFonts w:eastAsia="IRNazanin" w:cs="IRNazanin"/>
          <w:color w:val="111111"/>
          <w:sz w:val="28"/>
          <w:szCs w:val="28"/>
          <w:rtl w:val="true"/>
          <w:lang w:bidi="fa-IR"/>
        </w:rPr>
        <w:t>.</w:t>
      </w:r>
      <w:r>
        <w:rPr>
          <w:rStyle w:val="FootnoteAnchor"/>
          <w:rtl w:val="true"/>
        </w:rPr>
        <w:footnoteReference w:id="270"/>
      </w:r>
      <w:bookmarkStart w:id="544" w:name="pg2130_30051"/>
    </w:p>
    <w:p>
      <w:pPr>
        <w:pStyle w:val="Heading4"/>
        <w:numPr>
          <w:ilvl w:val="3"/>
          <w:numId w:val="1"/>
        </w:numPr>
        <w:rPr/>
      </w:pPr>
      <w:bookmarkStart w:id="545" w:name="__RefHeading___Toc92469_3804643083"/>
      <w:bookmarkStart w:id="546" w:name="_Toc212"/>
      <w:bookmarkEnd w:id="544"/>
      <w:bookmarkEnd w:id="545"/>
      <w:r>
        <w:rPr>
          <w:rtl w:val="true"/>
        </w:rPr>
        <w:t>صراحت لهجه و حاضر جوابي برجسته</w:t>
      </w:r>
      <w:bookmarkEnd w:id="546"/>
    </w:p>
    <w:p>
      <w:pPr>
        <w:pStyle w:val="BookText"/>
        <w:rPr/>
      </w:pPr>
      <w:r>
        <w:rPr>
          <w:rFonts w:ascii="Amiri" w:hAnsi="Amiri" w:eastAsia="Amiri" w:cs="Amiri"/>
          <w:color w:val="111111"/>
          <w:sz w:val="28"/>
          <w:sz w:val="28"/>
          <w:szCs w:val="28"/>
          <w:rtl w:val="true"/>
          <w:lang w:bidi="ar-SA"/>
        </w:rPr>
        <w:t>صراحت لهجه و حاضر جوابي برجسته</w:t>
      </w:r>
    </w:p>
    <w:p>
      <w:pPr>
        <w:pStyle w:val="BookText"/>
        <w:rPr/>
      </w:pPr>
      <w:r>
        <w:rPr>
          <w:rFonts w:ascii="IRNazanin" w:hAnsi="IRNazanin" w:eastAsia="IRNazanin"/>
          <w:color w:val="111111"/>
          <w:sz w:val="28"/>
          <w:sz w:val="28"/>
          <w:szCs w:val="28"/>
          <w:rtl w:val="true"/>
          <w:lang w:bidi="fa-IR"/>
        </w:rPr>
        <w:t>يكي از ويژگيهاي برجسته اين دانشمند نامآور، صراحت لهجه و حاضرجوابي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مخالف و موافق را مي‌شنيد و پس از بررسي، نظر خود را آشكارا بيان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ابوعبيده معتزلي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درستي اعتقاد ما و بطلان باور شما اين است كه طرفداران ما بسيار و پيروان شما اندك‌اند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بيدرنگ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ما را نكوهش نميكني، بلكه بر حضرت نوح عليه السلام خرده ميگيري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پيامبري كرد و شب و روز، قومش را به سوي خدا فراخواند، ولي جز گروهي اندك، به وي ايمان نياوردند، بنابراين اكثريت، دليل حقانيت نيست</w:t>
      </w:r>
      <w:r>
        <w:rPr>
          <w:rFonts w:eastAsia="IRNazanin" w:cs="IRNazanin"/>
          <w:color w:val="111111"/>
          <w:sz w:val="28"/>
          <w:szCs w:val="28"/>
          <w:rtl w:val="true"/>
          <w:lang w:bidi="fa-IR"/>
        </w:rPr>
        <w:t xml:space="preserve">. </w:t>
      </w:r>
      <w:r>
        <w:rPr>
          <w:rStyle w:val="FootnoteAnchor"/>
          <w:rtl w:val="true"/>
        </w:rPr>
        <w:footnoteReference w:id="271"/>
      </w:r>
    </w:p>
    <w:p>
      <w:pPr>
        <w:pStyle w:val="Heading4"/>
        <w:numPr>
          <w:ilvl w:val="3"/>
          <w:numId w:val="1"/>
        </w:numPr>
        <w:rPr/>
      </w:pPr>
      <w:bookmarkStart w:id="547" w:name="__RefHeading___Toc92471_3804643083"/>
      <w:bookmarkStart w:id="548" w:name="_Toc213"/>
      <w:bookmarkEnd w:id="547"/>
      <w:r>
        <w:rPr>
          <w:rtl w:val="true"/>
        </w:rPr>
        <w:t>هشام، ترازوي امامت و الگوي شيعيان</w:t>
      </w:r>
      <w:bookmarkEnd w:id="548"/>
    </w:p>
    <w:p>
      <w:pPr>
        <w:pStyle w:val="BookText"/>
        <w:rPr/>
      </w:pPr>
      <w:r>
        <w:rPr>
          <w:rFonts w:ascii="IRNazanin" w:hAnsi="IRNazanin" w:eastAsia="IRNazanin"/>
          <w:color w:val="111111"/>
          <w:sz w:val="28"/>
          <w:sz w:val="28"/>
          <w:szCs w:val="28"/>
          <w:rtl w:val="true"/>
          <w:lang w:bidi="fa-IR"/>
        </w:rPr>
        <w:t>هشام، ترازوي امامت و الگوي شيعيان</w:t>
      </w:r>
    </w:p>
    <w:p>
      <w:pPr>
        <w:pStyle w:val="BookText"/>
        <w:rPr/>
      </w:pPr>
      <w:r>
        <w:rPr>
          <w:rFonts w:ascii="IRNazanin" w:hAnsi="IRNazanin" w:eastAsia="IRNazanin"/>
          <w:color w:val="111111"/>
          <w:sz w:val="28"/>
          <w:sz w:val="28"/>
          <w:szCs w:val="28"/>
          <w:rtl w:val="true"/>
          <w:lang w:bidi="fa-IR"/>
        </w:rPr>
        <w:t>امام صادق عليه السلام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حكم مراقب و نگهبان حق ما و مؤيّد صدق ما و نابودكننده نظرهاي باطل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او پيروي كند، از ما پيروي كرده است و كسي كه با او مخالفت كند، با ما مخالفت ورزيده است</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549" w:name="__RefHeading___Toc92473_3804643083"/>
      <w:bookmarkStart w:id="550" w:name="_Toc214"/>
      <w:bookmarkEnd w:id="549"/>
      <w:r>
        <w:rPr>
          <w:rtl w:val="true"/>
        </w:rPr>
        <w:t>هشام در محضر امام كاظم عليه السلام</w:t>
      </w:r>
      <w:bookmarkEnd w:id="550"/>
    </w:p>
    <w:p>
      <w:pPr>
        <w:pStyle w:val="BookText"/>
        <w:rPr/>
      </w:pPr>
      <w:r>
        <w:rPr>
          <w:rFonts w:ascii="Amiri" w:hAnsi="Amiri" w:eastAsia="Amiri" w:cs="Amiri"/>
          <w:color w:val="111111"/>
          <w:sz w:val="28"/>
          <w:sz w:val="28"/>
          <w:szCs w:val="28"/>
          <w:rtl w:val="true"/>
          <w:lang w:bidi="ar-SA"/>
        </w:rPr>
        <w:t>هشام در محضر امام كاظم عليه السلام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پايه‌هاي اعتقادي و شخصيت والاي علمي هشام، در مكتب امام صادق عليه السلام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پيشواي ششم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هشام به امام كاظم عليه السلام روي آورد، از محضر آن معصوم والامقام بهرهها برد و در شمار ياران و شاگردان آن حضرت جاي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هفتمين امام عليه السلام نيز چنان جايگاهي يافت كه تاريخنگاران، وي را از كارگزاران مطمئن و مشمول عنايت خاص آن حضرت دانستهاند</w:t>
      </w:r>
      <w:r>
        <w:rPr>
          <w:rFonts w:eastAsia="IRNazanin" w:cs="IRNazanin"/>
          <w:color w:val="111111"/>
          <w:sz w:val="28"/>
          <w:szCs w:val="28"/>
          <w:rtl w:val="true"/>
          <w:lang w:bidi="fa-IR"/>
        </w:rPr>
        <w:t>.</w:t>
      </w:r>
      <w:r>
        <w:rPr>
          <w:rStyle w:val="FootnoteAnchor"/>
          <w:rtl w:val="true"/>
        </w:rPr>
        <w:footnoteReference w:id="273"/>
      </w:r>
      <w:bookmarkStart w:id="551" w:name="pg2130_30052"/>
    </w:p>
    <w:p>
      <w:pPr>
        <w:pStyle w:val="Heading4"/>
        <w:numPr>
          <w:ilvl w:val="3"/>
          <w:numId w:val="1"/>
        </w:numPr>
        <w:rPr/>
      </w:pPr>
      <w:bookmarkStart w:id="552" w:name="__RefHeading___Toc92475_3804643083"/>
      <w:bookmarkStart w:id="553" w:name="_Toc215"/>
      <w:bookmarkEnd w:id="551"/>
      <w:bookmarkEnd w:id="552"/>
      <w:r>
        <w:rPr>
          <w:rtl w:val="true"/>
        </w:rPr>
        <w:t>كارگزار خصوصي امام هفتم عليه السلام</w:t>
      </w:r>
      <w:bookmarkEnd w:id="553"/>
    </w:p>
    <w:p>
      <w:pPr>
        <w:pStyle w:val="BookText"/>
        <w:rPr/>
      </w:pPr>
      <w:r>
        <w:rPr>
          <w:rFonts w:ascii="IRNazanin" w:hAnsi="IRNazanin" w:eastAsia="IRNazanin"/>
          <w:color w:val="111111"/>
          <w:sz w:val="28"/>
          <w:sz w:val="28"/>
          <w:szCs w:val="28"/>
          <w:rtl w:val="true"/>
          <w:lang w:bidi="fa-IR"/>
        </w:rPr>
        <w:t>كارگزار خصوصي امام هفتم عليه السلام</w:t>
      </w:r>
    </w:p>
    <w:p>
      <w:pPr>
        <w:pStyle w:val="BookText"/>
        <w:rPr/>
      </w:pPr>
      <w:r>
        <w:rPr>
          <w:rFonts w:ascii="IRNazanin" w:hAnsi="IRNazanin" w:eastAsia="IRNazanin"/>
          <w:color w:val="111111"/>
          <w:sz w:val="28"/>
          <w:sz w:val="28"/>
          <w:szCs w:val="28"/>
          <w:rtl w:val="true"/>
          <w:lang w:bidi="fa-IR"/>
        </w:rPr>
        <w:t>امام موسي كاظم عليه السلام به هشام بن حكم توجه خاص داشت و او را متصدي كارهاي شخصياش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علي بن يقطين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حضرت موسي بن جعفر عليه السلام براي رفع نيازهاي شخصي يا عمومي چيزي لازم داشت، به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چيز را خريداري يا تهيه كن و بايد متصدي اين كار، هشام بن حكم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حضرت به هشام، چنان بود كه پانزده هزار درهم به او وام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پول تجارت كن، سودش را بردار و سرمايه را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پذيرفت و بر اساس دستور امام عليه السلام رفتار كرد</w:t>
      </w:r>
      <w:r>
        <w:rPr>
          <w:rFonts w:eastAsia="IRNazanin" w:cs="IRNazanin"/>
          <w:color w:val="111111"/>
          <w:sz w:val="28"/>
          <w:szCs w:val="28"/>
          <w:rtl w:val="true"/>
          <w:lang w:bidi="fa-IR"/>
        </w:rPr>
        <w:t xml:space="preserve">. </w:t>
      </w:r>
      <w:r>
        <w:rPr>
          <w:rStyle w:val="FootnoteAnchor"/>
          <w:rtl w:val="true"/>
        </w:rPr>
        <w:footnoteReference w:id="274"/>
      </w:r>
    </w:p>
    <w:p>
      <w:pPr>
        <w:pStyle w:val="Heading4"/>
        <w:numPr>
          <w:ilvl w:val="3"/>
          <w:numId w:val="1"/>
        </w:numPr>
        <w:rPr/>
      </w:pPr>
      <w:bookmarkStart w:id="554" w:name="__RefHeading___Toc92477_3804643083"/>
      <w:bookmarkStart w:id="555" w:name="_Toc216"/>
      <w:bookmarkEnd w:id="554"/>
      <w:r>
        <w:rPr>
          <w:rtl w:val="true"/>
        </w:rPr>
        <w:t>دستور امام كاظم عليه السلام به هشام بر تقيه</w:t>
      </w:r>
      <w:bookmarkEnd w:id="555"/>
    </w:p>
    <w:p>
      <w:pPr>
        <w:pStyle w:val="BookText"/>
        <w:rPr/>
      </w:pPr>
      <w:r>
        <w:rPr>
          <w:rFonts w:ascii="Amiri" w:hAnsi="Amiri" w:eastAsia="Amiri" w:cs="Amiri"/>
          <w:color w:val="111111"/>
          <w:sz w:val="28"/>
          <w:sz w:val="28"/>
          <w:szCs w:val="28"/>
          <w:rtl w:val="true"/>
          <w:lang w:bidi="ar-SA"/>
        </w:rPr>
        <w:t>دستور امام كاظم عليه السلام به هشام بر تقيه</w:t>
      </w:r>
    </w:p>
    <w:p>
      <w:pPr>
        <w:pStyle w:val="BookText"/>
        <w:rPr/>
      </w:pPr>
      <w:r>
        <w:rPr>
          <w:rFonts w:ascii="IRNazanin" w:hAnsi="IRNazanin" w:eastAsia="IRNazanin"/>
          <w:color w:val="111111"/>
          <w:sz w:val="28"/>
          <w:sz w:val="28"/>
          <w:szCs w:val="28"/>
          <w:rtl w:val="true"/>
          <w:lang w:bidi="fa-IR"/>
        </w:rPr>
        <w:t>هشام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براي من پيام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روزها كه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خليفه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كار است، مواظب باش و از سخن گفتن بپرهيز؛ زيرا خطر جدي تهديدت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نيز به فرمان امام موسي كاظم عليه السلام عمل كرد و از خطر نجات يافت تا آنكه مهدي عباسي درگذشت و بار ديگر اوضاع به حال عادي برگشت</w:t>
      </w:r>
      <w:r>
        <w:rPr>
          <w:rFonts w:eastAsia="IRNazanin" w:cs="IRNazanin"/>
          <w:color w:val="111111"/>
          <w:sz w:val="28"/>
          <w:szCs w:val="28"/>
          <w:rtl w:val="true"/>
          <w:lang w:bidi="fa-IR"/>
        </w:rPr>
        <w:t xml:space="preserve">. </w:t>
      </w:r>
      <w:r>
        <w:rPr>
          <w:rStyle w:val="FootnoteAnchor"/>
          <w:rtl w:val="true"/>
        </w:rPr>
        <w:footnoteReference w:id="275"/>
      </w:r>
    </w:p>
    <w:p>
      <w:pPr>
        <w:pStyle w:val="Heading4"/>
        <w:numPr>
          <w:ilvl w:val="3"/>
          <w:numId w:val="1"/>
        </w:numPr>
        <w:rPr/>
      </w:pPr>
      <w:bookmarkStart w:id="556" w:name="__RefHeading___Toc92479_3804643083"/>
      <w:bookmarkStart w:id="557" w:name="_Toc217"/>
      <w:bookmarkEnd w:id="556"/>
      <w:r>
        <w:rPr>
          <w:rtl w:val="true"/>
        </w:rPr>
        <w:t>تربيت شاگردان</w:t>
      </w:r>
      <w:bookmarkEnd w:id="557"/>
    </w:p>
    <w:p>
      <w:pPr>
        <w:pStyle w:val="BookText"/>
        <w:rPr/>
      </w:pPr>
      <w:r>
        <w:rPr>
          <w:rFonts w:ascii="IRNazanin" w:hAnsi="IRNazanin" w:eastAsia="IRNazanin"/>
          <w:color w:val="111111"/>
          <w:sz w:val="28"/>
          <w:sz w:val="28"/>
          <w:szCs w:val="28"/>
          <w:rtl w:val="true"/>
          <w:lang w:bidi="fa-IR"/>
        </w:rPr>
        <w:t>تربيت شاگردان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گفتيم، هشام در پرتو انوار تابناك اهل بيت عليهم السلام شاگردان بسيار تربيت كرد كه بعضي از آنان، در علم خود پيشگام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ابيعمير يكي از آنان شمرده مي‌شود كه عالمان بزرگ امامي به او اعتماد و او را احترام مي‌كردند </w:t>
      </w:r>
      <w:bookmarkStart w:id="558" w:name="pg2130_30053"/>
    </w:p>
    <w:p>
      <w:pPr>
        <w:pStyle w:val="BookText"/>
        <w:rPr/>
      </w:pPr>
      <w:bookmarkEnd w:id="558"/>
      <w:r>
        <w:rPr>
          <w:rFonts w:ascii="IRNazanin" w:hAnsi="IRNazanin" w:eastAsia="IRNazanin"/>
          <w:color w:val="111111"/>
          <w:sz w:val="28"/>
          <w:sz w:val="28"/>
          <w:szCs w:val="28"/>
          <w:rtl w:val="true"/>
          <w:lang w:bidi="fa-IR"/>
        </w:rPr>
        <w:t>و وي از برجستگان شيعه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يحيي كوفي، حماد بن عثمان، يونس بن يعقوب، علي بن منصور و يونس بن عبدالرحمان، از ديگر شاگردان هشام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عبدالرحمان، فقيهي سرشناس و همراه مخصوص امام كاظم عليه السلام بود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علي بن منصور، در علم كلام، دانشوري نامور بود و درسهاي خداشناسي و امامت را در مجموعه‌اي با عنوان تدبير گرد آورد</w:t>
      </w:r>
      <w:r>
        <w:rPr>
          <w:rFonts w:eastAsia="IRNazanin" w:cs="IRNazanin"/>
          <w:color w:val="111111"/>
          <w:sz w:val="28"/>
          <w:szCs w:val="28"/>
          <w:rtl w:val="true"/>
          <w:lang w:bidi="fa-IR"/>
        </w:rPr>
        <w:t>.</w:t>
      </w:r>
    </w:p>
    <w:p>
      <w:pPr>
        <w:pStyle w:val="Heading4"/>
        <w:numPr>
          <w:ilvl w:val="3"/>
          <w:numId w:val="1"/>
        </w:numPr>
        <w:rPr/>
      </w:pPr>
      <w:bookmarkStart w:id="559" w:name="__RefHeading___Toc92481_3804643083"/>
      <w:bookmarkStart w:id="560" w:name="_Toc218"/>
      <w:bookmarkEnd w:id="559"/>
      <w:r>
        <w:rPr>
          <w:rtl w:val="true"/>
        </w:rPr>
        <w:t>نوشته‌هاي هشام</w:t>
      </w:r>
      <w:bookmarkEnd w:id="560"/>
    </w:p>
    <w:p>
      <w:pPr>
        <w:pStyle w:val="BookText"/>
        <w:rPr/>
      </w:pPr>
      <w:r>
        <w:rPr>
          <w:rFonts w:ascii="Amiri" w:hAnsi="Amiri" w:eastAsia="Amiri" w:cs="Amiri"/>
          <w:color w:val="111111"/>
          <w:sz w:val="28"/>
          <w:sz w:val="28"/>
          <w:szCs w:val="28"/>
          <w:rtl w:val="true"/>
          <w:lang w:bidi="ar-SA"/>
        </w:rPr>
        <w:t>نوشته‌هاي هشام</w:t>
      </w:r>
    </w:p>
    <w:p>
      <w:pPr>
        <w:pStyle w:val="BookText"/>
        <w:rPr/>
      </w:pPr>
      <w:r>
        <w:rPr>
          <w:rFonts w:ascii="IRNazanin" w:hAnsi="IRNazanin" w:eastAsia="IRNazanin"/>
          <w:color w:val="111111"/>
          <w:sz w:val="28"/>
          <w:sz w:val="28"/>
          <w:szCs w:val="28"/>
          <w:rtl w:val="true"/>
          <w:lang w:bidi="fa-IR"/>
        </w:rPr>
        <w:t>اين شخصيت درخشان مكتب ولايت، در كنار فعاليتهاي گسترده در عرصه دانش‌اندوزي و تبليغ، نزديك به سي جلد كتاب در موضوعهاي گوناگون علمي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الامامه، جبر و اختيار در علم كلام و الفاظ در اصول فقه، بخشي از يادگارهاي آن دانشمند مشهور است</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561" w:name="__RefHeading___Toc92483_3804643083"/>
      <w:bookmarkStart w:id="562" w:name="_Toc219"/>
      <w:bookmarkEnd w:id="561"/>
      <w:r>
        <w:rPr>
          <w:rtl w:val="true"/>
        </w:rPr>
        <w:t>شخصيت ممتاز شيعه در معرض اتهام</w:t>
      </w:r>
      <w:bookmarkEnd w:id="562"/>
    </w:p>
    <w:p>
      <w:pPr>
        <w:pStyle w:val="BookText"/>
        <w:rPr/>
      </w:pPr>
      <w:r>
        <w:rPr>
          <w:rFonts w:ascii="Amiri" w:hAnsi="Amiri" w:eastAsia="Amiri" w:cs="Amiri"/>
          <w:color w:val="111111"/>
          <w:sz w:val="28"/>
          <w:sz w:val="28"/>
          <w:szCs w:val="28"/>
          <w:rtl w:val="true"/>
          <w:lang w:bidi="ar-SA"/>
        </w:rPr>
        <w:t>شخصيت ممتاز شيعه در معرض اتهام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و شايستگيهاي هشام در محضر امام صادق عليه السلام و امام كاظم عليه السلام چنان بود كه گروهي بِدان حسد ورزيدند و شايعه‌هاي گوناگون عليه او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شايعهها به هدف رسيد و حتي بعضي از شيعيان نيز درباره باورهاي هشام به ترديد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نسبت‌هاي ناروا به اوج خود رسيد، موسي مشرقي خدمت امام رضا عليه السلام حضور يافت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هشام را دوست داشته باشيم يا از او بيزاري بجوييم؟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شما چنين گفتم،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برو و به شيعيان بگو امام، مرا به ولايت و دوستي هشام فرمان داد</w:t>
      </w:r>
      <w:r>
        <w:rPr>
          <w:rFonts w:eastAsia="IRNazanin" w:cs="IRNazanin"/>
          <w:color w:val="111111"/>
          <w:sz w:val="28"/>
          <w:szCs w:val="28"/>
          <w:rtl w:val="true"/>
          <w:lang w:bidi="fa-IR"/>
        </w:rPr>
        <w:t>.</w:t>
      </w:r>
      <w:r>
        <w:rPr>
          <w:rStyle w:val="FootnoteAnchor"/>
          <w:rtl w:val="true"/>
        </w:rPr>
        <w:footnoteReference w:id="278"/>
      </w:r>
      <w:bookmarkStart w:id="563" w:name="pg2130_30054"/>
    </w:p>
    <w:p>
      <w:pPr>
        <w:pStyle w:val="Heading4"/>
        <w:numPr>
          <w:ilvl w:val="3"/>
          <w:numId w:val="1"/>
        </w:numPr>
        <w:rPr/>
      </w:pPr>
      <w:bookmarkStart w:id="564" w:name="__RefHeading___Toc92485_3804643083"/>
      <w:bookmarkStart w:id="565" w:name="_Toc220"/>
      <w:bookmarkEnd w:id="563"/>
      <w:bookmarkEnd w:id="564"/>
      <w:r>
        <w:rPr>
          <w:rtl w:val="true"/>
        </w:rPr>
        <w:t>منطق هشام، لرزاننده طاغوت زمان</w:t>
      </w:r>
      <w:bookmarkEnd w:id="565"/>
    </w:p>
    <w:p>
      <w:pPr>
        <w:pStyle w:val="BookText"/>
        <w:rPr/>
      </w:pPr>
      <w:r>
        <w:rPr>
          <w:rFonts w:ascii="IRNazanin" w:hAnsi="IRNazanin" w:eastAsia="IRNazanin"/>
          <w:color w:val="111111"/>
          <w:sz w:val="28"/>
          <w:sz w:val="28"/>
          <w:szCs w:val="28"/>
          <w:rtl w:val="true"/>
          <w:lang w:bidi="fa-IR"/>
        </w:rPr>
        <w:t>منطق هشام، لرزاننده طاغوت زمان</w:t>
      </w:r>
    </w:p>
    <w:p>
      <w:pPr>
        <w:pStyle w:val="BookText"/>
        <w:rPr/>
      </w:pPr>
      <w:r>
        <w:rPr>
          <w:rFonts w:ascii="IRNazanin" w:hAnsi="IRNazanin" w:eastAsia="IRNazanin"/>
          <w:color w:val="111111"/>
          <w:sz w:val="28"/>
          <w:sz w:val="28"/>
          <w:szCs w:val="28"/>
          <w:rtl w:val="true"/>
          <w:lang w:bidi="fa-IR"/>
        </w:rPr>
        <w:t>يحيي برمكي در آغاز به هشام بن حكم اظهار علاقه ميكرد و مدتي نيز وي را دبير مجالس مناظره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از هشام رنجيد و اسباب كشتن وي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انتقادهاي هشام بر آراي فلسفي يحيي بن خالد، شكست دادن پيوسته وي در بحث‌ها و نيز هراس وزير از نزديكي هشام به هارون، علل اصلي دشمني يحيي با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مجالس مناظره شما شركت كنم، ولي نه در حضور ديگران، بلكه در پشت پرده تا حاضران، نظرهاي خود را بي‌پروا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يحيي مجلس مناظره ترتيب داد و هشام را نيز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همچون برنامه قبلي پشت پرده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كه انديشه انتقام در سر مي‌پروراند، با نقشه هدفمند، هشام را وارد بحث امامت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پس از گفت‌وگوي بسيار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مرا به جنگ فرمان دهد، اطاعت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شنيدن اين جمله، چهره در هم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مطلب را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زنده بودن وي، حكومت من يك ساعت باقي مي‌ماند؟ به خدا سوگند، اثر زبان اين مَرد در دلهاي مردم، از صد هزار شمشير، برندهتر و مؤثرتر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پس بيدرنگ فرمان داد هشام 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گرداب خشم هارون، به مدائن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كوفه رفت، در خانه ابن‌شرف پنهان شد و نزديك به دو ماه بعد، اين جهان را وداع گفت</w:t>
      </w:r>
      <w:r>
        <w:rPr>
          <w:rFonts w:eastAsia="IRNazanin" w:cs="IRNazanin"/>
          <w:color w:val="111111"/>
          <w:sz w:val="28"/>
          <w:szCs w:val="28"/>
          <w:rtl w:val="true"/>
          <w:lang w:bidi="fa-IR"/>
        </w:rPr>
        <w:t>.</w:t>
      </w:r>
      <w:r>
        <w:rPr>
          <w:rStyle w:val="FootnoteAnchor"/>
          <w:rtl w:val="true"/>
        </w:rPr>
        <w:footnoteReference w:id="28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رضا عليه السلام درباره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او را رحمت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بنده‌اي خيرخواه و دلسوز و انساني حقيقي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اصحابش بر او حسد بردند و آزارش دادند</w:t>
      </w:r>
      <w:r>
        <w:rPr>
          <w:rFonts w:eastAsia="Amiri" w:cs="Amiri" w:ascii="Amiri" w:hAnsi="Amiri"/>
          <w:color w:val="111111"/>
          <w:sz w:val="28"/>
          <w:szCs w:val="28"/>
          <w:rtl w:val="true"/>
          <w:lang w:bidi="ar-SA"/>
        </w:rPr>
        <w:t>».</w:t>
      </w:r>
      <w:r>
        <w:rPr>
          <w:rStyle w:val="FootnoteAnchor"/>
          <w:rtl w:val="true"/>
        </w:rPr>
        <w:footnoteReference w:id="281"/>
      </w:r>
      <w:bookmarkStart w:id="566" w:name="pg2130_30055"/>
    </w:p>
    <w:p>
      <w:pPr>
        <w:pStyle w:val="Heading3"/>
        <w:numPr>
          <w:ilvl w:val="2"/>
          <w:numId w:val="1"/>
        </w:numPr>
        <w:rPr/>
      </w:pPr>
      <w:bookmarkStart w:id="567" w:name="__RefHeading___Toc92487_3804643083"/>
      <w:bookmarkStart w:id="568" w:name="_Toc221"/>
      <w:bookmarkEnd w:id="566"/>
      <w:bookmarkEnd w:id="567"/>
      <w:r>
        <w:rPr>
          <w:rtl w:val="true"/>
        </w:rPr>
        <w:t>زرارة بن اعين</w:t>
      </w:r>
      <w:bookmarkEnd w:id="568"/>
    </w:p>
    <w:p>
      <w:pPr>
        <w:pStyle w:val="Heading4"/>
        <w:numPr>
          <w:ilvl w:val="3"/>
          <w:numId w:val="1"/>
        </w:numPr>
        <w:rPr/>
      </w:pPr>
      <w:bookmarkStart w:id="569" w:name="__RefHeading___Toc92489_3804643083"/>
      <w:bookmarkStart w:id="570" w:name="_Toc222"/>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زرارة بن اعين</w:t>
      </w:r>
    </w:p>
    <w:p>
      <w:pPr>
        <w:pStyle w:val="BookText"/>
        <w:rPr/>
      </w:pPr>
      <w:r>
        <w:rPr>
          <w:rFonts w:ascii="IRNazanin" w:hAnsi="IRNazanin" w:eastAsia="IRNazanin"/>
          <w:color w:val="111111"/>
          <w:sz w:val="28"/>
          <w:sz w:val="28"/>
          <w:szCs w:val="28"/>
          <w:rtl w:val="true"/>
          <w:lang w:bidi="fa-IR"/>
        </w:rPr>
        <w:t>اَعْيَن، پدر زراره، رومي و برده يكي از خاندان شيبان بوده است كه پس از فراگيري قرآن، آن مرد شيباني، او را آزاد كرد و از او خواست در نسب، به وي بپيوندد، ولي اعين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زادگاه زراره خبر چنداني در دست نيست، ولي باتوجه به اينكه شيخ طوسي در رجال خود، او را كوفي مي‌نامد، ممكن است در آنجا متولد شده باشد و چون وفات او در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نوشته‌اند نزديك به هفتاد سال عمر كرده، مي‌توان سال تقريبي ولادتش را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باقر عليه السلام را دريافته و تا دو ماه پس از رحلت امام صادق عليه السلام نيز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نجاشي رحمه الله دربارهاش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زرارة بن اعين، شيخ اصحاب ما در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قاري قرآن، فقيه، متكلم، شاعر و اديبي بود كه تمام ويژگي‌هاي دين و مزاياي فضيلت در او جمع شده بود و در هر چه روايت كند، راستگو و 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رساله ابوغالب زراري</w:t>
      </w:r>
      <w:r>
        <w:rPr>
          <w:rStyle w:val="FootnoteAnchor"/>
          <w:rtl w:val="true"/>
        </w:rPr>
        <w:footnoteReference w:id="28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زراره، ابوعلي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گفت‌وگو و احتجاج، نظيري نداشت و هيچكس نمي‌توانست در برابر استدلالهاي قاطعش، سخني بگويد</w:t>
      </w:r>
      <w:r>
        <w:rPr>
          <w:rFonts w:eastAsia="IRNazanin" w:cs="IRNazanin"/>
          <w:color w:val="111111"/>
          <w:sz w:val="28"/>
          <w:szCs w:val="28"/>
          <w:rtl w:val="true"/>
          <w:lang w:bidi="fa-IR"/>
        </w:rPr>
        <w:t>.</w:t>
      </w:r>
    </w:p>
    <w:p>
      <w:pPr>
        <w:pStyle w:val="Heading4"/>
        <w:numPr>
          <w:ilvl w:val="3"/>
          <w:numId w:val="1"/>
        </w:numPr>
        <w:rPr/>
      </w:pPr>
      <w:bookmarkStart w:id="571" w:name="__RefHeading___Toc92491_3804643083"/>
      <w:bookmarkStart w:id="572" w:name="_Toc223"/>
      <w:bookmarkEnd w:id="571"/>
      <w:r>
        <w:rPr>
          <w:rtl w:val="true"/>
        </w:rPr>
        <w:t>ويژگي‌هاي مهم زرارة</w:t>
      </w:r>
      <w:bookmarkEnd w:id="572"/>
    </w:p>
    <w:p>
      <w:pPr>
        <w:pStyle w:val="BookText"/>
        <w:rPr/>
      </w:pPr>
      <w:r>
        <w:rPr>
          <w:rFonts w:ascii="IRNazanin" w:hAnsi="IRNazanin" w:eastAsia="IRNazanin"/>
          <w:color w:val="111111"/>
          <w:sz w:val="28"/>
          <w:sz w:val="28"/>
          <w:szCs w:val="28"/>
          <w:rtl w:val="true"/>
          <w:lang w:bidi="fa-IR"/>
        </w:rPr>
        <w:t>ويژگي‌هاي مهم زرارة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مدافع مكتب اهل 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زراره نبود، آثار نبوت منقطع مي‌شد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73" w:name="pg2130_30056"/>
    </w:p>
    <w:p>
      <w:pPr>
        <w:pStyle w:val="BookText"/>
        <w:rPr/>
      </w:pPr>
      <w:bookmarkEnd w:id="57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درايت و يقين به احاديث ائمه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 حرفي كه از كلمات جعفر بن محمد را مي‌شنوم، ايمانم به او زيادتر مي‌شود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بالاي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كنار زراره، همانند بچههاي كوچكي بوديم در اطراف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روايتي، او معدن دانش معرفي شده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با بدعت‌ها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وسيله ايشان بدعت‌ها در دين كشف، و انحراف منحرفان و غاليان در دين برطرف شد</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احياي ذكر و احاديث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ياد و احاديث ما را زنده نكرد، مگر زراره و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حافظان دين و امينان پدرم بر حلال و حرام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 زراره، نگه‌داري از احاديث امام جعفر صادق و امام باقر عليهما السلام و انتقال آن به ديگران بود</w:t>
      </w:r>
      <w:r>
        <w:rPr>
          <w:rFonts w:eastAsia="IRNazanin" w:cs="IRNazanin"/>
          <w:color w:val="111111"/>
          <w:sz w:val="28"/>
          <w:szCs w:val="28"/>
          <w:rtl w:val="true"/>
          <w:lang w:bidi="fa-IR"/>
        </w:rPr>
        <w:t>.</w:t>
      </w:r>
    </w:p>
    <w:p>
      <w:pPr>
        <w:pStyle w:val="Heading4"/>
        <w:numPr>
          <w:ilvl w:val="3"/>
          <w:numId w:val="1"/>
        </w:numPr>
        <w:rPr/>
      </w:pPr>
      <w:bookmarkStart w:id="574" w:name="__RefHeading___Toc92493_3804643083"/>
      <w:bookmarkStart w:id="575" w:name="_Toc224"/>
      <w:bookmarkEnd w:id="574"/>
      <w:r>
        <w:rPr>
          <w:rtl w:val="true"/>
        </w:rPr>
        <w:t>عظمت زراره در كلام امام صادق عليه السلام</w:t>
      </w:r>
      <w:bookmarkEnd w:id="575"/>
    </w:p>
    <w:p>
      <w:pPr>
        <w:pStyle w:val="BookText"/>
        <w:rPr/>
      </w:pPr>
      <w:r>
        <w:rPr>
          <w:rFonts w:ascii="Amiri" w:hAnsi="Amiri" w:eastAsia="Amiri" w:cs="Amiri"/>
          <w:color w:val="111111"/>
          <w:sz w:val="28"/>
          <w:sz w:val="28"/>
          <w:szCs w:val="28"/>
          <w:rtl w:val="true"/>
          <w:lang w:bidi="ar-SA"/>
        </w:rPr>
        <w:t>عظمت زراره در كلام امام صادق عليه السلام</w:t>
      </w:r>
    </w:p>
    <w:p>
      <w:pPr>
        <w:pStyle w:val="BookText"/>
        <w:rPr/>
      </w:pPr>
      <w:r>
        <w:rPr>
          <w:rFonts w:ascii="IRNazanin" w:hAnsi="IRNazanin" w:eastAsia="IRNazanin"/>
          <w:color w:val="111111"/>
          <w:sz w:val="28"/>
          <w:sz w:val="28"/>
          <w:szCs w:val="28"/>
          <w:rtl w:val="true"/>
          <w:lang w:bidi="fa-IR"/>
        </w:rPr>
        <w:t>زراره مجاهدي نستوه و خستگيناپذير بود كه با مجاهدت‌هاي علمي خويش در حفظ و نشر احاديث، توانست جانانه از امام زمانش دفاع كند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زُرَارَةَ بْنَ أَعْيَنَ لَوْ لَا زُرَارَةُ بْنُ أَعْيَنَ وَ نُظَرَاؤُهُ لَانْدَرَسَتْ أَحَادِيثُ أَبِي عليه السلام ؛ رحمت كند خداوند زراره را اگر زراره و ديدگاه‌هاي وي نبود، احاديث پدرم مندرس مي‌شد</w:t>
      </w:r>
      <w:r>
        <w:rPr>
          <w:rFonts w:eastAsia="IRNazanin" w:cs="IRNazanin"/>
          <w:color w:val="111111"/>
          <w:sz w:val="28"/>
          <w:szCs w:val="28"/>
          <w:rtl w:val="true"/>
          <w:lang w:bidi="fa-IR"/>
        </w:rPr>
        <w:t>».</w:t>
      </w:r>
      <w:r>
        <w:rPr>
          <w:rStyle w:val="FootnoteAnchor"/>
          <w:rtl w:val="true"/>
        </w:rPr>
        <w:footnoteReference w:id="286"/>
      </w:r>
      <w:bookmarkStart w:id="576" w:name="pg2130_30057"/>
    </w:p>
    <w:p>
      <w:pPr>
        <w:pStyle w:val="BookText"/>
        <w:rPr/>
      </w:pPr>
      <w:bookmarkEnd w:id="576"/>
      <w:r>
        <w:rPr>
          <w:rFonts w:ascii="IRNazanin" w:hAnsi="IRNazanin" w:eastAsia="IRNazanin"/>
          <w:color w:val="111111"/>
          <w:sz w:val="28"/>
          <w:sz w:val="28"/>
          <w:szCs w:val="28"/>
          <w:rtl w:val="true"/>
          <w:lang w:bidi="fa-IR"/>
        </w:rPr>
        <w:t>زراره در روايتها و در سخنان علما، با بزرگي ياد شده و درباره او، تنها به راستگو و مورد اعتماد ائمه بودن بسنده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بزرگ‌مرد از ياران نزديك و شاگردان متعهد و مخلص امام باقر عليه السلام و امام صادق عليه السلام بوده و از مكتب اهل بيت بيشترين بهره را در فقه آل محمد و اخلاق و رفتار و فضليت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زمينه تا آنجا پيش رفته كه علماي رجال، او را از اصحاب اجماع مي‌شمارند؛ به اين معنا كه پيشوايان مذهب، اجماع دارند بر اينكه حديث‌هايي كه از زراره رسيده، محكوم به صحت است و همه بر فقيه بودن، بلكه فقيهتر بودن وي در مقايسه با ديگر اصحاب گواهي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زبان گوياي امامان ماست كه امام صادق عليه السلام در روايتي آن‌قدر به او و سه نفر از ديگر ياران باوفاي خويش اظهار علاقه و محبّت ميكند كه نمي‌توان بالاتر از اين فضيلتي براي كسي از اصحاب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أَحَبُّ النَّاسِ إِلَيَّ أَحْيَاءً وَ أَمْوَاتاً بُرَيْدٌ الْعِجْلِيُّ وَ زُرَارَةُ وَ مُحَمَّدُ بْنُ مُسْلِمٍ وَ الْأَحْوَلُ</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روايت ميكنند كه يحييبنحبيب مسئلهاي از امام رضا عليه السلام ميپرسد و پس از پاسخ امام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أَتَرَي أَنَّ أَحَداً كَانَ أَصْدَعَ بِحَقٍّ مِنْ زُرَارَةَ؟ آيا كسي را سراغ داري كه از او بهتر و بيشتر حق را آشكار كند؟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577" w:name="__RefHeading___Toc92495_3804643083"/>
      <w:bookmarkStart w:id="578" w:name="_Toc225"/>
      <w:bookmarkEnd w:id="577"/>
      <w:r>
        <w:rPr>
          <w:rtl w:val="true"/>
        </w:rPr>
        <w:t>زراره و حاكمان ستمگر</w:t>
      </w:r>
      <w:bookmarkEnd w:id="578"/>
    </w:p>
    <w:p>
      <w:pPr>
        <w:pStyle w:val="BookText"/>
        <w:rPr/>
      </w:pPr>
      <w:r>
        <w:rPr>
          <w:rFonts w:ascii="IRNazanin" w:hAnsi="IRNazanin" w:eastAsia="IRNazanin"/>
          <w:color w:val="111111"/>
          <w:sz w:val="28"/>
          <w:sz w:val="28"/>
          <w:szCs w:val="28"/>
          <w:rtl w:val="true"/>
          <w:lang w:bidi="fa-IR"/>
        </w:rPr>
        <w:t>زراره و حاكمان ستمگر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عباسيان كه پيوسته ياران نزديك امامان را به بهانههايي واهي، دستگير مي‌كردند و گاهي به شهادت ميرساندند، در صدد بودند ياران باوفاي امام صادق عليه السلام را </w:t>
      </w:r>
    </w:p>
    <w:p>
      <w:pPr>
        <w:pStyle w:val="BookText"/>
        <w:rPr/>
      </w:pPr>
      <w:r>
        <w:rPr>
          <w:rFonts w:ascii="IRNazanin" w:hAnsi="IRNazanin" w:eastAsia="IRNazanin"/>
          <w:color w:val="111111"/>
          <w:sz w:val="28"/>
          <w:sz w:val="28"/>
          <w:szCs w:val="28"/>
          <w:rtl w:val="true"/>
          <w:lang w:bidi="fa-IR"/>
        </w:rPr>
        <w:t>شناسايي و بهتدريج از آن حضرت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پي اين كار پليد، به نام زرارة بن اعين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اينكه مطمئن شوند او از ياران امام صادق عليه السلام است، چندين بار افرادي ناشناس را به خدمت حضرت فرستادند و از حال زراره جويا شدند كه حضرت براي نگه‌داري جان اين مرد باوفا، در پاسخ آنان به تقيه، از زراره بدگويي و گاهي اعلام دوري از وي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شد آنها به زراره بدگمان نشوند و در نتيجه، احاديث امامان تا اندازه‌اي باقي بماند و به وسيله زراره به ديگران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فرزند زراره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پدرت برسان و به او بگو من اگر از تو بدگويي ميكنم، تنها براي دفاع از توست؛ چرا كه مخالفان و دشمنان در كميناند كه هر كس را ما به خود نزديك دانستيم و از او به خوبي ياد كرديم، بيابند و آنان را كه مورد محبت و نزديك به ما هستند، به دليل دوستي به ما اذيت كنند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كه را ما از خود برانيم و بد معرفي كنيم، بستانند و وضع زندگياش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دليل تو در نظر آنها نكوهيده هستي؛ چرا كه دوستدار مايي و قلبت به سوي ماست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خواستم از تو عيبجويي و بدگويي كنم تا اينكه از راه جلوه‌دادن نقصهايي در تو، تو را بستايند و از اين راه به وسيله ما، بلا و شر آنها از تو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السَّفِينَةُ فَكَانَتْ لِمَسَاكِينَ يَعْمَلُونَ فِي الْبَحْرِ فَأَرَدتُّ أَنْ أَعِيبَهَا وَكَانَ وَرَاءهُم مَّلِكٌ يَأْخُذُ كُلَّ سَفِينَةٍ غَصْبًا</w:t>
      </w:r>
      <w:r>
        <w:rPr>
          <w:rStyle w:val="FootnoteAnchor"/>
          <w:rtl w:val="true"/>
        </w:rPr>
        <w:footnoteReference w:id="289"/>
      </w:r>
      <w:r>
        <w:rPr>
          <w:rFonts w:ascii="IRNazanin" w:hAnsi="IRNazanin" w:eastAsia="IRNazanin"/>
          <w:color w:val="111111"/>
          <w:sz w:val="28"/>
          <w:sz w:val="28"/>
          <w:szCs w:val="28"/>
          <w:rtl w:val="true"/>
          <w:lang w:bidi="fa-IR"/>
        </w:rPr>
        <w:t>و اما كِشتي، از آنِ بيچارگاني بود كه بر روي دريا كار مي‌كردند و خواستم او را ناقص كنم؛ چرا كه پشت سر آنها پادشاه ستمگري بود كه به زور، كِشتي‌ها را از صاحبانش ميگرفت</w:t>
      </w:r>
      <w:r>
        <w:rPr>
          <w:rFonts w:eastAsia="IRNazanin" w:cs="IRNazanin"/>
          <w:color w:val="111111"/>
          <w:sz w:val="28"/>
          <w:szCs w:val="28"/>
          <w:rtl w:val="true"/>
          <w:lang w:bidi="fa-IR"/>
        </w:rPr>
        <w:t xml:space="preserve">.» </w:t>
      </w:r>
      <w:bookmarkStart w:id="579" w:name="pg2130_30059"/>
    </w:p>
    <w:p>
      <w:pPr>
        <w:pStyle w:val="BookText"/>
        <w:rPr/>
      </w:pPr>
      <w:bookmarkEnd w:id="579"/>
      <w:r>
        <w:rPr>
          <w:rFonts w:ascii="IRNazanin" w:hAnsi="IRNazanin" w:eastAsia="IRNazanin"/>
          <w:color w:val="111111"/>
          <w:sz w:val="28"/>
          <w:sz w:val="28"/>
          <w:szCs w:val="28"/>
          <w:rtl w:val="true"/>
          <w:lang w:bidi="fa-IR"/>
        </w:rPr>
        <w:t xml:space="preserve">اين قرآن از سوي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كشتي را ناقص نكرد، مگر اينكه ميخواست از دست آن پادشاه، در امان بماند و به وسيله او از بين نرود؛ و گرنه كشتيِ سالم درستي بود و هيچ جاي نقصي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اين مَثَل را درك كن و بِدان خوب توجه نما، 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خدا سوگند، تو محبوبترين مردم نزد من هستي؛ محبوب‌ترين يارانِ پدرم نزد من، از حاضران و پيشينيان هستي</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580" w:name="__RefHeading___Toc92497_3804643083"/>
      <w:bookmarkStart w:id="581" w:name="_Toc226"/>
      <w:bookmarkEnd w:id="580"/>
      <w:r>
        <w:rPr>
          <w:rtl w:val="true"/>
        </w:rPr>
        <w:t>محمد بن ابي عمير</w:t>
      </w:r>
      <w:bookmarkEnd w:id="581"/>
    </w:p>
    <w:p>
      <w:pPr>
        <w:pStyle w:val="Heading4"/>
        <w:numPr>
          <w:ilvl w:val="3"/>
          <w:numId w:val="1"/>
        </w:numPr>
        <w:rPr/>
      </w:pPr>
      <w:bookmarkStart w:id="582" w:name="__RefHeading___Toc92499_3804643083"/>
      <w:bookmarkStart w:id="583" w:name="_Toc227"/>
      <w:bookmarkEnd w:id="582"/>
      <w:r>
        <w:rPr>
          <w:rtl w:val="true"/>
        </w:rPr>
        <w:t>اشاره</w:t>
      </w:r>
      <w:bookmarkEnd w:id="583"/>
    </w:p>
    <w:p>
      <w:pPr>
        <w:pStyle w:val="BookText"/>
        <w:rPr/>
      </w:pPr>
      <w:r>
        <w:rPr>
          <w:rFonts w:ascii="Amiri" w:hAnsi="Amiri" w:eastAsia="Amiri" w:cs="Amiri"/>
          <w:color w:val="111111"/>
          <w:sz w:val="28"/>
          <w:sz w:val="28"/>
          <w:szCs w:val="28"/>
          <w:rtl w:val="true"/>
          <w:lang w:bidi="ar-SA"/>
        </w:rPr>
        <w:t>محمد بن ابي عمير</w:t>
      </w:r>
    </w:p>
    <w:p>
      <w:pPr>
        <w:pStyle w:val="BookText"/>
        <w:rPr/>
      </w:pPr>
      <w:r>
        <w:rPr>
          <w:rFonts w:ascii="IRNazanin" w:hAnsi="IRNazanin" w:eastAsia="IRNazanin"/>
          <w:color w:val="111111"/>
          <w:sz w:val="28"/>
          <w:sz w:val="28"/>
          <w:szCs w:val="28"/>
          <w:rtl w:val="true"/>
          <w:lang w:bidi="fa-IR"/>
        </w:rPr>
        <w:t xml:space="preserve">محمد بن ابي عمير در فاصله سال‌هاي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بغدادي و ساكن اين شهر بود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نام پدرش، زياد بن عيسي و كنيه‌اش، ابااحمد است</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او از شخصيت‌هاي برجسته و از فقيهان عصر خويش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نه تنها در فقه شيعه، بلكه در فقه اهل‌سنت مهارت داشت؛ بنابراين از نظر آنها نيز شخصي تأييد شده است</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محمد بن ابي عمير از آن دسته محدثاني است كه با چهار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امام كاظم، امام رضا و امام جواد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هم‌عصر بود</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584" w:name="__RefHeading___Toc92501_3804643083"/>
      <w:bookmarkStart w:id="585" w:name="_Toc228"/>
      <w:bookmarkEnd w:id="584"/>
      <w:r>
        <w:rPr>
          <w:rtl w:val="true"/>
        </w:rPr>
        <w:t>صحابي معصومان عليه السلام</w:t>
      </w:r>
      <w:bookmarkEnd w:id="585"/>
    </w:p>
    <w:p>
      <w:pPr>
        <w:pStyle w:val="BookText"/>
        <w:rPr/>
      </w:pPr>
      <w:r>
        <w:rPr>
          <w:rFonts w:ascii="Amiri" w:hAnsi="Amiri" w:eastAsia="Amiri" w:cs="Amiri"/>
          <w:color w:val="111111"/>
          <w:sz w:val="28"/>
          <w:sz w:val="28"/>
          <w:szCs w:val="28"/>
          <w:rtl w:val="true"/>
          <w:lang w:bidi="ar-SA"/>
        </w:rPr>
        <w:t>صحابي معصومان عليه السلام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او در عصر چهار امام ميزيست، از ياران 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امام كاظم و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تاريخ‌نگاران با وجود اينكه وفات محمد بن ابيعمير در عصر امامت حضرت جواد عليه السلام بود، در مورد اينكه او از اصحاب امام </w:t>
      </w:r>
      <w:bookmarkStart w:id="586" w:name="pg2130_30060"/>
    </w:p>
    <w:p>
      <w:pPr>
        <w:pStyle w:val="BookText"/>
        <w:rPr/>
      </w:pPr>
      <w:bookmarkEnd w:id="586"/>
      <w:r>
        <w:rPr>
          <w:rFonts w:ascii="IRNazanin" w:hAnsi="IRNazanin" w:eastAsia="IRNazanin"/>
          <w:color w:val="111111"/>
          <w:sz w:val="28"/>
          <w:sz w:val="28"/>
          <w:szCs w:val="28"/>
          <w:rtl w:val="true"/>
          <w:lang w:bidi="fa-IR"/>
        </w:rPr>
        <w:t>جواد عليه السلام نيز بوده يا نه، سخني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شيخ طوسي در بعضي نسخههاي كتاب فهرست خود، او را از ياران امام جواد عليه السلام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نجاشي نيز او را از اصحاب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و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Heading4"/>
        <w:numPr>
          <w:ilvl w:val="3"/>
          <w:numId w:val="1"/>
        </w:numPr>
        <w:rPr/>
      </w:pPr>
      <w:bookmarkStart w:id="587" w:name="__RefHeading___Toc92503_3804643083"/>
      <w:bookmarkStart w:id="588" w:name="_Toc229"/>
      <w:bookmarkEnd w:id="587"/>
      <w:r>
        <w:rPr>
          <w:rtl w:val="true"/>
        </w:rPr>
        <w:t>خلفاي عباسي و ابن ابي عمير</w:t>
      </w:r>
      <w:bookmarkEnd w:id="588"/>
    </w:p>
    <w:p>
      <w:pPr>
        <w:pStyle w:val="BookText"/>
        <w:rPr/>
      </w:pPr>
      <w:r>
        <w:rPr>
          <w:rFonts w:ascii="Amiri" w:hAnsi="Amiri" w:eastAsia="Amiri" w:cs="Amiri"/>
          <w:color w:val="111111"/>
          <w:sz w:val="28"/>
          <w:sz w:val="28"/>
          <w:szCs w:val="28"/>
          <w:rtl w:val="true"/>
          <w:lang w:bidi="ar-SA"/>
        </w:rPr>
        <w:t>خلفاي عباسي و ابن ابي عمير</w:t>
      </w:r>
    </w:p>
    <w:p>
      <w:pPr>
        <w:pStyle w:val="BookText"/>
        <w:rPr/>
      </w:pPr>
      <w:r>
        <w:rPr>
          <w:rFonts w:ascii="IRNazanin" w:hAnsi="IRNazanin" w:eastAsia="IRNazanin"/>
          <w:color w:val="111111"/>
          <w:sz w:val="28"/>
          <w:sz w:val="28"/>
          <w:szCs w:val="28"/>
          <w:rtl w:val="true"/>
          <w:lang w:bidi="fa-IR"/>
        </w:rPr>
        <w:t>عصر امام موسي بن جعفر عليه السلام ، عصر خفقان و ستم دستگاه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مجبور به پنهان كردن مذهب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ابيعمير از شخصيت‌هاي برجسته علمي ـ اخلاقي آن زمان است كه حتي مخالفان نيز به او احترام ميكردند و شيعيان را هم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حاكم، انقلابيان را با بهانه‌هاي مختلف به زندان ميبرد تا نامهاي شيعيان و ياران اهل بيت عليهم السلام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ابيعمير در زمان حكومت هارون، چهار سال و در عصر مأمون نيز چهار سال به زندان افتاد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ابراهيم بن داحه 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ابيعمير را در عصر هارونالرشيد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علت حبس او پرسيدند،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دليل نپذيرفتن قضاوت حبس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ابنابيعمير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 ضربه شلاق زدند تا محل شيعيان و اسامي آنها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امتناع كردم، ولي از شدت درد، نزديك بود لب گشايم كه صداي محمد بن يونس را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ابيعمير، تقوا پيشه كن و منزلگاه خود را نزد خدا 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كردم تا فرج حاصل شد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امام رضا عليه السلام در عصر خلافت مأمون، باز هم او را به زندان بردند و چون از كارگزاران حكومت علتش را پرسيدند، همان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نپذيرفتن </w:t>
      </w:r>
      <w:bookmarkStart w:id="589" w:name="pg2130_30061"/>
    </w:p>
    <w:p>
      <w:pPr>
        <w:pStyle w:val="BookText"/>
        <w:rPr/>
      </w:pPr>
      <w:bookmarkEnd w:id="589"/>
      <w:r>
        <w:rPr>
          <w:rFonts w:ascii="Amiri" w:hAnsi="Amiri" w:eastAsia="Amiri" w:cs="Amiri"/>
          <w:color w:val="111111"/>
          <w:sz w:val="28"/>
          <w:sz w:val="28"/>
          <w:szCs w:val="28"/>
          <w:rtl w:val="true"/>
          <w:lang w:bidi="ar-SA"/>
        </w:rPr>
        <w:t>قضاوت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مدت حبس نيز از آزار و اذيت در امان نماند و اموالش نيز به نفع حكومت جور مصادره شد</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او با وجود همه فشارها و سختيها، هيچگاه به همكاري و افشاي نامهاي شيعيان حاضر نشد</w:t>
      </w:r>
      <w:r>
        <w:rPr>
          <w:rFonts w:eastAsia="IRNazanin" w:cs="IRNazanin"/>
          <w:color w:val="111111"/>
          <w:sz w:val="28"/>
          <w:szCs w:val="28"/>
          <w:rtl w:val="true"/>
          <w:lang w:bidi="fa-IR"/>
        </w:rPr>
        <w:t>.</w:t>
      </w:r>
    </w:p>
    <w:p>
      <w:pPr>
        <w:pStyle w:val="Heading4"/>
        <w:numPr>
          <w:ilvl w:val="3"/>
          <w:numId w:val="1"/>
        </w:numPr>
        <w:rPr/>
      </w:pPr>
      <w:bookmarkStart w:id="590" w:name="__RefHeading___Toc92505_3804643083"/>
      <w:bookmarkStart w:id="591" w:name="_Toc230"/>
      <w:bookmarkEnd w:id="590"/>
      <w:r>
        <w:rPr>
          <w:rtl w:val="true"/>
        </w:rPr>
        <w:t>عالم ربّاني</w:t>
      </w:r>
      <w:bookmarkEnd w:id="591"/>
    </w:p>
    <w:p>
      <w:pPr>
        <w:pStyle w:val="BookText"/>
        <w:rPr/>
      </w:pPr>
      <w:r>
        <w:rPr>
          <w:rFonts w:ascii="Amiri" w:hAnsi="Amiri" w:eastAsia="Amiri" w:cs="Amiri"/>
          <w:color w:val="111111"/>
          <w:sz w:val="28"/>
          <w:sz w:val="28"/>
          <w:szCs w:val="28"/>
          <w:rtl w:val="true"/>
          <w:lang w:bidi="ar-SA"/>
        </w:rPr>
        <w:t>عالم ربّاني</w:t>
      </w:r>
    </w:p>
    <w:p>
      <w:pPr>
        <w:pStyle w:val="BookText"/>
        <w:rPr/>
      </w:pPr>
      <w:r>
        <w:rPr>
          <w:rFonts w:ascii="IRNazanin" w:hAnsi="IRNazanin" w:eastAsia="IRNazanin"/>
          <w:color w:val="111111"/>
          <w:sz w:val="28"/>
          <w:sz w:val="28"/>
          <w:szCs w:val="28"/>
          <w:rtl w:val="true"/>
          <w:lang w:bidi="fa-IR"/>
        </w:rPr>
        <w:t>به جز آثار گران‌بهاي او كه بر بلندي جايگاه علمي او دلالت دارد، نشانههاي ديگري نيز اين مطلب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هشام بن سالم و هشام بن حكم، دو صحابي بزرگ امام صادق عليه السلام ، هم‌نشيني و ارتباط زيادي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هشام بن سالم و هشام بن حكم خواستند در مورد مسائل علم كلام با هم مناظره كنند، هشام بن سالم حضور محمد بن ابيعمير را به عنوان نفر سوم در مناظره، شرط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مناظره، اوج مقام علمي او را نشان ميدهد</w:t>
      </w:r>
      <w:r>
        <w:rPr>
          <w:rFonts w:eastAsia="IRNazanin" w:cs="IRNazanin"/>
          <w:color w:val="111111"/>
          <w:sz w:val="28"/>
          <w:szCs w:val="28"/>
          <w:rtl w:val="true"/>
          <w:lang w:bidi="fa-IR"/>
        </w:rPr>
        <w:t>.</w:t>
      </w:r>
    </w:p>
    <w:p>
      <w:pPr>
        <w:pStyle w:val="Heading4"/>
        <w:numPr>
          <w:ilvl w:val="3"/>
          <w:numId w:val="1"/>
        </w:numPr>
        <w:rPr/>
      </w:pPr>
      <w:bookmarkStart w:id="592" w:name="__RefHeading___Toc92507_3804643083"/>
      <w:bookmarkStart w:id="593" w:name="_Toc231"/>
      <w:bookmarkEnd w:id="592"/>
      <w:r>
        <w:rPr>
          <w:rtl w:val="true"/>
        </w:rPr>
        <w:t>تربيت شاگردان</w:t>
      </w:r>
      <w:bookmarkEnd w:id="593"/>
    </w:p>
    <w:p>
      <w:pPr>
        <w:pStyle w:val="BookText"/>
        <w:rPr/>
      </w:pPr>
      <w:r>
        <w:rPr>
          <w:rFonts w:ascii="IRNazanin" w:hAnsi="IRNazanin" w:eastAsia="IRNazanin"/>
          <w:color w:val="111111"/>
          <w:sz w:val="28"/>
          <w:sz w:val="28"/>
          <w:szCs w:val="28"/>
          <w:rtl w:val="true"/>
          <w:lang w:bidi="fa-IR"/>
        </w:rPr>
        <w:t>تربيت شاگردان</w:t>
      </w:r>
    </w:p>
    <w:p>
      <w:pPr>
        <w:pStyle w:val="BookText"/>
        <w:rPr/>
      </w:pPr>
      <w:r>
        <w:rPr>
          <w:rFonts w:ascii="IRNazanin" w:hAnsi="IRNazanin" w:eastAsia="IRNazanin"/>
          <w:color w:val="111111"/>
          <w:sz w:val="28"/>
          <w:sz w:val="28"/>
          <w:szCs w:val="28"/>
          <w:rtl w:val="true"/>
          <w:lang w:bidi="fa-IR"/>
        </w:rPr>
        <w:t>از محضر محمدبن ابيعمير بيش از هفتاد محدث بهره بردهاند كه در انتقال آموزه‌هاي شيعه نقش مؤثري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هاشم از او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عيسي، فضل بن شاذان، صفوان بن يحيي و حسن بن محبوب نيز از شاگردان او به شمار مي‌آيند</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594" w:name="__RefHeading___Toc92509_3804643083"/>
      <w:bookmarkStart w:id="595" w:name="_Toc232"/>
      <w:bookmarkEnd w:id="594"/>
      <w:r>
        <w:rPr>
          <w:rtl w:val="true"/>
        </w:rPr>
        <w:t>ميراث‌هاي ماندگار</w:t>
      </w:r>
      <w:bookmarkEnd w:id="595"/>
    </w:p>
    <w:p>
      <w:pPr>
        <w:pStyle w:val="BookText"/>
        <w:rPr/>
      </w:pPr>
      <w:r>
        <w:rPr>
          <w:rFonts w:ascii="IRNazanin" w:hAnsi="IRNazanin" w:eastAsia="IRNazanin"/>
          <w:color w:val="111111"/>
          <w:sz w:val="28"/>
          <w:sz w:val="28"/>
          <w:szCs w:val="28"/>
          <w:rtl w:val="true"/>
          <w:lang w:bidi="fa-IR"/>
        </w:rPr>
        <w:t>ميراث‌هاي ماندگار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ابيعمير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درباره عقايد و حديث تأليف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افزون بر اين نوشته‌ها، نام صد نفر از محدثان را كه از امام صادق عليه السلام حديث نقل كردند، با نام كتاب‌هايشان حفظ داشت</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با تأسف آثار گران‌بهاي او در هنگام مبارزه از ميان رفت</w:t>
      </w:r>
      <w:r>
        <w:rPr>
          <w:rFonts w:eastAsia="IRNazanin" w:cs="IRNazanin"/>
          <w:color w:val="111111"/>
          <w:sz w:val="28"/>
          <w:szCs w:val="28"/>
          <w:rtl w:val="true"/>
          <w:lang w:bidi="fa-IR"/>
        </w:rPr>
        <w:t xml:space="preserve">. </w:t>
      </w:r>
      <w:bookmarkStart w:id="596" w:name="pg2130_30062"/>
    </w:p>
    <w:p>
      <w:pPr>
        <w:pStyle w:val="BookText"/>
        <w:rPr/>
      </w:pPr>
      <w:bookmarkEnd w:id="596"/>
      <w:r>
        <w:rPr>
          <w:rFonts w:ascii="IRNazanin" w:hAnsi="IRNazanin" w:eastAsia="IRNazanin"/>
          <w:color w:val="111111"/>
          <w:sz w:val="28"/>
          <w:sz w:val="28"/>
          <w:szCs w:val="28"/>
          <w:rtl w:val="true"/>
          <w:lang w:bidi="fa-IR"/>
        </w:rPr>
        <w:t>ابن ابيعمير وقتي در عصر مأمون به زندان افتاد، كتاب‌هايش را به يكي از خواهرانش سپرد و به زندان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از ترس اينكه مبادا آثار او به دست مأموران حكومت بيفتد، كتاب‌هايش را زير خاك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 از چهار سال حبس، وقتي به سراغ كتاب‌ها آمد، ديد همه كتاب‌هاي او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احاديث را يا از آثاري كه در دست مردم داشت، مي‌خواند يا از حفظ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برخي از روايات او، بدون سند يا با سند ناقص است، ولي بيشتر علما آنها را پذيرفتهاند و به آن عمل مي‌كنند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597" w:name="__RefHeading___Toc92511_3804643083"/>
      <w:bookmarkStart w:id="598" w:name="_Toc233"/>
      <w:bookmarkEnd w:id="597"/>
      <w:r>
        <w:rPr>
          <w:rtl w:val="true"/>
        </w:rPr>
        <w:t>محمد بن مسلم ثقفي كوفي</w:t>
      </w:r>
      <w:bookmarkEnd w:id="598"/>
    </w:p>
    <w:p>
      <w:pPr>
        <w:pStyle w:val="Heading4"/>
        <w:numPr>
          <w:ilvl w:val="3"/>
          <w:numId w:val="1"/>
        </w:numPr>
        <w:rPr/>
      </w:pPr>
      <w:bookmarkStart w:id="599" w:name="__RefHeading___Toc92513_3804643083"/>
      <w:bookmarkStart w:id="600" w:name="_Toc234"/>
      <w:bookmarkEnd w:id="599"/>
      <w:r>
        <w:rPr>
          <w:rtl w:val="true"/>
        </w:rPr>
        <w:t>اشاره</w:t>
      </w:r>
      <w:bookmarkEnd w:id="600"/>
    </w:p>
    <w:p>
      <w:pPr>
        <w:pStyle w:val="BookText"/>
        <w:rPr/>
      </w:pPr>
      <w:r>
        <w:rPr>
          <w:rFonts w:ascii="Amiri" w:hAnsi="Amiri" w:eastAsia="Amiri" w:cs="Amiri"/>
          <w:color w:val="111111"/>
          <w:sz w:val="28"/>
          <w:sz w:val="28"/>
          <w:szCs w:val="28"/>
          <w:rtl w:val="true"/>
          <w:lang w:bidi="ar-SA"/>
        </w:rPr>
        <w:t>محمد بن مسلم ثقفي كوفي</w:t>
      </w:r>
    </w:p>
    <w:p>
      <w:pPr>
        <w:pStyle w:val="BookText"/>
        <w:rPr/>
      </w:pPr>
      <w:r>
        <w:rPr>
          <w:rFonts w:ascii="IRNazanin" w:hAnsi="IRNazanin" w:eastAsia="IRNazanin"/>
          <w:color w:val="111111"/>
          <w:sz w:val="28"/>
          <w:sz w:val="28"/>
          <w:szCs w:val="28"/>
          <w:rtl w:val="true"/>
          <w:lang w:bidi="fa-IR"/>
        </w:rPr>
        <w:t>محمد بن مسلم، يكي از برجسته‌ترين و پرآوازه‌ترين پرورش يافتگان و دانش‌آموختگان دو تن از حجت‌هاي الهي و امامان شيعه، حضرت محمد باقر عليه السلام و حضرت صادق عليه السلام بود كه بي‌گمان در گسترش فرهنگ اسلام ناب و حقايق تابناك آموزه‌هاي اهل بيت عصمت عليهم السلام نقش ممتاز و اثرگذاري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 جرئت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سده دوم هجري، در ميان ياران امامان، كمتر شخصيتي همانند او اين چنين قله‌هاي والاي دانش‌طلبي و نشر احاديث ائمه را فتح كرده است</w:t>
      </w:r>
      <w:r>
        <w:rPr>
          <w:rFonts w:eastAsia="IRNazanin" w:cs="IRNazanin"/>
          <w:color w:val="111111"/>
          <w:sz w:val="28"/>
          <w:szCs w:val="28"/>
          <w:rtl w:val="true"/>
          <w:lang w:bidi="fa-IR"/>
        </w:rPr>
        <w:t>.</w:t>
      </w:r>
    </w:p>
    <w:p>
      <w:pPr>
        <w:pStyle w:val="Heading4"/>
        <w:numPr>
          <w:ilvl w:val="3"/>
          <w:numId w:val="1"/>
        </w:numPr>
        <w:rPr/>
      </w:pPr>
      <w:bookmarkStart w:id="601" w:name="__RefHeading___Toc92515_3804643083"/>
      <w:bookmarkStart w:id="602" w:name="_Toc235"/>
      <w:bookmarkEnd w:id="601"/>
      <w:r>
        <w:rPr>
          <w:rtl w:val="true"/>
        </w:rPr>
        <w:t>ويژگي‌هاي محمد بن مسلم</w:t>
      </w:r>
      <w:bookmarkEnd w:id="602"/>
    </w:p>
    <w:p>
      <w:pPr>
        <w:pStyle w:val="Heading5"/>
        <w:numPr>
          <w:ilvl w:val="4"/>
          <w:numId w:val="1"/>
        </w:numPr>
        <w:rPr/>
      </w:pPr>
      <w:bookmarkStart w:id="603" w:name="__RefHeading___Toc92517_3804643083"/>
      <w:bookmarkStart w:id="604" w:name="_Toc236"/>
      <w:bookmarkEnd w:id="603"/>
      <w:r>
        <w:rPr>
          <w:rtl w:val="true"/>
        </w:rPr>
        <w:t>اشاره</w:t>
      </w:r>
      <w:bookmarkEnd w:id="604"/>
    </w:p>
    <w:p>
      <w:pPr>
        <w:pStyle w:val="BookText"/>
        <w:rPr/>
      </w:pPr>
      <w:r>
        <w:rPr>
          <w:rFonts w:ascii="IRNazanin" w:hAnsi="IRNazanin" w:eastAsia="IRNazanin"/>
          <w:color w:val="111111"/>
          <w:sz w:val="28"/>
          <w:sz w:val="28"/>
          <w:szCs w:val="28"/>
          <w:rtl w:val="true"/>
          <w:lang w:bidi="fa-IR"/>
        </w:rPr>
        <w:t>ويژگي‌هاي محمد بن مسلم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كثرت حديث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مرجعيت در فتوا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سال در محضر امام</w:t>
      </w:r>
    </w:p>
    <w:p>
      <w:pPr>
        <w:pStyle w:val="Heading5"/>
        <w:numPr>
          <w:ilvl w:val="4"/>
          <w:numId w:val="1"/>
        </w:numPr>
        <w:rPr/>
      </w:pPr>
      <w:bookmarkStart w:id="605" w:name="__RefHeading___Toc92519_3804643083"/>
      <w:bookmarkStart w:id="606" w:name="_Toc237"/>
      <w:bookmarkEnd w:id="605"/>
      <w:r>
        <w:rPr/>
        <w:t>1</w:t>
      </w:r>
      <w:r>
        <w:rPr>
          <w:rtl w:val="true"/>
        </w:rPr>
        <w:t xml:space="preserve">. </w:t>
      </w:r>
      <w:r>
        <w:rPr>
          <w:rtl w:val="true"/>
        </w:rPr>
        <w:t>كثرت حديث</w:t>
      </w:r>
      <w:bookmarkEnd w:id="6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كثرت حديث</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ترين ويژگي‌هاي اين فقيه و محدث شيعي، شمار شگفت‌انگيز رواياتي است كه از محضر آن دو امام بزرگوار فراگرفت و اين، نشان‌دهنده ذوق و علاقه سرشار او به آموزه‌هاي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مسلم در اين باره مي‌نويسد</w:t>
      </w:r>
      <w:r>
        <w:rPr>
          <w:rFonts w:eastAsia="IRNazanin" w:cs="IRNazanin"/>
          <w:color w:val="111111"/>
          <w:sz w:val="28"/>
          <w:szCs w:val="28"/>
          <w:rtl w:val="true"/>
          <w:lang w:bidi="fa-IR"/>
        </w:rPr>
        <w:t xml:space="preserve">: </w:t>
      </w:r>
      <w:bookmarkStart w:id="607" w:name="pg2130_30063"/>
    </w:p>
    <w:p>
      <w:pPr>
        <w:pStyle w:val="BookText"/>
        <w:rPr/>
      </w:pPr>
      <w:bookmarkEnd w:id="607"/>
      <w:r>
        <w:rPr>
          <w:rFonts w:ascii="IRNazanin" w:hAnsi="IRNazanin" w:eastAsia="IRNazanin"/>
          <w:color w:val="111111"/>
          <w:sz w:val="28"/>
          <w:sz w:val="28"/>
          <w:szCs w:val="28"/>
          <w:rtl w:val="true"/>
          <w:lang w:bidi="fa-IR"/>
        </w:rPr>
        <w:t>هر زمان كه در مسئله‌اي شرعي دچار مشكل مي‌شدم كه دانستن حكم آن ضروري بود، به حضرت امام باقر عليه السلام و حضرت امام صادق عليه السلام مراجعه مي‌كردم و طي ساليان متمادي كه در مدينه اقامت داشتم يا گاهي كه از كوفه به مدينه مي‌رفتم، حدود سي هزار حديث از امام باقر عليه السلام شنيدم و شانزده هزار حديث نيز از امام صادق عليه السلام فرا گرفتم</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608" w:name="__RefHeading___Toc92521_3804643083"/>
      <w:bookmarkStart w:id="609" w:name="_Toc238"/>
      <w:bookmarkEnd w:id="608"/>
      <w:r>
        <w:rPr/>
        <w:t>2</w:t>
      </w:r>
      <w:r>
        <w:rPr>
          <w:rtl w:val="true"/>
        </w:rPr>
        <w:t xml:space="preserve">. </w:t>
      </w:r>
      <w:r>
        <w:rPr>
          <w:rtl w:val="true"/>
        </w:rPr>
        <w:t>مرجعيت در فتوا</w:t>
      </w:r>
      <w:bookmarkEnd w:id="6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مرجعيت در فتوا</w:t>
      </w:r>
    </w:p>
    <w:p>
      <w:pPr>
        <w:pStyle w:val="BookText"/>
        <w:rPr/>
      </w:pPr>
      <w:r>
        <w:rPr>
          <w:rFonts w:ascii="IRNazanin" w:hAnsi="IRNazanin" w:eastAsia="IRNazanin"/>
          <w:color w:val="111111"/>
          <w:sz w:val="28"/>
          <w:sz w:val="28"/>
          <w:szCs w:val="28"/>
          <w:rtl w:val="true"/>
          <w:lang w:bidi="fa-IR"/>
        </w:rPr>
        <w:t>عبدالله بن ابي‌يعفور كه خود يكي از برگزيده‌ترين فقيهان و محدثان و از ياران امام صادق عليه السلام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توان اين را ندارم كه در هر زماني به محضر شما شرفياب شوم و از كوفه به حجاز مسافرت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اتفاق مي‌افتد برخي شيعيان شما در آنجا به من مراجعه مي‌كنند و از مسائل شرعي و وظايف خود از من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شده كه من حكم آن را نمي‌دانم؛ شما چه دستوري مي‌دهيد؟</w:t>
      </w:r>
    </w:p>
    <w:p>
      <w:pPr>
        <w:pStyle w:val="BookText"/>
        <w:rPr/>
      </w:pP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محمد بن مسلم ثقفي غافلي؟ به او مراجعه و از او پرسش كن؛ چون او از دانش‌آموختگان مكتب پدرم، امام باقر عليه السلام است و از آن بزرگوار، اخبار فراواني فراگرفته است</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610" w:name="__RefHeading___Toc92523_3804643083"/>
      <w:bookmarkStart w:id="611" w:name="_Toc239"/>
      <w:bookmarkEnd w:id="610"/>
      <w:r>
        <w:rPr/>
        <w:t>3</w:t>
      </w:r>
      <w:r>
        <w:rPr>
          <w:rtl w:val="true"/>
        </w:rPr>
        <w:t xml:space="preserve">. </w:t>
      </w:r>
      <w:r>
        <w:rPr>
          <w:rtl w:val="true"/>
        </w:rPr>
        <w:t>چهار سال در محضر امام</w:t>
      </w:r>
      <w:bookmarkEnd w:id="6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سال در محضر امام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ثقفي‌كوفي به مدت چهار سال پياپي در مدينه اقامت كرد و در اين مدت، پيوسته به محضر امام باقر عليه السلام مي‌رفت و دانش و حديث مي‌آموخت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رهگذر، در تبيين جايگاه بلند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أحَدٌ مِنَ الشيعَةِ اَفْقهُ مِنْ محمد بن مسلم؛ هيچ يك از محدثان شيعي، فقيه‌تر از محمدبن‌مسلم نيست</w:t>
      </w:r>
      <w:r>
        <w:rPr>
          <w:rFonts w:eastAsia="IRNazanin" w:cs="IRNazanin"/>
          <w:color w:val="111111"/>
          <w:sz w:val="28"/>
          <w:szCs w:val="28"/>
          <w:rtl w:val="true"/>
          <w:lang w:bidi="fa-IR"/>
        </w:rPr>
        <w:t>».</w:t>
      </w:r>
      <w:r>
        <w:rPr>
          <w:rStyle w:val="FootnoteAnchor"/>
          <w:rtl w:val="true"/>
        </w:rPr>
        <w:footnoteReference w:id="303"/>
      </w:r>
      <w:bookmarkStart w:id="612" w:name="pg2130_30064"/>
    </w:p>
    <w:p>
      <w:pPr>
        <w:pStyle w:val="Heading4"/>
        <w:numPr>
          <w:ilvl w:val="3"/>
          <w:numId w:val="1"/>
        </w:numPr>
        <w:rPr/>
      </w:pPr>
      <w:bookmarkStart w:id="613" w:name="__RefHeading___Toc92525_3804643083"/>
      <w:bookmarkStart w:id="614" w:name="_Toc240"/>
      <w:bookmarkEnd w:id="612"/>
      <w:bookmarkEnd w:id="613"/>
      <w:r>
        <w:rPr>
          <w:rtl w:val="true"/>
        </w:rPr>
        <w:t>تقيه و دفع خطر دشمن</w:t>
      </w:r>
      <w:bookmarkEnd w:id="614"/>
    </w:p>
    <w:p>
      <w:pPr>
        <w:pStyle w:val="BookText"/>
        <w:rPr/>
      </w:pPr>
      <w:r>
        <w:rPr>
          <w:rFonts w:ascii="Amiri" w:hAnsi="Amiri" w:eastAsia="Amiri" w:cs="Amiri"/>
          <w:color w:val="111111"/>
          <w:sz w:val="28"/>
          <w:sz w:val="28"/>
          <w:szCs w:val="28"/>
          <w:rtl w:val="true"/>
          <w:lang w:bidi="ar-SA"/>
        </w:rPr>
        <w:t>تقيه و دفع خطر دشمن</w:t>
      </w:r>
    </w:p>
    <w:p>
      <w:pPr>
        <w:pStyle w:val="BookText"/>
        <w:rPr/>
      </w:pPr>
      <w:r>
        <w:rPr>
          <w:rFonts w:ascii="IRNazanin" w:hAnsi="IRNazanin" w:eastAsia="IRNazanin"/>
          <w:color w:val="111111"/>
          <w:sz w:val="28"/>
          <w:sz w:val="28"/>
          <w:szCs w:val="28"/>
          <w:rtl w:val="true"/>
          <w:lang w:bidi="fa-IR"/>
        </w:rPr>
        <w:t>خالد طيالسي نقل مي‌كند كه روزي، حضرت امام باقر عليه السلام به محمد بن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هنگامي‌كه به كوفه برگشتي، فروتني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كن كه مأموران دستگاه ستم پيشه بني‌اميه، تو را اذيت و شكنجه نكنند و به زندان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راه‌كار سياسي و هماهنگ با شرايط زمان و مكان بود تا ياران حضرت، همانند محمد بن مسلم از ستم دشمنان اهل بيت عليهم السلام محفوظ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كه از زيركي و فرزانگي ويژه برخوردار بود، راز و رمز و حكمت اين دستور را با همه وجود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كوفه كه برگشت، به فرمان امام عمل كرد و يك سبد پر از خرما برگرفت و كنار در مسجد رفت و به خرمافروشي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محمد بن مسلم كه از بزرگان و شخصيت‌هاي معروف كوفه بود، شگفتي همگان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خويشاوندانش كه متوجه اين كار شدند، نزد او 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 ما و تيره و تبار ما را 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شأن تو نيست؛ برخيز كه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خرمافروشي را رها نمي‌كنم؛ چرا كه سرورم امام باقر عليه السلام چنين دستوري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 خود آسياباني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پيشنهاد را پذيرفت و اسباب آسياب كردن گندم را برايش فراهم كردند و او بيرون در مي‌نشست و گندم يا جو آرد مي‌كرد</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615" w:name="__RefHeading___Toc92527_3804643083"/>
      <w:bookmarkStart w:id="616" w:name="_Toc241"/>
      <w:bookmarkEnd w:id="615"/>
      <w:r>
        <w:rPr>
          <w:rtl w:val="true"/>
        </w:rPr>
        <w:t>سليمان بن خالد</w:t>
      </w:r>
      <w:bookmarkEnd w:id="616"/>
    </w:p>
    <w:p>
      <w:pPr>
        <w:pStyle w:val="Heading4"/>
        <w:numPr>
          <w:ilvl w:val="3"/>
          <w:numId w:val="1"/>
        </w:numPr>
        <w:rPr/>
      </w:pPr>
      <w:bookmarkStart w:id="617" w:name="__RefHeading___Toc92529_3804643083"/>
      <w:bookmarkStart w:id="618" w:name="_Toc242"/>
      <w:bookmarkEnd w:id="617"/>
      <w:r>
        <w:rPr>
          <w:rtl w:val="true"/>
        </w:rPr>
        <w:t>اشاره</w:t>
      </w:r>
      <w:bookmarkEnd w:id="618"/>
    </w:p>
    <w:p>
      <w:pPr>
        <w:pStyle w:val="BookText"/>
        <w:rPr/>
      </w:pPr>
      <w:r>
        <w:rPr>
          <w:rFonts w:ascii="Amiri" w:hAnsi="Amiri" w:eastAsia="Amiri" w:cs="Amiri"/>
          <w:color w:val="111111"/>
          <w:sz w:val="28"/>
          <w:sz w:val="28"/>
          <w:szCs w:val="28"/>
          <w:rtl w:val="true"/>
          <w:lang w:bidi="ar-SA"/>
        </w:rPr>
        <w:t>سليمان بن خالد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سليمان و نام پدرش خالد است كه در اواخر سده اوّل در شهر كوفه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او را كوفي مي‌نامند و به تناسب پيوندش با چندين قبيله، به هلالي، بجلي و نخعي نيز شهره و معروف است</w:t>
      </w:r>
      <w:r>
        <w:rPr>
          <w:rFonts w:eastAsia="IRNazanin" w:cs="IRNazanin"/>
          <w:color w:val="111111"/>
          <w:sz w:val="28"/>
          <w:szCs w:val="28"/>
          <w:rtl w:val="true"/>
          <w:lang w:bidi="fa-IR"/>
        </w:rPr>
        <w:t>.</w:t>
      </w:r>
      <w:r>
        <w:rPr>
          <w:rStyle w:val="FootnoteAnchor"/>
          <w:rtl w:val="true"/>
        </w:rPr>
        <w:footnoteReference w:id="305"/>
      </w:r>
      <w:bookmarkStart w:id="619" w:name="pg2130_30065"/>
    </w:p>
    <w:p>
      <w:pPr>
        <w:pStyle w:val="Heading4"/>
        <w:numPr>
          <w:ilvl w:val="3"/>
          <w:numId w:val="1"/>
        </w:numPr>
        <w:rPr/>
      </w:pPr>
      <w:bookmarkStart w:id="620" w:name="__RefHeading___Toc92531_3804643083"/>
      <w:bookmarkStart w:id="621" w:name="_Toc243"/>
      <w:bookmarkEnd w:id="619"/>
      <w:bookmarkEnd w:id="620"/>
      <w:r>
        <w:rPr>
          <w:rtl w:val="true"/>
        </w:rPr>
        <w:t>در جست‌وجوي دانش</w:t>
      </w:r>
      <w:bookmarkEnd w:id="621"/>
    </w:p>
    <w:p>
      <w:pPr>
        <w:pStyle w:val="BookText"/>
        <w:rPr/>
      </w:pPr>
      <w:r>
        <w:rPr>
          <w:rFonts w:ascii="Amiri" w:hAnsi="Amiri" w:eastAsia="Amiri" w:cs="Amiri"/>
          <w:color w:val="111111"/>
          <w:sz w:val="28"/>
          <w:sz w:val="28"/>
          <w:szCs w:val="28"/>
          <w:rtl w:val="true"/>
          <w:lang w:bidi="ar-SA"/>
        </w:rPr>
        <w:t>در جست‌وجوي دانش</w:t>
      </w:r>
    </w:p>
    <w:p>
      <w:pPr>
        <w:pStyle w:val="BookText"/>
        <w:rPr/>
      </w:pPr>
      <w:r>
        <w:rPr>
          <w:rFonts w:ascii="IRNazanin" w:hAnsi="IRNazanin" w:eastAsia="IRNazanin"/>
          <w:color w:val="111111"/>
          <w:sz w:val="28"/>
          <w:sz w:val="28"/>
          <w:szCs w:val="28"/>
          <w:rtl w:val="true"/>
          <w:lang w:bidi="fa-IR"/>
        </w:rPr>
        <w:t>سليمان بن خالد پس از اينكه چندين بهار از عمر خويش را در زادگاهش گذراند، از آنجا كه به يقين، قلبي سرشار و آكنده از مهر و ولاي علي عليه السلام و آل او داشت و جانش با دوستي خاندان عصمت و طهارت گره خورده و از سوي ديگر، عاشق آموزه‌هاي مكتب تشيع بود، گمشده‌اش را نزد امام عصر خويش، امام محمد باقر عليه السلام ،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اشتياق فراوان، فرسنگ‌ها راه درنورديد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به حجاز هجرت كرد و سر بر آستان قدس وارث علوم انبيا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باقر عليه السلام شرفياب شد و با تمام توان به فراگيري آموزه‌هاي اسلام ناب و احكام و آموزه‌هاي دين پرداخت و آن حضرت نيز او را همانند ده‌ها و صدها شاگرد شيفته خود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سليمان بن خالد در شمار ياران و دانش‌آموختگان مكتب امام باقر عليه السلام جاي گرفت و پس از شهادت امام باقر عليه السلام ، نزد امام صادق عليه السلام رفت و چندين سال هم در حوزه آن حجت حق به فراگيري حديث سپري كرد و در شمار ياران برگزيده آن امام بزرگوار قرار گرفت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او در فن قرائت قرآن، استاد و سرآمد قاريان و در فقه، سرشناس بود و جزو دانشمندان مذهب اماميه است كه از دو تن از امامان معصوم، حضرت باقر و حضرت صادق عليه السلام روايت مي‌كند</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92533_3804643083"/>
      <w:bookmarkStart w:id="623" w:name="_Toc244"/>
      <w:bookmarkEnd w:id="622"/>
      <w:r>
        <w:rPr>
          <w:rtl w:val="true"/>
        </w:rPr>
        <w:t>شركت در نهضت علويان</w:t>
      </w:r>
      <w:bookmarkEnd w:id="623"/>
    </w:p>
    <w:p>
      <w:pPr>
        <w:pStyle w:val="BookText"/>
        <w:rPr/>
      </w:pPr>
      <w:r>
        <w:rPr>
          <w:rFonts w:ascii="Amiri" w:hAnsi="Amiri" w:eastAsia="Amiri" w:cs="Amiri"/>
          <w:color w:val="111111"/>
          <w:sz w:val="28"/>
          <w:sz w:val="28"/>
          <w:szCs w:val="28"/>
          <w:rtl w:val="true"/>
          <w:lang w:bidi="ar-SA"/>
        </w:rPr>
        <w:t>شركت در نهضت علويان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بخش‌هاي زندگي سياسي و اجتماعي اين راوي شيعي كه مي‌تواند نقطه عطفي در طول عمر او شمرده شود، همراهي با قيام مسلحانه زيد بن </w:t>
      </w:r>
      <w:bookmarkStart w:id="624" w:name="pg2130_30066"/>
    </w:p>
    <w:p>
      <w:pPr>
        <w:pStyle w:val="BookText"/>
        <w:rPr/>
      </w:pPr>
      <w:bookmarkEnd w:id="624"/>
      <w:r>
        <w:rPr>
          <w:rFonts w:ascii="Amiri" w:hAnsi="Amiri" w:eastAsia="Amiri" w:cs="Amiri"/>
          <w:color w:val="111111"/>
          <w:sz w:val="28"/>
          <w:sz w:val="28"/>
          <w:szCs w:val="28"/>
          <w:rtl w:val="true"/>
          <w:lang w:bidi="ar-SA"/>
        </w:rPr>
        <w:t>علي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قيام، يكي از مهم‌ترين رويدادهاي مجموع نهضت علويان است كه در اوايل سده دوم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 بن خالد در نهضت زيد كه انساني نترس و غيرتمند بود، براي استقرار عدالت اجتماعي و مبارزه با تبعيض و ستمگري حاكمان امويان و احقاق حق امامان اهل بيت عليهم السلام ، بر ضد سلطه نامشروع و حكومت استبدادي هشام بن عبدالملك، حضوري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سپاهيان بني‌اميه جنگيد و در اين راه، دستش به وسيله فرمانده لشكر اموي، يوسف بن عمر از بدن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محدث مبارز و مجاهد، پيش از شهادت امام صادق عليه السلام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از خبر رحلت او بسيار اندوهگين شد و براي فرزندان سليمان دعا كرد و به ياران خود سفارش كرد به خانواده او توجه كنند و آنان را از ياد نبرند</w:t>
      </w:r>
      <w:r>
        <w:rPr>
          <w:rFonts w:eastAsia="IRNazanin" w:cs="IRNazanin"/>
          <w:color w:val="111111"/>
          <w:sz w:val="28"/>
          <w:szCs w:val="28"/>
          <w:rtl w:val="true"/>
          <w:lang w:bidi="fa-IR"/>
        </w:rPr>
        <w:t>.</w:t>
      </w:r>
      <w:r>
        <w:rPr>
          <w:rStyle w:val="FootnoteAnchor"/>
          <w:rtl w:val="true"/>
        </w:rPr>
        <w:footnoteReference w:id="307"/>
      </w:r>
    </w:p>
    <w:p>
      <w:pPr>
        <w:pStyle w:val="Heading4"/>
        <w:numPr>
          <w:ilvl w:val="3"/>
          <w:numId w:val="1"/>
        </w:numPr>
        <w:rPr/>
      </w:pPr>
      <w:bookmarkStart w:id="625" w:name="__RefHeading___Toc92535_3804643083"/>
      <w:bookmarkStart w:id="626" w:name="_Toc245"/>
      <w:bookmarkEnd w:id="625"/>
      <w:r>
        <w:rPr>
          <w:rtl w:val="true"/>
        </w:rPr>
        <w:t>بصيرت به امام خويش</w:t>
      </w:r>
      <w:bookmarkEnd w:id="626"/>
    </w:p>
    <w:p>
      <w:pPr>
        <w:pStyle w:val="BookText"/>
        <w:rPr/>
      </w:pPr>
      <w:r>
        <w:rPr>
          <w:rFonts w:ascii="Amiri" w:hAnsi="Amiri" w:eastAsia="Amiri" w:cs="Amiri"/>
          <w:color w:val="111111"/>
          <w:sz w:val="28"/>
          <w:sz w:val="28"/>
          <w:szCs w:val="28"/>
          <w:rtl w:val="true"/>
          <w:lang w:bidi="ar-SA"/>
        </w:rPr>
        <w:t>بصيرت به امام خويش</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همراهي خالد با زيد، بدين معنا نبود كه او به مذهب زيديه گرايش يافته است، بلكه او زيد را شخصيتي مخالف با ستم مي‌دانست كه قصد دفاع از حقوق و حريم امامت و ولايت امامان اهل بيت عليهم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همچنان در خط ولايت اهل بيت عليهم السلام قرار داشت و پيروي از امام صادق عليه السلام همواره سرلوحه زندگي و فعاليت‌هاي فرهنگي‌اش بود؛ به‌گونه‌اي كه حتي لحظه‌اي از عمرش را بدون چنين باوري سپري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يكي از بهترين دلايل بر اين سخن، رويدادي است كه كشّي در رجال خود آن را نقل مي‌كند</w:t>
      </w:r>
      <w:r>
        <w:rPr>
          <w:rFonts w:eastAsia="IRNazanin" w:cs="IRNazanin"/>
          <w:color w:val="111111"/>
          <w:sz w:val="28"/>
          <w:szCs w:val="28"/>
          <w:rtl w:val="true"/>
          <w:lang w:bidi="fa-IR"/>
        </w:rPr>
        <w:t xml:space="preserve">: </w:t>
      </w:r>
      <w:bookmarkStart w:id="627" w:name="pg2130_30067"/>
    </w:p>
    <w:p>
      <w:pPr>
        <w:pStyle w:val="BookText"/>
        <w:rPr/>
      </w:pPr>
      <w:bookmarkEnd w:id="627"/>
      <w:r>
        <w:rPr>
          <w:rFonts w:ascii="IRNazanin" w:hAnsi="IRNazanin" w:eastAsia="IRNazanin"/>
          <w:color w:val="111111"/>
          <w:sz w:val="28"/>
          <w:sz w:val="28"/>
          <w:szCs w:val="28"/>
          <w:rtl w:val="true"/>
          <w:lang w:bidi="fa-IR"/>
        </w:rPr>
        <w:t>عمارساباطي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جنگ، گروهي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ناحيه‌اي قرار داشتيم و زيد هم آن طرف جبهه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ياران زيد كه سليمان بن خالد را ميشناخت و ميدانست كه او از هواخواهان و شيعيان امام صادق عليه السلام است، از سليمان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شأن زيد چيست؟ آيا او بهتر است يا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سليمان كه گويي انتظار چنين پرسشي را نداشت، با كمال شجاعت و با صراحت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و الله لَيوْمٍ من جعفر خير من زيد ايام الدنيا؛ مي‌گويم به خداوند متعال سوگند كه يك روز از عمر امام جعفر صادق عليه السلام ، از تمام عمر زيد در دنيا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سليمان درحالي‌كه سوار بر اسب بود، به سوي زيد روانه شد و حاصل گفتوگو را برايش باز گفت و باور خود را در مورد امام صادق عليه السلام برايش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پس از شنيدن سخنان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مسائل حلال و حرام، امام و پيشواي ما اهل بيت است</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628" w:name="__RefHeading___Toc92537_3804643083"/>
      <w:bookmarkStart w:id="629" w:name="_Toc246"/>
      <w:bookmarkEnd w:id="628"/>
      <w:r>
        <w:rPr>
          <w:rtl w:val="true"/>
        </w:rPr>
        <w:t>ميراث ماندگار</w:t>
      </w:r>
      <w:bookmarkEnd w:id="629"/>
    </w:p>
    <w:p>
      <w:pPr>
        <w:pStyle w:val="BookText"/>
        <w:rPr/>
      </w:pPr>
      <w:r>
        <w:rPr>
          <w:rFonts w:ascii="IRNazanin" w:hAnsi="IRNazanin" w:eastAsia="IRNazanin"/>
          <w:color w:val="111111"/>
          <w:sz w:val="28"/>
          <w:sz w:val="28"/>
          <w:szCs w:val="28"/>
          <w:rtl w:val="true"/>
          <w:lang w:bidi="fa-IR"/>
        </w:rPr>
        <w:t>ميراث ماندگار</w:t>
      </w:r>
    </w:p>
    <w:p>
      <w:pPr>
        <w:pStyle w:val="BookText"/>
        <w:rPr/>
      </w:pPr>
      <w:r>
        <w:rPr>
          <w:rFonts w:ascii="IRNazanin" w:hAnsi="IRNazanin" w:eastAsia="IRNazanin"/>
          <w:color w:val="111111"/>
          <w:sz w:val="28"/>
          <w:sz w:val="28"/>
          <w:szCs w:val="28"/>
          <w:rtl w:val="true"/>
          <w:lang w:bidi="fa-IR"/>
        </w:rPr>
        <w:t>اين راوي پرتلاش، مدت درازي در محضر دو امام شيعه بود و بيشترين بهره‌ها را از آنان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بن خالد در نشر حديث، از برجستگان تاريخ حديث است؛ به‌گونهاي كه از او نزديك به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شده و نام او در سند اين شمار حديث، به يادگار مانده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ميراث مكتوب هم دارد كه نجاشي در اثر گرانسنگ خود، رجال بِدان اشاره كرده است</w:t>
      </w:r>
      <w:r>
        <w:rPr>
          <w:rFonts w:eastAsia="IRNazanin" w:cs="IRNazanin"/>
          <w:color w:val="111111"/>
          <w:sz w:val="28"/>
          <w:szCs w:val="28"/>
          <w:rtl w:val="true"/>
          <w:lang w:bidi="fa-IR"/>
        </w:rPr>
        <w:t>.</w:t>
      </w:r>
      <w:r>
        <w:rPr>
          <w:rStyle w:val="FootnoteAnchor"/>
          <w:rtl w:val="true"/>
        </w:rPr>
        <w:footnoteReference w:id="309"/>
      </w:r>
      <w:bookmarkStart w:id="630" w:name="pg2130_30068"/>
    </w:p>
    <w:p>
      <w:pPr>
        <w:pStyle w:val="Heading3"/>
        <w:numPr>
          <w:ilvl w:val="2"/>
          <w:numId w:val="1"/>
        </w:numPr>
        <w:rPr/>
      </w:pPr>
      <w:bookmarkStart w:id="631" w:name="__RefHeading___Toc92539_3804643083"/>
      <w:bookmarkStart w:id="632" w:name="_Toc247"/>
      <w:bookmarkEnd w:id="630"/>
      <w:bookmarkEnd w:id="631"/>
      <w:r>
        <w:rPr>
          <w:rtl w:val="true"/>
        </w:rPr>
        <w:t>مفضل كوفي</w:t>
      </w:r>
      <w:bookmarkEnd w:id="632"/>
    </w:p>
    <w:p>
      <w:pPr>
        <w:pStyle w:val="Heading4"/>
        <w:numPr>
          <w:ilvl w:val="3"/>
          <w:numId w:val="1"/>
        </w:numPr>
        <w:rPr/>
      </w:pPr>
      <w:bookmarkStart w:id="633" w:name="__RefHeading___Toc92541_3804643083"/>
      <w:bookmarkStart w:id="634" w:name="_Toc248"/>
      <w:bookmarkEnd w:id="633"/>
      <w:r>
        <w:rPr>
          <w:rtl w:val="true"/>
        </w:rPr>
        <w:t>اشاره</w:t>
      </w:r>
      <w:bookmarkEnd w:id="634"/>
    </w:p>
    <w:p>
      <w:pPr>
        <w:pStyle w:val="BookText"/>
        <w:rPr/>
      </w:pPr>
      <w:r>
        <w:rPr>
          <w:rFonts w:ascii="Amiri" w:hAnsi="Amiri" w:eastAsia="Amiri" w:cs="Amiri"/>
          <w:color w:val="111111"/>
          <w:sz w:val="28"/>
          <w:sz w:val="28"/>
          <w:szCs w:val="28"/>
          <w:rtl w:val="true"/>
          <w:lang w:bidi="ar-SA"/>
        </w:rPr>
        <w:t>مفضل كوفي</w:t>
      </w:r>
    </w:p>
    <w:p>
      <w:pPr>
        <w:pStyle w:val="BookText"/>
        <w:rPr/>
      </w:pPr>
      <w:r>
        <w:rPr>
          <w:rFonts w:ascii="IRNazanin" w:hAnsi="IRNazanin" w:eastAsia="IRNazanin"/>
          <w:color w:val="111111"/>
          <w:sz w:val="28"/>
          <w:sz w:val="28"/>
          <w:szCs w:val="28"/>
          <w:rtl w:val="true"/>
          <w:lang w:bidi="fa-IR"/>
        </w:rPr>
        <w:t>نامش مفضل، نام پدرش عمر، و كنيه‌اش ابومحمد يا ابوعبدالله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اول يا آغاز قرن دوم هجري، در شهر كوفه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قرن دوم هجري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تربيت امام صادق و امام كاظم عليهما السلام باليد و در زمان امامت امام هفتم عليه السلام دنيا را وداع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كتاب‌هاي رجالي و اسناد روايات با نام‌هاي مفضل بن عمر، المفضل الجعفي، المفضل بن عمر، ابوعبدالله، ابومحمدجعفي و مفضل بن عمر الجعفي‌الكوفي از وي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شاگردان و از ياران صديق امام صادق عليه السلام و امام كاظم عليه السلام بود و نزد ائمه اطهار جايگاهي ويژه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بزرگ، رازدار حضرت صادق عليه السلام بود؛ امام چهار روز پياپي درباره توحيد با وي به گفت‌وگو پرداخت و فرمان داد آن را بنويسد و در بين مردم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پايان اين گفتار طولاني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خواستي، برو و بيا كه تو هم‌نشين 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منزلتي والا داري، جايگاه تو در قلب مؤمنان چون آب براي تشنه است</w:t>
      </w:r>
      <w:r>
        <w:rPr>
          <w:rFonts w:eastAsia="IRNazanin" w:cs="IRNazanin"/>
          <w:color w:val="111111"/>
          <w:sz w:val="28"/>
          <w:szCs w:val="28"/>
          <w:rtl w:val="true"/>
          <w:lang w:bidi="fa-IR"/>
        </w:rPr>
        <w:t>.»</w:t>
      </w:r>
    </w:p>
    <w:p>
      <w:pPr>
        <w:pStyle w:val="Heading4"/>
        <w:numPr>
          <w:ilvl w:val="3"/>
          <w:numId w:val="1"/>
        </w:numPr>
        <w:rPr/>
      </w:pPr>
      <w:bookmarkStart w:id="635" w:name="__RefHeading___Toc92543_3804643083"/>
      <w:bookmarkStart w:id="636" w:name="_Toc249"/>
      <w:bookmarkEnd w:id="635"/>
      <w:r>
        <w:rPr>
          <w:rtl w:val="true"/>
        </w:rPr>
        <w:t>نماينده امام صادق عليه السلام در شهر كوفه</w:t>
      </w:r>
      <w:bookmarkEnd w:id="636"/>
    </w:p>
    <w:p>
      <w:pPr>
        <w:pStyle w:val="BookText"/>
        <w:rPr/>
      </w:pPr>
      <w:r>
        <w:rPr>
          <w:rFonts w:ascii="Amiri" w:hAnsi="Amiri" w:eastAsia="Amiri" w:cs="Amiri"/>
          <w:color w:val="111111"/>
          <w:sz w:val="28"/>
          <w:sz w:val="28"/>
          <w:szCs w:val="28"/>
          <w:rtl w:val="true"/>
          <w:lang w:bidi="ar-SA"/>
        </w:rPr>
        <w:t>نماينده امام صادق عليه السلام در شهر كوفه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مقلاص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پيشواي ششم در شهر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او از خط ولايت منحرف شد و ادعاهاي دروغين طرح كرد، مورد لعن امامصادق عليه السلام قرار گرفت و از سِمَت خويش بركنار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عزل او، شيعيان به محضر امام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در مقام نماينده خويش معرفي بفرماييد تا در امور دين به او مراجعه كنيم و احكام را از وي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مسئله و مشكل ديني </w:t>
      </w:r>
      <w:bookmarkStart w:id="637" w:name="pg2130_30069"/>
    </w:p>
    <w:p>
      <w:pPr>
        <w:pStyle w:val="BookText"/>
        <w:rPr/>
      </w:pPr>
      <w:bookmarkEnd w:id="637"/>
      <w:r>
        <w:rPr>
          <w:rFonts w:ascii="IRNazanin" w:hAnsi="IRNazanin" w:eastAsia="IRNazanin"/>
          <w:color w:val="111111"/>
          <w:sz w:val="28"/>
          <w:sz w:val="28"/>
          <w:szCs w:val="28"/>
          <w:rtl w:val="true"/>
          <w:lang w:bidi="fa-IR"/>
        </w:rPr>
        <w:t>دارد از من بپرسد و پاسخ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براي همه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را مرجع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بشنويد و اطاعت كنيد؛ زيرا او جز حق نمي‌گويد</w:t>
      </w:r>
      <w:r>
        <w:rPr>
          <w:rFonts w:eastAsia="IRNazanin" w:cs="IRNazanin"/>
          <w:color w:val="111111"/>
          <w:sz w:val="28"/>
          <w:szCs w:val="28"/>
          <w:rtl w:val="true"/>
          <w:lang w:bidi="fa-IR"/>
        </w:rPr>
        <w:t>.</w:t>
      </w:r>
    </w:p>
    <w:p>
      <w:pPr>
        <w:pStyle w:val="Heading4"/>
        <w:numPr>
          <w:ilvl w:val="3"/>
          <w:numId w:val="1"/>
        </w:numPr>
        <w:rPr/>
      </w:pPr>
      <w:bookmarkStart w:id="638" w:name="__RefHeading___Toc92545_3804643083"/>
      <w:bookmarkStart w:id="639" w:name="_Toc250"/>
      <w:bookmarkEnd w:id="638"/>
      <w:r>
        <w:rPr>
          <w:rtl w:val="true"/>
        </w:rPr>
        <w:t>ترور شخصيتي مفضل از سوي دشمنان و دفاع امام صادق عليه السلام</w:t>
      </w:r>
      <w:bookmarkEnd w:id="639"/>
    </w:p>
    <w:p>
      <w:pPr>
        <w:pStyle w:val="BookText"/>
        <w:rPr/>
      </w:pPr>
      <w:r>
        <w:rPr>
          <w:rFonts w:ascii="Amiri" w:hAnsi="Amiri" w:eastAsia="Amiri" w:cs="Amiri"/>
          <w:color w:val="111111"/>
          <w:sz w:val="28"/>
          <w:sz w:val="28"/>
          <w:szCs w:val="28"/>
          <w:rtl w:val="true"/>
          <w:lang w:bidi="ar-SA"/>
        </w:rPr>
        <w:t>ترور شخصيتي مفضل از سوي دشمنان و دفاع امام صادق عليه السلام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نزديكي او به دستگاه امامت و پاي‌فشاري وي در گسترش فرهنگ اهل بيت عليهم السلام بر سودجويان و شهرت‌طلبان گران آمد و آنان را به تلاش‌هاي مذبوحانه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نميتوانستند شخصيت و موقعيت اين عاشق فرزانه را درك كنند، به شايعه‌پراكني و تهمت و افترا روي آوردند و مفضل و يارانش را به شرابخواري، ترك نماز، كبوتربازي و حتي به سرقت و راهزني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كه ابوالخطاب معزول و طرفدارانش از فعالان آن شمرده مي‌شدند، شايع كردند كه مفضل افراد بي‌مبالات و لاابالي را پيرامونش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شايعات به اوج رسيد، گروهي از مؤمنان و مقدسان كوفه به محضر امام صادق عليه السلام چنين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با افراد رذل، شرابخوار و كفترباز هم‌نشين است؛ شايسته است به وي دستور دهيد اين افراد را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بدون اينكه با آنان دراين‌باره سخن بگويد، نامه‌اي براي مفضل نوشت و در پاكت قرار داد، مُهر كرد و به آنان سپرد تا به مفضل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تصريح فرمود نامه را خودشان شخصاً به مفضل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كوفه برگشتند، دسته جمعي به خانه مفضل شتافتند و نامه امام را به دست مفضل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نامه را گشود و متن آن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مفضل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چيزهايي بخرد و به محضر امام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حتي مقدار چيزها تعيين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دست همه حاضران داد تا </w:t>
      </w:r>
      <w:bookmarkStart w:id="640" w:name="pg2130_30070"/>
    </w:p>
    <w:p>
      <w:pPr>
        <w:pStyle w:val="BookText"/>
        <w:rPr/>
      </w:pPr>
      <w:bookmarkEnd w:id="640"/>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بايد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اشيا خيلي هزينه دارد، بايد بنشينيم، تبادل نظر كنيم و از شيعيان ياري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هدف‌شان اين بود كه خانه مفضل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ميكنم براي صرف غذا در اينجا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انتظار غذا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افرادي را به سراغ همان كساني كه از آنها بدگويي و به كارهاي ناروا متهم شده بودند، فرستاد و آنان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نزد مفضل آمدند، نامه حضرت صادق عليه السلام را براي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شنيدن كلام امام صادق عليه السلام براي انجام فرمان حضرت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كوتاه بازگشتند و در مجموع دوهزار دينار و ده هزار درهم در برابر مفضل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مفضل به شكايتكنندگان كه هنوز از صرف غذا فارغ نشده بودند،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مي‌گوييد افرادي چنين را از خود برانم و گمان مي‌كنيد خدا به نماز و روزه شما نيازمند است؟</w:t>
      </w:r>
      <w:r>
        <w:rPr>
          <w:rFonts w:eastAsia="IRNazanin" w:cs="IRNazanin"/>
          <w:color w:val="111111"/>
          <w:sz w:val="28"/>
          <w:szCs w:val="28"/>
          <w:rtl w:val="true"/>
          <w:lang w:bidi="fa-IR"/>
        </w:rPr>
        <w:t>!</w:t>
      </w:r>
    </w:p>
    <w:p>
      <w:pPr>
        <w:pStyle w:val="Heading4"/>
        <w:numPr>
          <w:ilvl w:val="3"/>
          <w:numId w:val="1"/>
        </w:numPr>
        <w:rPr/>
      </w:pPr>
      <w:bookmarkStart w:id="641" w:name="__RefHeading___Toc92547_3804643083"/>
      <w:bookmarkStart w:id="642" w:name="_Toc251"/>
      <w:bookmarkEnd w:id="641"/>
      <w:r>
        <w:rPr>
          <w:rtl w:val="true"/>
        </w:rPr>
        <w:t>دانش مفضل</w:t>
      </w:r>
      <w:bookmarkEnd w:id="642"/>
    </w:p>
    <w:p>
      <w:pPr>
        <w:pStyle w:val="BookText"/>
        <w:rPr/>
      </w:pPr>
      <w:r>
        <w:rPr>
          <w:rFonts w:ascii="IRNazanin" w:hAnsi="IRNazanin" w:eastAsia="IRNazanin"/>
          <w:color w:val="111111"/>
          <w:sz w:val="28"/>
          <w:sz w:val="28"/>
          <w:szCs w:val="28"/>
          <w:rtl w:val="true"/>
          <w:lang w:bidi="fa-IR"/>
        </w:rPr>
        <w:t>دانش مفضل</w:t>
      </w:r>
    </w:p>
    <w:p>
      <w:pPr>
        <w:pStyle w:val="BookText"/>
        <w:rPr/>
      </w:pPr>
      <w:r>
        <w:rPr>
          <w:rFonts w:ascii="IRNazanin" w:hAnsi="IRNazanin" w:eastAsia="IRNazanin"/>
          <w:color w:val="111111"/>
          <w:sz w:val="28"/>
          <w:sz w:val="28"/>
          <w:szCs w:val="28"/>
          <w:rtl w:val="true"/>
          <w:lang w:bidi="fa-IR"/>
        </w:rPr>
        <w:t>فيض بن مختار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ميان گروه‌هاي انديشمندان كوفه مي‌نشينم، گاه از بسياري اختلاف عقيده‌شان در ترديد فرو ميروم، ولي هنگامي‌كه به مفضل بن عمر روي مي‌آورم، مرا چنان آگاه ميكند كه دلم آرام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فيض، حقيقت چنان است كه مي‌گويي</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شناخت دانش مفضل، كافي است تنها به كتاب توحيد وي رجوع شود؛ كتابي كه نجاشي آن را كتاب فكر و انديشه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بزرگي ديگر، اين كتاب را گنجينه حقايق و معارف مينامد و سيد بن طاووس همراه داشتن، تدبر و دقت در آن را به مسافران گوشزد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مفضل چنان بود كه امام جعفر </w:t>
      </w:r>
      <w:bookmarkStart w:id="643" w:name="pg2130_30071"/>
    </w:p>
    <w:p>
      <w:pPr>
        <w:pStyle w:val="BookText"/>
        <w:rPr/>
      </w:pPr>
      <w:bookmarkEnd w:id="643"/>
      <w:r>
        <w:rPr>
          <w:rFonts w:ascii="IRNazanin" w:hAnsi="IRNazanin" w:eastAsia="IRNazanin"/>
          <w:color w:val="111111"/>
          <w:sz w:val="28"/>
          <w:sz w:val="28"/>
          <w:szCs w:val="28"/>
          <w:rtl w:val="true"/>
          <w:lang w:bidi="fa-IR"/>
        </w:rPr>
        <w:t>صادق عليه السلام به وي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وَ بُثَّ عِلْمَكَ فِي إِخْوَانِكَ فَإِنْ مِتَّ فَأَوْرِثْ كُتُبَكَ بَنِيك؛ اي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آموخته‌هاي خويش را بنويس و در ميان برادران ديني‌ات منتشر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مرگت فرا رسيد، نوشته‌هايت را براي فرزندانت به ارث بگذار</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644" w:name="__RefHeading___Toc92549_3804643083"/>
      <w:bookmarkStart w:id="645" w:name="_Toc252"/>
      <w:bookmarkEnd w:id="644"/>
      <w:r>
        <w:rPr>
          <w:rtl w:val="true"/>
        </w:rPr>
        <w:t>انتقال دهنده نص امامت امام كاظم عليه السلام و امام زمان عجل الله تعالي فرجه الشريف</w:t>
      </w:r>
      <w:bookmarkEnd w:id="645"/>
    </w:p>
    <w:p>
      <w:pPr>
        <w:pStyle w:val="BookText"/>
        <w:rPr/>
      </w:pPr>
      <w:r>
        <w:rPr>
          <w:rFonts w:ascii="Amiri" w:hAnsi="Amiri" w:eastAsia="Amiri" w:cs="Amiri"/>
          <w:color w:val="111111"/>
          <w:sz w:val="28"/>
          <w:sz w:val="28"/>
          <w:szCs w:val="28"/>
          <w:rtl w:val="true"/>
          <w:lang w:bidi="ar-SA"/>
        </w:rPr>
        <w:t>انتقال دهنده نص امامت امام كاظم عليه السلام و امام زمان عجل الله تعالي فرجه الشريف</w:t>
      </w:r>
    </w:p>
    <w:p>
      <w:pPr>
        <w:pStyle w:val="BookText"/>
        <w:rPr/>
      </w:pPr>
      <w:r>
        <w:rPr>
          <w:rFonts w:ascii="IRNazanin" w:hAnsi="IRNazanin" w:eastAsia="IRNazanin"/>
          <w:color w:val="111111"/>
          <w:sz w:val="28"/>
          <w:sz w:val="28"/>
          <w:szCs w:val="28"/>
          <w:rtl w:val="true"/>
          <w:lang w:bidi="fa-IR"/>
        </w:rPr>
        <w:t>مرحوم طبرسي درباره مفضل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كساني است كه نص امامت امام موسي كاظم عليه السلام را از پدر بزرگوارش امام صادق عليه السلام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عليه السلام شرفياب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ممكن است جانشين خودتان را معرفي 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مفضل، امام بعد از من فرزندم موسي است و امامي كه همه آرزو دارند ظهور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بن علي بن محمد بن علي بن موسي است</w:t>
      </w:r>
      <w:r>
        <w:rPr>
          <w:rFonts w:eastAsia="IRNazanin" w:cs="IRNazanin"/>
          <w:color w:val="111111"/>
          <w:sz w:val="28"/>
          <w:szCs w:val="28"/>
          <w:rtl w:val="true"/>
          <w:lang w:bidi="fa-IR"/>
        </w:rPr>
        <w:t xml:space="preserve">. </w:t>
      </w:r>
      <w:r>
        <w:rPr>
          <w:rStyle w:val="FootnoteAnchor"/>
          <w:rtl w:val="true"/>
        </w:rPr>
        <w:footnoteReference w:id="311"/>
      </w:r>
    </w:p>
    <w:p>
      <w:pPr>
        <w:pStyle w:val="Heading4"/>
        <w:numPr>
          <w:ilvl w:val="3"/>
          <w:numId w:val="1"/>
        </w:numPr>
        <w:rPr/>
      </w:pPr>
      <w:bookmarkStart w:id="646" w:name="__RefHeading___Toc92551_3804643083"/>
      <w:bookmarkStart w:id="647" w:name="_Toc253"/>
      <w:bookmarkEnd w:id="646"/>
      <w:r>
        <w:rPr>
          <w:rtl w:val="true"/>
        </w:rPr>
        <w:t>رضايت سه امام از مفضل</w:t>
      </w:r>
      <w:bookmarkEnd w:id="647"/>
    </w:p>
    <w:p>
      <w:pPr>
        <w:pStyle w:val="BookText"/>
        <w:rPr/>
      </w:pPr>
      <w:r>
        <w:rPr>
          <w:rFonts w:ascii="Amiri" w:hAnsi="Amiri" w:eastAsia="Amiri" w:cs="Amiri"/>
          <w:color w:val="111111"/>
          <w:sz w:val="28"/>
          <w:sz w:val="28"/>
          <w:szCs w:val="28"/>
          <w:rtl w:val="true"/>
          <w:lang w:bidi="ar-SA"/>
        </w:rPr>
        <w:t>رضايت سه امام از مفضل</w:t>
      </w:r>
    </w:p>
    <w:p>
      <w:pPr>
        <w:pStyle w:val="BookText"/>
        <w:rPr/>
      </w:pPr>
      <w:r>
        <w:rPr>
          <w:rFonts w:ascii="IRNazanin" w:hAnsi="IRNazanin" w:eastAsia="IRNazanin"/>
          <w:color w:val="111111"/>
          <w:sz w:val="28"/>
          <w:sz w:val="28"/>
          <w:szCs w:val="28"/>
          <w:rtl w:val="true"/>
          <w:lang w:bidi="fa-IR"/>
        </w:rPr>
        <w:t>اين فقيه شايسته در سايه تعليم و تعلم، فهم درست و ژرف مسائل ديني و دفاع از حريم ولايت، نزد امام باقر عليه السلام ، امام صادق عليه السلام و امام كاظم عليه السلام به مرتبه‌اي رسيد كه مورد ستايش اين سه امام بزرگوار قرار گرفت و با اين كار، در راه خشنودي پروردگار گام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 ششم عليه السلام گاه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همه شيعيانش در فهم و دانش، مانند مفضل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حضرت صادق عليه السلام حضور داشتم كه مفضل بن 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درحالي‌كه از ديدن او شادمان به نظر مي‌رسيد،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بيا كنارم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w:t>
      </w:r>
    </w:p>
    <w:p>
      <w:pPr>
        <w:pStyle w:val="BookText"/>
        <w:rPr/>
      </w:pPr>
      <w:r>
        <w:rPr>
          <w:rFonts w:ascii="IRNazanin" w:hAnsi="IRNazanin" w:eastAsia="IRNazanin"/>
          <w:color w:val="111111"/>
          <w:sz w:val="28"/>
          <w:sz w:val="28"/>
          <w:szCs w:val="28"/>
          <w:rtl w:val="true"/>
          <w:lang w:bidi="fa-IR"/>
        </w:rPr>
        <w:t>و به هركه تو را دوست بدارد نيز مِهر مي‌ورزم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 اگر همه يارانم آنچه تو ميداني، ميدانستند، هيچ كس با ديگري اختلاف پيدا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گمان ميكنم مرا بيش از آنچه هستم، ميستاييد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تو را به اندازهاي ستودم كه خداوند برايت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آخرين بخش‌هاي كتاب توحيد، خطاب به مفضل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 خدايت را در برابر نعمت‌هايش سپاس گوي و از اولياي بزرگوارش پيروي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مفضل، دل خود را فارغ ساز و آرامشت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دانش ملكوت آسمان‌ها و زمين و آفرينش شگفت‌انگيز آنها را چنان برايت بازگو خواهم كرد كه آنچه اكنون مي‌داني، تنها بخشي از آن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مي‌خواهي برو و بيا كه تو هم‌نشين 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منزلتي بس والا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تو در قلب مؤمنان چونان آب براي تشنه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ابن احمر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اموالي را خدمت پيشواي هفتم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مفضل بن عمر تحويل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مفضل رفتم و در مقابل منزل وي، بارها را پياده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بن بكر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هفتم بودم و كارهاي آن بزرگوار را انجام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نديدم جز مفضل، كسي چيزي خدمت امام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كسي چيزي براي حضرت مي‌آورد،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مفضل بن عمر بسپار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كاظم عليه السلام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بزرگوارش علي بن موسي نيز نزد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 هفتم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مفضل همدم و راحتي‌بخش من بود و تو نيز همدم و سبب راحتي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و امام جواد عليه السلام هستي</w:t>
      </w:r>
      <w:r>
        <w:rPr>
          <w:rFonts w:eastAsia="IRNazanin" w:cs="IRNazanin"/>
          <w:color w:val="111111"/>
          <w:sz w:val="28"/>
          <w:szCs w:val="28"/>
          <w:rtl w:val="true"/>
          <w:lang w:bidi="fa-IR"/>
        </w:rPr>
        <w:t>.</w:t>
      </w:r>
      <w:bookmarkStart w:id="648" w:name="pg2130_30073"/>
    </w:p>
    <w:p>
      <w:pPr>
        <w:pStyle w:val="Heading4"/>
        <w:numPr>
          <w:ilvl w:val="3"/>
          <w:numId w:val="1"/>
        </w:numPr>
        <w:rPr/>
      </w:pPr>
      <w:bookmarkStart w:id="649" w:name="__RefHeading___Toc92553_3804643083"/>
      <w:bookmarkStart w:id="650" w:name="_Toc254"/>
      <w:bookmarkEnd w:id="648"/>
      <w:bookmarkEnd w:id="649"/>
      <w:r>
        <w:rPr>
          <w:rtl w:val="true"/>
        </w:rPr>
        <w:t>وفات مفضل</w:t>
      </w:r>
      <w:bookmarkEnd w:id="650"/>
    </w:p>
    <w:p>
      <w:pPr>
        <w:pStyle w:val="BookText"/>
        <w:rPr/>
      </w:pPr>
      <w:r>
        <w:rPr>
          <w:rFonts w:ascii="IRNazanin" w:hAnsi="IRNazanin" w:eastAsia="IRNazanin"/>
          <w:color w:val="111111"/>
          <w:sz w:val="28"/>
          <w:sz w:val="28"/>
          <w:szCs w:val="28"/>
          <w:rtl w:val="true"/>
          <w:lang w:bidi="fa-IR"/>
        </w:rPr>
        <w:t>وفات مفضل</w:t>
      </w:r>
    </w:p>
    <w:p>
      <w:pPr>
        <w:pStyle w:val="BookText"/>
        <w:rPr/>
      </w:pPr>
      <w:r>
        <w:rPr>
          <w:rFonts w:ascii="IRNazanin" w:hAnsi="IRNazanin" w:eastAsia="IRNazanin"/>
          <w:color w:val="111111"/>
          <w:sz w:val="28"/>
          <w:sz w:val="28"/>
          <w:szCs w:val="28"/>
          <w:rtl w:val="true"/>
          <w:lang w:bidi="fa-IR"/>
        </w:rPr>
        <w:t>سرانجام مفضل بن عمر، پس از تحمل دشواري‌هاي فراوان در راه حمايت از ولايت و به يادگار گذاشتن آثاري زرين براي شيعيان، در زمان امام كاظم عليه السلام در شهر كوفه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او، يكي از درخشان‌ترين ستارگان آسمان دانش و تقوا افول كرد و امام هفتم عليه السلام برايش رحمت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 بن سليمان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هفتم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فدايت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دوست شما مفضل جدا شدم، بيمار بود، اميدوارم برايش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مفضل را رحمت كند؛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بن سليمان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پيش دوستانم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وارد كوفه شديم و دريافتيم مفضل سه روز قبل وفات كرده است</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651" w:name="__RefHeading___Toc92555_3804643083"/>
      <w:bookmarkStart w:id="652" w:name="_Toc255"/>
      <w:bookmarkEnd w:id="651"/>
      <w:r>
        <w:rPr>
          <w:rtl w:val="true"/>
        </w:rPr>
        <w:t>بن يقطين</w:t>
      </w:r>
      <w:bookmarkEnd w:id="652"/>
    </w:p>
    <w:p>
      <w:pPr>
        <w:pStyle w:val="Heading4"/>
        <w:numPr>
          <w:ilvl w:val="3"/>
          <w:numId w:val="1"/>
        </w:numPr>
        <w:rPr/>
      </w:pPr>
      <w:bookmarkStart w:id="653" w:name="__RefHeading___Toc92557_3804643083"/>
      <w:bookmarkStart w:id="654" w:name="_Toc256"/>
      <w:bookmarkEnd w:id="653"/>
      <w:r>
        <w:rPr>
          <w:rtl w:val="true"/>
        </w:rPr>
        <w:t>اشاره</w:t>
      </w:r>
      <w:bookmarkEnd w:id="654"/>
    </w:p>
    <w:p>
      <w:pPr>
        <w:pStyle w:val="BookText"/>
        <w:rPr/>
      </w:pPr>
      <w:r>
        <w:rPr>
          <w:rFonts w:ascii="Amiri" w:hAnsi="Amiri" w:eastAsia="Amiri" w:cs="Amiri"/>
          <w:color w:val="111111"/>
          <w:sz w:val="28"/>
          <w:sz w:val="28"/>
          <w:szCs w:val="28"/>
          <w:rtl w:val="true"/>
          <w:lang w:bidi="ar-SA"/>
        </w:rPr>
        <w:t>بن يقطين</w:t>
      </w:r>
    </w:p>
    <w:p>
      <w:pPr>
        <w:pStyle w:val="BookText"/>
        <w:rPr/>
      </w:pPr>
      <w:r>
        <w:rPr>
          <w:rFonts w:ascii="IRNazanin" w:hAnsi="IRNazanin" w:eastAsia="IRNazanin"/>
          <w:color w:val="111111"/>
          <w:sz w:val="28"/>
          <w:sz w:val="28"/>
          <w:szCs w:val="28"/>
          <w:rtl w:val="true"/>
          <w:lang w:bidi="fa-IR"/>
        </w:rPr>
        <w:t>علي بن يقطين يكي از شناخته‌شده‌ترين شيعيان و ياران امام كاظم عليه السلام است كه سرچشمه خدمات فراواني براي شيعه در آن زمان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آغاز شورش‌هاي مردمي بر ضد حكومت امويان و مروانيان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حكومت پدرش را نيز به دليل مبارزه با امويان تعقيب ميكردند و او مخفي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فرزندش علي و عبيد، براي دور شدن از خطر دستگيري و آزار و اذيت مروانيان، از كوفه فرار كردند و به مدينه پناه بردند</w:t>
      </w:r>
      <w:r>
        <w:rPr>
          <w:rStyle w:val="FootnoteAnchor"/>
          <w:rtl w:val="true"/>
        </w:rPr>
        <w:footnoteReference w:id="314"/>
      </w:r>
      <w:r>
        <w:rPr>
          <w:rFonts w:ascii="IRNazanin" w:hAnsi="IRNazanin" w:eastAsia="IRNazanin"/>
          <w:color w:val="111111"/>
          <w:sz w:val="28"/>
          <w:sz w:val="28"/>
          <w:szCs w:val="28"/>
          <w:rtl w:val="true"/>
          <w:lang w:bidi="fa-IR"/>
        </w:rPr>
        <w:t>تا آنكه مروان به قتل رسيد و چون دولت عباسيان روي كار آمد، آنان به كوفه بازگشتند</w:t>
      </w:r>
      <w:r>
        <w:rPr>
          <w:rFonts w:eastAsia="IRNazanin" w:cs="IRNazanin"/>
          <w:color w:val="111111"/>
          <w:sz w:val="28"/>
          <w:szCs w:val="28"/>
          <w:rtl w:val="true"/>
          <w:lang w:bidi="fa-IR"/>
        </w:rPr>
        <w:t xml:space="preserve">. </w:t>
      </w:r>
      <w:bookmarkStart w:id="655" w:name="pg2130_30074"/>
    </w:p>
    <w:p>
      <w:pPr>
        <w:pStyle w:val="BookText"/>
        <w:rPr/>
      </w:pPr>
      <w:bookmarkEnd w:id="655"/>
      <w:r>
        <w:rPr>
          <w:rFonts w:ascii="IRNazanin" w:hAnsi="IRNazanin" w:eastAsia="IRNazanin"/>
          <w:color w:val="111111"/>
          <w:sz w:val="28"/>
          <w:sz w:val="28"/>
          <w:szCs w:val="28"/>
          <w:rtl w:val="true"/>
          <w:lang w:bidi="fa-IR"/>
        </w:rPr>
        <w:t>پدر علي بن يقطين تا پيش از عباسيان، حضور سياسي آشكاري نداشت و ادويه‌فروش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علي نيز با سكونت در بغداد، شغل پدر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حكومت عباسيان، يقطين به يكي از شخصيت‌هاي سياسي آن دولت تبديل شد و در دستگاه سياسي سفاح و منصور، خدمت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علي بن يقطين به دستگاه خلافت هارون‌الرشيد، با اجازه امام كاظم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مدت وزارت خود، دردهاي روحي فراواني را تحمل كرد، ولي به خواست امام در اين منصب باقي ماند، بنابراين، وي يكي از محبوب‌ترين افراد نزد امام كاظم عليه السلام و پيوسته مشمول عنايت و دعاي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امامت حضرت كاظم عليه السلام و در مدتي كوتاه، شيعيان از حمايت‌هاي نسبي برخوردار شدند و اين، از حضور علي بن يقطين در دستگاه خلافت عباسيان سرچشمه مي‌گرفت</w:t>
      </w:r>
      <w:r>
        <w:rPr>
          <w:rFonts w:eastAsia="IRNazanin" w:cs="IRNazanin"/>
          <w:color w:val="111111"/>
          <w:sz w:val="28"/>
          <w:szCs w:val="28"/>
          <w:rtl w:val="true"/>
          <w:lang w:bidi="fa-IR"/>
        </w:rPr>
        <w:t>.</w:t>
      </w:r>
    </w:p>
    <w:p>
      <w:pPr>
        <w:pStyle w:val="Heading4"/>
        <w:numPr>
          <w:ilvl w:val="3"/>
          <w:numId w:val="1"/>
        </w:numPr>
        <w:rPr/>
      </w:pPr>
      <w:bookmarkStart w:id="656" w:name="__RefHeading___Toc92559_3804643083"/>
      <w:bookmarkStart w:id="657" w:name="_Toc257"/>
      <w:bookmarkEnd w:id="656"/>
      <w:r>
        <w:rPr>
          <w:rtl w:val="true"/>
        </w:rPr>
        <w:t>تحمل دستگاه حكومتي، به امر امام كاظم عليه السلام</w:t>
      </w:r>
      <w:bookmarkEnd w:id="657"/>
    </w:p>
    <w:p>
      <w:pPr>
        <w:pStyle w:val="BookText"/>
        <w:rPr/>
      </w:pPr>
      <w:r>
        <w:rPr>
          <w:rFonts w:ascii="IRNazanin" w:hAnsi="IRNazanin" w:eastAsia="IRNazanin"/>
          <w:color w:val="111111"/>
          <w:sz w:val="28"/>
          <w:sz w:val="28"/>
          <w:szCs w:val="28"/>
          <w:rtl w:val="true"/>
          <w:lang w:bidi="fa-IR"/>
        </w:rPr>
        <w:t>تحمل دستگاه حكومتي، به امر امام كاظم عليه السلام</w:t>
      </w:r>
    </w:p>
    <w:p>
      <w:pPr>
        <w:pStyle w:val="BookText"/>
        <w:rPr/>
      </w:pPr>
      <w:r>
        <w:rPr>
          <w:rFonts w:ascii="IRNazanin" w:hAnsi="IRNazanin" w:eastAsia="IRNazanin"/>
          <w:color w:val="111111"/>
          <w:sz w:val="28"/>
          <w:sz w:val="28"/>
          <w:szCs w:val="28"/>
          <w:rtl w:val="true"/>
          <w:lang w:bidi="fa-IR"/>
        </w:rPr>
        <w:t>حضور علي بن يقطين در دستگاه حكومتي به امر امام كاظم عليه السلام بود، و او اين فرمان را اطاعت كرد، ولي هر از چند گاه از بودن در دستگاه عباسي به ستوه مي‌آمد و خطاب به امام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كارگزار خليفه بودن، دلگيرم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فدايت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دهي، مي‌گريزم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كوتاه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نمي‌دهم از دستگاه آنان بيرون شوي، پرواي الهي پيشه ساز</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بايد كارهاي‌تان، برآوردن نياز برادران و نيكي به آنها در حد امكان باشد؛ وگرنه هيچ كرداري از شما پذيرفته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برادران‌تان مِهر ورزيد و رحم كنيد تا به ما بپيونديد</w:t>
      </w:r>
      <w:r>
        <w:rPr>
          <w:rFonts w:eastAsia="IRNazanin" w:cs="IRNazanin"/>
          <w:color w:val="111111"/>
          <w:sz w:val="28"/>
          <w:szCs w:val="28"/>
          <w:rtl w:val="true"/>
          <w:lang w:bidi="fa-IR"/>
        </w:rPr>
        <w:t>.</w:t>
      </w:r>
      <w:r>
        <w:rPr>
          <w:rStyle w:val="FootnoteAnchor"/>
          <w:rtl w:val="true"/>
        </w:rPr>
        <w:footnoteReference w:id="315"/>
      </w:r>
      <w:bookmarkStart w:id="658" w:name="pg2130_30075"/>
    </w:p>
    <w:p>
      <w:pPr>
        <w:pStyle w:val="BookText"/>
        <w:rPr/>
      </w:pPr>
      <w:bookmarkEnd w:id="658"/>
      <w:r>
        <w:rPr>
          <w:rFonts w:ascii="IRNazanin" w:hAnsi="IRNazanin" w:eastAsia="IRNazanin"/>
          <w:color w:val="111111"/>
          <w:sz w:val="28"/>
          <w:sz w:val="28"/>
          <w:szCs w:val="28"/>
          <w:rtl w:val="true"/>
          <w:lang w:bidi="fa-IR"/>
        </w:rPr>
        <w:t>در روايتي ديگر آمده است كه عليبنيقطين به حضرت 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روزگار و شرايط دشوارم را نمي‌نگري؟ حضرت موسي بن جعفر عليه السلام كه بر گستره‌اي بسيار فراتر از عراق چشم دوخته بود، او را به پايداري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آگاه باش كه خداوند در كنار پيشوايان ستمگر، دوستاني دارد تا به ياري آنها از نيكان دين‌باور دفاع كند؛ تو در شمار اين گروه جاي داري</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باز نقل مي‌كنند كه حضرت موسي‌كاظم عليه السلام خطاب به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بر يك خوي استوار باش، تا سه چيز را برايت ضمانت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كدامين خوي بايد پايدار بمانم و سه چيزي كه شما تضمين مي‌كنيد،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بده كه در رسيدگي به خواسته‌ها و حوائج دوستانمان كوتاهي نكني، تضمين مي‌كنم هرگز گرماي آهن، تو را در نيابد و كشته نشوي، سقف زندان هيچ‌گاه بر فراز پيكرت قرار نگيرد و ناداري و تنگدستي، هرگز سراغت نيايد</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659" w:name="__RefHeading___Toc92561_3804643083"/>
      <w:bookmarkStart w:id="660" w:name="_Toc258"/>
      <w:bookmarkEnd w:id="659"/>
      <w:r>
        <w:rPr>
          <w:rtl w:val="true"/>
        </w:rPr>
        <w:t>تلاش امام كاظم عليه السلام براي حفظ جان علي بن يقطين</w:t>
      </w:r>
      <w:bookmarkEnd w:id="660"/>
    </w:p>
    <w:p>
      <w:pPr>
        <w:pStyle w:val="BookText"/>
        <w:rPr/>
      </w:pPr>
      <w:r>
        <w:rPr>
          <w:rFonts w:ascii="Amiri" w:hAnsi="Amiri" w:eastAsia="Amiri" w:cs="Amiri"/>
          <w:color w:val="111111"/>
          <w:sz w:val="28"/>
          <w:sz w:val="28"/>
          <w:szCs w:val="28"/>
          <w:rtl w:val="true"/>
          <w:lang w:bidi="ar-SA"/>
        </w:rPr>
        <w:t>تلاش امام كاظم عليه السلام براي حفظ جان علي بن يقطين</w:t>
      </w:r>
    </w:p>
    <w:p>
      <w:pPr>
        <w:pStyle w:val="BookText"/>
        <w:rPr/>
      </w:pPr>
      <w:r>
        <w:rPr>
          <w:rFonts w:ascii="IRNazanin" w:hAnsi="IRNazanin" w:eastAsia="IRNazanin"/>
          <w:color w:val="111111"/>
          <w:sz w:val="28"/>
          <w:sz w:val="28"/>
          <w:szCs w:val="28"/>
          <w:rtl w:val="true"/>
          <w:lang w:bidi="fa-IR"/>
        </w:rPr>
        <w:t>موسي بن جعفر عليه السلام در جان علي بن يقطين به دليل خدمات فراوان او به تشيع، بسيار كوشا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 زير، گوياي اين سخن‌اند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هارون‌الرشيد پارچه‌ا‌ي قيمتي به علي بن يقطين جايزه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را خدمت موسي بن جعفر 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پارچه را برگردانيد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عطرآگين كن و در جاي محفوظي از آن نگه‌داري نما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بدخواهان او ماجرا را به هارون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روزي هارون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جامه‌اي را كه به تو جايزه دادم، كجاست؟ چرا آن را نمي‌پوشي؟ علي </w:t>
      </w:r>
      <w:bookmarkStart w:id="661" w:name="pg2130_30076"/>
    </w:p>
    <w:p>
      <w:pPr>
        <w:pStyle w:val="BookText"/>
        <w:rPr/>
      </w:pPr>
      <w:bookmarkEnd w:id="661"/>
      <w:r>
        <w:rPr>
          <w:rFonts w:ascii="IRNazanin" w:hAnsi="IRNazanin" w:eastAsia="IRNazanin"/>
          <w:color w:val="111111"/>
          <w:sz w:val="28"/>
          <w:sz w:val="28"/>
          <w:szCs w:val="28"/>
          <w:rtl w:val="true"/>
          <w:lang w:bidi="fa-IR"/>
        </w:rPr>
        <w:t>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هديه شما بود، آن را عطرآگين كردم و در جاي محفوظي نگهداري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غلام خود را فرستاد تا پارچه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نيز قسم خورد كه از آن پس، حرف ديگران را درباره او نپذيرد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امام موسي بن جعفر عليه السلام دستور داده بود علي بن يقطين در جاهاي خلوت و دور از چشم غريبه‌ها، بنا بر روش اهل‌سنت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گفته بودند كه علي بن يقطين شيعه است و دليل آن شيوه وضو گرفتن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هارون تصميم گرفت وضو گرفتن علي بن يقطين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تماشاگر وضوي او شد و ديد كه او بر اساس روش اهل‌سنت وضو مي‌گيرد و كسي هم نزد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يقين پيدا كرد كه علي بن يقطين شيعه نيست و باز سوگند خورد سخن ديگران را درباره او باور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موسي بن جعفر عليه السلام براي علي پيغام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به روش شيعه وضو بگيرد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662" w:name="__RefHeading___Toc92563_3804643083"/>
      <w:bookmarkStart w:id="663" w:name="_Toc259"/>
      <w:bookmarkEnd w:id="662"/>
      <w:r>
        <w:rPr>
          <w:rtl w:val="true"/>
        </w:rPr>
        <w:t>نقش علي بن يقطين در حفظ كيان تشيع</w:t>
      </w:r>
      <w:bookmarkEnd w:id="663"/>
    </w:p>
    <w:p>
      <w:pPr>
        <w:pStyle w:val="Heading5"/>
        <w:numPr>
          <w:ilvl w:val="4"/>
          <w:numId w:val="1"/>
        </w:numPr>
        <w:rPr/>
      </w:pPr>
      <w:bookmarkStart w:id="664" w:name="__RefHeading___Toc92565_3804643083"/>
      <w:bookmarkStart w:id="665" w:name="_Toc260"/>
      <w:bookmarkEnd w:id="664"/>
      <w:r>
        <w:rPr>
          <w:rtl w:val="true"/>
        </w:rPr>
        <w:t>اشاره</w:t>
      </w:r>
      <w:bookmarkEnd w:id="665"/>
    </w:p>
    <w:p>
      <w:pPr>
        <w:pStyle w:val="BookText"/>
        <w:rPr/>
      </w:pPr>
      <w:r>
        <w:rPr>
          <w:rFonts w:ascii="Amiri" w:hAnsi="Amiri" w:eastAsia="Amiri" w:cs="Amiri"/>
          <w:color w:val="111111"/>
          <w:sz w:val="28"/>
          <w:sz w:val="28"/>
          <w:szCs w:val="28"/>
          <w:rtl w:val="true"/>
          <w:lang w:bidi="ar-SA"/>
        </w:rPr>
        <w:t>نقش علي بن يقطين در حفظ كيان تشيع</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نفوذ در دستگاه خلافت عباسي و خدمت به تشيع</w:t>
      </w:r>
    </w:p>
    <w:p>
      <w:pPr>
        <w:pStyle w:val="BookText"/>
        <w:rPr/>
      </w:pPr>
      <w:r>
        <w:rPr>
          <w:rFonts w:ascii="Amiri" w:hAnsi="Amiri" w:eastAsia="Amiri" w:cs="Amiri"/>
          <w:color w:val="111111"/>
          <w:sz w:val="28"/>
          <w:sz w:val="28"/>
          <w:szCs w:val="28"/>
          <w:rtl w:val="true"/>
          <w:lang w:bidi="ar-SA"/>
        </w:rPr>
        <w:t>ارجاع حاكمان در مسائل شرعي، به امام كاظم عليه السلام</w:t>
      </w:r>
    </w:p>
    <w:p>
      <w:pPr>
        <w:pStyle w:val="BookText"/>
        <w:rPr/>
      </w:pPr>
      <w:r>
        <w:rPr>
          <w:rFonts w:ascii="Amiri" w:hAnsi="Amiri" w:eastAsia="Amiri" w:cs="Amiri"/>
          <w:color w:val="111111"/>
          <w:sz w:val="28"/>
          <w:sz w:val="28"/>
          <w:szCs w:val="28"/>
          <w:rtl w:val="true"/>
          <w:lang w:bidi="ar-SA"/>
        </w:rPr>
        <w:t>خبر رساني از حكومت به امام كاظم عليه السلام</w:t>
      </w:r>
    </w:p>
    <w:p>
      <w:pPr>
        <w:pStyle w:val="BookText"/>
        <w:rPr/>
      </w:pPr>
      <w:r>
        <w:rPr>
          <w:rFonts w:ascii="IRNazanin" w:hAnsi="IRNazanin" w:eastAsia="IRNazanin"/>
          <w:color w:val="111111"/>
          <w:sz w:val="28"/>
          <w:sz w:val="28"/>
          <w:szCs w:val="28"/>
          <w:rtl w:val="true"/>
          <w:lang w:bidi="fa-IR"/>
        </w:rPr>
        <w:t>خدمت پنهاني به شيعيان</w:t>
      </w:r>
    </w:p>
    <w:p>
      <w:pPr>
        <w:pStyle w:val="BookText"/>
        <w:rPr/>
      </w:pPr>
      <w:r>
        <w:rPr>
          <w:rFonts w:ascii="Amiri" w:hAnsi="Amiri" w:eastAsia="Amiri" w:cs="Amiri"/>
          <w:color w:val="111111"/>
          <w:sz w:val="28"/>
          <w:sz w:val="28"/>
          <w:szCs w:val="28"/>
          <w:rtl w:val="true"/>
          <w:lang w:bidi="ar-SA"/>
        </w:rPr>
        <w:t>ايجاد ارتباط ميان شيعيان عراق و امام كاظم عليه السلام در مدينه</w:t>
      </w:r>
    </w:p>
    <w:p>
      <w:pPr>
        <w:pStyle w:val="BookText"/>
        <w:rPr/>
      </w:pPr>
      <w:r>
        <w:rPr>
          <w:rFonts w:ascii="Amiri" w:hAnsi="Amiri" w:eastAsia="Amiri" w:cs="Amiri"/>
          <w:color w:val="111111"/>
          <w:sz w:val="28"/>
          <w:sz w:val="28"/>
          <w:szCs w:val="28"/>
          <w:rtl w:val="true"/>
          <w:lang w:bidi="ar-SA"/>
        </w:rPr>
        <w:t>انديشه‌هاي امامت و ولايت</w:t>
      </w:r>
    </w:p>
    <w:p>
      <w:pPr>
        <w:pStyle w:val="BookText"/>
        <w:rPr/>
      </w:pPr>
      <w:r>
        <w:rPr>
          <w:rFonts w:ascii="Amiri" w:hAnsi="Amiri" w:eastAsia="Amiri" w:cs="Amiri"/>
          <w:color w:val="111111"/>
          <w:sz w:val="28"/>
          <w:sz w:val="28"/>
          <w:szCs w:val="28"/>
          <w:rtl w:val="true"/>
          <w:lang w:bidi="ar-SA"/>
        </w:rPr>
        <w:t>كمك‌هاي فراوان مالي به امام و شيعيان</w:t>
      </w:r>
    </w:p>
    <w:p>
      <w:pPr>
        <w:pStyle w:val="Heading5"/>
        <w:numPr>
          <w:ilvl w:val="4"/>
          <w:numId w:val="1"/>
        </w:numPr>
        <w:rPr/>
      </w:pPr>
      <w:bookmarkStart w:id="666" w:name="__RefHeading___Toc92567_3804643083"/>
      <w:bookmarkStart w:id="667" w:name="_Toc261"/>
      <w:bookmarkEnd w:id="666"/>
      <w:r>
        <w:rPr>
          <w:rtl w:val="true"/>
        </w:rPr>
        <w:t>نفوذ در دستگاه خلافت عباسي و خدمت به تشيع</w:t>
      </w:r>
      <w:bookmarkEnd w:id="667"/>
    </w:p>
    <w:p>
      <w:pPr>
        <w:pStyle w:val="BookText"/>
        <w:rPr/>
      </w:pPr>
      <w:r>
        <w:rPr>
          <w:rFonts w:ascii="IRNazanin" w:hAnsi="IRNazanin" w:eastAsia="IRNazanin"/>
          <w:color w:val="111111"/>
          <w:sz w:val="28"/>
          <w:sz w:val="28"/>
          <w:szCs w:val="28"/>
          <w:rtl w:val="true"/>
          <w:lang w:bidi="fa-IR"/>
        </w:rPr>
        <w:t>نفوذ در دستگاه خلافت عباسي و خدمت به تشيع</w:t>
      </w:r>
    </w:p>
    <w:p>
      <w:pPr>
        <w:pStyle w:val="BookText"/>
        <w:rPr/>
      </w:pPr>
      <w:r>
        <w:rPr>
          <w:rFonts w:ascii="IRNazanin" w:hAnsi="IRNazanin" w:eastAsia="IRNazanin"/>
          <w:color w:val="111111"/>
          <w:sz w:val="28"/>
          <w:sz w:val="28"/>
          <w:szCs w:val="28"/>
          <w:rtl w:val="true"/>
          <w:lang w:bidi="fa-IR"/>
        </w:rPr>
        <w:t>منصب سياسي و رسميِ وزارت علي بن يقطين، از زمان خلافت مهدي عباسي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منصور، از افراد مؤثر نظام به شمار مي‌رفت و در زمان هادي عباسي، چنان اعتباري داشت كه خليفه، انگشتر و مهر خلافت را به دست علي بن يقطين سپرده بود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علي بن يقطين به دستگاه خلافت، با توجه به ارادت خاصي كه به امام كاظم عليه السلام در زمان خفقان تشيع داشت و از شيعيان و ياران راستين </w:t>
      </w:r>
      <w:bookmarkStart w:id="668" w:name="pg2130_30077"/>
    </w:p>
    <w:p>
      <w:pPr>
        <w:pStyle w:val="BookText"/>
        <w:rPr/>
      </w:pPr>
      <w:bookmarkEnd w:id="668"/>
      <w:r>
        <w:rPr>
          <w:rFonts w:ascii="IRNazanin" w:hAnsi="IRNazanin" w:eastAsia="IRNazanin"/>
          <w:color w:val="111111"/>
          <w:sz w:val="28"/>
          <w:sz w:val="28"/>
          <w:szCs w:val="28"/>
          <w:rtl w:val="true"/>
          <w:lang w:bidi="fa-IR"/>
        </w:rPr>
        <w:t>حضرت به شمار مي‌رفت، خطرهاي فراواني پديد مي‌آورد، ولي وي به سفارش امام، در منصب وزارت هارون‌الرشيد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بصيرت والايش، در طول مدت وزارت خود، خدمات ارزنده‌اي به امام و شيعيان انجام داد</w:t>
      </w:r>
      <w:r>
        <w:rPr>
          <w:rFonts w:eastAsia="IRNazanin" w:cs="IRNazanin"/>
          <w:color w:val="111111"/>
          <w:sz w:val="28"/>
          <w:szCs w:val="28"/>
          <w:rtl w:val="true"/>
          <w:lang w:bidi="fa-IR"/>
        </w:rPr>
        <w:t>.</w:t>
      </w:r>
    </w:p>
    <w:p>
      <w:pPr>
        <w:pStyle w:val="Heading5"/>
        <w:numPr>
          <w:ilvl w:val="4"/>
          <w:numId w:val="1"/>
        </w:numPr>
        <w:rPr/>
      </w:pPr>
      <w:bookmarkStart w:id="669" w:name="__RefHeading___Toc92569_3804643083"/>
      <w:bookmarkStart w:id="670" w:name="_Toc262"/>
      <w:bookmarkEnd w:id="669"/>
      <w:r>
        <w:rPr>
          <w:rtl w:val="true"/>
        </w:rPr>
        <w:t>ارجاع حاكمان در مسائل شرعي، به امام كاظم عليه السلام</w:t>
      </w:r>
      <w:bookmarkEnd w:id="670"/>
    </w:p>
    <w:p>
      <w:pPr>
        <w:pStyle w:val="BookText"/>
        <w:rPr/>
      </w:pPr>
      <w:r>
        <w:rPr>
          <w:rFonts w:ascii="Amiri" w:hAnsi="Amiri" w:eastAsia="Amiri" w:cs="Amiri"/>
          <w:color w:val="111111"/>
          <w:sz w:val="28"/>
          <w:sz w:val="28"/>
          <w:szCs w:val="28"/>
          <w:rtl w:val="true"/>
          <w:lang w:bidi="ar-SA"/>
        </w:rPr>
        <w:t>ارجاع حاكمان در مسائل شرعي، به امام كاظم عليه السلام</w:t>
      </w:r>
    </w:p>
    <w:p>
      <w:pPr>
        <w:pStyle w:val="BookText"/>
        <w:rPr/>
      </w:pPr>
      <w:r>
        <w:rPr>
          <w:rFonts w:ascii="IRNazanin" w:hAnsi="IRNazanin" w:eastAsia="IRNazanin"/>
          <w:color w:val="111111"/>
          <w:sz w:val="28"/>
          <w:sz w:val="28"/>
          <w:szCs w:val="28"/>
          <w:rtl w:val="true"/>
          <w:lang w:bidi="fa-IR"/>
        </w:rPr>
        <w:t>علي بن يقطين در طول وزارت و مسئوليتش در دستگاه خلافت، كوشيد به طور مستقيم و غير مستقيم، بنا بر ضرورت‌ها و شرايط موجود، امام كاظم عليه السلام و نظريه‌هاي ايشان را در سطح گسترده مطرح و فضيلت و اعلم بودن امام عليه السلام را يادآور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 كه شواهد تاريخي حكايت مي‌كند، او اين كار را در زمان مهدي عباسي بهتر و بيشتر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طبري در تاريخ خود، در رويدادهاي سال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به آن دوران، در تاريخ نقل شده است كه مهدي عباسي، مسجد‌الحرام را توسعه بخشيد، اما خانه‌اي در كنار مسجد باقي ماند كه صاحبانش از آن دل نمي‌كندند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در اين باره از فقيهان نظر خواست، آنان همگي گفتند روا نيست زميني، بي‌خشنودي صاحبش، به مسجدالحرام اضافه شود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موسي‌بن‌جعفر عليه السلام نامه‌اي بنويسيد، شما را در اين باره راهنمايي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به فرماندار مدينه نوشت مشكل را با امام كاظم عليه السلام در ميان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نزد هفتمين جانشين پيامبر شتافت و پرسش خليفه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پاسخ دهم؟ فرماندار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ناگزيريد؛ راه ديگري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bookmarkStart w:id="671" w:name="pg2130_30078"/>
    </w:p>
    <w:p>
      <w:pPr>
        <w:pStyle w:val="BookText"/>
        <w:rPr/>
      </w:pPr>
      <w:bookmarkEnd w:id="671"/>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اگر نخست مردم در مكه مي‌زيستند و كعبه با وجود آنها ساخته شده، بي‌گمان مردم به زمين‌هاي پيرامون آن سزاوارترند و اگر در آغاز، كعبه پديد آمد و سپس مردم گِردش حلقه زده‌اند، پس كعبه بر زمين‌هاي اطرافش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پاسخ به مهدي رسيد، نامه را بوسيد و فرمان داد خانه را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خانه نزد امام موسي‌بن‌جعفر عليه السلام شتافتند و از وي خواستند در نامه‌اي، مهدي را به پرداخت بهاي خانه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خليفه را به دلجويي از آنان سفارش كرد</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672" w:name="__RefHeading___Toc92571_3804643083"/>
      <w:bookmarkStart w:id="673" w:name="_Toc263"/>
      <w:bookmarkEnd w:id="672"/>
      <w:r>
        <w:rPr>
          <w:rtl w:val="true"/>
        </w:rPr>
        <w:t>خبر رساني از حكومت به امام كاظم عليه السلام</w:t>
      </w:r>
      <w:bookmarkEnd w:id="673"/>
    </w:p>
    <w:p>
      <w:pPr>
        <w:pStyle w:val="BookText"/>
        <w:rPr/>
      </w:pPr>
      <w:r>
        <w:rPr>
          <w:rFonts w:ascii="Amiri" w:hAnsi="Amiri" w:eastAsia="Amiri" w:cs="Amiri"/>
          <w:color w:val="111111"/>
          <w:sz w:val="28"/>
          <w:sz w:val="28"/>
          <w:szCs w:val="28"/>
          <w:rtl w:val="true"/>
          <w:lang w:bidi="ar-SA"/>
        </w:rPr>
        <w:t>خبر رساني از حكومت به امام كاظم عليه السلام</w:t>
      </w:r>
    </w:p>
    <w:p>
      <w:pPr>
        <w:pStyle w:val="BookText"/>
        <w:rPr/>
      </w:pPr>
      <w:r>
        <w:rPr>
          <w:rFonts w:ascii="IRNazanin" w:hAnsi="IRNazanin" w:eastAsia="IRNazanin"/>
          <w:color w:val="111111"/>
          <w:sz w:val="28"/>
          <w:sz w:val="28"/>
          <w:szCs w:val="28"/>
          <w:rtl w:val="true"/>
          <w:lang w:bidi="fa-IR"/>
        </w:rPr>
        <w:t>يكي از كارهاي مهم علي بن يقطين در طول وزارت خود در دستگاه هادي عباسي به نفع شيعيان و امام موسي كاظم عليه السلام ، اين بود كه اخبار و تصميم‌هاي دستگاه حكومت غاصب را به آگاهي امام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هنگامي‌كه نقشه‌هاي دستگاه حكومت، بر ضد امام بود، وي خيلي سريع امام را باخبر مي‌ساخت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قدرتمندترين خليفه عباسي، در اوج شكوفايي اجتماعي و اقتصادي جامعه اسلامي آن روز كه گسترده‌ترين قلمرو حكومتي را نيز در اختيار داشت، به خلافت رسيد و زمام دستگاه حكومتي را در مقام امپراتوري مسلّم 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وضعيتي، علي بن يقطين دشوار‌ترين و در عين حال، پربارترين دوران عمر خود را بر اساس رهنمودهاي امام كاظم عليه السلام در دستگاه حكومت هارون گذراند و همان‌گونه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ولّي خدا در كنار هارون، موجب حفظ حقوق اولياي خدا و سنگري براي دفاع از آنان بود كه آتش بدخواهي دشمنان را فرو مي‌نشاند</w:t>
      </w:r>
      <w:r>
        <w:rPr>
          <w:rFonts w:eastAsia="IRNazanin" w:cs="IRNazanin"/>
          <w:color w:val="111111"/>
          <w:sz w:val="28"/>
          <w:szCs w:val="28"/>
          <w:rtl w:val="true"/>
          <w:lang w:bidi="fa-IR"/>
        </w:rPr>
        <w:t xml:space="preserve">. </w:t>
      </w:r>
      <w:bookmarkStart w:id="674" w:name="pg2130_30079"/>
    </w:p>
    <w:p>
      <w:pPr>
        <w:pStyle w:val="Heading5"/>
        <w:numPr>
          <w:ilvl w:val="4"/>
          <w:numId w:val="1"/>
        </w:numPr>
        <w:rPr/>
      </w:pPr>
      <w:bookmarkStart w:id="675" w:name="__RefHeading___Toc92573_3804643083"/>
      <w:bookmarkStart w:id="676" w:name="_Toc264"/>
      <w:bookmarkEnd w:id="674"/>
      <w:bookmarkEnd w:id="675"/>
      <w:r>
        <w:rPr>
          <w:rtl w:val="true"/>
        </w:rPr>
        <w:t>خدمت پنهاني به شيعيان</w:t>
      </w:r>
      <w:bookmarkEnd w:id="676"/>
    </w:p>
    <w:p>
      <w:pPr>
        <w:pStyle w:val="BookText"/>
        <w:rPr/>
      </w:pPr>
      <w:r>
        <w:rPr>
          <w:rFonts w:ascii="IRNazanin" w:hAnsi="IRNazanin" w:eastAsia="IRNazanin"/>
          <w:color w:val="111111"/>
          <w:sz w:val="28"/>
          <w:sz w:val="28"/>
          <w:szCs w:val="28"/>
          <w:rtl w:val="true"/>
          <w:lang w:bidi="fa-IR"/>
        </w:rPr>
        <w:t>خدمت پنهاني به شيعيان</w:t>
      </w:r>
    </w:p>
    <w:p>
      <w:pPr>
        <w:pStyle w:val="BookText"/>
        <w:rPr/>
      </w:pPr>
      <w:r>
        <w:rPr>
          <w:rFonts w:ascii="IRNazanin" w:hAnsi="IRNazanin" w:eastAsia="IRNazanin"/>
          <w:color w:val="111111"/>
          <w:sz w:val="28"/>
          <w:sz w:val="28"/>
          <w:szCs w:val="28"/>
          <w:rtl w:val="true"/>
          <w:lang w:bidi="fa-IR"/>
        </w:rPr>
        <w:t>در روايتي آمده است كه علي بن يقطين از امام موسي‌بن‌جعفر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كردار آنان ـ گرفتن اموال مردم ـ چه مي‌گوييد؟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ناگزير به انجام دادن آن شدي، از اموال شيعيان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ابي‌محمود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پس از بازگويي اين روايت،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ناچار ثروت‌هاي پيروان اهل بيت عليهم السلام را آشكارا مي‌گرفتم، ولي پنهان و دور از چشم مأموران خليفه، به آنها برمي‌گرداندم</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677" w:name="__RefHeading___Toc92575_3804643083"/>
      <w:bookmarkStart w:id="678" w:name="_Toc265"/>
      <w:bookmarkEnd w:id="677"/>
      <w:r>
        <w:rPr>
          <w:rtl w:val="true"/>
        </w:rPr>
        <w:t>ايجاد ارتباط ميان شيعيان عراق و امام كاظم عليه السلام در مدينه</w:t>
      </w:r>
      <w:bookmarkEnd w:id="678"/>
    </w:p>
    <w:p>
      <w:pPr>
        <w:pStyle w:val="BookText"/>
        <w:rPr/>
      </w:pPr>
      <w:r>
        <w:rPr>
          <w:rFonts w:ascii="Amiri" w:hAnsi="Amiri" w:eastAsia="Amiri" w:cs="Amiri"/>
          <w:color w:val="111111"/>
          <w:sz w:val="28"/>
          <w:sz w:val="28"/>
          <w:szCs w:val="28"/>
          <w:rtl w:val="true"/>
          <w:lang w:bidi="ar-SA"/>
        </w:rPr>
        <w:t>ايجاد ارتباط ميان شيعيان عراق و امام كاظم عليه السلام در مدينه</w:t>
      </w:r>
    </w:p>
    <w:p>
      <w:pPr>
        <w:pStyle w:val="BookText"/>
        <w:rPr/>
      </w:pPr>
      <w:r>
        <w:rPr>
          <w:rFonts w:ascii="Amiri" w:hAnsi="Amiri" w:eastAsia="Amiri" w:cs="Amiri"/>
          <w:color w:val="111111"/>
          <w:sz w:val="28"/>
          <w:sz w:val="28"/>
          <w:szCs w:val="28"/>
          <w:rtl w:val="true"/>
          <w:lang w:bidi="ar-SA"/>
        </w:rPr>
        <w:t>علي بن يقطين از كساني است كه شيعيان به وسيله او مي‌توانستند مشكلات مالي يا علمي خود را حل كنند و او مي‌توانست در وضعيت خفقان‌آور آن عصر، ميان شيعيان عراق و امام كاظم عليه السلام در مدينه ارتباط برقرار سازد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سلام و ابن‌حميد نقل كرده‌اند علي بن يقطين ما را احضار كرد و به همراه‌مان اموال و نامه‌هايي 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دو مركب تهيه كرديم و از بي‌راهه رفتيم تا به بطن‌الرّمّه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مركب‌مان پايين آمديم و آنها را در گوشه‌اي بستيم و براي‌شان علوفه گذاشتيم و خودمان نيز مشغول خوردن غذا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سواري را ديديم كه با خدمتكارش در حركت بود، وقتي به ما نزديك شدند، ديديم كه امام ابوالحسن موسي بن جعفر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 برخاستيم و به ايشان سلام كرديم و اموال و نامه‌هايي كه به همراه داشتيم، به حضرت تقديم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نيز از آستين، نامه‌هايي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پاسخ نامه‌هاي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توشه ما تمام شده، اگر اجازه مي‌دهيد داخل مدينه برويم و </w:t>
      </w:r>
      <w:bookmarkStart w:id="679" w:name="pg2130_30080"/>
    </w:p>
    <w:p>
      <w:pPr>
        <w:pStyle w:val="BookText"/>
        <w:rPr/>
      </w:pPr>
      <w:bookmarkEnd w:id="679"/>
      <w:r>
        <w:rPr>
          <w:rFonts w:ascii="IRNazanin" w:hAnsi="IRNazanin" w:eastAsia="IRNazanin"/>
          <w:color w:val="111111"/>
          <w:sz w:val="28"/>
          <w:sz w:val="28"/>
          <w:szCs w:val="28"/>
          <w:rtl w:val="true"/>
          <w:lang w:bidi="fa-IR"/>
        </w:rPr>
        <w:t>همراه با زيارت پيامبر، زاد و توشه تهيه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زاد و توشه داريد، پيش بياوريد پس زاد و توشه را بيرون آورديم و پيش حضرت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دستي در ميان آن چرخانيد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را به كوفه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رسول الله صلي الله عليه و آله را نيز شما زيارت كرديد؛ چرا كه من نماز فجر را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اجداد معصومان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گزاردم و اكنون قصد دارم نماز ظهر را نيز با آنان به جاي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به امان خدا</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680" w:name="__RefHeading___Toc92577_3804643083"/>
      <w:bookmarkStart w:id="681" w:name="_Toc266"/>
      <w:bookmarkEnd w:id="680"/>
      <w:r>
        <w:rPr>
          <w:rtl w:val="true"/>
        </w:rPr>
        <w:t>گسترش انديشه‌هاي امامت و ولايت</w:t>
      </w:r>
      <w:bookmarkEnd w:id="681"/>
    </w:p>
    <w:p>
      <w:pPr>
        <w:pStyle w:val="BookText"/>
        <w:rPr/>
      </w:pPr>
      <w:r>
        <w:rPr>
          <w:rFonts w:ascii="IRNazanin" w:hAnsi="IRNazanin" w:eastAsia="IRNazanin"/>
          <w:color w:val="111111"/>
          <w:sz w:val="28"/>
          <w:sz w:val="28"/>
          <w:szCs w:val="28"/>
          <w:rtl w:val="true"/>
          <w:lang w:bidi="fa-IR"/>
        </w:rPr>
        <w:t>گسترش انديشه‌هاي امامت و ولايت</w:t>
      </w:r>
    </w:p>
    <w:p>
      <w:pPr>
        <w:pStyle w:val="BookText"/>
        <w:rPr/>
      </w:pPr>
      <w:r>
        <w:rPr>
          <w:rFonts w:ascii="IRNazanin" w:hAnsi="IRNazanin" w:eastAsia="IRNazanin"/>
          <w:color w:val="111111"/>
          <w:sz w:val="28"/>
          <w:sz w:val="28"/>
          <w:szCs w:val="28"/>
          <w:rtl w:val="true"/>
          <w:lang w:bidi="fa-IR"/>
        </w:rPr>
        <w:t>علي بن يقطين با وجود اينكه در طول زندگي پربار خود، كارهاي حساس دولتي و فعاليت‌هاي گسترده سياسي داشت و در دولت باطل، وزيري شيعه و پايگاه مطمئني براي ابلاغ انديشه‌هاي امامت و ولايت بود، نقش بسزايي در نشر علم حديث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در رجال خود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يقطين از ابي‌عبدالله عليه السلام يك حديث را روايت كرد، ولي روايات زيادي از امام موسي عليه السلام نقل كرده است و كتابي به نام مسائله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طوسي نيز در كتاب فهرست، كتاب‌هايي را براي علي بن يقطين ذكر مي‌كند،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ماسئل عنه الصادق عليه السلام من الملاحم، كتاب الشّاك بحضرته عليه السلام و مسائل ابي‌الحسن موسي بن جعفر</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92579_3804643083"/>
      <w:bookmarkStart w:id="683" w:name="_Toc267"/>
      <w:bookmarkEnd w:id="682"/>
      <w:r>
        <w:rPr>
          <w:rtl w:val="true"/>
        </w:rPr>
        <w:t>كمك‌هاي فراوان مالي به امام و شيعيان</w:t>
      </w:r>
      <w:bookmarkEnd w:id="683"/>
    </w:p>
    <w:p>
      <w:pPr>
        <w:pStyle w:val="BookText"/>
        <w:rPr/>
      </w:pPr>
      <w:r>
        <w:rPr>
          <w:rFonts w:ascii="Amiri" w:hAnsi="Amiri" w:eastAsia="Amiri" w:cs="Amiri"/>
          <w:color w:val="111111"/>
          <w:sz w:val="28"/>
          <w:sz w:val="28"/>
          <w:szCs w:val="28"/>
          <w:rtl w:val="true"/>
          <w:lang w:bidi="ar-SA"/>
        </w:rPr>
        <w:t>كمك‌هاي فراوان مالي به امام و شيعيان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يقطين فراوان به امام و شيعيان كمك مالي مي‌كرد، تا آنجا كه كشّي از فرزند علي بن يقطين نقل مي‌كند كه امام كاظم عليه السلام در برآوردن نيازهاي دنيوي‌اش به پدرم علي مي‌گفت تا آن را برطرف سازد</w:t>
      </w:r>
      <w:r>
        <w:rPr>
          <w:rFonts w:eastAsia="IRNazanin" w:cs="IRNazanin"/>
          <w:color w:val="111111"/>
          <w:sz w:val="28"/>
          <w:szCs w:val="28"/>
          <w:rtl w:val="true"/>
          <w:lang w:bidi="fa-IR"/>
        </w:rPr>
        <w:t xml:space="preserve">. </w:t>
      </w:r>
      <w:bookmarkStart w:id="684" w:name="pg2130_30081"/>
    </w:p>
    <w:p>
      <w:pPr>
        <w:pStyle w:val="BookText"/>
        <w:rPr/>
      </w:pPr>
      <w:bookmarkEnd w:id="684"/>
      <w:r>
        <w:rPr>
          <w:rFonts w:ascii="IRNazanin" w:hAnsi="IRNazanin" w:eastAsia="IRNazanin"/>
          <w:color w:val="111111"/>
          <w:sz w:val="28"/>
          <w:sz w:val="28"/>
          <w:szCs w:val="28"/>
          <w:rtl w:val="true"/>
          <w:lang w:bidi="fa-IR"/>
        </w:rPr>
        <w:t>همچنين نقل شده كه گاه علي بن يقطين صد هزار تا سيصدهزار درهم به رسم هديه به حضور امام كاظم عليه السلام مي‌فرستاد و آن حضرت، درهم‌ها را در ميان نيازمندان شيعه و خانواده خود قسمت مي‌كرد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685" w:name="__RefHeading___Toc92581_3804643083"/>
      <w:bookmarkStart w:id="686" w:name="_Toc268"/>
      <w:bookmarkEnd w:id="685"/>
      <w:r>
        <w:rPr>
          <w:rtl w:val="true"/>
        </w:rPr>
        <w:t>وفات علي بن يقطين</w:t>
      </w:r>
      <w:bookmarkEnd w:id="686"/>
    </w:p>
    <w:p>
      <w:pPr>
        <w:pStyle w:val="BookText"/>
        <w:rPr/>
      </w:pPr>
      <w:r>
        <w:rPr>
          <w:rFonts w:ascii="Amiri" w:hAnsi="Amiri" w:eastAsia="Amiri" w:cs="Amiri"/>
          <w:color w:val="111111"/>
          <w:sz w:val="28"/>
          <w:sz w:val="28"/>
          <w:szCs w:val="28"/>
          <w:rtl w:val="true"/>
          <w:lang w:bidi="ar-SA"/>
        </w:rPr>
        <w:t>وفات علي بن يقطين</w:t>
      </w:r>
    </w:p>
    <w:p>
      <w:pPr>
        <w:pStyle w:val="BookText"/>
        <w:rPr/>
      </w:pPr>
      <w:r>
        <w:rPr>
          <w:rFonts w:ascii="IRNazanin" w:hAnsi="IRNazanin" w:eastAsia="IRNazanin"/>
          <w:color w:val="111111"/>
          <w:sz w:val="28"/>
          <w:sz w:val="28"/>
          <w:szCs w:val="28"/>
          <w:rtl w:val="true"/>
          <w:lang w:bidi="fa-IR"/>
        </w:rPr>
        <w:t xml:space="preserve">سرانجام علي بن يقطين پس از عمري تلاش و مبارزه و پايمردي و ايستادگي در برابر اتفاق‌هاي ناگوار، در سال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بغداد، درحالي‌كه امام كاظم عليه السلام در زندان هارون به سر مي‌برد، از دنيا رفت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وي در دوران زندگي پاك خود، توانست رضايت امام كاظم عليه السلام را به دست آورد، تا آنجا كه امام بهشت را براي او تضمين كرد و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احب لك ما احب لنفسي؛ براي تو آن چيزي را دوست دارم كه براي خود دوست مي‌دارم</w:t>
      </w:r>
      <w:r>
        <w:rPr>
          <w:rFonts w:eastAsia="IRNazanin" w:cs="IRNazanin"/>
          <w:color w:val="111111"/>
          <w:sz w:val="28"/>
          <w:szCs w:val="28"/>
          <w:rtl w:val="true"/>
          <w:lang w:bidi="fa-IR"/>
        </w:rPr>
        <w:t>».</w:t>
      </w:r>
      <w:r>
        <w:rPr>
          <w:rStyle w:val="FootnoteAnchor"/>
          <w:rtl w:val="true"/>
        </w:rPr>
        <w:footnoteReference w:id="327"/>
      </w:r>
    </w:p>
    <w:p>
      <w:pPr>
        <w:pStyle w:val="Heading3"/>
        <w:numPr>
          <w:ilvl w:val="2"/>
          <w:numId w:val="1"/>
        </w:numPr>
        <w:rPr/>
      </w:pPr>
      <w:bookmarkStart w:id="687" w:name="__RefHeading___Toc92583_3804643083"/>
      <w:bookmarkStart w:id="688" w:name="_Toc269"/>
      <w:bookmarkEnd w:id="687"/>
      <w:r>
        <w:rPr>
          <w:rtl w:val="true"/>
        </w:rPr>
        <w:t>بهلول بن عمرو</w:t>
      </w:r>
      <w:bookmarkEnd w:id="688"/>
    </w:p>
    <w:p>
      <w:pPr>
        <w:pStyle w:val="BookText"/>
        <w:rPr/>
      </w:pPr>
      <w:r>
        <w:rPr>
          <w:rFonts w:ascii="IRNazanin" w:hAnsi="IRNazanin" w:eastAsia="IRNazanin"/>
          <w:color w:val="111111"/>
          <w:sz w:val="28"/>
          <w:sz w:val="28"/>
          <w:szCs w:val="28"/>
          <w:rtl w:val="true"/>
          <w:lang w:bidi="fa-IR"/>
        </w:rPr>
        <w:t>بهلول بن عمرو</w:t>
      </w:r>
    </w:p>
    <w:p>
      <w:pPr>
        <w:pStyle w:val="BookText"/>
        <w:rPr/>
      </w:pPr>
      <w:r>
        <w:rPr>
          <w:rFonts w:ascii="IRNazanin" w:hAnsi="IRNazanin" w:eastAsia="IRNazanin"/>
          <w:color w:val="111111"/>
          <w:sz w:val="28"/>
          <w:sz w:val="28"/>
          <w:szCs w:val="28"/>
          <w:rtl w:val="true"/>
          <w:lang w:bidi="fa-IR"/>
        </w:rPr>
        <w:t>يكي از شاگردان امام موسي بن جعفر عليه السلام ، عالم و عارف كامل، بهلول بن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حفظ جانش از گزند هارون‌الرشيد، با اشاره امام كاظم عليه السلام خود را به ديوانگي زد و از آن پس به بهلول مجنون معروف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شده كه هارون مي‌خواست براي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با ياران و علما مشورت كرد و همه آنان بهلول را براي اين كار شايسته دانستند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بهلول را به حضور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فقيه هوشمند، ما را در قضاوت ياري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اين كار صلاحيت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اطرافيان و مردم بغداد، تو را براي اين كار، شايسته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خودم آگاه‌تر از ديگران هستم؛ وانگهي اينكه مي‌گويم صلاحيت ندارم؛ يا راست مي‌گويم كه صلاحيت ندارم، يا دروغ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آدم دروغ‌گو، شايسته مقام قضاوت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نمي‌كنم تا اين مقام را بپذيري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كه چنين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يك شب به من مهلت دهيد تا در اين مورد بينديشم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مهلت دادند و او به خانه‌اش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آن روز، صبح زود با چوبي بلند كه در دست داشت، از خانه بيرون آمد و خود را به ديوانگي زد و وارد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ديدند لباس و عبا و عمامه بهلول كج شده و چوبي به دست گرفته و بر آن سوار شده است و فرياد مي‌زند كه از پيشِ رويم كنار برويد تا اسبم به شما لگد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ديوانه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هارون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جَنَّ وَ لكِنْ فَرَّ بِدِينِهِ مِنّا؛ او ديوانه نشده است، بلكه با اين كار، براي حفظ دينش، از ما فرار كرد</w:t>
      </w:r>
      <w:r>
        <w:rPr>
          <w:rFonts w:eastAsia="IRNazanin" w:cs="IRNazanin"/>
          <w:color w:val="111111"/>
          <w:sz w:val="28"/>
          <w:szCs w:val="28"/>
          <w:rtl w:val="true"/>
          <w:lang w:bidi="fa-IR"/>
        </w:rPr>
        <w:t>».</w:t>
      </w:r>
      <w:r>
        <w:rPr>
          <w:rStyle w:val="FootnoteAnchor"/>
          <w:rtl w:val="true"/>
        </w:rPr>
        <w:footnoteReference w:id="32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تا آخر عمر در همين وضع به سر برد تا مبادا طاغوت‌هاي عباسي از وجود او سوء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همين وضعيت ساختگي‌اش، بر ضد طاغوت‌ها استفاده بسيار كرد و با طنز و مزاح و شيوه‌هاي گوناگون، به افشاگري دستگاه جور پرداخت</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2130_30084"/>
      <w:bookmarkStart w:id="690" w:name="pg2130_30084"/>
      <w:bookmarkEnd w:id="690"/>
    </w:p>
    <w:p>
      <w:pPr>
        <w:pStyle w:val="Heading2"/>
        <w:numPr>
          <w:ilvl w:val="1"/>
          <w:numId w:val="1"/>
        </w:numPr>
        <w:rPr/>
      </w:pPr>
      <w:bookmarkStart w:id="691" w:name="pg2130_30084"/>
      <w:bookmarkStart w:id="692" w:name="__RefHeading___Toc92585_3804643083"/>
      <w:bookmarkStart w:id="693" w:name="_Toc270"/>
      <w:bookmarkEnd w:id="691"/>
      <w:bookmarkEnd w:id="692"/>
      <w:r>
        <w:rPr>
          <w:rtl w:val="true"/>
        </w:rPr>
        <w:t>فصل نهم</w:t>
      </w:r>
      <w:r>
        <w:rPr>
          <w:rtl w:val="true"/>
        </w:rPr>
        <w:t xml:space="preserve">: </w:t>
      </w:r>
      <w:r>
        <w:rPr>
          <w:rtl w:val="true"/>
        </w:rPr>
        <w:t xml:space="preserve">بصيرت ياران امام رضا عليه السلام </w:t>
      </w:r>
      <w:r>
        <w:rPr>
          <w:rtl w:val="true"/>
        </w:rPr>
        <w:t>(</w:t>
      </w:r>
      <w:r>
        <w:rPr>
          <w:rtl w:val="true"/>
        </w:rPr>
        <w:t>نشر فرهنگ و معارف</w:t>
      </w:r>
      <w:r>
        <w:rPr>
          <w:rtl w:val="true"/>
        </w:rPr>
        <w:t>)</w:t>
      </w:r>
      <w:bookmarkEnd w:id="693"/>
    </w:p>
    <w:p>
      <w:pPr>
        <w:pStyle w:val="Heading3"/>
        <w:numPr>
          <w:ilvl w:val="2"/>
          <w:numId w:val="1"/>
        </w:numPr>
        <w:rPr/>
      </w:pPr>
      <w:bookmarkStart w:id="694" w:name="__RefHeading___Toc92587_3804643083"/>
      <w:bookmarkStart w:id="695" w:name="_Toc271"/>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ياران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فرهنگ و معارف</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امام رضا عليه السلام يكي از برهه‌هاي ويژه تاريخ اسلام مخصوصاً تشيع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اسلام در اين دوره با پديده‌اي جديد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گرديد، اين نهضت در حقيقت از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عباسي آغاز شد و خلفاي ديگر، كار او را دنبال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ترجمه، مدرسه‌اي تأسيس كرد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گروهي از مترجمان را در آنجا گرد آورد و يك طبيب نصراني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 بن ماسويه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رياست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آغاز اين نهضت، كتبي كه ترجمه شد، مربوط به علوم عملي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حساب و كيميا بود ولي بعدها به علوم ديگر و معارف نظري و ما بعد الطبيعه و دين نيز پرداخته شد، كه نخستين جرقه‌هاي انحراف ديني نيز از همين جا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تورات و انجيل و نيز كتب مانوي و مزدكي در اين دوره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 مؤثرترين كتبي كه نظر مسلمانان را به خود جلب كرد، كتب طبي و فلسفي بود، و بسياري از عقايد مسلمانان تحت تأثير اين كتب قرار گرفت</w:t>
      </w:r>
      <w:r>
        <w:rPr>
          <w:rFonts w:eastAsia="IRNazanin" w:cs="IRNazanin"/>
          <w:color w:val="111111"/>
          <w:sz w:val="28"/>
          <w:szCs w:val="28"/>
          <w:rtl w:val="true"/>
          <w:lang w:bidi="fa-IR"/>
        </w:rPr>
        <w:t xml:space="preserve">. </w:t>
      </w:r>
      <w:bookmarkStart w:id="696" w:name="pg2130_30085"/>
    </w:p>
    <w:p>
      <w:pPr>
        <w:pStyle w:val="BookText"/>
        <w:rPr/>
      </w:pPr>
      <w:bookmarkEnd w:id="696"/>
      <w:r>
        <w:rPr>
          <w:rFonts w:ascii="IRNazanin" w:hAnsi="IRNazanin" w:eastAsia="IRNazanin"/>
          <w:color w:val="111111"/>
          <w:sz w:val="28"/>
          <w:sz w:val="28"/>
          <w:szCs w:val="28"/>
          <w:rtl w:val="true"/>
          <w:lang w:bidi="fa-IR"/>
        </w:rPr>
        <w:t>نهضت ترجمه با همه خدماتي كه براي جهان اسلام به همراه داشت، باعث ظهور و بروز بسياري از فرقه‌هاي انحرافي گشت و رسالت ياران امام رضا عليه السلام را در مرزباني از حريم اسلام و تشيع دو چندان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كسب دانش و معرفت، بصيرت و آگاهي و ولايت‌پذيري كه داشتند موفق شدند با ادامه دادن مسير شاگردان امام باقر و امام صادق عليهما السلام ، فرهنگ جامعه اسلامي را در برابر امواج سهمگين و تندبادهاي خطرناك، در مقابل امواج فكري مسلمانان را تحت تأثير قرار داد، با رهبري حكيمانه امام رضا عليه السلام ، از سقوط در گرداب خطرات انحراف و التقاط رهايي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تلاش‌هاي مبتني بر بصيرت ياران امام رضا عليه السلام در دوره نشر فرهنگ و معارف شيعه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از اعتقادات تشيع و مقابله با فرقه‌هايي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ثنويه، حشويه، كراميه، اهل تعطيل، قرامطه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بيشترين ظهور و بروز را در اين دوره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كتاب‌هاي مختلف در رد گروهك‌هاي انحرافي و موضوعاتي كه جامعه اسلامي آن روز با آن دست به گريبان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تثبيت جايگاه ولايت و امامت از طريق تبليغ، مناظره و تدوين كتاب كه تأثير زيادي بر شكوفايي و مطرح شدن عقايد تشيع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افشاي چهره واقعي عباسيان و شخص مأمون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ترويج معارف رضوي در اقصي نقاط عالم اسلامي</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92589_3804643083"/>
      <w:bookmarkStart w:id="698" w:name="_Toc272"/>
      <w:bookmarkEnd w:id="697"/>
      <w:r>
        <w:rPr>
          <w:rtl w:val="true"/>
        </w:rPr>
        <w:t>اباصلت هروي</w:t>
      </w:r>
      <w:bookmarkEnd w:id="698"/>
    </w:p>
    <w:p>
      <w:pPr>
        <w:pStyle w:val="BookText"/>
        <w:rPr/>
      </w:pPr>
      <w:r>
        <w:rPr>
          <w:rFonts w:ascii="Amiri" w:hAnsi="Amiri" w:eastAsia="Amiri" w:cs="Amiri"/>
          <w:color w:val="111111"/>
          <w:sz w:val="28"/>
          <w:sz w:val="28"/>
          <w:szCs w:val="28"/>
          <w:rtl w:val="true"/>
          <w:lang w:bidi="ar-SA"/>
        </w:rPr>
        <w:t>اباصلت هروي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 يكي از مشهورترين و نزديك‌ترين ياران امام رضا عليه السلام است كه در مدينه به دنيا آمد و در جواني براي اخذ حديث و دانش، به شهرهاي بسياري سفر كرد</w:t>
      </w:r>
      <w:r>
        <w:rPr>
          <w:rFonts w:eastAsia="Amiri" w:cs="Amiri" w:ascii="Amiri" w:hAnsi="Amiri"/>
          <w:color w:val="111111"/>
          <w:sz w:val="28"/>
          <w:szCs w:val="28"/>
          <w:rtl w:val="true"/>
          <w:lang w:bidi="ar-SA"/>
        </w:rPr>
        <w:t xml:space="preserve">. </w:t>
      </w:r>
      <w:bookmarkStart w:id="699" w:name="pg2130_30086"/>
    </w:p>
    <w:p>
      <w:pPr>
        <w:pStyle w:val="BookText"/>
        <w:rPr/>
      </w:pPr>
      <w:bookmarkEnd w:id="699"/>
      <w:r>
        <w:rPr>
          <w:rFonts w:ascii="IRNazanin" w:hAnsi="IRNazanin" w:eastAsia="IRNazanin"/>
          <w:color w:val="111111"/>
          <w:sz w:val="28"/>
          <w:sz w:val="28"/>
          <w:szCs w:val="28"/>
          <w:rtl w:val="true"/>
          <w:lang w:bidi="fa-IR"/>
        </w:rPr>
        <w:t>سرانجام به خراسان برگشت و ساكن نيشابور شد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او ميان خاص و عام به علم و وثاقت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تاريخ و رجال، اباصلت را از خادمان خاص و محارم حضرت رضا عليه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روايت‌هاي فراواني درباره توحيد، امامت و تفسير از حضرت رضا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بررسي زندگي او، درمي‌يابيم كه در عصر خويش، از شخصيت‌هاي مطمئن و بنام اهل حديث بوده و براي گردآوري حديث، به شهرهاي متعدد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حق‌گويي و صراحت لهجه نيز كم‌مانند بوده است</w:t>
      </w:r>
      <w:r>
        <w:rPr>
          <w:rFonts w:eastAsia="IRNazanin" w:cs="IRNazanin"/>
          <w:color w:val="111111"/>
          <w:sz w:val="28"/>
          <w:szCs w:val="28"/>
          <w:rtl w:val="true"/>
          <w:lang w:bidi="fa-IR"/>
        </w:rPr>
        <w:t>.</w:t>
      </w:r>
    </w:p>
    <w:p>
      <w:pPr>
        <w:pStyle w:val="Heading3"/>
        <w:numPr>
          <w:ilvl w:val="2"/>
          <w:numId w:val="1"/>
        </w:numPr>
        <w:rPr/>
      </w:pPr>
      <w:bookmarkStart w:id="700" w:name="__RefHeading___Toc92591_3804643083"/>
      <w:bookmarkStart w:id="701" w:name="_Toc273"/>
      <w:bookmarkEnd w:id="700"/>
      <w:r>
        <w:rPr>
          <w:rtl w:val="true"/>
        </w:rPr>
        <w:t>نقش اباصلت در گسترش تشيع</w:t>
      </w:r>
      <w:bookmarkEnd w:id="701"/>
    </w:p>
    <w:p>
      <w:pPr>
        <w:pStyle w:val="Heading4"/>
        <w:numPr>
          <w:ilvl w:val="3"/>
          <w:numId w:val="1"/>
        </w:numPr>
        <w:rPr/>
      </w:pPr>
      <w:bookmarkStart w:id="702" w:name="__RefHeading___Toc92593_3804643083"/>
      <w:bookmarkStart w:id="703" w:name="_Toc274"/>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نقش اباصلت در گسترش تشيع</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روايت حديث سلسلة‌الذهب</w:t>
      </w:r>
    </w:p>
    <w:p>
      <w:pPr>
        <w:pStyle w:val="BookText"/>
        <w:rPr/>
      </w:pPr>
      <w:r>
        <w:rPr>
          <w:rFonts w:ascii="Amiri" w:hAnsi="Amiri" w:eastAsia="Amiri" w:cs="Amiri"/>
          <w:color w:val="111111"/>
          <w:sz w:val="28"/>
          <w:sz w:val="28"/>
          <w:szCs w:val="28"/>
          <w:rtl w:val="true"/>
          <w:lang w:bidi="ar-SA"/>
        </w:rPr>
        <w:t>مناظره با مكتب‌هاي انحرافي</w:t>
      </w:r>
    </w:p>
    <w:p>
      <w:pPr>
        <w:pStyle w:val="BookText"/>
        <w:rPr/>
      </w:pPr>
      <w:r>
        <w:rPr>
          <w:rFonts w:ascii="Amiri" w:hAnsi="Amiri" w:eastAsia="Amiri" w:cs="Amiri"/>
          <w:color w:val="111111"/>
          <w:sz w:val="28"/>
          <w:sz w:val="28"/>
          <w:szCs w:val="28"/>
          <w:rtl w:val="true"/>
          <w:lang w:bidi="ar-SA"/>
        </w:rPr>
        <w:t>اظهار دوستي اهل بيت عليهم السلام و تبرّا از دشمنان</w:t>
      </w:r>
    </w:p>
    <w:p>
      <w:pPr>
        <w:pStyle w:val="BookText"/>
        <w:rPr/>
      </w:pPr>
      <w:r>
        <w:rPr>
          <w:rFonts w:ascii="IRNazanin" w:hAnsi="IRNazanin" w:eastAsia="IRNazanin"/>
          <w:color w:val="111111"/>
          <w:sz w:val="28"/>
          <w:sz w:val="28"/>
          <w:szCs w:val="28"/>
          <w:rtl w:val="true"/>
          <w:lang w:bidi="fa-IR"/>
        </w:rPr>
        <w:t>افشاي چهره واقعي مأمون</w:t>
      </w:r>
    </w:p>
    <w:p>
      <w:pPr>
        <w:pStyle w:val="BookText"/>
        <w:rPr/>
      </w:pPr>
      <w:r>
        <w:rPr>
          <w:rFonts w:ascii="Amiri" w:hAnsi="Amiri" w:eastAsia="Amiri" w:cs="Amiri"/>
          <w:color w:val="111111"/>
          <w:sz w:val="28"/>
          <w:sz w:val="28"/>
          <w:szCs w:val="28"/>
          <w:rtl w:val="true"/>
          <w:lang w:bidi="ar-SA"/>
        </w:rPr>
        <w:t>بر بالين حضرت در لحظه شهادت</w:t>
      </w:r>
    </w:p>
    <w:p>
      <w:pPr>
        <w:pStyle w:val="BookText"/>
        <w:rPr/>
      </w:pPr>
      <w:r>
        <w:rPr>
          <w:rFonts w:ascii="IRNazanin" w:hAnsi="IRNazanin" w:eastAsia="IRNazanin"/>
          <w:color w:val="111111"/>
          <w:sz w:val="28"/>
          <w:sz w:val="28"/>
          <w:szCs w:val="28"/>
          <w:rtl w:val="true"/>
          <w:lang w:bidi="fa-IR"/>
        </w:rPr>
        <w:t>وفات</w:t>
      </w:r>
    </w:p>
    <w:p>
      <w:pPr>
        <w:pStyle w:val="Heading4"/>
        <w:numPr>
          <w:ilvl w:val="3"/>
          <w:numId w:val="1"/>
        </w:numPr>
        <w:rPr/>
      </w:pPr>
      <w:bookmarkStart w:id="704" w:name="__RefHeading___Toc92595_3804643083"/>
      <w:bookmarkStart w:id="705" w:name="_Toc275"/>
      <w:bookmarkEnd w:id="704"/>
      <w:r>
        <w:rPr>
          <w:rtl w:val="true"/>
        </w:rPr>
        <w:t>روايت حديث سلسلة‌الذهب</w:t>
      </w:r>
      <w:bookmarkEnd w:id="705"/>
    </w:p>
    <w:p>
      <w:pPr>
        <w:pStyle w:val="BookText"/>
        <w:rPr/>
      </w:pPr>
      <w:r>
        <w:rPr>
          <w:rFonts w:ascii="Amiri" w:hAnsi="Amiri" w:eastAsia="Amiri" w:cs="Amiri"/>
          <w:color w:val="111111"/>
          <w:sz w:val="28"/>
          <w:sz w:val="28"/>
          <w:szCs w:val="28"/>
          <w:rtl w:val="true"/>
          <w:lang w:bidi="ar-SA"/>
        </w:rPr>
        <w:t>روايت حديث سلسلة‌الذهب</w:t>
      </w:r>
    </w:p>
    <w:p>
      <w:pPr>
        <w:pStyle w:val="BookText"/>
        <w:rPr/>
      </w:pPr>
      <w:r>
        <w:rPr>
          <w:rFonts w:ascii="IRNazanin" w:hAnsi="IRNazanin" w:eastAsia="IRNazanin"/>
          <w:color w:val="111111"/>
          <w:sz w:val="28"/>
          <w:sz w:val="28"/>
          <w:szCs w:val="28"/>
          <w:rtl w:val="true"/>
          <w:lang w:bidi="fa-IR"/>
        </w:rPr>
        <w:t>اباصلت يكي از همراهان حضرت است كه در بيشتر نشست‌ها و مجالس با امام شركت داشت و در مناظره‌هاي امام با بزرگان دين‌ها و متكلمان و دانشمندان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ورود حضرت رضا عليه السلام به نيشابور، اباصلت در اين شهر بود و يكي از راويان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 كه امام آن را در نيشابور القا و املا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كه پس از توحيد، به جايگاه واقعي اهل‌بيت عليهم السلام اشاره دارد، يكي از مهم‌ترين اقدامات امام رضا عليه السلام در بيان غاصبانه بودن حكومت عباسي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امام رضا عليه السلام نيز با بيان اين روايت در موقعيت‌هاي گوناگون، به دفاع از ولايت ائمه عليهم السلام مي‌پرداختند كه اباصلت نيز نقش بسزايي در اين مسئله داشت</w:t>
      </w:r>
      <w:r>
        <w:rPr>
          <w:rFonts w:eastAsia="IRNazanin" w:cs="IRNazanin"/>
          <w:color w:val="111111"/>
          <w:sz w:val="28"/>
          <w:szCs w:val="28"/>
          <w:rtl w:val="true"/>
          <w:lang w:bidi="fa-IR"/>
        </w:rPr>
        <w:t xml:space="preserve">. </w:t>
      </w:r>
      <w:bookmarkStart w:id="706" w:name="pg2130_30087"/>
    </w:p>
    <w:p>
      <w:pPr>
        <w:pStyle w:val="Heading4"/>
        <w:numPr>
          <w:ilvl w:val="3"/>
          <w:numId w:val="1"/>
        </w:numPr>
        <w:rPr/>
      </w:pPr>
      <w:bookmarkStart w:id="707" w:name="__RefHeading___Toc92597_3804643083"/>
      <w:bookmarkStart w:id="708" w:name="_Toc276"/>
      <w:bookmarkEnd w:id="706"/>
      <w:bookmarkEnd w:id="707"/>
      <w:r>
        <w:rPr>
          <w:rtl w:val="true"/>
        </w:rPr>
        <w:t>مناظره با مكتب‌هاي انحرافي</w:t>
      </w:r>
      <w:bookmarkEnd w:id="708"/>
    </w:p>
    <w:p>
      <w:pPr>
        <w:pStyle w:val="BookText"/>
        <w:rPr/>
      </w:pPr>
      <w:r>
        <w:rPr>
          <w:rFonts w:ascii="Amiri" w:hAnsi="Amiri" w:eastAsia="Amiri" w:cs="Amiri"/>
          <w:color w:val="111111"/>
          <w:sz w:val="28"/>
          <w:sz w:val="28"/>
          <w:szCs w:val="28"/>
          <w:rtl w:val="true"/>
          <w:lang w:bidi="ar-SA"/>
        </w:rPr>
        <w:t>مناظره با مكتب‌هاي انحرافي</w:t>
      </w:r>
    </w:p>
    <w:p>
      <w:pPr>
        <w:pStyle w:val="BookText"/>
        <w:rPr/>
      </w:pPr>
      <w:r>
        <w:rPr>
          <w:rFonts w:ascii="IRNazanin" w:hAnsi="IRNazanin" w:eastAsia="IRNazanin"/>
          <w:color w:val="111111"/>
          <w:sz w:val="28"/>
          <w:sz w:val="28"/>
          <w:szCs w:val="28"/>
          <w:rtl w:val="true"/>
          <w:lang w:bidi="fa-IR"/>
        </w:rPr>
        <w:t xml:space="preserve">اباصلت، پيوسته درصدد رد و مخالفت با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بدين منظور، با بشر مريسي نيز در حضور مأمون بارها مناظره كرد و پيروزمندانه از ميدان بيرون آمد و بر وي چيره 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بشر بن غياث مريسي، از شاگردان ابويوسف قاضي و از عالمان كلام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قديم نيست، بلكه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با وي به مخالفت برخاست و در مجلس مأمون، با او مناظره كرد و بشر بن غياث شكست خورد</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709" w:name="__RefHeading___Toc92599_3804643083"/>
      <w:bookmarkStart w:id="710" w:name="_Toc277"/>
      <w:bookmarkEnd w:id="709"/>
      <w:r>
        <w:rPr>
          <w:rtl w:val="true"/>
        </w:rPr>
        <w:t>اظهار دوستي اهل بيت عليهم السلام و تبرّا از دشمنان</w:t>
      </w:r>
      <w:bookmarkEnd w:id="710"/>
    </w:p>
    <w:p>
      <w:pPr>
        <w:pStyle w:val="BookText"/>
        <w:rPr/>
      </w:pPr>
      <w:r>
        <w:rPr>
          <w:rFonts w:ascii="Amiri" w:hAnsi="Amiri" w:eastAsia="Amiri" w:cs="Amiri"/>
          <w:color w:val="111111"/>
          <w:sz w:val="28"/>
          <w:sz w:val="28"/>
          <w:szCs w:val="28"/>
          <w:rtl w:val="true"/>
          <w:lang w:bidi="ar-SA"/>
        </w:rPr>
        <w:t>اظهار دوستي اهل بيت عليهم السلام و تبرّا از دشمنان</w:t>
      </w:r>
    </w:p>
    <w:p>
      <w:pPr>
        <w:pStyle w:val="BookText"/>
        <w:rPr/>
      </w:pPr>
      <w:r>
        <w:rPr>
          <w:rFonts w:ascii="IRNazanin" w:hAnsi="IRNazanin" w:eastAsia="IRNazanin"/>
          <w:color w:val="111111"/>
          <w:sz w:val="28"/>
          <w:sz w:val="28"/>
          <w:szCs w:val="28"/>
          <w:rtl w:val="true"/>
          <w:lang w:bidi="fa-IR"/>
        </w:rPr>
        <w:t>اباصلت از ارادتمندان خالص و شيفتگان مكتب اهل بيت عليهم السلام و امامت بود و مذهب و روشش، بر اساس دوستي اهل بيت عليهم السلام و بيزاري جستن از دشمنان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و مذهب و سيره اباصلت، دوستي و محبت اهل بيت پيامبر بود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همچنين كشّي او را به استواري و شدت علاقه‌مندي بر تشيع، ستوده و از يحيي بن نعيم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شَديدُ التَّشَيُّعِ و لَمْ يُرَمِنْهُ الْكِذْبُ؛ وي به شدت در تشيع خويش استوار بود و هرگز دروغ از وي شنيده نشد</w:t>
      </w:r>
      <w:r>
        <w:rPr>
          <w:rFonts w:eastAsia="IRNazanin" w:cs="IRNazanin"/>
          <w:color w:val="111111"/>
          <w:sz w:val="28"/>
          <w:szCs w:val="28"/>
          <w:rtl w:val="true"/>
          <w:lang w:bidi="fa-IR"/>
        </w:rPr>
        <w:t>».</w:t>
      </w:r>
      <w:r>
        <w:rPr>
          <w:rStyle w:val="FootnoteAnchor"/>
          <w:rtl w:val="true"/>
        </w:rPr>
        <w:footnoteReference w:id="33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پايه ايمان و باور خويش، در پي نشر فضيلت‌هاي اهل بيت عليهم السلام بود و در اين راه، همه خطرها را به جان مي‌خريد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آشكارا دوستي اهل‌بيت عليهم السلام و دشمني مخالفان دين را بيان مي‌كرد و در برهه‌اي كه عده‌اي </w:t>
      </w:r>
      <w:bookmarkStart w:id="711" w:name="pg2130_30088"/>
    </w:p>
    <w:p>
      <w:pPr>
        <w:pStyle w:val="BookText"/>
        <w:rPr/>
      </w:pPr>
      <w:bookmarkEnd w:id="711"/>
      <w:r>
        <w:rPr>
          <w:rFonts w:ascii="IRNazanin" w:hAnsi="IRNazanin" w:eastAsia="IRNazanin"/>
          <w:color w:val="111111"/>
          <w:sz w:val="28"/>
          <w:sz w:val="28"/>
          <w:szCs w:val="28"/>
          <w:rtl w:val="true"/>
          <w:lang w:bidi="fa-IR"/>
        </w:rPr>
        <w:t>سنگ محبت امويان و دشمنان اهل بيت عليهم السلام را به سينه مي‌زدند،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علويان، از همه بني‌اميه برتر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يكي از روايت‌هاي معروفي كه از اباصلت در مصادر شيعي و سني آمده، اين حديث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علي، درِ آن است</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712" w:name="__RefHeading___Toc92601_3804643083"/>
      <w:bookmarkStart w:id="713" w:name="_Toc278"/>
      <w:bookmarkEnd w:id="712"/>
      <w:r>
        <w:rPr>
          <w:rtl w:val="true"/>
        </w:rPr>
        <w:t>افشاي چهره واقعي مأمون</w:t>
      </w:r>
      <w:bookmarkEnd w:id="713"/>
    </w:p>
    <w:p>
      <w:pPr>
        <w:pStyle w:val="BookText"/>
        <w:rPr/>
      </w:pPr>
      <w:r>
        <w:rPr>
          <w:rFonts w:ascii="IRNazanin" w:hAnsi="IRNazanin" w:eastAsia="IRNazanin"/>
          <w:color w:val="111111"/>
          <w:sz w:val="28"/>
          <w:sz w:val="28"/>
          <w:szCs w:val="28"/>
          <w:rtl w:val="true"/>
          <w:lang w:bidi="fa-IR"/>
        </w:rPr>
        <w:t>افشاي چهره واقعي مأمون</w:t>
      </w:r>
    </w:p>
    <w:p>
      <w:pPr>
        <w:pStyle w:val="BookText"/>
        <w:rPr/>
      </w:pPr>
      <w:r>
        <w:rPr>
          <w:rFonts w:ascii="IRNazanin" w:hAnsi="IRNazanin" w:eastAsia="IRNazanin"/>
          <w:color w:val="111111"/>
          <w:sz w:val="28"/>
          <w:sz w:val="28"/>
          <w:szCs w:val="28"/>
          <w:rtl w:val="true"/>
          <w:lang w:bidi="fa-IR"/>
        </w:rPr>
        <w:t>يكي از هدف‌هاي اصلي مأمون از واگذاري ولايت عهدي به امام رضا عليه السلام ، اين بود كه شأن حضرت را در ديد شيعيان و ارادتمندانش كم كند؛ زيرا خلافت و سياست و داخل شدن در دربار عباسي، در نظر مردم، نوعي آلودگي خوانده مي‌شد و داخل كردن يك شخص وارسته در دستگاه خلافت، به خودي خود سبب پايين آمدن اثر وجودي آن فرد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اباصلت در بيان علت واگذاري ولايت‌عهدي به امام هشتم عليه السلام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ولايت‌عهدي را به امام واگذار كرد كه به مردم نشان دهد امام، وابسته به دنياست تا بدين ترتيب، از موقعيت معنوي ايشان نزد مردم، بكاهد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براي مردم و برخي شيعيان، پيوسته اين شبهه مطرح شده بود كه چرا امام ولايت‌عهدي را پذيرفت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برهه حساس، برطرف كردن اين شبهه در ذهن شيعيان، مسئله‌اي ضروري بود تا مسئله براي آنان و آيندگان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هروي در موقعيت‌ها و مناسبت‌هاي مختلف، از روي اين راز، پرده برمي‌داشت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با اراده و خواست خود اين امر را </w:t>
      </w:r>
      <w:bookmarkStart w:id="714" w:name="pg2130_30089"/>
    </w:p>
    <w:p>
      <w:pPr>
        <w:pStyle w:val="BookText"/>
        <w:rPr/>
      </w:pPr>
      <w:bookmarkEnd w:id="714"/>
      <w:r>
        <w:rPr>
          <w:rFonts w:ascii="IRNazanin" w:hAnsi="IRNazanin" w:eastAsia="IRNazanin"/>
          <w:color w:val="111111"/>
          <w:sz w:val="28"/>
          <w:sz w:val="28"/>
          <w:szCs w:val="28"/>
          <w:rtl w:val="true"/>
          <w:lang w:bidi="fa-IR"/>
        </w:rPr>
        <w:t>نپذيرفت</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در جاي ديگر نيز نقل شده است كه اباصلت، تفصيل ماجرا و گفت‌وگوهاي ميان حضرت و مأمون را بيان مي‌كند و در آخر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ولايت‌عهدي را پذيرفتي، كه چه بهتر، و گرنه مجبورت مي‌كنم و اگر باز نپذيرفتي، گردنت را مي‌زنم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بر اثر روشنگري‌هاي اباصلت و ديگر ياران حضرت و رهنمودهاي خود امام رضا عليه السلام ، اين شبهه از ذهن مردم برطرف شد و مأمون به هدف خود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اباصلت درباره سبب اقدام مأمون بر شهادت حضرت رضا عليه السلام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مأمون اين بود كه به مردم چنين جلوه دهد كه امام رضا عليه السلام دنياپرست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مي‌خواست با اين كار، مقام حضرت را در ميان مردم پايين آورد، ولي از آنجا كه در اين هدف خود پيروز نشد و فضل و مقام امام بر مردم آشكارتر گرديد، بلكه جايگاه امام در ديد مردم فراتر رفت، متكلمان و عالمان را براي مناظره با حضرت فراخواند و آنجا هم با شكست روبه‌رو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نهايت، تصميم به قتل حضرت گرفت و حضرت را مسموم كرد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او همچنين در بيان سبب و چگونگي شهادت امام رضا عليه السلام كتابي نوشته است</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715" w:name="__RefHeading___Toc92603_3804643083"/>
      <w:bookmarkStart w:id="716" w:name="_Toc279"/>
      <w:bookmarkEnd w:id="715"/>
      <w:r>
        <w:rPr>
          <w:rtl w:val="true"/>
        </w:rPr>
        <w:t>بر بالين حضرت در لحظه شهادت</w:t>
      </w:r>
      <w:bookmarkEnd w:id="716"/>
    </w:p>
    <w:p>
      <w:pPr>
        <w:pStyle w:val="BookText"/>
        <w:rPr/>
      </w:pPr>
      <w:r>
        <w:rPr>
          <w:rFonts w:ascii="Amiri" w:hAnsi="Amiri" w:eastAsia="Amiri" w:cs="Amiri"/>
          <w:color w:val="111111"/>
          <w:sz w:val="28"/>
          <w:sz w:val="28"/>
          <w:szCs w:val="28"/>
          <w:rtl w:val="true"/>
          <w:lang w:bidi="ar-SA"/>
        </w:rPr>
        <w:t>بر بالين حضرت در لحظه شهادت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اباصلت هروي، از نزديكان خاص و صاحب اسرار امام رضا عليه السلام بود و در ساعت‌هاي آخر عمر امام رضا عليه السلام ، بر بالين آن حضرت قرار داشت و همه </w:t>
      </w:r>
      <w:bookmarkStart w:id="717" w:name="pg2130_30090"/>
    </w:p>
    <w:p>
      <w:pPr>
        <w:pStyle w:val="BookText"/>
        <w:rPr/>
      </w:pPr>
      <w:bookmarkEnd w:id="717"/>
      <w:r>
        <w:rPr>
          <w:rFonts w:ascii="IRNazanin" w:hAnsi="IRNazanin" w:eastAsia="IRNazanin"/>
          <w:color w:val="111111"/>
          <w:sz w:val="28"/>
          <w:sz w:val="28"/>
          <w:szCs w:val="28"/>
          <w:rtl w:val="true"/>
          <w:lang w:bidi="fa-IR"/>
        </w:rPr>
        <w:t>حالت‌هاي امام هشتم عليه السلام را هنگام شهادت از زبان وي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دفن و كفن حضرت رضا عليه السلام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پس از رحلت حضرت رضا عليه السلام زنداني شد و در زندان، دست به دعا برداشت و از خدا ياري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به اعجاز حضرت جواد عليه السلام از زندان آزاد شد</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718" w:name="__RefHeading___Toc92605_3804643083"/>
      <w:bookmarkStart w:id="719" w:name="_Toc280"/>
      <w:bookmarkEnd w:id="718"/>
      <w:r>
        <w:rPr>
          <w:rtl w:val="true"/>
        </w:rPr>
        <w:t>وفات</w:t>
      </w:r>
      <w:bookmarkEnd w:id="719"/>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اباصلت هروي، در روز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اباصلت در كجا از دنيا رفت، در مصادر تاريخي مطلبي نيامده است</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720" w:name="__RefHeading___Toc92607_3804643083"/>
      <w:bookmarkStart w:id="721" w:name="_Toc281"/>
      <w:bookmarkEnd w:id="720"/>
      <w:r>
        <w:rPr>
          <w:rtl w:val="true"/>
        </w:rPr>
        <w:t>زكريا بن آدم</w:t>
      </w:r>
      <w:bookmarkEnd w:id="721"/>
    </w:p>
    <w:p>
      <w:pPr>
        <w:pStyle w:val="Heading4"/>
        <w:numPr>
          <w:ilvl w:val="3"/>
          <w:numId w:val="1"/>
        </w:numPr>
        <w:rPr/>
      </w:pPr>
      <w:bookmarkStart w:id="722" w:name="__RefHeading___Toc92609_3804643083"/>
      <w:bookmarkStart w:id="723" w:name="_Toc282"/>
      <w:bookmarkEnd w:id="722"/>
      <w:r>
        <w:rPr>
          <w:rtl w:val="true"/>
        </w:rPr>
        <w:t>اشاره</w:t>
      </w:r>
      <w:bookmarkEnd w:id="723"/>
    </w:p>
    <w:p>
      <w:pPr>
        <w:pStyle w:val="BookText"/>
        <w:rPr/>
      </w:pPr>
      <w:r>
        <w:rPr>
          <w:rFonts w:ascii="Amiri" w:hAnsi="Amiri" w:eastAsia="Amiri" w:cs="Amiri"/>
          <w:color w:val="111111"/>
          <w:sz w:val="28"/>
          <w:sz w:val="28"/>
          <w:szCs w:val="28"/>
          <w:rtl w:val="true"/>
          <w:lang w:bidi="ar-SA"/>
        </w:rPr>
        <w:t>زكريا بن آدم</w:t>
      </w:r>
    </w:p>
    <w:p>
      <w:pPr>
        <w:pStyle w:val="BookText"/>
        <w:rPr/>
      </w:pPr>
      <w:r>
        <w:rPr>
          <w:rFonts w:ascii="IRNazanin" w:hAnsi="IRNazanin" w:eastAsia="IRNazanin"/>
          <w:color w:val="111111"/>
          <w:sz w:val="28"/>
          <w:sz w:val="28"/>
          <w:szCs w:val="28"/>
          <w:rtl w:val="true"/>
          <w:lang w:bidi="fa-IR"/>
        </w:rPr>
        <w:t>زكريا بن آدم، در عصر امامت امام صادق عليه السلام از ياران و شاگردان مكتب آن حضرت بود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او به محضر امام موسي‌بن‌جعفر عليه السلام شرفياب شده است</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شيخ طوسي، او را از ياران امام جواد عليه السلام نيز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از ياران و وكيل امام رضا عليه السلام در قم بود و حضرت توجه ويژه‌اي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به قدري نزد حضرت رضا عليه السلام عزت داشت كه مي‌گويد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نخستين شبي كه بر حضرت وارد شدم، وي از ابوجرير قمي كه تازه فوت كرده بود، پرسيد و برايش از خداوند متعال رحمت خواست و پيوسته با من سخن مي‌گفت و من با حضرت صحبت مي‌كردم تا اينكه صبح طلوع كرد و حضرت برخاست و نماز صبح را به‌جا آورد</w:t>
      </w:r>
      <w:r>
        <w:rPr>
          <w:rFonts w:eastAsia="IRNazanin" w:cs="IRNazanin"/>
          <w:color w:val="111111"/>
          <w:sz w:val="28"/>
          <w:szCs w:val="28"/>
          <w:rtl w:val="true"/>
          <w:lang w:bidi="fa-IR"/>
        </w:rPr>
        <w:t>.</w:t>
      </w:r>
      <w:r>
        <w:rPr>
          <w:rStyle w:val="FootnoteAnchor"/>
          <w:rtl w:val="true"/>
        </w:rPr>
        <w:footnoteReference w:id="345"/>
      </w:r>
      <w:bookmarkStart w:id="724" w:name="pg2130_30091"/>
    </w:p>
    <w:p>
      <w:pPr>
        <w:pStyle w:val="BookText"/>
        <w:rPr/>
      </w:pPr>
      <w:bookmarkEnd w:id="724"/>
      <w:r>
        <w:rPr>
          <w:rFonts w:ascii="IRNazanin" w:hAnsi="IRNazanin" w:eastAsia="IRNazanin"/>
          <w:color w:val="111111"/>
          <w:sz w:val="28"/>
          <w:sz w:val="28"/>
          <w:szCs w:val="28"/>
          <w:rtl w:val="true"/>
          <w:lang w:bidi="fa-IR"/>
        </w:rPr>
        <w:t>بدين‌ترتيب، اينكه امام شبي را تا صبح با زكريا هم‌صحبت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بزرگي و مقام والاي او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قمي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همه رازها و دانش‌هاي مورد نياز شيعيان را امام رضا عليه السلام به طور شفاهي، از طريق زكريا به همه محدثان شيعه منتقل كرد و شايد مهم‌ترين بخش گفت‌وگوهاي آن شب، بيان اسرار ولايت و امامت امام جواد عليه السلام بود كه با دليل‌هاي كافي به زكريا سپرده 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يكي از افتخارهاي زكريا اين بود كه يك سال با حضرت ثامن‌الحجج، امام رضا عليه السلام ، در راه حج، از مدينه تا مكه هم‌نشين و هم‌كجاوه بوده است</w:t>
      </w:r>
      <w:r>
        <w:rPr>
          <w:rFonts w:eastAsia="Amiri" w:cs="Amiri" w:ascii="Amiri" w:hAnsi="Amiri"/>
          <w:color w:val="111111"/>
          <w:sz w:val="28"/>
          <w:szCs w:val="28"/>
          <w:rtl w:val="true"/>
          <w:lang w:bidi="ar-SA"/>
        </w:rPr>
        <w:t>.</w:t>
      </w:r>
      <w:r>
        <w:rPr>
          <w:rStyle w:val="FootnoteAnchor"/>
          <w:rtl w:val="true"/>
        </w:rPr>
        <w:footnoteReference w:id="347"/>
      </w:r>
    </w:p>
    <w:p>
      <w:pPr>
        <w:pStyle w:val="Heading4"/>
        <w:numPr>
          <w:ilvl w:val="3"/>
          <w:numId w:val="1"/>
        </w:numPr>
        <w:rPr/>
      </w:pPr>
      <w:bookmarkStart w:id="725" w:name="__RefHeading___Toc92611_3804643083"/>
      <w:bookmarkStart w:id="726" w:name="_Toc283"/>
      <w:bookmarkEnd w:id="725"/>
      <w:r>
        <w:rPr>
          <w:rtl w:val="true"/>
        </w:rPr>
        <w:t>امان اهل قم</w:t>
      </w:r>
      <w:bookmarkEnd w:id="726"/>
    </w:p>
    <w:p>
      <w:pPr>
        <w:pStyle w:val="BookText"/>
        <w:rPr/>
      </w:pPr>
      <w:r>
        <w:rPr>
          <w:rFonts w:ascii="IRNazanin" w:hAnsi="IRNazanin" w:eastAsia="IRNazanin"/>
          <w:color w:val="111111"/>
          <w:sz w:val="28"/>
          <w:sz w:val="28"/>
          <w:szCs w:val="28"/>
          <w:rtl w:val="true"/>
          <w:lang w:bidi="fa-IR"/>
        </w:rPr>
        <w:t>امان اهل قم</w:t>
      </w:r>
    </w:p>
    <w:p>
      <w:pPr>
        <w:pStyle w:val="BookText"/>
        <w:rPr/>
      </w:pPr>
      <w:r>
        <w:rPr>
          <w:rFonts w:ascii="IRNazanin" w:hAnsi="IRNazanin" w:eastAsia="IRNazanin"/>
          <w:color w:val="111111"/>
          <w:sz w:val="28"/>
          <w:sz w:val="28"/>
          <w:szCs w:val="28"/>
          <w:rtl w:val="true"/>
          <w:lang w:bidi="fa-IR"/>
        </w:rPr>
        <w:t>زكريا بن آدم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هشتم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از شهر قم بيرون بروم؛ به درستي كه سفيهان در ميان آنها زياد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 كه خداوند به واسطه تو، بلا را از آنها دفع مي‌كند؛ چنان‌كه به واسطه امام موسي بن جعفر عليه السلام بلا از اهل بغداد دفع مي‌شود</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727" w:name="__RefHeading___Toc92613_3804643083"/>
      <w:bookmarkStart w:id="728" w:name="_Toc284"/>
      <w:bookmarkEnd w:id="727"/>
      <w:r>
        <w:rPr>
          <w:rtl w:val="true"/>
        </w:rPr>
        <w:t>جايگاه زكريا در نزد امام رضا و امام جواد عليهما السلام</w:t>
      </w:r>
      <w:bookmarkEnd w:id="728"/>
    </w:p>
    <w:p>
      <w:pPr>
        <w:pStyle w:val="BookText"/>
        <w:rPr/>
      </w:pPr>
      <w:r>
        <w:rPr>
          <w:rFonts w:ascii="IRNazanin" w:hAnsi="IRNazanin" w:eastAsia="IRNazanin"/>
          <w:color w:val="111111"/>
          <w:sz w:val="28"/>
          <w:sz w:val="28"/>
          <w:szCs w:val="28"/>
          <w:rtl w:val="true"/>
          <w:lang w:bidi="fa-IR"/>
        </w:rPr>
        <w:t>جايگاه زكريا در نزد امام رضا و امام جواد عليهما السلام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زكريا از برترين ياران و حاميان ولايت و نماينده امام هشتم و امام نهم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در كتاب غيبة پس از معرفي و ستايش زكريا بن آدم، درباره او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زكريا بن آدم در شمار عهده‌داران امور پيشوايان معصوم عليهم السلام بود</w:t>
      </w:r>
      <w:r>
        <w:rPr>
          <w:rFonts w:eastAsia="IRNazanin" w:cs="IRNazanin"/>
          <w:color w:val="111111"/>
          <w:sz w:val="28"/>
          <w:szCs w:val="28"/>
          <w:rtl w:val="true"/>
          <w:lang w:bidi="fa-IR"/>
        </w:rPr>
        <w:t>».</w:t>
      </w:r>
      <w:r>
        <w:rPr>
          <w:rStyle w:val="FootnoteAnchor"/>
          <w:rtl w:val="true"/>
        </w:rPr>
        <w:footnoteReference w:id="349"/>
      </w:r>
      <w:bookmarkStart w:id="729" w:name="pg2130_30092"/>
    </w:p>
    <w:p>
      <w:pPr>
        <w:pStyle w:val="BookText"/>
        <w:rPr/>
      </w:pPr>
      <w:bookmarkEnd w:id="729"/>
      <w:r>
        <w:rPr>
          <w:rFonts w:ascii="IRNazanin" w:hAnsi="IRNazanin" w:eastAsia="IRNazanin"/>
          <w:color w:val="111111"/>
          <w:sz w:val="28"/>
          <w:sz w:val="28"/>
          <w:szCs w:val="28"/>
          <w:rtl w:val="true"/>
          <w:lang w:bidi="fa-IR"/>
        </w:rPr>
        <w:t>علي بن مسيب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هشتم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از شما دور است و نمي‌توانم هرگاه بخواهم، خدمت شما بيايم، دينم را از چه كسي بياموزم؟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زكريا بن‌آدم كه او در دين و دنيا، مأمون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عبدالله بن صلت قمي، از ياران باوفاي حضرت جواد عليه السلام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روزهاي آخر عمر حضرت بر ايشان وارد شدم و شنيدم كه آن حضرت ياران باوفايش را ياد مي‌كرد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سوي من به صفوان بن يحيي، محمد بن سنان و زكريا بن آدم پاداش خير دهد؛ زيرا اينان به من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راضي هستم، خدا نيز از آنها راضي باشد كه آنان هرگز با من و پدرم مخالفت نكردند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روايتي ديگر نيز امام جواد عليه السلام وي را به سبب خدمات شايسته‌اش به امام رضا عليه السلام ، ستوده و يادآور شده كه زكريا نزد من و پدرم، جايگاه ويژه دارد</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730" w:name="__RefHeading___Toc92615_3804643083"/>
      <w:bookmarkStart w:id="731" w:name="_Toc285"/>
      <w:bookmarkEnd w:id="730"/>
      <w:r>
        <w:rPr>
          <w:rtl w:val="true"/>
        </w:rPr>
        <w:t>مبارزه با واقفيه</w:t>
      </w:r>
      <w:bookmarkEnd w:id="731"/>
    </w:p>
    <w:p>
      <w:pPr>
        <w:pStyle w:val="BookText"/>
        <w:rPr/>
      </w:pPr>
      <w:r>
        <w:rPr>
          <w:rFonts w:ascii="Amiri" w:hAnsi="Amiri" w:eastAsia="Amiri" w:cs="Amiri"/>
          <w:color w:val="111111"/>
          <w:sz w:val="28"/>
          <w:sz w:val="28"/>
          <w:szCs w:val="28"/>
          <w:rtl w:val="true"/>
          <w:lang w:bidi="ar-SA"/>
        </w:rPr>
        <w:t>مبارزه با واقفيه</w:t>
      </w:r>
    </w:p>
    <w:p>
      <w:pPr>
        <w:pStyle w:val="BookText"/>
        <w:rPr/>
      </w:pPr>
      <w:r>
        <w:rPr>
          <w:rFonts w:ascii="IRNazanin" w:hAnsi="IRNazanin" w:eastAsia="IRNazanin"/>
          <w:color w:val="111111"/>
          <w:sz w:val="28"/>
          <w:sz w:val="28"/>
          <w:szCs w:val="28"/>
          <w:rtl w:val="true"/>
          <w:lang w:bidi="fa-IR"/>
        </w:rPr>
        <w:t>پس از شهادت موسي بن جعفر عليه السلام و در روزگار امام هشتم عليه السلام برخي در پي گمراه ساختن شيعيان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زكريا بن آدم درخشان‌ترين و حساس‌ترين نقش خود را ايفا كرد و اسلام و تشيع را از انحراف دور ساخت و اجازه نداد افراد سودجو و دنياپرست، امامت و ولايت را از مسير اصلي منحرف كنند و او با سخنان و رهنمودهاي روشنگر خويش، تارهاي شيطاني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بُرد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زكريا بن آدم در چنين زماني، از آنجا كه مورد پذيرش شيعيان بود، با استفاده از جايگاه معنوي خود، با بيان حقيقت و شواهدي از زبان امام كاظم عليه السلام در اثبات امامت امام رضا عليه السلام ، با گروه منحرف واقفيه مبارزه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داستان زير را از علي بن عبداللّه هاشمي نقل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به شصت نفر از خود و غلامان‌مان بر سر قبر پيامبر خدا صلي الله عليه و آله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ابوابراهيم، امام موسي بن جعفر عليه السلام درحالي‌كه دست فرزندش علي را در دست داشت، بر جمع ما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من كيستم؟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 و بزرگ 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 مرا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موسي بن جعفر عليه السلام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همراه من است، كيست؟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علي بن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موسي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باشيد كه او در زمان زندگي‌ام، وكيل و نماينده من و پس از مرگم، جانشين من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حضرت جوادالائمه عليه السلام پس از مرگ زكريا از او به نيكي ياد كرد و درباره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او در روز ولادت و هنگام مرگ و در روز قيامت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او عارف به حق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حق را مي‌گفت و صابر بر آن و برپا دارنده فرمان‌هاي الهي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را دوست مي‌داشت و بي‌هيچ كژي و كاستي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پاداش نيت خير دهد و سعي‌اش را ببخشد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زكريا بن آدم در دوران امامت حضرت جواد عليه السلام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پاكش را در قم، كنار مرقد پسرعمويش زكريا بن ادريس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اين قبرستان، به قبرستان شيخان معروف شد</w:t>
      </w:r>
      <w:r>
        <w:rPr>
          <w:rFonts w:eastAsia="IRNazanin" w:cs="IRNazanin"/>
          <w:color w:val="111111"/>
          <w:sz w:val="28"/>
          <w:szCs w:val="28"/>
          <w:rtl w:val="true"/>
          <w:lang w:bidi="fa-IR"/>
        </w:rPr>
        <w:t xml:space="preserve">. </w:t>
      </w:r>
      <w:bookmarkStart w:id="732" w:name="pg2130_30094"/>
    </w:p>
    <w:p>
      <w:pPr>
        <w:pStyle w:val="Heading2"/>
        <w:numPr>
          <w:ilvl w:val="1"/>
          <w:numId w:val="1"/>
        </w:numPr>
        <w:rPr/>
      </w:pPr>
      <w:bookmarkStart w:id="733" w:name="__RefHeading___Toc92617_3804643083"/>
      <w:bookmarkStart w:id="734" w:name="_Toc286"/>
      <w:bookmarkEnd w:id="732"/>
      <w:bookmarkEnd w:id="733"/>
      <w:r>
        <w:rPr>
          <w:rtl w:val="true"/>
        </w:rPr>
        <w:t>فصل دهم</w:t>
      </w:r>
      <w:r>
        <w:rPr>
          <w:rtl w:val="true"/>
        </w:rPr>
        <w:t xml:space="preserve">: </w:t>
      </w:r>
      <w:r>
        <w:rPr>
          <w:rtl w:val="true"/>
        </w:rPr>
        <w:t xml:space="preserve">بصيرت ياران امام جواد، امام هادي، امام عسگري و امام زمان عليهم السلام </w:t>
      </w:r>
      <w:r>
        <w:rPr>
          <w:rtl w:val="true"/>
        </w:rPr>
        <w:t>(</w:t>
      </w:r>
      <w:r>
        <w:rPr>
          <w:rtl w:val="true"/>
        </w:rPr>
        <w:t>سازمان‌دهي اجتماعي</w:t>
      </w:r>
      <w:r>
        <w:rPr>
          <w:rtl w:val="true"/>
        </w:rPr>
        <w:t>)</w:t>
      </w:r>
      <w:bookmarkEnd w:id="734"/>
    </w:p>
    <w:p>
      <w:pPr>
        <w:pStyle w:val="Heading3"/>
        <w:numPr>
          <w:ilvl w:val="2"/>
          <w:numId w:val="1"/>
        </w:numPr>
        <w:rPr/>
      </w:pPr>
      <w:bookmarkStart w:id="735" w:name="__RefHeading___Toc92619_3804643083"/>
      <w:bookmarkStart w:id="736" w:name="_Toc287"/>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ياران امام جواد، امام هادي، امام عسگري و امام زمان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سازمان‌دهي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 امام جواد عليه السلام تا پايان عصر نواب خاص دوران خفقان شديد سياسي بود كه توسط خلفاي عباسي اعمال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شيعيان با اين ائمه بسيار دشوار بود و ياران حضرت كه نقش پاسداري از حريم تشيع و مبارزه با گمراهي‌ها و انحراف‌هاي فكري و عقيدتي را داشتند، دائماً تحت تعقيب و مورد آزار و شكنجه سربازان حكومت قرار مي‌گرفتند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سويي شيعه بايد آماده ورود به عصر جديدي مي‌شد كه امام در عينيت جامعه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آماده‌سازي سازماندهي وكلاء با تلاش امام جواد و امامين عسكريين عليهما السلام و هجرت‌هاي پر ثمر ياران ائمه كه با سختي‌هاي زيادي همراه بود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وكلاء كه از ياران و شاگردان برجسته، ممتاز و حامل علم و اسرار ائمه بودند، در اين دوران براي سازماندهي شبكه وكالت، در چهار منطقه</w:t>
      </w:r>
      <w:r>
        <w:rPr>
          <w:rStyle w:val="FootnoteAnchor"/>
          <w:rtl w:val="true"/>
        </w:rPr>
        <w:footnoteReference w:id="354"/>
      </w:r>
      <w:r>
        <w:rPr>
          <w:rFonts w:ascii="IRNazanin" w:hAnsi="IRNazanin" w:eastAsia="IRNazanin"/>
          <w:color w:val="111111"/>
          <w:sz w:val="28"/>
          <w:sz w:val="28"/>
          <w:szCs w:val="28"/>
          <w:rtl w:val="true"/>
          <w:lang w:bidi="fa-IR"/>
        </w:rPr>
        <w:t>از سرزمين پهناور اسلامي حضور يافتند</w:t>
      </w:r>
      <w:r>
        <w:rPr>
          <w:rFonts w:eastAsia="IRNazanin" w:cs="IRNazanin"/>
          <w:color w:val="111111"/>
          <w:sz w:val="28"/>
          <w:szCs w:val="28"/>
          <w:rtl w:val="true"/>
          <w:lang w:bidi="fa-IR"/>
        </w:rPr>
        <w:t xml:space="preserve">. </w:t>
      </w:r>
      <w:bookmarkStart w:id="737" w:name="pg2130_30095"/>
    </w:p>
    <w:p>
      <w:pPr>
        <w:pStyle w:val="BookText"/>
        <w:rPr/>
      </w:pPr>
      <w:bookmarkEnd w:id="737"/>
      <w:r>
        <w:rPr>
          <w:rFonts w:ascii="IRNazanin" w:hAnsi="IRNazanin" w:eastAsia="IRNazanin"/>
          <w:color w:val="111111"/>
          <w:sz w:val="28"/>
          <w:sz w:val="28"/>
          <w:szCs w:val="28"/>
          <w:rtl w:val="true"/>
          <w:lang w:bidi="fa-IR"/>
        </w:rPr>
        <w:t>نقش سازنده اين سازمان هماهنگ، در دوران امامت حضرت هادي عليه السلام و پس از تبعيد ايشان و عدم امكان ارتباط مستقيم شيعيان بيشتر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موارد بصيرت ياران ائمه در دوران حساس سازماندهي اجتماعي كه نقش مهمي در حفظ و بقاء تشيع خصوصاً در عصر غيبت داشت را مي‌توان در موارد ذيل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تقيه براي حفظ مصالح تشيع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هجرت‌هاي سخت و طاقت‌فرسا براي ترويج معارف شيعي و روشنگري سياسي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پاسخگويي به سوالات فقهي و عقيدتي شيعيان و مناظره با گروهك‌هاي انحرافي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سازي شيعيان براي ورود به عصر غيبت و زمينه‌سازي براي فرهنگ انتظار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جمع‌آوري وجوهات اسلامي و ارسال آن براي امام كه با دشواري زيادي همراه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پايداري براي حفظ اسرار امام</w:t>
      </w:r>
    </w:p>
    <w:p>
      <w:pPr>
        <w:pStyle w:val="Heading3"/>
        <w:numPr>
          <w:ilvl w:val="2"/>
          <w:numId w:val="1"/>
        </w:numPr>
        <w:rPr/>
      </w:pPr>
      <w:bookmarkStart w:id="738" w:name="__RefHeading___Toc92621_3804643083"/>
      <w:bookmarkStart w:id="739" w:name="_Toc288"/>
      <w:bookmarkEnd w:id="738"/>
      <w:r>
        <w:rPr>
          <w:rtl w:val="true"/>
        </w:rPr>
        <w:t>علي بن مهزيار</w:t>
      </w:r>
      <w:bookmarkEnd w:id="739"/>
    </w:p>
    <w:p>
      <w:pPr>
        <w:pStyle w:val="BookText"/>
        <w:rPr/>
      </w:pPr>
      <w:r>
        <w:rPr>
          <w:rFonts w:ascii="Amiri" w:hAnsi="Amiri" w:eastAsia="Amiri" w:cs="Amiri"/>
          <w:color w:val="111111"/>
          <w:sz w:val="28"/>
          <w:sz w:val="28"/>
          <w:szCs w:val="28"/>
          <w:rtl w:val="true"/>
          <w:lang w:bidi="ar-SA"/>
        </w:rPr>
        <w:t>علي بن مهزيار</w:t>
      </w:r>
    </w:p>
    <w:p>
      <w:pPr>
        <w:pStyle w:val="BookText"/>
        <w:rPr/>
      </w:pPr>
      <w:r>
        <w:rPr>
          <w:rFonts w:ascii="IRNazanin" w:hAnsi="IRNazanin" w:eastAsia="IRNazanin"/>
          <w:color w:val="111111"/>
          <w:sz w:val="28"/>
          <w:sz w:val="28"/>
          <w:szCs w:val="28"/>
          <w:rtl w:val="true"/>
          <w:lang w:bidi="fa-IR"/>
        </w:rPr>
        <w:t>علي بن مهزيار در يكي از روستاهاي فارس به نام هند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اهواز نقل مكان كرد و در آنجا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يكي از ياران مخلص حضرت جواد عليه السلام است</w:t>
      </w:r>
      <w:r>
        <w:rPr>
          <w:rFonts w:eastAsia="IRNazanin" w:cs="IRNazanin"/>
          <w:color w:val="111111"/>
          <w:sz w:val="28"/>
          <w:szCs w:val="28"/>
          <w:rtl w:val="true"/>
          <w:lang w:bidi="fa-IR"/>
        </w:rPr>
        <w:t>.</w:t>
      </w:r>
      <w:r>
        <w:rPr>
          <w:rStyle w:val="FootnoteAnchor"/>
          <w:rtl w:val="true"/>
        </w:rPr>
        <w:footnoteReference w:id="35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ابتدا نصراني بود كه بعدها نور هدايت بر قلبش تابيد و مسلمان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جزو آنهايي است كه افتخار درك محضر مبارك حضرت </w:t>
      </w:r>
      <w:bookmarkStart w:id="740" w:name="pg2130_30096"/>
    </w:p>
    <w:p>
      <w:pPr>
        <w:pStyle w:val="BookText"/>
        <w:rPr/>
      </w:pPr>
      <w:bookmarkEnd w:id="740"/>
      <w:r>
        <w:rPr>
          <w:rFonts w:ascii="IRNazanin" w:hAnsi="IRNazanin" w:eastAsia="IRNazanin"/>
          <w:color w:val="111111"/>
          <w:sz w:val="28"/>
          <w:sz w:val="28"/>
          <w:szCs w:val="28"/>
          <w:rtl w:val="true"/>
          <w:lang w:bidi="fa-IR"/>
        </w:rPr>
        <w:t>جواد عليه السلام را يافت و از پيشگاه آن امام همام، دانش و ايمان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براي او نامه‌هايي تكريم‌آميز نوشتند كه بعضي از آنها در تاريخ ثبت است و اين، لطف و علاقه امام را به او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مهزيار تا مقام وكالت امام جواد عليه السلام نيز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حلقه اتصال و ارتباط امام با شيعيان پاك‌نهاد و خالص بود؛ از يك سو انديشه و سخنان حضرت را به شيعيان و از سوي ديگر، پيام شيعيان را به امام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نوشته‌اند كه صبح‌هنگام، چون آفتاب طلوع مي‌كرد، به سجده مي‌رفت و در حق مردمان و مؤمنان دعا مي‌كرد و از خدا براي آنان همان را مي‌طلبيد كه براي خود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عبادت، پيشاني‌اش پينه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عبادت‌ها مانع از تلاش‌هاي علمي او نبود و از خدماتش به مردم نمي‌كاست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هم‌اكنون در اهواز، زيارتگاه مشتاقان است</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741" w:name="__RefHeading___Toc92623_3804643083"/>
      <w:bookmarkStart w:id="742" w:name="_Toc289"/>
      <w:bookmarkEnd w:id="741"/>
      <w:r>
        <w:rPr>
          <w:rtl w:val="true"/>
        </w:rPr>
        <w:t>سيد عبدالعظيم حسني</w:t>
      </w:r>
      <w:bookmarkEnd w:id="742"/>
    </w:p>
    <w:p>
      <w:pPr>
        <w:pStyle w:val="BookText"/>
        <w:rPr/>
      </w:pPr>
      <w:r>
        <w:rPr>
          <w:rFonts w:ascii="Amiri" w:hAnsi="Amiri" w:eastAsia="Amiri" w:cs="Amiri"/>
          <w:color w:val="111111"/>
          <w:sz w:val="28"/>
          <w:sz w:val="28"/>
          <w:szCs w:val="28"/>
          <w:rtl w:val="true"/>
          <w:lang w:bidi="ar-SA"/>
        </w:rPr>
        <w:t>سيد عبدالعظيم حسني</w:t>
      </w:r>
    </w:p>
    <w:p>
      <w:pPr>
        <w:pStyle w:val="BookText"/>
        <w:rPr/>
      </w:pPr>
      <w:r>
        <w:rPr>
          <w:rFonts w:ascii="IRNazanin" w:hAnsi="IRNazanin" w:eastAsia="IRNazanin"/>
          <w:color w:val="111111"/>
          <w:sz w:val="28"/>
          <w:sz w:val="28"/>
          <w:szCs w:val="28"/>
          <w:rtl w:val="true"/>
          <w:lang w:bidi="fa-IR"/>
        </w:rPr>
        <w:t>حضرت سيدعبدالعظيم حسني از نوادگان امام حسن مجتبي عليه السلام است و مزار شريف او در شهر ري قرار دارد و سال‌هاست شيعيان براي زيارت مرقد مطهر وي به ري شرفياب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جناب عبدالعظيم حسني از چند نظر شايسته توجه و بررسي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عبدالعظيم، مردي عالم و متعهد و در نزد اهل بيت عليهم السلام وثيق و مطمئن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همين بس كه روزي ابوحمّاد رازي خدمت امام هادي عليه السلام رسيد و از احكام شرعي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دچار مشكلي شدي و حكم دين را نمي‌دانستي، از عبدالعظيم حسني بپرس و سلام مرا به او برسان</w:t>
      </w:r>
      <w:r>
        <w:rPr>
          <w:rFonts w:eastAsia="IRNazanin" w:cs="IRNazanin"/>
          <w:color w:val="111111"/>
          <w:sz w:val="28"/>
          <w:szCs w:val="28"/>
          <w:rtl w:val="true"/>
          <w:lang w:bidi="fa-IR"/>
        </w:rPr>
        <w:t>.</w:t>
      </w:r>
      <w:r>
        <w:rPr>
          <w:rStyle w:val="FootnoteAnchor"/>
          <w:rtl w:val="true"/>
        </w:rPr>
        <w:footnoteReference w:id="357"/>
      </w:r>
      <w:bookmarkStart w:id="743" w:name="pg2130_30097"/>
    </w:p>
    <w:p>
      <w:pPr>
        <w:pStyle w:val="BookText"/>
        <w:rPr/>
      </w:pPr>
      <w:bookmarkEnd w:id="743"/>
      <w:r>
        <w:rPr>
          <w:rFonts w:ascii="IRNazanin" w:hAnsi="IRNazanin" w:eastAsia="IRNazanin"/>
          <w:color w:val="111111"/>
          <w:sz w:val="28"/>
          <w:sz w:val="28"/>
          <w:szCs w:val="28"/>
          <w:rtl w:val="true"/>
          <w:lang w:bidi="fa-IR"/>
        </w:rPr>
        <w:t>همچنين محمد بن يحيي عطار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به حضور امام هادي عليه السلام شرفياب شده بودند و حضرت از آنان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بوديد؟ آنها وقتي گفتند از زيارت قبر حسين بن علي عليه السلام مي‌آييم،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عبدالعظيم را زيارت كني، گويا قبر حسين بن علي عليه السلام را زيارت كرده‌اي</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جناب عبدالعظيم حسني، آن زمان كه عباسيان عرصه را بر شيعيان و خاندان ابوطالب تنگ كرده بودند، از ديار خود هجرت كرد و به ري رفت و در طول راه و مدت اقامت در ري نيز به روشنگري مردم در باب توحيد و امامت پرداخت، تا آنكه رنجور و بيمار شد و در ري، ديار فاني را وداع گفت</w:t>
      </w:r>
      <w:r>
        <w:rPr>
          <w:rFonts w:eastAsia="IRNazanin" w:cs="IRNazanin"/>
          <w:color w:val="111111"/>
          <w:sz w:val="28"/>
          <w:szCs w:val="28"/>
          <w:rtl w:val="true"/>
          <w:lang w:bidi="fa-IR"/>
        </w:rPr>
        <w:t>.</w:t>
      </w:r>
      <w:r>
        <w:rPr>
          <w:rStyle w:val="FootnoteAnchor"/>
          <w:rtl w:val="true"/>
        </w:rPr>
        <w:footnoteReference w:id="359"/>
      </w:r>
    </w:p>
    <w:p>
      <w:pPr>
        <w:pStyle w:val="Heading3"/>
        <w:numPr>
          <w:ilvl w:val="2"/>
          <w:numId w:val="1"/>
        </w:numPr>
        <w:rPr/>
      </w:pPr>
      <w:bookmarkStart w:id="744" w:name="__RefHeading___Toc92625_3804643083"/>
      <w:bookmarkStart w:id="745" w:name="_Toc290"/>
      <w:bookmarkEnd w:id="744"/>
      <w:r>
        <w:rPr>
          <w:rtl w:val="true"/>
        </w:rPr>
        <w:t>فضل بن شاذان</w:t>
      </w:r>
      <w:bookmarkEnd w:id="745"/>
    </w:p>
    <w:p>
      <w:pPr>
        <w:pStyle w:val="Heading4"/>
        <w:numPr>
          <w:ilvl w:val="3"/>
          <w:numId w:val="1"/>
        </w:numPr>
        <w:rPr/>
      </w:pPr>
      <w:bookmarkStart w:id="746" w:name="__RefHeading___Toc92627_3804643083"/>
      <w:bookmarkStart w:id="747" w:name="_Toc291"/>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فضل بن شاذان</w:t>
      </w:r>
    </w:p>
    <w:p>
      <w:pPr>
        <w:pStyle w:val="BookText"/>
        <w:rPr/>
      </w:pPr>
      <w:r>
        <w:rPr>
          <w:rFonts w:ascii="IRNazanin" w:hAnsi="IRNazanin" w:eastAsia="IRNazanin"/>
          <w:color w:val="111111"/>
          <w:sz w:val="28"/>
          <w:sz w:val="28"/>
          <w:szCs w:val="28"/>
          <w:rtl w:val="true"/>
          <w:lang w:bidi="fa-IR"/>
        </w:rPr>
        <w:t>فضل بن شاذان بن خليل نيشابوري از بزرگان ياران امام هادي عليه السلام و از قهرمانان ميدان علم و جدال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تشيع، همواره افرادي بوده‌اند كه به دفاع از كيان تشيع بپردازند و به جهاد علمي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مؤمن‌الطاق، هشام بن حكم و يونس بن عبدالرحمان از شخصيت‌هاي سرشناس اين ميدان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هادي عليه السلام شخصيت بزرگ ديگري به نام فضل بن شاذان بن خليل ظهور كرد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نيشابوري و ساكن نيشابور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شاذان بن خليل نيشابوري، از شيفتگان مكتب اهل بيت عليهم السلام و شاگرد مكتب يونس بن عبدالرحمان بود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او متكلمي زبردست و تيزبين و مدافع راه ولايت به شمار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عصر وي دانشمندان بسياري مي‌زيستند، او از همه آنان پيشي گرفت و شهرت و بزرگي فراوان يافت</w:t>
      </w:r>
      <w:r>
        <w:rPr>
          <w:rFonts w:eastAsia="IRNazanin" w:cs="IRNazanin"/>
          <w:color w:val="111111"/>
          <w:sz w:val="28"/>
          <w:szCs w:val="28"/>
          <w:rtl w:val="true"/>
          <w:lang w:bidi="fa-IR"/>
        </w:rPr>
        <w:t xml:space="preserve">. </w:t>
      </w:r>
      <w:bookmarkStart w:id="748" w:name="pg2130_30098"/>
    </w:p>
    <w:p>
      <w:pPr>
        <w:pStyle w:val="BookText"/>
        <w:rPr/>
      </w:pPr>
      <w:bookmarkEnd w:id="748"/>
      <w:r>
        <w:rPr>
          <w:rFonts w:ascii="IRNazanin" w:hAnsi="IRNazanin" w:eastAsia="IRNazanin"/>
          <w:color w:val="111111"/>
          <w:sz w:val="28"/>
          <w:sz w:val="28"/>
          <w:szCs w:val="28"/>
          <w:rtl w:val="true"/>
          <w:lang w:bidi="fa-IR"/>
        </w:rPr>
        <w:t>عالمان رجال و حديث، همچون نجاشي، مرحوم سيد حسن صدر و علامه حلي، فضل را دانشمندي موثق و يكي از فقهيان و متكلمان بزرگ مي‌دانند كه جايگاه و مقام والايي در ميان شيعه داشت و مشهورتر از آن است كه وصف شود</w:t>
      </w:r>
      <w:r>
        <w:rPr>
          <w:rFonts w:eastAsia="IRNazanin" w:cs="IRNazanin"/>
          <w:color w:val="111111"/>
          <w:sz w:val="28"/>
          <w:szCs w:val="28"/>
          <w:rtl w:val="true"/>
          <w:lang w:bidi="fa-IR"/>
        </w:rPr>
        <w:t>.</w:t>
      </w:r>
      <w:r>
        <w:rPr>
          <w:rStyle w:val="FootnoteAnchor"/>
          <w:rtl w:val="true"/>
        </w:rPr>
        <w:footnoteReference w:id="361"/>
      </w:r>
    </w:p>
    <w:p>
      <w:pPr>
        <w:pStyle w:val="Heading4"/>
        <w:numPr>
          <w:ilvl w:val="3"/>
          <w:numId w:val="1"/>
        </w:numPr>
        <w:rPr/>
      </w:pPr>
      <w:bookmarkStart w:id="749" w:name="__RefHeading___Toc92629_3804643083"/>
      <w:bookmarkStart w:id="750" w:name="_Toc292"/>
      <w:bookmarkEnd w:id="749"/>
      <w:r>
        <w:rPr>
          <w:rtl w:val="true"/>
        </w:rPr>
        <w:t>تمجيد امام عسكري عليه السلام از فضل بن شاذان</w:t>
      </w:r>
      <w:bookmarkEnd w:id="750"/>
    </w:p>
    <w:p>
      <w:pPr>
        <w:pStyle w:val="BookText"/>
        <w:rPr/>
      </w:pPr>
      <w:r>
        <w:rPr>
          <w:rFonts w:ascii="Amiri" w:hAnsi="Amiri" w:eastAsia="Amiri" w:cs="Amiri"/>
          <w:color w:val="111111"/>
          <w:sz w:val="28"/>
          <w:sz w:val="28"/>
          <w:szCs w:val="28"/>
          <w:rtl w:val="true"/>
          <w:lang w:bidi="ar-SA"/>
        </w:rPr>
        <w:t>تمجيد امام عسكري عليه السلام از فضل بن شاذان</w:t>
      </w:r>
    </w:p>
    <w:p>
      <w:pPr>
        <w:pStyle w:val="BookText"/>
        <w:rPr/>
      </w:pPr>
      <w:r>
        <w:rPr>
          <w:rFonts w:ascii="IRNazanin" w:hAnsi="IRNazanin" w:eastAsia="IRNazanin"/>
          <w:color w:val="111111"/>
          <w:sz w:val="28"/>
          <w:sz w:val="28"/>
          <w:szCs w:val="28"/>
          <w:rtl w:val="true"/>
          <w:lang w:bidi="fa-IR"/>
        </w:rPr>
        <w:t>كشّي از بورق بوسنجاني، از دانشمندان معروف به صلاح و نيكي و پرهيزكاري،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امام حسن‌عسكري عليه السلام رسيدم، كتاب يوم و ليلة فضل بن‌شاذان را با خود داشتم و به نظر حضرت رساندم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مطالب اين كتاب چگونه است؟ حضرت تا آخر آن را ورق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اين كتاب درست است و جا دارد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سخت بيمار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خدا فضل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بورق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برگشتم، ديدم فضل بن شاذان در همان روزهايي كه امام حسن عسكري عليه السلام بر او رحمت فرستاد، از دنيا رفته است</w:t>
      </w:r>
      <w:r>
        <w:rPr>
          <w:rFonts w:eastAsia="IRNazanin" w:cs="IRNazanin"/>
          <w:color w:val="111111"/>
          <w:sz w:val="28"/>
          <w:szCs w:val="28"/>
          <w:rtl w:val="true"/>
          <w:lang w:bidi="fa-IR"/>
        </w:rPr>
        <w:t>.</w:t>
      </w:r>
      <w:r>
        <w:rPr>
          <w:rStyle w:val="FootnoteAnchor"/>
          <w:rtl w:val="true"/>
        </w:rPr>
        <w:footnoteReference w:id="36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حامد بن محمد ازدي، فردي از اهل بوزجان نيشابور را به خدمت امام عسكري 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به خدمت حضرت رسيد و خواست مرخص شود، كتابي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برداشت و در آن نگريست؛ كتابي از آثار فضل بن شاذان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فضل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اهل خراسان غبطه مي‌خورم كه فردي چون فضل بن شاذان در ميان آنهاست و به او دسترسي دارند</w:t>
      </w:r>
      <w:r>
        <w:rPr>
          <w:rFonts w:eastAsia="IRNazanin" w:cs="IRNazanin"/>
          <w:color w:val="111111"/>
          <w:sz w:val="28"/>
          <w:szCs w:val="28"/>
          <w:rtl w:val="true"/>
          <w:lang w:bidi="fa-IR"/>
        </w:rPr>
        <w:t>.</w:t>
      </w:r>
      <w:r>
        <w:rPr>
          <w:rStyle w:val="FootnoteAnchor"/>
          <w:rtl w:val="true"/>
        </w:rPr>
        <w:footnoteReference w:id="363"/>
      </w:r>
      <w:bookmarkStart w:id="751" w:name="pg2130_30099"/>
    </w:p>
    <w:p>
      <w:pPr>
        <w:pStyle w:val="Heading4"/>
        <w:numPr>
          <w:ilvl w:val="3"/>
          <w:numId w:val="1"/>
        </w:numPr>
        <w:rPr/>
      </w:pPr>
      <w:bookmarkStart w:id="752" w:name="__RefHeading___Toc92631_3804643083"/>
      <w:bookmarkStart w:id="753" w:name="_Toc293"/>
      <w:bookmarkEnd w:id="751"/>
      <w:bookmarkEnd w:id="752"/>
      <w:r>
        <w:rPr>
          <w:rtl w:val="true"/>
        </w:rPr>
        <w:t>دفاع از ولايت و نشر معارف اهل‌البيت</w:t>
      </w:r>
      <w:bookmarkEnd w:id="753"/>
    </w:p>
    <w:p>
      <w:pPr>
        <w:pStyle w:val="BookText"/>
        <w:rPr/>
      </w:pPr>
      <w:r>
        <w:rPr>
          <w:rFonts w:ascii="Amiri" w:hAnsi="Amiri" w:eastAsia="Amiri" w:cs="Amiri"/>
          <w:color w:val="111111"/>
          <w:sz w:val="28"/>
          <w:sz w:val="28"/>
          <w:szCs w:val="28"/>
          <w:rtl w:val="true"/>
          <w:lang w:bidi="ar-SA"/>
        </w:rPr>
        <w:t>دفاع از ولايت و نشر معارف اهل‌البيت</w:t>
      </w:r>
    </w:p>
    <w:p>
      <w:pPr>
        <w:pStyle w:val="BookText"/>
        <w:rPr/>
      </w:pPr>
      <w:r>
        <w:rPr>
          <w:rFonts w:ascii="IRNazanin" w:hAnsi="IRNazanin" w:eastAsia="IRNazanin"/>
          <w:color w:val="111111"/>
          <w:sz w:val="28"/>
          <w:sz w:val="28"/>
          <w:szCs w:val="28"/>
          <w:rtl w:val="true"/>
          <w:lang w:bidi="fa-IR"/>
        </w:rPr>
        <w:t>نيشابور و خراسان در آن عهد، از آيين تشيع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 عبداللّه بن طاهر نيز كه از دشمنان تشيع بود، هميشه بر ضد او توطئه مي‌چيد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و دشمنان اهل بيت عليهم السلام در آن شهر، فراوان بودند و غُلات نيز در آنجا مي‌زيستند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فضايي، حضور فضل بن شاذان در نيشابور براي نشر معارف اهل بيت و مبارزه با نحله‌هاي انحرافي، بسيار مغتنم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برهان‌هاي استوار عقلي و نقلي، در دفاع از حريم ولايت كوشيد و بنا به گفته خودش، توانسته بود جاي خالي متكلمان و فقيهان بزرگي چون محمد بن ابي‌عمير، صفوان بن يحيي، هشام بن حكم و يونس بن عبدالرحمان را پركند</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754" w:name="__RefHeading___Toc92633_3804643083"/>
      <w:bookmarkStart w:id="755" w:name="_Toc294"/>
      <w:bookmarkEnd w:id="754"/>
      <w:r>
        <w:rPr>
          <w:rtl w:val="true"/>
        </w:rPr>
        <w:t>نقش فضل در گسترش تشيع</w:t>
      </w:r>
      <w:bookmarkEnd w:id="755"/>
    </w:p>
    <w:p>
      <w:pPr>
        <w:pStyle w:val="BookText"/>
        <w:rPr/>
      </w:pPr>
      <w:r>
        <w:rPr>
          <w:rFonts w:ascii="IRNazanin" w:hAnsi="IRNazanin" w:eastAsia="IRNazanin"/>
          <w:color w:val="111111"/>
          <w:sz w:val="28"/>
          <w:sz w:val="28"/>
          <w:szCs w:val="28"/>
          <w:rtl w:val="true"/>
          <w:lang w:bidi="fa-IR"/>
        </w:rPr>
        <w:t>نقش فضل در گسترش تشيع</w:t>
      </w:r>
    </w:p>
    <w:p>
      <w:pPr>
        <w:pStyle w:val="BookText"/>
        <w:rPr/>
      </w:pPr>
      <w:r>
        <w:rPr>
          <w:rFonts w:ascii="IRNazanin" w:hAnsi="IRNazanin" w:eastAsia="IRNazanin"/>
          <w:color w:val="111111"/>
          <w:sz w:val="28"/>
          <w:sz w:val="28"/>
          <w:szCs w:val="28"/>
          <w:rtl w:val="true"/>
          <w:lang w:bidi="fa-IR"/>
        </w:rPr>
        <w:t>در دوره‌اي كه حكومت در دست عباسيان بود و نمايندگان حكومت به شدت با تشيع مخالف بودند و به هر بهانه‌اي شيعيان را آزار و اذيت و عالمان شيعه را زنداني مي‌كردند و به قتل مي‌رساندند، تقيه كردن علما و برقراري ارتباط نامحسوس و دشوار آنان با امامان شيعه عليهم السلام به‌منظور فراگيري مباحث ديني و ترويج آنان در ميان مردم، به بصيرتي ژرف و تحمل دشواري‌ها و مشكلات نيز داشت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ارزنده فضل به اسلام و مسلمانان در چنين فضايي را مي‌توان از نوشته‌ها و مناظره‌هايش فهميد؛ به‌گونه‌اي كه او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نوشته است</w:t>
      </w:r>
      <w:r>
        <w:rPr>
          <w:rFonts w:eastAsia="IRNazanin" w:cs="IRNazanin"/>
          <w:color w:val="111111"/>
          <w:sz w:val="28"/>
          <w:szCs w:val="28"/>
          <w:rtl w:val="true"/>
          <w:lang w:bidi="fa-IR"/>
        </w:rPr>
        <w:t>.</w:t>
      </w:r>
      <w:r>
        <w:rPr>
          <w:rStyle w:val="FootnoteAnchor"/>
          <w:rtl w:val="true"/>
        </w:rPr>
        <w:footnoteReference w:id="365"/>
      </w:r>
      <w:r>
        <w:rPr>
          <w:rFonts w:ascii="Amiri" w:hAnsi="Amiri" w:eastAsia="Amiri" w:cs="Amiri"/>
          <w:color w:val="111111"/>
          <w:sz w:val="28"/>
          <w:sz w:val="28"/>
          <w:szCs w:val="28"/>
          <w:rtl w:val="true"/>
          <w:lang w:bidi="ar-SA"/>
        </w:rPr>
        <w:t xml:space="preserve">شيخ طوسي نقل مي‌كند كه بيشتر كتاب‌هاي وي، در زمينه مسائل عقيدتي و </w:t>
      </w:r>
      <w:bookmarkStart w:id="756" w:name="pg2130_30100"/>
    </w:p>
    <w:p>
      <w:pPr>
        <w:pStyle w:val="BookText"/>
        <w:rPr/>
      </w:pPr>
      <w:bookmarkEnd w:id="756"/>
      <w:r>
        <w:rPr>
          <w:rFonts w:ascii="IRNazanin" w:hAnsi="IRNazanin" w:eastAsia="IRNazanin"/>
          <w:color w:val="111111"/>
          <w:sz w:val="28"/>
          <w:sz w:val="28"/>
          <w:szCs w:val="28"/>
          <w:rtl w:val="true"/>
          <w:lang w:bidi="fa-IR"/>
        </w:rPr>
        <w:t>كلامي و رد مخالفان و مسائل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كتاب‌هايي نيز در رد بر فرقه‌هاي انحرافي آن عصر و اثبات امامت و ولايت ائمه عليهم السلام نگاشته است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تنها كتابي كه به طور كامل از فضل بن شاذان به دست آمده و چاپ و منتشر شده، كتاب ايضاح اوست كه محدث ارموي آن را چاپ و منتشر كرده است</w:t>
      </w:r>
      <w:r>
        <w:rPr>
          <w:rFonts w:eastAsia="IRNazanin" w:cs="IRNazanin"/>
          <w:color w:val="111111"/>
          <w:sz w:val="28"/>
          <w:szCs w:val="28"/>
          <w:rtl w:val="true"/>
          <w:lang w:bidi="fa-IR"/>
        </w:rPr>
        <w:t>.</w:t>
      </w:r>
    </w:p>
    <w:p>
      <w:pPr>
        <w:pStyle w:val="Heading4"/>
        <w:numPr>
          <w:ilvl w:val="3"/>
          <w:numId w:val="1"/>
        </w:numPr>
        <w:rPr/>
      </w:pPr>
      <w:bookmarkStart w:id="757" w:name="__RefHeading___Toc92635_3804643083"/>
      <w:bookmarkStart w:id="758" w:name="_Toc295"/>
      <w:bookmarkEnd w:id="757"/>
      <w:r>
        <w:rPr>
          <w:rtl w:val="true"/>
        </w:rPr>
        <w:t>آماده سازي شيعيان براي ورود به عصر غيبت</w:t>
      </w:r>
      <w:bookmarkEnd w:id="758"/>
    </w:p>
    <w:p>
      <w:pPr>
        <w:pStyle w:val="BookText"/>
        <w:rPr/>
      </w:pPr>
      <w:r>
        <w:rPr>
          <w:rFonts w:ascii="Amiri" w:hAnsi="Amiri" w:eastAsia="Amiri" w:cs="Amiri"/>
          <w:color w:val="111111"/>
          <w:sz w:val="28"/>
          <w:sz w:val="28"/>
          <w:szCs w:val="28"/>
          <w:rtl w:val="true"/>
          <w:lang w:bidi="ar-SA"/>
        </w:rPr>
        <w:t>آماده سازي شيعيان براي ورود به عصر غيبت</w:t>
      </w:r>
    </w:p>
    <w:p>
      <w:pPr>
        <w:pStyle w:val="BookText"/>
        <w:rPr/>
      </w:pPr>
      <w:r>
        <w:rPr>
          <w:rFonts w:ascii="IRNazanin" w:hAnsi="IRNazanin" w:eastAsia="IRNazanin"/>
          <w:color w:val="111111"/>
          <w:sz w:val="28"/>
          <w:sz w:val="28"/>
          <w:szCs w:val="28"/>
          <w:rtl w:val="true"/>
          <w:lang w:bidi="fa-IR"/>
        </w:rPr>
        <w:t>فضل بن شاذان، يكي از نمايندگان امامان معصوم در منطقه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وظايف اين‌گونه وكيلان، شبهه‌زدايي و ارشاد ناحيه زير نفوذ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فضل بن شاذان، از آنجا كه در آن زمان يكي از مراكز علمي مخالفان شناخته مي‌شد، حساسيت ويژه داشت و شيعيان آن منطقه، هر روز با شبهه‌اي جديد روبه‌رو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شبهه‌هاي رواج يافته در ميان مردم نيشابور، به حدي زياد بود كه شيخ صدوق پس از آنكه در راه برگشت از زيارت حضرت رضا عليه السلام گذرش به نيشابور مي‌افتد، به سبب فراواني شبهه‌هاي مردم نيشابور درباره امام دوازدهم، كتاب كمال‌الدين را گردآوري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و حركت بجاي صدوق، وضعيت شيعيان آن ديار را به خوبي روشن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وظيفه و مسئوليت فضل بن شاذان بسي دشوارتر از ديگر منطقه‌ها بود، ولي فضل با احاطه علمي و ارادتي كه به خاندان نبوت داشت، به خوبي مسئوليتش را ايفا كرد و توانست از نفوذ و ورود اين شبهه‌ها به مرز تشيع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نمونه‌هايي از اين اقدام‌ها چنين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به‌منظور آماده‌سازي شيعيان براي رويارو شدن با مسئله مهم غيبت و زدودن شك و حيرت از ذهن و انديشه شيعيان، كتاب الغيبة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759" w:name="pg2130_30101"/>
    </w:p>
    <w:p>
      <w:pPr>
        <w:pStyle w:val="BookText"/>
        <w:rPr/>
      </w:pPr>
      <w:bookmarkEnd w:id="759"/>
      <w:r>
        <w:rPr>
          <w:rFonts w:ascii="IRNazanin" w:hAnsi="IRNazanin" w:eastAsia="IRNazanin"/>
          <w:color w:val="111111"/>
          <w:sz w:val="28"/>
          <w:sz w:val="28"/>
          <w:szCs w:val="28"/>
          <w:rtl w:val="true"/>
          <w:lang w:bidi="fa-IR"/>
        </w:rPr>
        <w:t>در اين كتاب، به موضوع غيبت امام مهدي عجل الله تعالي فرجه الشريف مي‌پردازد و روايت‌هاي رسيده در اين موضوع را جمع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ضمن اينكه توانست شيعيان را از سرگرداني و گمراهي برهاند، محدثان نيز از آن بهره‌ها بردند كه شيخ طوسي يكي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بزرگي كار فضل و دورانديشي و هشياري وي زماني مشخص مي‌شود كه بدانيم، وفات فضل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هم‌زمان با شروع غيبت صغرا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پيش از اينكه شيعيان با مسئله غيبت روبه‌رو شوند، اين كتاب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اثر فضل در اين موضوع، القائم نام دارد</w:t>
      </w:r>
      <w:r>
        <w:rPr>
          <w:rFonts w:eastAsia="IRNazanin" w:cs="IRNazanin"/>
          <w:color w:val="111111"/>
          <w:sz w:val="28"/>
          <w:szCs w:val="28"/>
          <w:rtl w:val="true"/>
          <w:lang w:bidi="fa-IR"/>
        </w:rPr>
        <w:t>.</w:t>
      </w:r>
    </w:p>
    <w:p>
      <w:pPr>
        <w:pStyle w:val="Heading4"/>
        <w:numPr>
          <w:ilvl w:val="3"/>
          <w:numId w:val="1"/>
        </w:numPr>
        <w:rPr/>
      </w:pPr>
      <w:bookmarkStart w:id="760" w:name="__RefHeading___Toc92637_3804643083"/>
      <w:bookmarkStart w:id="761" w:name="_Toc296"/>
      <w:bookmarkEnd w:id="760"/>
      <w:r>
        <w:rPr>
          <w:rtl w:val="true"/>
        </w:rPr>
        <w:t>مناظره با گروه‌هاي انحرافي</w:t>
      </w:r>
      <w:bookmarkEnd w:id="761"/>
    </w:p>
    <w:p>
      <w:pPr>
        <w:pStyle w:val="BookText"/>
        <w:rPr/>
      </w:pPr>
      <w:r>
        <w:rPr>
          <w:rFonts w:ascii="IRNazanin" w:hAnsi="IRNazanin" w:eastAsia="IRNazanin"/>
          <w:color w:val="111111"/>
          <w:sz w:val="28"/>
          <w:sz w:val="28"/>
          <w:szCs w:val="28"/>
          <w:rtl w:val="true"/>
          <w:lang w:bidi="fa-IR"/>
        </w:rPr>
        <w:t>مناظره با گروه‌هاي انحرافي</w:t>
      </w:r>
    </w:p>
    <w:p>
      <w:pPr>
        <w:pStyle w:val="BookText"/>
        <w:rPr/>
      </w:pPr>
      <w:r>
        <w:rPr>
          <w:rFonts w:ascii="IRNazanin" w:hAnsi="IRNazanin" w:eastAsia="IRNazanin"/>
          <w:color w:val="111111"/>
          <w:sz w:val="28"/>
          <w:sz w:val="28"/>
          <w:szCs w:val="28"/>
          <w:rtl w:val="true"/>
          <w:lang w:bidi="fa-IR"/>
        </w:rPr>
        <w:t>فضل براي رويارويي با اهل خلاف و گروه‌هاي انحرافي، نشست‌هاي مناظره و مباحثه با مخالفان برگزار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در رجال خود، در شرح حال علي بن محمد بن قتيبه نيشابوري كه از شاگردان فضل بود،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او كتابي است مشتمل بر ذكر مجالس مناظره فضل بن شاذان با اهل خلاف</w:t>
      </w:r>
      <w:r>
        <w:rPr>
          <w:rFonts w:eastAsia="IRNazanin" w:cs="IRNazanin"/>
          <w:color w:val="111111"/>
          <w:sz w:val="28"/>
          <w:szCs w:val="28"/>
          <w:rtl w:val="true"/>
          <w:lang w:bidi="fa-IR"/>
        </w:rPr>
        <w:t>».</w:t>
      </w:r>
      <w:r>
        <w:rPr>
          <w:rStyle w:val="FootnoteAnchor"/>
          <w:rtl w:val="true"/>
        </w:rPr>
        <w:footnoteReference w:id="36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مفيد نيز در كتاب الفصول المختار، برخي از مناظره‌هاي او را مي‌آورد</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همچنين فضل بن شاذان كتاب‌هاي بسياري نيز در رد بر فرقه‌هاي انحرافي عصر خويش نوشت،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علي الاسكافي، ردّ بر كراميه، ردّ بر يمانه بن رباب كوفي، ردّ بر مرجئه، ردّ بر حشويه، ردّ بر غاليان، ردّ بر اصم و نوشته‌هاي ديگري كه بيشتر در مسائل كلامي و اعتقادي است</w:t>
      </w:r>
      <w:r>
        <w:rPr>
          <w:rFonts w:eastAsia="IRNazanin" w:cs="IRNazanin"/>
          <w:color w:val="111111"/>
          <w:sz w:val="28"/>
          <w:szCs w:val="28"/>
          <w:rtl w:val="true"/>
          <w:lang w:bidi="fa-IR"/>
        </w:rPr>
        <w:t>.</w:t>
      </w:r>
      <w:r>
        <w:rPr>
          <w:rStyle w:val="FootnoteAnchor"/>
          <w:rtl w:val="true"/>
        </w:rPr>
        <w:footnoteReference w:id="369"/>
      </w:r>
      <w:bookmarkStart w:id="762" w:name="pg2130_30102"/>
    </w:p>
    <w:p>
      <w:pPr>
        <w:pStyle w:val="Heading4"/>
        <w:numPr>
          <w:ilvl w:val="3"/>
          <w:numId w:val="1"/>
        </w:numPr>
        <w:rPr/>
      </w:pPr>
      <w:bookmarkStart w:id="763" w:name="__RefHeading___Toc92639_3804643083"/>
      <w:bookmarkStart w:id="764" w:name="_Toc297"/>
      <w:bookmarkEnd w:id="762"/>
      <w:bookmarkEnd w:id="763"/>
      <w:r>
        <w:rPr>
          <w:rtl w:val="true"/>
        </w:rPr>
        <w:t>وفات</w:t>
      </w:r>
      <w:bookmarkEnd w:id="764"/>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او در زمان امامت امام حسن عسكري عليه السلام ،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فوتش را كشّي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روستايي از منطقه بيهق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ورود خوراج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حدود شنيد، از آنجا بيرون رفت و از سختي راه بيمار شد و بر اثر آن درگذشت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آرامگاه اين دانشمند بزرگ در نيشابور است</w:t>
      </w:r>
      <w:r>
        <w:rPr>
          <w:rFonts w:eastAsia="IRNazanin" w:cs="IRNazanin"/>
          <w:color w:val="111111"/>
          <w:sz w:val="28"/>
          <w:szCs w:val="28"/>
          <w:rtl w:val="true"/>
          <w:lang w:bidi="fa-IR"/>
        </w:rPr>
        <w:t>.</w:t>
      </w:r>
    </w:p>
    <w:p>
      <w:pPr>
        <w:pStyle w:val="Heading3"/>
        <w:numPr>
          <w:ilvl w:val="2"/>
          <w:numId w:val="1"/>
        </w:numPr>
        <w:rPr/>
      </w:pPr>
      <w:bookmarkStart w:id="765" w:name="__RefHeading___Toc92641_3804643083"/>
      <w:bookmarkStart w:id="766" w:name="_Toc298"/>
      <w:bookmarkEnd w:id="765"/>
      <w:r>
        <w:rPr>
          <w:rtl w:val="true"/>
        </w:rPr>
        <w:t>عثمان بن سعيد عمروي</w:t>
      </w:r>
      <w:bookmarkEnd w:id="766"/>
    </w:p>
    <w:p>
      <w:pPr>
        <w:pStyle w:val="BookText"/>
        <w:rPr/>
      </w:pPr>
      <w:r>
        <w:rPr>
          <w:rFonts w:ascii="Amiri" w:hAnsi="Amiri" w:eastAsia="Amiri" w:cs="Amiri"/>
          <w:color w:val="111111"/>
          <w:sz w:val="28"/>
          <w:sz w:val="28"/>
          <w:szCs w:val="28"/>
          <w:rtl w:val="true"/>
          <w:lang w:bidi="ar-SA"/>
        </w:rPr>
        <w:t>عثمان بن سعيد عمروي</w:t>
      </w:r>
    </w:p>
    <w:p>
      <w:pPr>
        <w:pStyle w:val="BookText"/>
        <w:rPr/>
      </w:pPr>
      <w:r>
        <w:rPr>
          <w:rFonts w:ascii="IRNazanin" w:hAnsi="IRNazanin" w:eastAsia="IRNazanin"/>
          <w:color w:val="111111"/>
          <w:sz w:val="28"/>
          <w:sz w:val="28"/>
          <w:szCs w:val="28"/>
          <w:rtl w:val="true"/>
          <w:lang w:bidi="fa-IR"/>
        </w:rPr>
        <w:t>عثمان بن سعيد عمروي از شخصيت‌هاي بنام تاريخ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بزرگي قدر و مقام او همين بس كه در نزد امام هادي و امام حسن عسكري عليهما السلام جايگاهي والا داشت و نخستين نايب خاص حضرت حجة بن الحسن العسكري عجل الله تعالي فرجه الشريف بوده و فرزند او نيز دومين نايب خاص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امانت‌داري و فريفته نشدن به مال دنيا و تقوا و ورع، از او شخصيتي ممتاز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قمي، از بزرگان علماي شيعه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خدمت امام هادي عليه السلام 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 براي من ميسر نيست هميشه خدمت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چه كسي را بپذيرم و امر او را اطاعت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است ثقه و امين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شما بگويد، از طرف من مي‌گويد و آنچه به شما مي‌رساند، از سوي من مي‌رساند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هادي عليه السلام ، احمد بن اسحاق به خدمت امام حسن عسكري عليه السلام مشرف مي‌شود و نظير همان سؤال را از ايشان مي‌كند و پاسخي مانند همان پاسخ را مي‌گيرد</w:t>
      </w:r>
      <w:r>
        <w:rPr>
          <w:rFonts w:eastAsia="IRNazanin" w:cs="IRNazanin"/>
          <w:color w:val="111111"/>
          <w:sz w:val="28"/>
          <w:szCs w:val="28"/>
          <w:rtl w:val="true"/>
          <w:lang w:bidi="fa-IR"/>
        </w:rPr>
        <w:t xml:space="preserve">. </w:t>
      </w:r>
      <w:r>
        <w:rPr>
          <w:rStyle w:val="FootnoteAnchor"/>
          <w:rtl w:val="true"/>
        </w:rPr>
        <w:footnoteReference w:id="371"/>
      </w:r>
      <w:bookmarkStart w:id="767" w:name="pg2130_30103"/>
    </w:p>
    <w:p>
      <w:pPr>
        <w:pStyle w:val="Heading3"/>
        <w:numPr>
          <w:ilvl w:val="2"/>
          <w:numId w:val="1"/>
        </w:numPr>
        <w:rPr/>
      </w:pPr>
      <w:bookmarkStart w:id="768" w:name="__RefHeading___Toc92643_3804643083"/>
      <w:bookmarkStart w:id="769" w:name="_Toc299"/>
      <w:bookmarkEnd w:id="767"/>
      <w:bookmarkEnd w:id="768"/>
      <w:r>
        <w:rPr>
          <w:rtl w:val="true"/>
        </w:rPr>
        <w:t>يعقوب بن اسحاق</w:t>
      </w:r>
      <w:bookmarkEnd w:id="769"/>
    </w:p>
    <w:p>
      <w:pPr>
        <w:pStyle w:val="BookText"/>
        <w:rPr/>
      </w:pPr>
      <w:r>
        <w:rPr>
          <w:rFonts w:ascii="Amiri" w:hAnsi="Amiri" w:eastAsia="Amiri" w:cs="Amiri"/>
          <w:color w:val="111111"/>
          <w:sz w:val="28"/>
          <w:sz w:val="28"/>
          <w:szCs w:val="28"/>
          <w:rtl w:val="true"/>
          <w:lang w:bidi="ar-SA"/>
        </w:rPr>
        <w:t>يعقوب بن اسحاق</w:t>
      </w:r>
    </w:p>
    <w:p>
      <w:pPr>
        <w:pStyle w:val="BookText"/>
        <w:rPr/>
      </w:pPr>
      <w:r>
        <w:rPr>
          <w:rFonts w:ascii="IRNazanin" w:hAnsi="IRNazanin" w:eastAsia="IRNazanin"/>
          <w:color w:val="111111"/>
          <w:sz w:val="28"/>
          <w:sz w:val="28"/>
          <w:szCs w:val="28"/>
          <w:rtl w:val="true"/>
          <w:lang w:bidi="fa-IR"/>
        </w:rPr>
        <w:t>يكي ديگر از ياران امام هادي عليه السلام ، يعقوب بن اسحاق ابويوسف دورقي اهوازي، مشهور به ابن‌سكيت،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امام جواد و امام هادي عليهما السلام موقعيت ممتازي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ابن سكيت، در ادبيات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لغت و شعر و نحو، سرآمد روزگار خود بود و كتاب اصلاح المنطق او در علم لغت، كم‌نظير است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ابن سكيت بايد گفت جسارت و حقيقت‌گويي او در دفاع از حق و ولايت و عشق فراوان وي به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تربيت فرزندان متوكل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متوكل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 فرزند من، معتز و مؤيد، نزد تو محبوب‌ترند يا حسن و 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با جسارت تمام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غلام علي عليه السلام ، در نزد من بهتر از تو و دو فرزندت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بر متوكل خون‌خوار سنگين آمد و دستور داد زبان او را از قفا بيرون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 و ابن سكيت به شهادت رسيد</w:t>
      </w:r>
      <w:r>
        <w:rPr>
          <w:rFonts w:eastAsia="IRNazanin" w:cs="IRNazanin"/>
          <w:color w:val="111111"/>
          <w:sz w:val="28"/>
          <w:szCs w:val="28"/>
          <w:rtl w:val="true"/>
          <w:lang w:bidi="fa-IR"/>
        </w:rPr>
        <w:t xml:space="preserve">. </w:t>
      </w:r>
      <w:r>
        <w:rPr>
          <w:rStyle w:val="FootnoteAnchor"/>
          <w:rtl w:val="true"/>
        </w:rPr>
        <w:footnoteReference w:id="373"/>
      </w:r>
    </w:p>
    <w:p>
      <w:pPr>
        <w:pStyle w:val="Heading3"/>
        <w:numPr>
          <w:ilvl w:val="2"/>
          <w:numId w:val="1"/>
        </w:numPr>
        <w:rPr/>
      </w:pPr>
      <w:bookmarkStart w:id="770" w:name="__RefHeading___Toc92645_3804643083"/>
      <w:bookmarkStart w:id="771" w:name="_Toc300"/>
      <w:bookmarkEnd w:id="770"/>
      <w:r>
        <w:rPr>
          <w:rtl w:val="true"/>
        </w:rPr>
        <w:t>حسين بن روح نوبختي</w:t>
      </w:r>
      <w:bookmarkEnd w:id="771"/>
    </w:p>
    <w:p>
      <w:pPr>
        <w:pStyle w:val="Heading4"/>
        <w:numPr>
          <w:ilvl w:val="3"/>
          <w:numId w:val="1"/>
        </w:numPr>
        <w:rPr/>
      </w:pPr>
      <w:bookmarkStart w:id="772" w:name="__RefHeading___Toc92647_3804643083"/>
      <w:bookmarkStart w:id="773" w:name="_Toc301"/>
      <w:bookmarkEnd w:id="772"/>
      <w:r>
        <w:rPr>
          <w:rtl w:val="true"/>
        </w:rPr>
        <w:t>اشاره</w:t>
      </w:r>
      <w:bookmarkEnd w:id="773"/>
    </w:p>
    <w:p>
      <w:pPr>
        <w:pStyle w:val="BookText"/>
        <w:rPr/>
      </w:pPr>
      <w:r>
        <w:rPr>
          <w:rFonts w:ascii="Amiri" w:hAnsi="Amiri" w:eastAsia="Amiri" w:cs="Amiri"/>
          <w:color w:val="111111"/>
          <w:sz w:val="28"/>
          <w:sz w:val="28"/>
          <w:szCs w:val="28"/>
          <w:rtl w:val="true"/>
          <w:lang w:bidi="ar-SA"/>
        </w:rPr>
        <w:t>حسين بن روح نوبختي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خاندان ايراني نوبختي است</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خاندان نوبخت، يكي از مشهورترين خاندان‌هاي دانشمند ايراني است كه در دو قرن، از بزرگ‌ترين دانشمندان و مترجمان در شاخه‌هاي نجوم، فلسفه، كلام، فقه و حديث بودند</w:t>
      </w:r>
      <w:r>
        <w:rPr>
          <w:rStyle w:val="FootnoteAnchor"/>
          <w:rtl w:val="true"/>
        </w:rPr>
        <w:footnoteReference w:id="375"/>
      </w:r>
      <w:r>
        <w:rPr>
          <w:rFonts w:ascii="IRNazanin" w:hAnsi="IRNazanin" w:eastAsia="IRNazanin"/>
          <w:color w:val="111111"/>
          <w:sz w:val="28"/>
          <w:sz w:val="28"/>
          <w:szCs w:val="28"/>
          <w:rtl w:val="true"/>
          <w:lang w:bidi="fa-IR"/>
        </w:rPr>
        <w:t>و با پذيرش اسلام، در راه نشر علوم و حكمت و ادب، چندان كوشيدند كه نام و يادشان را در تاريخ تمدن اسلامي به نيكي مي‌برند</w:t>
      </w:r>
      <w:r>
        <w:rPr>
          <w:rFonts w:eastAsia="IRNazanin" w:cs="IRNazanin"/>
          <w:color w:val="111111"/>
          <w:sz w:val="28"/>
          <w:szCs w:val="28"/>
          <w:rtl w:val="true"/>
          <w:lang w:bidi="fa-IR"/>
        </w:rPr>
        <w:t xml:space="preserve">. </w:t>
      </w:r>
      <w:bookmarkStart w:id="774" w:name="pg2130_30104"/>
    </w:p>
    <w:p>
      <w:pPr>
        <w:pStyle w:val="BookText"/>
        <w:rPr/>
      </w:pPr>
      <w:bookmarkEnd w:id="774"/>
      <w:r>
        <w:rPr>
          <w:rFonts w:ascii="Amiri" w:hAnsi="Amiri" w:eastAsia="Amiri" w:cs="Amiri"/>
          <w:color w:val="111111"/>
          <w:sz w:val="28"/>
          <w:sz w:val="28"/>
          <w:szCs w:val="28"/>
          <w:rtl w:val="true"/>
          <w:lang w:bidi="ar-SA"/>
        </w:rPr>
        <w:t xml:space="preserve">حسين بن روح، از ياران امام عسكري عليه السلام </w:t>
      </w:r>
      <w:r>
        <w:rPr>
          <w:rStyle w:val="FootnoteAnchor"/>
          <w:rtl w:val="true"/>
        </w:rPr>
        <w:footnoteReference w:id="376"/>
      </w:r>
      <w:r>
        <w:rPr>
          <w:rFonts w:ascii="Amiri" w:hAnsi="Amiri" w:eastAsia="Amiri" w:cs="Amiri"/>
          <w:color w:val="111111"/>
          <w:sz w:val="28"/>
          <w:sz w:val="28"/>
          <w:szCs w:val="28"/>
          <w:rtl w:val="true"/>
          <w:lang w:bidi="ar-SA"/>
        </w:rPr>
        <w:t>و سومين سفير امام زمان عجل الله تعالي فرجه الشريف ، از محدثان نامي و عالم و فقيه شيعه در عصر خود است كه به دليل موقعيت خاندانش، اعتبار، شهرت و اقتدار بسياري داشت</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92649_3804643083"/>
      <w:bookmarkStart w:id="776" w:name="_Toc302"/>
      <w:bookmarkEnd w:id="775"/>
      <w:r>
        <w:rPr>
          <w:rtl w:val="true"/>
        </w:rPr>
        <w:t>جايگاه اجتماعي</w:t>
      </w:r>
      <w:bookmarkEnd w:id="776"/>
    </w:p>
    <w:p>
      <w:pPr>
        <w:pStyle w:val="BookText"/>
        <w:rPr/>
      </w:pPr>
      <w:r>
        <w:rPr>
          <w:rFonts w:ascii="IRNazanin" w:hAnsi="IRNazanin" w:eastAsia="IRNazanin"/>
          <w:color w:val="111111"/>
          <w:sz w:val="28"/>
          <w:sz w:val="28"/>
          <w:szCs w:val="28"/>
          <w:rtl w:val="true"/>
          <w:lang w:bidi="fa-IR"/>
        </w:rPr>
        <w:t>جايگاه اجتماعي</w:t>
      </w:r>
    </w:p>
    <w:p>
      <w:pPr>
        <w:pStyle w:val="BookText"/>
        <w:rPr/>
      </w:pPr>
      <w:r>
        <w:rPr>
          <w:rFonts w:ascii="Amiri" w:hAnsi="Amiri" w:eastAsia="Amiri" w:cs="Amiri"/>
          <w:color w:val="111111"/>
          <w:sz w:val="28"/>
          <w:sz w:val="28"/>
          <w:szCs w:val="28"/>
          <w:rtl w:val="true"/>
          <w:lang w:bidi="ar-SA"/>
        </w:rPr>
        <w:t>شيخ طوسي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ابوالقاسم حسين بن روح، نزد دوست و دشمن، داناترين و محترم‌ترين مردم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مخالفان، تقيه مي‌كرد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ذهبي، وي را به كمال عقل و فصاحت مي‌ستايد و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جلالة عجيبة؛ براي او مقام و احترام عجيبي در ميان مردم بود</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ابونصر هبة‌اللّه بن محمد روايت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بن غالب و ابوالحسن بن ابي‌الطيب براي من نقل كردند كه خردمندتر از شيخ ابوالقاسم‌حسين بن روح نديديم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نزد بزرگان مملكت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عباسي، جايگاهيبزرگ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نيز او را بزرگ مي‌داشتند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ازاين‌رو، حسين بن روح با نفوذ در دستگاه خلافت، گره‌گشاي شيعيان نيز بود</w:t>
      </w:r>
      <w:r>
        <w:rPr>
          <w:rFonts w:eastAsia="IRNazanin" w:cs="IRNazanin"/>
          <w:color w:val="111111"/>
          <w:sz w:val="28"/>
          <w:szCs w:val="28"/>
          <w:rtl w:val="true"/>
          <w:lang w:bidi="fa-IR"/>
        </w:rPr>
        <w:t>.</w:t>
      </w:r>
    </w:p>
    <w:p>
      <w:pPr>
        <w:pStyle w:val="Heading4"/>
        <w:numPr>
          <w:ilvl w:val="3"/>
          <w:numId w:val="1"/>
        </w:numPr>
        <w:rPr/>
      </w:pPr>
      <w:bookmarkStart w:id="777" w:name="__RefHeading___Toc92651_3804643083"/>
      <w:bookmarkStart w:id="778" w:name="_Toc303"/>
      <w:bookmarkEnd w:id="777"/>
      <w:r>
        <w:rPr>
          <w:rtl w:val="true"/>
        </w:rPr>
        <w:t>جايگاه حسين بن روح نزد امام زمان عجل الله تعالي فرجه الشريف</w:t>
      </w:r>
      <w:bookmarkEnd w:id="778"/>
    </w:p>
    <w:p>
      <w:pPr>
        <w:pStyle w:val="BookText"/>
        <w:rPr/>
      </w:pPr>
      <w:r>
        <w:rPr>
          <w:rFonts w:ascii="IRNazanin" w:hAnsi="IRNazanin" w:eastAsia="IRNazanin"/>
          <w:color w:val="111111"/>
          <w:sz w:val="28"/>
          <w:sz w:val="28"/>
          <w:szCs w:val="28"/>
          <w:rtl w:val="true"/>
          <w:lang w:bidi="fa-IR"/>
        </w:rPr>
        <w:t>جايگاه حسين بن روح نزد امام زمان عجل الله تعالي فرجه الشريف</w:t>
      </w:r>
    </w:p>
    <w:p>
      <w:pPr>
        <w:pStyle w:val="BookText"/>
        <w:rPr/>
      </w:pPr>
      <w:r>
        <w:rPr>
          <w:rFonts w:ascii="Amiri" w:hAnsi="Amiri" w:eastAsia="Amiri" w:cs="Amiri"/>
          <w:color w:val="111111"/>
          <w:sz w:val="28"/>
          <w:sz w:val="28"/>
          <w:szCs w:val="28"/>
          <w:rtl w:val="true"/>
          <w:lang w:bidi="ar-SA"/>
        </w:rPr>
        <w:t xml:space="preserve">شأن و مرتبه حسين بن روح در نزد امام عصر عجل الله تعالي فرجه الشريف از نخستين توقيعي كه يك‌شنبه، ششم شوال سال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وي از ناحيه مقدس صادر شد، مي‌توان فهميد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نامه بدين مضمون است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مي‌شناسيم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خوبي‌ها و رضاي خود را به او بشناساند و او را با توفيق‌هاي خود سعادت‌مند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ناحيه او </w:t>
      </w:r>
      <w:bookmarkStart w:id="779" w:name="pg2130_30105"/>
    </w:p>
    <w:p>
      <w:pPr>
        <w:pStyle w:val="BookText"/>
        <w:rPr/>
      </w:pPr>
      <w:bookmarkEnd w:id="779"/>
      <w:r>
        <w:rPr>
          <w:rFonts w:ascii="IRNazanin" w:hAnsi="IRNazanin" w:eastAsia="IRNazanin"/>
          <w:color w:val="111111"/>
          <w:sz w:val="28"/>
          <w:sz w:val="28"/>
          <w:szCs w:val="28"/>
          <w:rtl w:val="true"/>
          <w:lang w:bidi="fa-IR"/>
        </w:rPr>
        <w:t>اطلاع يافتم و او كاملاً شامل وثوق و اطمينان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نزد ما مقام و جايگاهي دارد كه او را مسرور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احسان و نيكي خود را درباره او افزون كند</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780" w:name="__RefHeading___Toc92653_3804643083"/>
      <w:bookmarkStart w:id="781" w:name="_Toc304"/>
      <w:bookmarkEnd w:id="780"/>
      <w:r>
        <w:rPr>
          <w:rtl w:val="true"/>
        </w:rPr>
        <w:t>ايمان و بصيرت حسين بن روح</w:t>
      </w:r>
      <w:bookmarkEnd w:id="781"/>
    </w:p>
    <w:p>
      <w:pPr>
        <w:pStyle w:val="Heading5"/>
        <w:numPr>
          <w:ilvl w:val="4"/>
          <w:numId w:val="1"/>
        </w:numPr>
        <w:rPr/>
      </w:pPr>
      <w:bookmarkStart w:id="782" w:name="__RefHeading___Toc92655_3804643083"/>
      <w:bookmarkStart w:id="783" w:name="_Toc305"/>
      <w:bookmarkEnd w:id="782"/>
      <w:r>
        <w:rPr>
          <w:rtl w:val="true"/>
        </w:rPr>
        <w:t>اشاره</w:t>
      </w:r>
      <w:bookmarkEnd w:id="783"/>
    </w:p>
    <w:p>
      <w:pPr>
        <w:pStyle w:val="BookText"/>
        <w:rPr/>
      </w:pPr>
      <w:r>
        <w:rPr>
          <w:rFonts w:ascii="Amiri" w:hAnsi="Amiri" w:eastAsia="Amiri" w:cs="Amiri"/>
          <w:color w:val="111111"/>
          <w:sz w:val="28"/>
          <w:sz w:val="28"/>
          <w:szCs w:val="28"/>
          <w:rtl w:val="true"/>
          <w:lang w:bidi="ar-SA"/>
        </w:rPr>
        <w:t>ايمان و بصيرت حسين بن روح</w:t>
      </w:r>
    </w:p>
    <w:p>
      <w:pPr>
        <w:pStyle w:val="BookText"/>
        <w:rPr/>
      </w:pPr>
      <w:r>
        <w:rPr>
          <w:rFonts w:ascii="IRNazanin" w:hAnsi="IRNazanin" w:eastAsia="IRNazanin"/>
          <w:color w:val="111111"/>
          <w:sz w:val="28"/>
          <w:sz w:val="28"/>
          <w:szCs w:val="28"/>
          <w:rtl w:val="true"/>
          <w:lang w:bidi="fa-IR"/>
        </w:rPr>
        <w:t>با توجه به اينكه در عصر غيبت صغرا، عالمان بزرگي مي‌زيسته‌اند، اگر ايمان، شناخت و بصيرت حسين بن روح در آن موقعيت حساس نبود؛ موقعيتي كه حاكمان جور به دنبال يافتن امام عصر عجل الله تعالي فرجه الشريف و از بين بردن او بودند، حضرت وي را در مقام نايب خاص برنمي‌گزيد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نشانه‌هايي از بصيرت‌مندي او را كه تأثير فراواني در حفظ جايگاه واقعي تشيع، شناساندن امام زمان عجل الله تعالي فرجه الشريف به شيعيان و آماده‌سازي آنان براي ورود به دوران غيبت كبرا داشت، در موارد زير مي‌توان سراغ گرفت</w:t>
      </w:r>
      <w:r>
        <w:rPr>
          <w:rFonts w:eastAsia="IRNazanin" w:cs="IRNazanin"/>
          <w:color w:val="111111"/>
          <w:sz w:val="28"/>
          <w:szCs w:val="28"/>
          <w:rtl w:val="true"/>
          <w:lang w:bidi="fa-IR"/>
        </w:rPr>
        <w:t>:</w:t>
      </w:r>
    </w:p>
    <w:p>
      <w:pPr>
        <w:pStyle w:val="Heading5"/>
        <w:numPr>
          <w:ilvl w:val="4"/>
          <w:numId w:val="1"/>
        </w:numPr>
        <w:rPr/>
      </w:pPr>
      <w:bookmarkStart w:id="784" w:name="__RefHeading___Toc92657_3804643083"/>
      <w:bookmarkStart w:id="785" w:name="_Toc306"/>
      <w:bookmarkEnd w:id="784"/>
      <w:r>
        <w:rPr>
          <w:rtl w:val="true"/>
        </w:rPr>
        <w:t>پايداري در حفظ اسرار امام زمان عجل الله تعالي فرجه الشريف</w:t>
      </w:r>
      <w:bookmarkEnd w:id="785"/>
    </w:p>
    <w:p>
      <w:pPr>
        <w:pStyle w:val="BookText"/>
        <w:rPr/>
      </w:pPr>
      <w:r>
        <w:rPr>
          <w:rFonts w:ascii="IRNazanin" w:hAnsi="IRNazanin" w:eastAsia="IRNazanin"/>
          <w:color w:val="111111"/>
          <w:sz w:val="28"/>
          <w:sz w:val="28"/>
          <w:szCs w:val="28"/>
          <w:rtl w:val="true"/>
          <w:lang w:bidi="fa-IR"/>
        </w:rPr>
        <w:t>پايداري در حفظ اسرار امام زمان عجل الله تعالي فرجه الشريف</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عده‌اي از ابوسهل نوبختي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امر نيابت، به شيخ ابوالقاسم حسين بن روح واگذار شد، ولي به شما واگذار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كس مي‌دانند چه كسي را به اين مقام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آدمي هستم كه با دشمنان رفت و آمد و با آنان مناظره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زمان عجل الله تعالي فرجه الشريف مي‌داند، مي‌دانستم، شايد در بحث‌هايم با دشمنان و جدال با آنان، مي‌كوشيدم تا دلايل بنيادي را بر وجود امام زمان عجل الله تعالي فرجه الشريف ارائه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محل اقامت او را آشكار مي‌ساختم؛ درحالي‌كه اگر ابوالقاسم، امام را در زير جامه خود پنهان كرده باشد و بدنش را با قيچي قطعه‌قطعه كنند تا او را نشان دهد، هرگز چنين نخواهد كرد</w:t>
      </w:r>
      <w:r>
        <w:rPr>
          <w:rFonts w:eastAsia="IRNazanin" w:cs="IRNazanin"/>
          <w:color w:val="111111"/>
          <w:sz w:val="28"/>
          <w:szCs w:val="28"/>
          <w:rtl w:val="true"/>
          <w:lang w:bidi="fa-IR"/>
        </w:rPr>
        <w:t>.</w:t>
      </w:r>
      <w:r>
        <w:rPr>
          <w:rStyle w:val="FootnoteAnchor"/>
          <w:rtl w:val="true"/>
        </w:rPr>
        <w:footnoteReference w:id="380"/>
      </w:r>
      <w:bookmarkStart w:id="786" w:name="pg2130_30106"/>
    </w:p>
    <w:p>
      <w:pPr>
        <w:pStyle w:val="BookText"/>
        <w:rPr/>
      </w:pPr>
      <w:bookmarkEnd w:id="786"/>
      <w:r>
        <w:rPr>
          <w:rFonts w:ascii="IRNazanin" w:hAnsi="IRNazanin" w:eastAsia="IRNazanin"/>
          <w:color w:val="111111"/>
          <w:sz w:val="28"/>
          <w:sz w:val="28"/>
          <w:szCs w:val="28"/>
          <w:rtl w:val="true"/>
          <w:lang w:bidi="fa-IR"/>
        </w:rPr>
        <w:t>از اين حديث، نهايت تلاش او در مخفي كردن اسرار امام زمان عجل الله تعالي فرجه الشريف و درجه ايمان و پايداري‌اش فهميده مي‌شود؛ چنان‌كه حاضر است همه مصيبت‌ها را به جان بخرد و سرّ امام را فاش نكند</w:t>
      </w:r>
      <w:r>
        <w:rPr>
          <w:rFonts w:eastAsia="IRNazanin" w:cs="IRNazanin"/>
          <w:color w:val="111111"/>
          <w:sz w:val="28"/>
          <w:szCs w:val="28"/>
          <w:rtl w:val="true"/>
          <w:lang w:bidi="fa-IR"/>
        </w:rPr>
        <w:t>.</w:t>
      </w:r>
    </w:p>
    <w:p>
      <w:pPr>
        <w:pStyle w:val="Heading5"/>
        <w:numPr>
          <w:ilvl w:val="4"/>
          <w:numId w:val="1"/>
        </w:numPr>
        <w:rPr/>
      </w:pPr>
      <w:bookmarkStart w:id="787" w:name="__RefHeading___Toc92659_3804643083"/>
      <w:bookmarkStart w:id="788" w:name="_Toc307"/>
      <w:bookmarkEnd w:id="787"/>
      <w:r>
        <w:rPr>
          <w:rtl w:val="true"/>
        </w:rPr>
        <w:t>تقيه براي حفظ مصالح مسلمانان</w:t>
      </w:r>
      <w:bookmarkEnd w:id="788"/>
    </w:p>
    <w:p>
      <w:pPr>
        <w:pStyle w:val="BookText"/>
        <w:rPr/>
      </w:pPr>
      <w:r>
        <w:rPr>
          <w:rFonts w:ascii="Amiri" w:hAnsi="Amiri" w:eastAsia="Amiri" w:cs="Amiri"/>
          <w:color w:val="111111"/>
          <w:sz w:val="28"/>
          <w:sz w:val="28"/>
          <w:szCs w:val="28"/>
          <w:rtl w:val="true"/>
          <w:lang w:bidi="ar-SA"/>
        </w:rPr>
        <w:t>تقيه براي حفظ مصالح مسلمانان</w:t>
      </w:r>
    </w:p>
    <w:p>
      <w:pPr>
        <w:pStyle w:val="BookText"/>
        <w:rPr/>
      </w:pPr>
      <w:r>
        <w:rPr>
          <w:rFonts w:ascii="IRNazanin" w:hAnsi="IRNazanin" w:eastAsia="IRNazanin"/>
          <w:color w:val="111111"/>
          <w:sz w:val="28"/>
          <w:sz w:val="28"/>
          <w:szCs w:val="28"/>
          <w:rtl w:val="true"/>
          <w:lang w:bidi="fa-IR"/>
        </w:rPr>
        <w:t xml:space="preserve">حسين بن روح در پرتو شناخت كامل اوضاع سياسي عصر خويش و به سبب اطاعات و عمل كردن بنا بر شرايط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در برخورد با مخالفان را به عنوان روشي براي جلب قلب‌هاي مخالفان برگزيده بود، تا جايي كه وقتي يكي از خادمان وي، معاويه را لعنت كرد، او را بيرون راند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شيخ طوسي در اين باره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مخالفان براي مناظره به حضورش مي‌رفتند، اگر ده نفر بودند، نه نفرشان از او نفرت داشتند و وي را لعن مي‌كردند، ولي وقتي با وي روبه‌رو مي‌شدند و حسين بن روح با آنها سخن مي‌گفت، به‌گونه‌اي سخن مي‌گفت كه نه نفر از آنها به دليل دوست داشتن حسين بن روح، به سوي حق مجذوب مي‌شد و يك نفر ترديد مي‌كرد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وي با اين روش توانسته بود در ميان دوست و دشمن، محبوب و عزيز باشد و عموم مردم او را بپذيرند تا بدين وسيله، زمينه را براي حفظ مصالح شيعيان آماده سازد</w:t>
      </w:r>
      <w:r>
        <w:rPr>
          <w:rFonts w:eastAsia="IRNazanin" w:cs="IRNazanin"/>
          <w:color w:val="111111"/>
          <w:sz w:val="28"/>
          <w:szCs w:val="28"/>
          <w:rtl w:val="true"/>
          <w:lang w:bidi="fa-IR"/>
        </w:rPr>
        <w:t>.</w:t>
      </w:r>
    </w:p>
    <w:p>
      <w:pPr>
        <w:pStyle w:val="Heading5"/>
        <w:numPr>
          <w:ilvl w:val="4"/>
          <w:numId w:val="1"/>
        </w:numPr>
        <w:rPr/>
      </w:pPr>
      <w:bookmarkStart w:id="789" w:name="__RefHeading___Toc92661_3804643083"/>
      <w:bookmarkStart w:id="790" w:name="_Toc308"/>
      <w:bookmarkEnd w:id="789"/>
      <w:r>
        <w:rPr>
          <w:rtl w:val="true"/>
        </w:rPr>
        <w:t>نفوذ در دستگاه حكومتي</w:t>
      </w:r>
      <w:bookmarkEnd w:id="790"/>
    </w:p>
    <w:p>
      <w:pPr>
        <w:pStyle w:val="BookText"/>
        <w:rPr/>
      </w:pPr>
      <w:r>
        <w:rPr>
          <w:rFonts w:ascii="IRNazanin" w:hAnsi="IRNazanin" w:eastAsia="IRNazanin"/>
          <w:color w:val="111111"/>
          <w:sz w:val="28"/>
          <w:sz w:val="28"/>
          <w:szCs w:val="28"/>
          <w:rtl w:val="true"/>
          <w:lang w:bidi="fa-IR"/>
        </w:rPr>
        <w:t>نفوذ در دستگاه حكومتي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دگرگوني‌هاي مقام وزيران در حكومت مقتدر عباسي و جاي‌گزين شدن سياست جديد، فراز و نشيب‌هايي در زندگي سياسي حسين بن روح، به </w:t>
      </w:r>
      <w:bookmarkStart w:id="791" w:name="pg2130_30107"/>
    </w:p>
    <w:p>
      <w:pPr>
        <w:pStyle w:val="BookText"/>
        <w:rPr/>
      </w:pPr>
      <w:bookmarkEnd w:id="791"/>
      <w:r>
        <w:rPr>
          <w:rFonts w:ascii="IRNazanin" w:hAnsi="IRNazanin" w:eastAsia="IRNazanin"/>
          <w:color w:val="111111"/>
          <w:sz w:val="28"/>
          <w:sz w:val="28"/>
          <w:szCs w:val="28"/>
          <w:rtl w:val="true"/>
          <w:lang w:bidi="fa-IR"/>
        </w:rPr>
        <w:t>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گاه آزادانه فعاليت داشت، زماني مخفيانه و گاهي نيز در زندان مقتدر عباسي به سر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جمادي‌الاخر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ربيع الاول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احترام كامل در بغداد مي‌زيست و خانه وي محل رفت و آمد اميران، بزرگان و وزيران بود؛</w:t>
      </w:r>
      <w:r>
        <w:rPr>
          <w:rStyle w:val="FootnoteAnchor"/>
          <w:rtl w:val="true"/>
        </w:rPr>
        <w:footnoteReference w:id="383"/>
      </w:r>
      <w:r>
        <w:rPr>
          <w:rFonts w:ascii="IRNazanin" w:hAnsi="IRNazanin" w:eastAsia="IRNazanin"/>
          <w:color w:val="111111"/>
          <w:sz w:val="28"/>
          <w:sz w:val="28"/>
          <w:szCs w:val="28"/>
          <w:rtl w:val="true"/>
          <w:lang w:bidi="fa-IR"/>
        </w:rPr>
        <w:t>به ويژه در عهد وزارت ابوالحسن علي بن محمد معروف به ابن فرات كه خود از پيروان مذهب امامي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اين فاصله زماني، شيعيان و حسين بن روح در آزادي كامل به سر مي‌بردند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روي كار آمدن حامد بن عباس كه از مخالفان شيعه حمايت مي‌كرد، مشكلاتي براي حسين بن روح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حامد عباسي حاكم وقت شد، تا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حسين بن روح از زندان آزاد گرديد، گزارش دقيقي از زندگي او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تاريخ‌نگاران يقين دارند كه او از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سر مي‌برد</w:t>
      </w:r>
      <w:r>
        <w:rPr>
          <w:rStyle w:val="FootnoteAnchor"/>
          <w:rtl w:val="true"/>
        </w:rPr>
        <w:footnoteReference w:id="384"/>
      </w:r>
      <w:r>
        <w:rPr>
          <w:rFonts w:ascii="IRNazanin" w:hAnsi="IRNazanin" w:eastAsia="IRNazanin"/>
          <w:color w:val="111111"/>
          <w:sz w:val="28"/>
          <w:sz w:val="28"/>
          <w:szCs w:val="28"/>
          <w:rtl w:val="true"/>
          <w:lang w:bidi="fa-IR"/>
        </w:rPr>
        <w:t xml:space="preserve">و پس از آن تا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درگذشت، موقعيت والايي در بغداد داشت و به دليل نفوذ آل نوبخت در دستگاه حكومتي، كسي مزاحم او نمي‌شد</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792" w:name="__RefHeading___Toc92663_3804643083"/>
      <w:bookmarkStart w:id="793" w:name="_Toc309"/>
      <w:bookmarkEnd w:id="792"/>
      <w:r>
        <w:rPr>
          <w:rtl w:val="true"/>
        </w:rPr>
        <w:t>مبارزه با كج‌انديشي‌ها و پاسداري از تشيع</w:t>
      </w:r>
      <w:bookmarkEnd w:id="793"/>
    </w:p>
    <w:p>
      <w:pPr>
        <w:pStyle w:val="BookText"/>
        <w:rPr/>
      </w:pPr>
      <w:r>
        <w:rPr>
          <w:rFonts w:ascii="IRNazanin" w:hAnsi="IRNazanin" w:eastAsia="IRNazanin"/>
          <w:color w:val="111111"/>
          <w:sz w:val="28"/>
          <w:sz w:val="28"/>
          <w:szCs w:val="28"/>
          <w:rtl w:val="true"/>
          <w:lang w:bidi="fa-IR"/>
        </w:rPr>
        <w:t>مبارزه با كج‌انديشي‌ها و پاسداري از تشيع</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وظايف سنگين حسين بن روح در عصر خود، پاسداري از حريم تشيع و مبارزه با گمراهي‌ها و انحراف‌هاي فكري و عقيدتي و دور كردن شيعيان از گرايش به منحرفاني چون شلمغاني و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روح با وجود ترفندهاي دشمنان، با سرافرازي كامل اين مسئوليت خطير را اداره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وي موظف بود به مسائل فقهي و عقيدتي مردم پاسخ دهد </w:t>
      </w:r>
    </w:p>
    <w:p>
      <w:pPr>
        <w:pStyle w:val="BookText"/>
        <w:rPr/>
      </w:pPr>
      <w:r>
        <w:rPr>
          <w:rFonts w:ascii="IRNazanin" w:hAnsi="IRNazanin" w:eastAsia="IRNazanin"/>
          <w:color w:val="111111"/>
          <w:sz w:val="28"/>
          <w:sz w:val="28"/>
          <w:szCs w:val="28"/>
          <w:rtl w:val="true"/>
          <w:lang w:bidi="fa-IR"/>
        </w:rPr>
        <w:t>و با استدلال‌هاي روشن، شبهه را از ذهن شيعيان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ديگر او اين بود كه با دورانديشي و هشياري كامل، جمعيت شيعيان را از گرفتار شدن در آتش فتنه گران برهاند و آنان را به خير و صلاح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وادي نيز با عنايت‌هاي صاحب زمان عجل الله تعالي فرجه الشريف ، خدمات شاياني انجام داد و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را از گرفتار شدن در آتش فتنه نجات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يكي از وكيلان وي به نام شلمغاني، معروف به ابن ابي‌العزاقر، ادعاي سفارت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داشتن مقامي بلند نزد حسين بن روح، درباره اين نايب خاص، به تناسخ و حلول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بود روح امام علي عليه السلام به بدن حسين بن روح حلول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افشاگري‌هاي حسين بن روح بر ضد شلمغاني و توقيع امام زمان عجل الله تعالي فرجه الشريف مبني بر لعن وي،</w:t>
      </w:r>
      <w:r>
        <w:rPr>
          <w:rStyle w:val="FootnoteAnchor"/>
          <w:rtl w:val="true"/>
        </w:rPr>
        <w:footnoteReference w:id="386"/>
      </w:r>
      <w:r>
        <w:rPr>
          <w:rFonts w:ascii="Amiri" w:hAnsi="Amiri" w:eastAsia="Amiri" w:cs="Amiri"/>
          <w:color w:val="111111"/>
          <w:sz w:val="28"/>
          <w:sz w:val="28"/>
          <w:szCs w:val="28"/>
          <w:rtl w:val="true"/>
          <w:lang w:bidi="ar-SA"/>
        </w:rPr>
        <w:t xml:space="preserve">او از ادعاي دروغين خود دست برنداشت تا اينكه به دستور خليفه عباسي، در سال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اگر كارداني و نفوذ علمي و اجتماعي حسين بن روح نبود، بي‌گمان شلمغاني با موقعيتي كه يافته بود، مشكلات فرواني براي شيعيان پديد مي‌آورد و تشيع را به انحراف مي‌كشانيد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بن اسحاق طالقاني، هنگامي كه يك بار از نزديك شاهد مناظره‌ها و بحث‌هاي اعتقادي او با مراجعه‌كنندگان بود، نزد خود چنين مي‌پنداشت كه وي ـ نغوذ‌بالله ـ اين همه مطالب را خودش مي‌سازد و مي‌پردازد و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شك و ترديد از جلسه بيرون رفت، ولي فرداي آن روز دوباره به حضور وي رسيد تا شك خود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بدون اينكه پرسش خود را آشكار كند، حسين بن روح ناگهان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bookmarkStart w:id="794" w:name="pg2130_30109"/>
    </w:p>
    <w:p>
      <w:pPr>
        <w:pStyle w:val="BookText"/>
        <w:rPr/>
      </w:pPr>
      <w:bookmarkEnd w:id="794"/>
      <w:r>
        <w:rPr>
          <w:rFonts w:ascii="IRNazanin" w:hAnsi="IRNazanin" w:eastAsia="IRNazanin"/>
          <w:color w:val="111111"/>
          <w:sz w:val="28"/>
          <w:sz w:val="28"/>
          <w:szCs w:val="28"/>
          <w:rtl w:val="true"/>
          <w:lang w:bidi="fa-IR"/>
        </w:rPr>
        <w:t>محمد بن ابراهيم، چه خيال كردي اگر از آسمان سقوط كنم و طعمه پرندگان هوا شوم و گرفتار تندبادهاي هراسناك دشت و بيابان گردم، بهتر از آن است كه درباره دين خدا چيزي را از پيش خود بسازم و بيان كنم؛ من چيزي از پيش خود نمي‌گويم</w:t>
      </w:r>
      <w:r>
        <w:rPr>
          <w:rFonts w:eastAsia="IRNazanin" w:cs="IRNazanin"/>
          <w:color w:val="111111"/>
          <w:sz w:val="28"/>
          <w:szCs w:val="28"/>
          <w:rtl w:val="true"/>
          <w:lang w:bidi="fa-IR"/>
        </w:rPr>
        <w:t>.</w:t>
      </w:r>
      <w:r>
        <w:rPr>
          <w:rStyle w:val="FootnoteAnchor"/>
          <w:rtl w:val="true"/>
        </w:rPr>
        <w:footnoteReference w:id="388"/>
      </w:r>
    </w:p>
    <w:p>
      <w:pPr>
        <w:pStyle w:val="Heading4"/>
        <w:numPr>
          <w:ilvl w:val="3"/>
          <w:numId w:val="1"/>
        </w:numPr>
        <w:rPr/>
      </w:pPr>
      <w:bookmarkStart w:id="795" w:name="__RefHeading___Toc92665_3804643083"/>
      <w:bookmarkStart w:id="796" w:name="_Toc310"/>
      <w:bookmarkEnd w:id="795"/>
      <w:r>
        <w:rPr>
          <w:rtl w:val="true"/>
        </w:rPr>
        <w:t>وفات</w:t>
      </w:r>
      <w:bookmarkEnd w:id="796"/>
    </w:p>
    <w:p>
      <w:pPr>
        <w:pStyle w:val="BookText"/>
        <w:rPr/>
      </w:pPr>
      <w:r>
        <w:rPr>
          <w:rFonts w:ascii="IRNazanin" w:hAnsi="IRNazanin" w:eastAsia="IRNazanin"/>
          <w:color w:val="111111"/>
          <w:sz w:val="28"/>
          <w:sz w:val="28"/>
          <w:szCs w:val="28"/>
          <w:rtl w:val="true"/>
          <w:lang w:bidi="fa-IR"/>
        </w:rPr>
        <w:t>وفات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روح با وفات محمد بن عثمان عمرُي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نيابت را به دستور امام زمان عجل الله تعالي فرجه الشريف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شبانه‌روزي و نيابت امام مهدي عجل الله تعالي فرجه الشريف ، سرانجام در 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او را در نوبختيه بغداد، در دربندي كه خانه علي بن احمد بن علي نوبختي در آنجاست، به خاك سپردند</w:t>
      </w:r>
      <w:r>
        <w:rPr>
          <w:rFonts w:eastAsia="IRNazanin" w:cs="IRNazanin"/>
          <w:color w:val="111111"/>
          <w:sz w:val="28"/>
          <w:szCs w:val="28"/>
          <w:rtl w:val="true"/>
          <w:lang w:bidi="fa-IR"/>
        </w:rPr>
        <w:t xml:space="preserve">. </w:t>
      </w:r>
      <w:bookmarkStart w:id="797" w:name="pg2130_30110"/>
    </w:p>
    <w:p>
      <w:pPr>
        <w:pStyle w:val="Heading2"/>
        <w:numPr>
          <w:ilvl w:val="1"/>
          <w:numId w:val="1"/>
        </w:numPr>
        <w:rPr/>
      </w:pPr>
      <w:bookmarkStart w:id="798" w:name="__RefHeading___Toc92667_3804643083"/>
      <w:bookmarkStart w:id="799" w:name="_Toc311"/>
      <w:bookmarkEnd w:id="797"/>
      <w:bookmarkEnd w:id="798"/>
      <w:r>
        <w:rPr>
          <w:rtl w:val="true"/>
        </w:rPr>
        <w:t>فصل يازدهم</w:t>
      </w:r>
      <w:r>
        <w:rPr>
          <w:rtl w:val="true"/>
        </w:rPr>
        <w:t xml:space="preserve">: </w:t>
      </w:r>
      <w:r>
        <w:rPr>
          <w:rtl w:val="true"/>
        </w:rPr>
        <w:t>همراه با برنامه سازان</w:t>
      </w:r>
      <w:bookmarkEnd w:id="799"/>
    </w:p>
    <w:p>
      <w:pPr>
        <w:pStyle w:val="Heading3"/>
        <w:numPr>
          <w:ilvl w:val="2"/>
          <w:numId w:val="1"/>
        </w:numPr>
        <w:rPr/>
      </w:pPr>
      <w:bookmarkStart w:id="800" w:name="__RefHeading___Toc92669_3804643083"/>
      <w:bookmarkStart w:id="801" w:name="_Toc312"/>
      <w:bookmarkEnd w:id="800"/>
      <w:r>
        <w:rPr>
          <w:rtl w:val="true"/>
        </w:rPr>
        <w:t>اشاره</w:t>
      </w:r>
      <w:bookmarkEnd w:id="801"/>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برنامه سازان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معرفي الگوهاي بصير در كلام رهبري از رسانه</w:t>
      </w:r>
    </w:p>
    <w:p>
      <w:pPr>
        <w:pStyle w:val="BookText"/>
        <w:rPr/>
      </w:pPr>
      <w:r>
        <w:rPr>
          <w:rFonts w:ascii="Amiri" w:hAnsi="Amiri" w:eastAsia="Amiri" w:cs="Amiri"/>
          <w:color w:val="111111"/>
          <w:sz w:val="28"/>
          <w:sz w:val="28"/>
          <w:szCs w:val="28"/>
          <w:rtl w:val="true"/>
          <w:lang w:bidi="ar-SA"/>
        </w:rPr>
        <w:t>لزوم افزايش بصيرت</w:t>
      </w:r>
    </w:p>
    <w:p>
      <w:pPr>
        <w:pStyle w:val="BookText"/>
        <w:rPr/>
      </w:pPr>
      <w:r>
        <w:rPr>
          <w:rFonts w:ascii="Amiri" w:hAnsi="Amiri" w:eastAsia="Amiri" w:cs="Amiri"/>
          <w:color w:val="111111"/>
          <w:sz w:val="28"/>
          <w:sz w:val="28"/>
          <w:szCs w:val="28"/>
          <w:rtl w:val="true"/>
          <w:lang w:bidi="ar-SA"/>
        </w:rPr>
        <w:t>نقش رسانه در بصيرت‌افزايي جامعه</w:t>
      </w:r>
    </w:p>
    <w:p>
      <w:pPr>
        <w:pStyle w:val="BookText"/>
        <w:rPr/>
      </w:pPr>
      <w:r>
        <w:rPr>
          <w:rFonts w:ascii="IRNazanin" w:hAnsi="IRNazanin" w:eastAsia="IRNazanin"/>
          <w:color w:val="111111"/>
          <w:sz w:val="28"/>
          <w:sz w:val="28"/>
          <w:szCs w:val="28"/>
          <w:rtl w:val="true"/>
          <w:lang w:bidi="fa-IR"/>
        </w:rPr>
        <w:t>پيشنهادهاي برنامه‌سازي</w:t>
      </w:r>
    </w:p>
    <w:p>
      <w:pPr>
        <w:pStyle w:val="Heading3"/>
        <w:numPr>
          <w:ilvl w:val="2"/>
          <w:numId w:val="1"/>
        </w:numPr>
        <w:rPr/>
      </w:pPr>
      <w:bookmarkStart w:id="802" w:name="__RefHeading___Toc92671_3804643083"/>
      <w:bookmarkStart w:id="803" w:name="_Toc313"/>
      <w:bookmarkEnd w:id="802"/>
      <w:r>
        <w:rPr>
          <w:rtl w:val="true"/>
        </w:rPr>
        <w:t>معرفي الگوهاي بصير در كلام رهبري از رسانه</w:t>
      </w:r>
      <w:bookmarkEnd w:id="803"/>
    </w:p>
    <w:p>
      <w:pPr>
        <w:pStyle w:val="BookText"/>
        <w:rPr/>
      </w:pPr>
      <w:r>
        <w:rPr>
          <w:rFonts w:ascii="IRNazanin" w:hAnsi="IRNazanin" w:eastAsia="IRNazanin"/>
          <w:color w:val="111111"/>
          <w:sz w:val="28"/>
          <w:sz w:val="28"/>
          <w:szCs w:val="28"/>
          <w:rtl w:val="true"/>
          <w:lang w:bidi="fa-IR"/>
        </w:rPr>
        <w:t>معرفي الگوهاي بصير در كلام رهبري از رسانه</w:t>
      </w:r>
    </w:p>
    <w:p>
      <w:pPr>
        <w:pStyle w:val="BookText"/>
        <w:rPr/>
      </w:pPr>
      <w:r>
        <w:rPr>
          <w:rFonts w:ascii="IRNazanin" w:hAnsi="IRNazanin" w:eastAsia="IRNazanin"/>
          <w:color w:val="111111"/>
          <w:sz w:val="28"/>
          <w:sz w:val="28"/>
          <w:szCs w:val="28"/>
          <w:rtl w:val="true"/>
          <w:lang w:bidi="fa-IR"/>
        </w:rPr>
        <w:t>در دنياي كنوني، رسانه‌ها در تغيير ترويج انديشه‌ها، تبليغ و نشر فرهنگ‌ها و ارزش‌ها و مهم‌تر از همه، شناسايي و عرضه الگوهاي مناسب نقش نخست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جامعه پويا و رو به رشدي در جست‌وجوي يافتن الگوهايي است كه بتواند با سرمشق گرفتن از آنها راه سعادت و كمال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جست‌وجو نيز مي‌كوشد بهترين را برگزيند، اما گاه به علت ناآشنايي با معيارهاي درست و مناسب، در اين انتخاب سرنوشت‌ساز، به خطا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همه جوامع مي‌كوشند متناسب با هم‌گروه‌هاي اجتماعي خود، الگوهاي مناسب بپرورند و آينده خود را زنده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بسياري از جامعه‌ها به علت نفوذ و رواج الگوهاي نامناسب، به فساد و انفعال كشيده شده‌اند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بايد به‌گونه‌اي اصولي، درست، منطقي و با زباني جذاب، ساده و گويا، الگوهاي تاريخي و بصير خود را كه اسطوره‌هاي شجاعت و مردانگي، نماد‌هاي زيباي عشق و محبت، اسوه‌هاي شگفت‌انگيز پايداري و نمونه‌هاي </w:t>
      </w:r>
      <w:bookmarkStart w:id="804" w:name="pg2130_30111"/>
    </w:p>
    <w:p>
      <w:pPr>
        <w:pStyle w:val="BookText"/>
        <w:rPr/>
      </w:pPr>
      <w:bookmarkEnd w:id="804"/>
      <w:r>
        <w:rPr>
          <w:rFonts w:ascii="IRNazanin" w:hAnsi="IRNazanin" w:eastAsia="IRNazanin"/>
          <w:color w:val="111111"/>
          <w:sz w:val="28"/>
          <w:sz w:val="28"/>
          <w:szCs w:val="28"/>
          <w:rtl w:val="true"/>
          <w:lang w:bidi="fa-IR"/>
        </w:rPr>
        <w:t>كامل مسئوليت و رسالت هستند و در حفظ پايه‌هاي تشيع تا زمان كنوني نقش بزرگي داشته‌اند، به جامعه بشناسانيم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شناساندن درست اين برجستگان به جامعه و ممتاز ساختن ويژگي‌هاي پسنديده و هدايت‌گرانه آنان، از وظايف خطير و مهم رسانه‌ها و برنامه‌سازان و هنرمندان متعهدي است كه در عرصه‌هاي فيلم و سريال فعاليت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نكته‌اي كه برنامه‌سازان بايد بدان توجه كنند، اين است كه هرگونه تحريف يا برابر نبودن توليد با واقعه تاريخي يا حتي درست معرفي نكردن شخصيت‌هاي تاريخي، به محبوب يا منفور شدنِ بي‌دليل اين شخصيت‌ها خواهد انجاميد</w:t>
      </w:r>
      <w:r>
        <w:rPr>
          <w:rFonts w:eastAsia="IRNazanin" w:cs="IRNazanin"/>
          <w:color w:val="111111"/>
          <w:sz w:val="28"/>
          <w:szCs w:val="28"/>
          <w:rtl w:val="true"/>
          <w:lang w:bidi="fa-IR"/>
        </w:rPr>
        <w:t>.</w:t>
      </w:r>
    </w:p>
    <w:p>
      <w:pPr>
        <w:pStyle w:val="Heading3"/>
        <w:numPr>
          <w:ilvl w:val="2"/>
          <w:numId w:val="1"/>
        </w:numPr>
        <w:rPr/>
      </w:pPr>
      <w:bookmarkStart w:id="805" w:name="__RefHeading___Toc92673_3804643083"/>
      <w:bookmarkStart w:id="806" w:name="_Toc314"/>
      <w:bookmarkEnd w:id="805"/>
      <w:r>
        <w:rPr>
          <w:rtl w:val="true"/>
        </w:rPr>
        <w:t>لزوم افزايش بصيرت</w:t>
      </w:r>
      <w:bookmarkEnd w:id="806"/>
    </w:p>
    <w:p>
      <w:pPr>
        <w:pStyle w:val="BookText"/>
        <w:rPr/>
      </w:pPr>
      <w:r>
        <w:rPr>
          <w:rFonts w:ascii="Amiri" w:hAnsi="Amiri" w:eastAsia="Amiri" w:cs="Amiri"/>
          <w:color w:val="111111"/>
          <w:sz w:val="28"/>
          <w:sz w:val="28"/>
          <w:szCs w:val="28"/>
          <w:rtl w:val="true"/>
          <w:lang w:bidi="ar-SA"/>
        </w:rPr>
        <w:t>لزوم افزايش بصيرت</w:t>
      </w:r>
    </w:p>
    <w:p>
      <w:pPr>
        <w:pStyle w:val="BookText"/>
        <w:rPr/>
      </w:pPr>
      <w:r>
        <w:rPr>
          <w:rFonts w:ascii="IRNazanin" w:hAnsi="IRNazanin" w:eastAsia="IRNazanin"/>
          <w:color w:val="111111"/>
          <w:sz w:val="28"/>
          <w:sz w:val="28"/>
          <w:szCs w:val="28"/>
          <w:rtl w:val="true"/>
          <w:lang w:bidi="fa-IR"/>
        </w:rPr>
        <w:t>بي‌گمان، دشمنان اسلام تلاش زيادي در عقب‌ماندگي فكري و ناتوانايي افراد جامعه در تجزيه و تحليل درست صحيح مسائل اجتماعي و سياسي دارند؛ زيرا آنان آشكارا دريافته‌اند بصيرت جامعه، سدي پولادين در برابر نفوذ آنان به باورهاي ديني و منافع ملي جامعه اسلامي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ما عالِم دين و پارساي باهوش و دقيقي چون ميرزاي شيرازي و شيخ انصاري داشتيم، از شر دشمن در امان و برنده بوديم، ولي آنجا كه قدري بي‌خبري و ناآگاهي در كار بود، زيان مي‌كرديم كه آن زيان، به يك نفر و يك حوزه و يك مجموعه و يك شهر و يك سال و چند سال محدود نمي‌شد، بلكه در برخي موارد، اثرش تا پنجاه سال، جامعه اسلامي را زير فشار مي‌برد و دچار عقب ماندگي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 است ديگر تسليم ناآگاهي‌ها نشويم و البته آگاهي و بصيرت را در خويشتن تقويت كنيم</w:t>
      </w:r>
      <w:r>
        <w:rPr>
          <w:rFonts w:eastAsia="IRNazanin" w:cs="IRNazanin"/>
          <w:color w:val="111111"/>
          <w:sz w:val="28"/>
          <w:szCs w:val="28"/>
          <w:rtl w:val="true"/>
          <w:lang w:bidi="fa-IR"/>
        </w:rPr>
        <w:t xml:space="preserve">. </w:t>
      </w:r>
      <w:r>
        <w:rPr>
          <w:rStyle w:val="FootnoteAnchor"/>
          <w:rtl w:val="true"/>
        </w:rPr>
        <w:footnoteReference w:id="390"/>
      </w:r>
      <w:bookmarkStart w:id="807" w:name="pg2130_30112"/>
    </w:p>
    <w:p>
      <w:pPr>
        <w:pStyle w:val="Heading3"/>
        <w:numPr>
          <w:ilvl w:val="2"/>
          <w:numId w:val="1"/>
        </w:numPr>
        <w:rPr/>
      </w:pPr>
      <w:bookmarkStart w:id="808" w:name="__RefHeading___Toc92675_3804643083"/>
      <w:bookmarkStart w:id="809" w:name="_Toc315"/>
      <w:bookmarkEnd w:id="807"/>
      <w:bookmarkEnd w:id="808"/>
      <w:r>
        <w:rPr>
          <w:rtl w:val="true"/>
        </w:rPr>
        <w:t>نقش رسانه در بصيرت‌افزايي جامعه</w:t>
      </w:r>
      <w:bookmarkEnd w:id="809"/>
    </w:p>
    <w:p>
      <w:pPr>
        <w:pStyle w:val="Heading4"/>
        <w:numPr>
          <w:ilvl w:val="3"/>
          <w:numId w:val="1"/>
        </w:numPr>
        <w:rPr/>
      </w:pPr>
      <w:bookmarkStart w:id="810" w:name="__RefHeading___Toc92677_3804643083"/>
      <w:bookmarkStart w:id="811" w:name="_Toc316"/>
      <w:bookmarkEnd w:id="810"/>
      <w:r>
        <w:rPr>
          <w:rtl w:val="true"/>
        </w:rPr>
        <w:t>اشاره</w:t>
      </w:r>
      <w:bookmarkEnd w:id="811"/>
    </w:p>
    <w:p>
      <w:pPr>
        <w:pStyle w:val="BookText"/>
        <w:rPr/>
      </w:pPr>
      <w:r>
        <w:rPr>
          <w:rFonts w:ascii="Amiri" w:hAnsi="Amiri" w:eastAsia="Amiri" w:cs="Amiri"/>
          <w:color w:val="111111"/>
          <w:sz w:val="28"/>
          <w:sz w:val="28"/>
          <w:szCs w:val="28"/>
          <w:rtl w:val="true"/>
          <w:lang w:bidi="ar-SA"/>
        </w:rPr>
        <w:t>نقش رسانه در بصيرت‌افزايي جامعه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شناساندن وظيفه</w:t>
      </w:r>
    </w:p>
    <w:p>
      <w:pPr>
        <w:pStyle w:val="BookText"/>
        <w:rPr/>
      </w:pPr>
      <w:r>
        <w:rPr>
          <w:rFonts w:ascii="Amiri" w:hAnsi="Amiri" w:eastAsia="Amiri" w:cs="Amiri"/>
          <w:color w:val="111111"/>
          <w:sz w:val="28"/>
          <w:sz w:val="28"/>
          <w:szCs w:val="28"/>
          <w:rtl w:val="true"/>
          <w:lang w:bidi="ar-SA"/>
        </w:rPr>
        <w:t>افزايش تحليل سياسي</w:t>
      </w:r>
    </w:p>
    <w:p>
      <w:pPr>
        <w:pStyle w:val="BookText"/>
        <w:rPr/>
      </w:pPr>
      <w:r>
        <w:rPr>
          <w:rFonts w:ascii="IRNazanin" w:hAnsi="IRNazanin" w:eastAsia="IRNazanin"/>
          <w:color w:val="111111"/>
          <w:sz w:val="28"/>
          <w:sz w:val="28"/>
          <w:szCs w:val="28"/>
          <w:rtl w:val="true"/>
          <w:lang w:bidi="fa-IR"/>
        </w:rPr>
        <w:t>الگودهي مناسب</w:t>
      </w:r>
    </w:p>
    <w:p>
      <w:pPr>
        <w:pStyle w:val="BookText"/>
        <w:rPr/>
      </w:pPr>
      <w:r>
        <w:rPr>
          <w:rFonts w:ascii="IRNazanin" w:hAnsi="IRNazanin" w:eastAsia="IRNazanin"/>
          <w:color w:val="111111"/>
          <w:sz w:val="28"/>
          <w:sz w:val="28"/>
          <w:szCs w:val="28"/>
          <w:rtl w:val="true"/>
          <w:lang w:bidi="fa-IR"/>
        </w:rPr>
        <w:t>بررسي جريان‌هاي فكري و سياسي گذشته</w:t>
      </w:r>
    </w:p>
    <w:p>
      <w:pPr>
        <w:pStyle w:val="BookText"/>
        <w:rPr/>
      </w:pPr>
      <w:r>
        <w:rPr>
          <w:rFonts w:ascii="Amiri" w:hAnsi="Amiri" w:eastAsia="Amiri" w:cs="Amiri"/>
          <w:color w:val="111111"/>
          <w:sz w:val="28"/>
          <w:sz w:val="28"/>
          <w:szCs w:val="28"/>
          <w:rtl w:val="true"/>
          <w:lang w:bidi="ar-SA"/>
        </w:rPr>
        <w:t>مسئوليت فيلم‌سازان در برابر شخصيت‌هاي بصير</w:t>
      </w:r>
    </w:p>
    <w:p>
      <w:pPr>
        <w:pStyle w:val="Heading4"/>
        <w:numPr>
          <w:ilvl w:val="3"/>
          <w:numId w:val="1"/>
        </w:numPr>
        <w:rPr/>
      </w:pPr>
      <w:bookmarkStart w:id="812" w:name="__RefHeading___Toc92679_3804643083"/>
      <w:bookmarkStart w:id="813" w:name="_Toc317"/>
      <w:bookmarkEnd w:id="812"/>
      <w:r>
        <w:rPr>
          <w:rtl w:val="true"/>
        </w:rPr>
        <w:t>شناساندن وظيفه</w:t>
      </w:r>
      <w:bookmarkEnd w:id="813"/>
    </w:p>
    <w:p>
      <w:pPr>
        <w:pStyle w:val="BookText"/>
        <w:rPr/>
      </w:pPr>
      <w:r>
        <w:rPr>
          <w:rFonts w:ascii="Amiri" w:hAnsi="Amiri" w:eastAsia="Amiri" w:cs="Amiri"/>
          <w:color w:val="111111"/>
          <w:sz w:val="28"/>
          <w:sz w:val="28"/>
          <w:szCs w:val="28"/>
          <w:rtl w:val="true"/>
          <w:lang w:bidi="ar-SA"/>
        </w:rPr>
        <w:t>شناساندن وظيفه</w:t>
      </w:r>
    </w:p>
    <w:p>
      <w:pPr>
        <w:pStyle w:val="BookText"/>
        <w:rPr/>
      </w:pPr>
      <w:r>
        <w:rPr>
          <w:rFonts w:ascii="IRNazanin" w:hAnsi="IRNazanin" w:eastAsia="IRNazanin"/>
          <w:color w:val="111111"/>
          <w:sz w:val="28"/>
          <w:sz w:val="28"/>
          <w:szCs w:val="28"/>
          <w:rtl w:val="true"/>
          <w:lang w:bidi="fa-IR"/>
        </w:rPr>
        <w:t>با توجه به گستردگي مخاطبان رسانه يكي از نقش‌هاي اساسي آن، تجزيه و تحليل دقيق مسائل روز و جهت‌دهي آگاهانه حركت عمومي مردم به سوي ايفاي وظايف اصلي ديني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مقام معظم رهبري با اشاره به اقدام بصيرانه امام حسين عليه السلام ،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علي عليه السلام ، در يك فصل بسيار حساس تاريخ اسلام، وظيفه اصلي را از وظايف گوناگون و داراي مراتب مختلف اهميت، تشخيص داد و اين وظيفه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شناخت چيزي كه آن روز دنياي اسلام به آن احتياج داشت، دچار توهم و اشتباه نشد؛ درحالي‌كه اين، يكي از نقاط آسيب‌پذير در زندگي مسلمين در دوران‌هاي مختلف است؛ يعني اينكه، آحاد ملت و راهنمايان آنها و برجستگان دنياي اسلام، در برهه‌اي از زمان، وظيفه اصلي را اشتباه كنند؛ ندانند چه چيز اصلي است و بايد به آن پرداخت و بايد كارهاي ديگر را اگر لازم شد، فداي آن كرد و چه چيز فرعي و درجه دوم است و هر حركت و كاري را به قدر خودِ آن بايد اهميت داد و برايش تلاش كرد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زمان حركت اباعبدالله عليه السلام ، كساني بودند كه اگر با آنها در باب اين قضيه صحبت مي‌شد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وقت قيام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مي‌فهميدند كه اين كار، به دنبال خود، مشكلات و دردسرهايي دارد، به تكاليف درجه دو مي‌چسبيدند، كما اينكه ديديم، عده‌اي همين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آنهايي كه با امام حسين عليه السلام حركت نكردند و نرفتند، آدم‌هاي مؤمن و متعهد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نبود كه همه اهل دنيا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 بين </w:t>
      </w:r>
      <w:bookmarkStart w:id="814" w:name="pg2130_30113"/>
    </w:p>
    <w:p>
      <w:pPr>
        <w:pStyle w:val="BookText"/>
        <w:rPr/>
      </w:pPr>
      <w:bookmarkEnd w:id="814"/>
      <w:r>
        <w:rPr>
          <w:rFonts w:ascii="IRNazanin" w:hAnsi="IRNazanin" w:eastAsia="IRNazanin"/>
          <w:color w:val="111111"/>
          <w:sz w:val="28"/>
          <w:sz w:val="28"/>
          <w:szCs w:val="28"/>
          <w:rtl w:val="true"/>
          <w:lang w:bidi="fa-IR"/>
        </w:rPr>
        <w:t>سران و برگزيدگان دنياي اسلام، آدم‌هاي مؤمن و كساني كه مي‌خواستند طبق وظيفه عمل كنند، بودند، اما تكليف را نمي‌فهميدند؛ وضعيت زمان را تشخيص نمي‌دادند؛ دشمن اصلي را نمي‌شناختند و كار اصلي و محوري را با كارهاي درجه دو و درجه سه، اشتباه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ابتلائات بزرگ دنياي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ممكن است ما دچار آن شويم و آنچه را كه مهم است، با چيز كم اهميت‌تر اشتباه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وظيفه اساسي را كه قوام و حيات جامعه به آن است، پيدا كرد</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815" w:name="__RefHeading___Toc92681_3804643083"/>
      <w:bookmarkStart w:id="816" w:name="_Toc318"/>
      <w:bookmarkEnd w:id="815"/>
      <w:r>
        <w:rPr>
          <w:rtl w:val="true"/>
        </w:rPr>
        <w:t>افزايش تحليل سياسي</w:t>
      </w:r>
      <w:bookmarkEnd w:id="816"/>
    </w:p>
    <w:p>
      <w:pPr>
        <w:pStyle w:val="BookText"/>
        <w:rPr/>
      </w:pPr>
      <w:r>
        <w:rPr>
          <w:rFonts w:ascii="Amiri" w:hAnsi="Amiri" w:eastAsia="Amiri" w:cs="Amiri"/>
          <w:color w:val="111111"/>
          <w:sz w:val="28"/>
          <w:sz w:val="28"/>
          <w:szCs w:val="28"/>
          <w:rtl w:val="true"/>
          <w:lang w:bidi="ar-SA"/>
        </w:rPr>
        <w:t>افزايش تحليل سياسي</w:t>
      </w:r>
    </w:p>
    <w:p>
      <w:pPr>
        <w:pStyle w:val="BookText"/>
        <w:rPr/>
      </w:pPr>
      <w:r>
        <w:rPr>
          <w:rFonts w:ascii="IRNazanin" w:hAnsi="IRNazanin" w:eastAsia="IRNazanin"/>
          <w:color w:val="111111"/>
          <w:sz w:val="28"/>
          <w:sz w:val="28"/>
          <w:szCs w:val="28"/>
          <w:rtl w:val="true"/>
          <w:lang w:bidi="fa-IR"/>
        </w:rPr>
        <w:t>يكي از مواضع عمده بر سر راه پيشوايان معصوم عليهم السلام در برقراري كامل حكومت اسلامي يا شكست در رويارويي با جبهه نظامي دشمن، ناتواني مردم در تحليل سياسي مسائل ديني و اجتماعي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تعبير مقام معظم رهبري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چيزي كه امام حسن مجتبي عليه السلام را شكست داد، نبودن تحليل سياسي در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تحليل سياسي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فتنه خوارج را به وجود آورد و امير المؤمنين علي عليه السلام را آن‌طور زير فشار قرار داد و قدرتمندترين آدم تاريخ را آن‌گونه مظلوم كرد، نبودن تحليل سياسي در مردم بود؛ والّا همه مردم كه بي‌دين نبودند، تحليل سياسي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شايعه دشمن مي‌انداخت، فوراً اين شايعه همه جا پخش مي‌شد و همه آن را قبول مي‌كردند</w:t>
      </w:r>
      <w:r>
        <w:rPr>
          <w:rFonts w:eastAsia="IRNazanin" w:cs="IRNazanin"/>
          <w:color w:val="111111"/>
          <w:sz w:val="28"/>
          <w:szCs w:val="28"/>
          <w:rtl w:val="true"/>
          <w:lang w:bidi="fa-IR"/>
        </w:rPr>
        <w:t>.</w:t>
      </w:r>
      <w:r>
        <w:rPr>
          <w:rStyle w:val="FootnoteAnchor"/>
          <w:rtl w:val="true"/>
        </w:rPr>
        <w:footnoteReference w:id="39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يكي ديگر از وظايف رسانه ملي، افزون بر جهت‌دهي درستِ حركت جامعه به سوي ارزش‌ها، افزايش قدرت تحليل سياسي در مردم است؛ </w:t>
      </w:r>
      <w:bookmarkStart w:id="817" w:name="pg2130_30114"/>
    </w:p>
    <w:p>
      <w:pPr>
        <w:pStyle w:val="BookText"/>
        <w:rPr/>
      </w:pPr>
      <w:bookmarkEnd w:id="817"/>
      <w:r>
        <w:rPr>
          <w:rFonts w:ascii="IRNazanin" w:hAnsi="IRNazanin" w:eastAsia="IRNazanin"/>
          <w:color w:val="111111"/>
          <w:sz w:val="28"/>
          <w:sz w:val="28"/>
          <w:szCs w:val="28"/>
          <w:rtl w:val="true"/>
          <w:lang w:bidi="fa-IR"/>
        </w:rPr>
        <w:t>به‌گونه‌اي كه خود مردم، به ويژه طبقه علمي و دانشگاهي، در هر دوره حساس، اصولي‌ترين وظايف خود را با تحليل درست شخصي تشخيص دهند</w:t>
      </w:r>
      <w:r>
        <w:rPr>
          <w:rFonts w:eastAsia="IRNazanin" w:cs="IRNazanin"/>
          <w:color w:val="111111"/>
          <w:sz w:val="28"/>
          <w:szCs w:val="28"/>
          <w:rtl w:val="true"/>
          <w:lang w:bidi="fa-IR"/>
        </w:rPr>
        <w:t>.</w:t>
      </w:r>
    </w:p>
    <w:p>
      <w:pPr>
        <w:pStyle w:val="Heading4"/>
        <w:numPr>
          <w:ilvl w:val="3"/>
          <w:numId w:val="1"/>
        </w:numPr>
        <w:rPr/>
      </w:pPr>
      <w:bookmarkStart w:id="818" w:name="__RefHeading___Toc92683_3804643083"/>
      <w:bookmarkStart w:id="819" w:name="_Toc319"/>
      <w:bookmarkEnd w:id="818"/>
      <w:r>
        <w:rPr>
          <w:rtl w:val="true"/>
        </w:rPr>
        <w:t>الگودهي مناسب</w:t>
      </w:r>
      <w:bookmarkEnd w:id="819"/>
    </w:p>
    <w:p>
      <w:pPr>
        <w:pStyle w:val="BookText"/>
        <w:rPr/>
      </w:pPr>
      <w:r>
        <w:rPr>
          <w:rFonts w:ascii="IRNazanin" w:hAnsi="IRNazanin" w:eastAsia="IRNazanin"/>
          <w:color w:val="111111"/>
          <w:sz w:val="28"/>
          <w:sz w:val="28"/>
          <w:szCs w:val="28"/>
          <w:rtl w:val="true"/>
          <w:lang w:bidi="fa-IR"/>
        </w:rPr>
        <w:t>الگودهي مناسب</w:t>
      </w:r>
    </w:p>
    <w:p>
      <w:pPr>
        <w:pStyle w:val="BookText"/>
        <w:rPr/>
      </w:pPr>
      <w:r>
        <w:rPr>
          <w:rFonts w:ascii="IRNazanin" w:hAnsi="IRNazanin" w:eastAsia="IRNazanin"/>
          <w:color w:val="111111"/>
          <w:sz w:val="28"/>
          <w:sz w:val="28"/>
          <w:szCs w:val="28"/>
          <w:rtl w:val="true"/>
          <w:lang w:bidi="fa-IR"/>
        </w:rPr>
        <w:t>انسان در همه امور زندگي، اعم از مادي و معنوي، ضمن داشتن دانش و آگاهي، به همان ميزان كه به عقل، تجربه و اندوخته‌هاي خود براي رسيدن به جايي و پيمودن راهي نيازمند است، براي رشد و بالندگي، به الگوهاي مطمئن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پيوسته به دنبال الگوهايي مي‌گردد كه از نظر او ممتاز و داراي شخصيت عالي و بزرگي در مقايسه با ديگران هستند و بدين ترتيب، مي‌كوشد از رفتار و گفتار و حتي حركات ظاهري آنان در زندگي خود الهام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هيچ نيرويي به خوبيِ هنرمندان متعهد نمي‌تواند شخصيت‌هاي معنوي و الهام‌بخش را براي مردم نمايان سازد و جنبه‌هاي پيچيده زندگي آنان را روشن كند و نيز هيچ وسيله‌اي به خوبي و گستردگي رسانه 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به پخش سيماي هدايت‌گرانه آنان بپردازد</w:t>
      </w:r>
      <w:r>
        <w:rPr>
          <w:rFonts w:eastAsia="IRNazanin" w:cs="IRNazanin"/>
          <w:color w:val="111111"/>
          <w:sz w:val="28"/>
          <w:szCs w:val="28"/>
          <w:rtl w:val="true"/>
          <w:lang w:bidi="fa-IR"/>
        </w:rPr>
        <w:t>.</w:t>
      </w:r>
    </w:p>
    <w:p>
      <w:pPr>
        <w:pStyle w:val="Heading4"/>
        <w:numPr>
          <w:ilvl w:val="3"/>
          <w:numId w:val="1"/>
        </w:numPr>
        <w:rPr/>
      </w:pPr>
      <w:bookmarkStart w:id="820" w:name="__RefHeading___Toc92685_3804643083"/>
      <w:bookmarkStart w:id="821" w:name="_Toc320"/>
      <w:bookmarkEnd w:id="820"/>
      <w:r>
        <w:rPr>
          <w:rtl w:val="true"/>
        </w:rPr>
        <w:t>بررسي جريان‌هاي فكري و سياسي گذشته</w:t>
      </w:r>
      <w:bookmarkEnd w:id="821"/>
    </w:p>
    <w:p>
      <w:pPr>
        <w:pStyle w:val="BookText"/>
        <w:rPr/>
      </w:pPr>
      <w:r>
        <w:rPr>
          <w:rFonts w:ascii="IRNazanin" w:hAnsi="IRNazanin" w:eastAsia="IRNazanin"/>
          <w:color w:val="111111"/>
          <w:sz w:val="28"/>
          <w:sz w:val="28"/>
          <w:szCs w:val="28"/>
          <w:rtl w:val="true"/>
          <w:lang w:bidi="fa-IR"/>
        </w:rPr>
        <w:t>بررسي جريان‌هاي فكري و سياسي گذشته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جريان‌هاي فكري و سياسي گذشته، از‌آن‌رو اهميت دارد كه به انسان در برابر شبهه‌ها و صف‌بندي‌هاي سياسي و اجتماعي، بينايي و بصيرت مي‌بخشد و او را در تصميم‌گيري مناسب و سودمند ياري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سرگذشت جريان‌هاي حق‌ستيز و باطل‌محور، با در اختيار گذاشتن مجموعه ارزشمندي از تجربه‌ها و آموزه‌هاي عيني گذشته، فرد را از فرو رفتن در موج‌هاي نيرنگ و قرار گرفتن در دام فتنه‌هاي دشمنان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اين باره مي‌فرمايند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اينك زمان آن فرا رسيده است كه از جريان‌هاي روشن و آشكار گذشته </w:t>
      </w:r>
      <w:bookmarkStart w:id="822" w:name="pg2130_30115"/>
    </w:p>
    <w:p>
      <w:pPr>
        <w:pStyle w:val="BookText"/>
        <w:rPr/>
      </w:pPr>
      <w:bookmarkEnd w:id="822"/>
      <w:r>
        <w:rPr>
          <w:rFonts w:ascii="IRNazanin" w:hAnsi="IRNazanin" w:eastAsia="IRNazanin"/>
          <w:color w:val="111111"/>
          <w:sz w:val="28"/>
          <w:sz w:val="28"/>
          <w:szCs w:val="28"/>
          <w:rtl w:val="true"/>
          <w:lang w:bidi="fa-IR"/>
        </w:rPr>
        <w:t>تجربه‌گيري و بينش‌يابي كه بي‌شك، تو با ادعاهاي باطل و سپردن نابخردانه خود به موج‌هاي فريب و دروغ، رهسپار راه نياكانت شده‌اي</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مطالعه و بررسي جريان‌هاي مختلف تاريخي، نظر انسان را در موضع‌گيري منطقي در برابر جريان‌هاي زمانه خود ياري مي‌رساند و از مهم‌ترين منابع عبرت‌آموزي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از راه آشنايي با اين جريان‌ها و تأمل در اهداف و جهت‌گيري آنان، تجربه‌هاي ارزنده‌اي به دست آورده‌اند، در برابر صف‌بندي‌هاي سياسي و اجتماعي معاصر، كمتر سردرگم يا اسير انحراف و شبهه‌ها مي‌شوند؛ زيرا آموخته‌هاي تاريخي، به عنوان تجربه زنده تاريخي، به آنان بصيرت مي‌بخشد و آنها را از افتادن در دام كژي‌ها و فتنه‌ها مي‌رهاند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عليه السلام در اين زمينه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كسي است كه شنيد و انديشيد و ديد و با دل، بينا گرديد و از آنچه مايه عبرت است، سود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راهي روشن سپرد و از افتادن در پرتگاه‌ها و گم شدن در كوره‌ر‌اه‌ها دوري كرد</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823" w:name="__RefHeading___Toc92687_3804643083"/>
      <w:bookmarkStart w:id="824" w:name="_Toc321"/>
      <w:bookmarkEnd w:id="823"/>
      <w:r>
        <w:rPr>
          <w:rtl w:val="true"/>
        </w:rPr>
        <w:t>مسئوليت فيلم‌سازان در برابر شخصيت‌هاي بصير</w:t>
      </w:r>
      <w:bookmarkEnd w:id="824"/>
    </w:p>
    <w:p>
      <w:pPr>
        <w:pStyle w:val="BookText"/>
        <w:rPr/>
      </w:pPr>
      <w:r>
        <w:rPr>
          <w:rFonts w:ascii="Amiri" w:hAnsi="Amiri" w:eastAsia="Amiri" w:cs="Amiri"/>
          <w:color w:val="111111"/>
          <w:sz w:val="28"/>
          <w:sz w:val="28"/>
          <w:szCs w:val="28"/>
          <w:rtl w:val="true"/>
          <w:lang w:bidi="ar-SA"/>
        </w:rPr>
        <w:t>مسئوليت فيلم‌سازان در برابر شخصيت‌هاي بصير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شخصيت‌هاي ممتاز تاريخي ما شيعيان كه داراي بينش و بصيرت بوده‌اند و مي‌توانند براي مردم جامعه در امور اخلاقي و دين‌داري، مبارزه با ستم و بي‌عدالتي‌هاي اجتماعي، ولايت‌مداري، حكومت‌داري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مناسبي باشند، تا حد زيادي ناشناخته و دور از دسترس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ائمه عليهم السلام تأثير ارزنده‌اي بر حفظ تشيع داشته‌اند، كمك ياران آنها نيز در پرتو بصيرت‌شان، به‌ويژه در جايي كه معصومان خود نمي‌توانستند اقدام مستقيم انجام دهند، به حفظ تشيع، كمك فراوان كرده است</w:t>
      </w:r>
      <w:r>
        <w:rPr>
          <w:rFonts w:eastAsia="IRNazanin" w:cs="IRNazanin"/>
          <w:color w:val="111111"/>
          <w:sz w:val="28"/>
          <w:szCs w:val="28"/>
          <w:rtl w:val="true"/>
          <w:lang w:bidi="fa-IR"/>
        </w:rPr>
        <w:t xml:space="preserve">. </w:t>
      </w:r>
      <w:bookmarkStart w:id="825" w:name="pg2130_30116"/>
    </w:p>
    <w:p>
      <w:pPr>
        <w:pStyle w:val="BookText"/>
        <w:rPr/>
      </w:pPr>
      <w:bookmarkEnd w:id="825"/>
      <w:r>
        <w:rPr>
          <w:rFonts w:ascii="IRNazanin" w:hAnsi="IRNazanin" w:eastAsia="IRNazanin"/>
          <w:color w:val="111111"/>
          <w:sz w:val="28"/>
          <w:sz w:val="28"/>
          <w:szCs w:val="28"/>
          <w:rtl w:val="true"/>
          <w:lang w:bidi="fa-IR"/>
        </w:rPr>
        <w:t>امروزه شناساندن چهره واقعي ياران ائمه عليهم السلام ضمن آنكه مايه مباهات و افتخار همه مسلمانان است، مي‌تواند در عرضه الگوهاي مبارزاتي، علمي، پايمردي و پيروي از امام زمان‌شان، در جهت تكامل آينده جامعه اسلامي و انساني، نقش راهگشايي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 است هنرمندان به همه جنبه‌ها و ظرافت‌هاي تاريخ زندگي اين شخصيت‌هاي سِترگ كه در اين كتاب آمده، توجه كنند كه البته كوشيده‌ايم قابليت برنامه‌سازي آن را نيز مدنظر قرار دهيم</w:t>
      </w:r>
      <w:r>
        <w:rPr>
          <w:rFonts w:eastAsia="IRNazanin" w:cs="IRNazanin"/>
          <w:color w:val="111111"/>
          <w:sz w:val="28"/>
          <w:szCs w:val="28"/>
          <w:rtl w:val="true"/>
          <w:lang w:bidi="fa-IR"/>
        </w:rPr>
        <w:t>.</w:t>
      </w:r>
    </w:p>
    <w:p>
      <w:pPr>
        <w:pStyle w:val="Heading3"/>
        <w:numPr>
          <w:ilvl w:val="2"/>
          <w:numId w:val="1"/>
        </w:numPr>
        <w:rPr/>
      </w:pPr>
      <w:bookmarkStart w:id="826" w:name="__RefHeading___Toc92689_3804643083"/>
      <w:bookmarkStart w:id="827" w:name="_Toc322"/>
      <w:bookmarkEnd w:id="826"/>
      <w:r>
        <w:rPr>
          <w:rtl w:val="true"/>
        </w:rPr>
        <w:t>پيشنهادهاي برنامه‌سازي</w:t>
      </w:r>
      <w:bookmarkEnd w:id="827"/>
    </w:p>
    <w:p>
      <w:pPr>
        <w:pStyle w:val="Heading4"/>
        <w:numPr>
          <w:ilvl w:val="3"/>
          <w:numId w:val="1"/>
        </w:numPr>
        <w:rPr/>
      </w:pPr>
      <w:bookmarkStart w:id="828" w:name="__RefHeading___Toc92691_3804643083"/>
      <w:bookmarkStart w:id="829" w:name="_Toc323"/>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پيشنهادهاي برنامه‌سازي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فيلم و سريال</w:t>
      </w:r>
    </w:p>
    <w:p>
      <w:pPr>
        <w:pStyle w:val="BookText"/>
        <w:rPr/>
      </w:pPr>
      <w:r>
        <w:rPr>
          <w:rFonts w:ascii="Amiri" w:hAnsi="Amiri" w:eastAsia="Amiri" w:cs="Amiri"/>
          <w:color w:val="111111"/>
          <w:sz w:val="28"/>
          <w:sz w:val="28"/>
          <w:szCs w:val="28"/>
          <w:rtl w:val="true"/>
          <w:lang w:bidi="ar-SA"/>
        </w:rPr>
        <w:t>نمايش‌نامه</w:t>
      </w:r>
    </w:p>
    <w:p>
      <w:pPr>
        <w:pStyle w:val="BookText"/>
        <w:rPr/>
      </w:pPr>
      <w:r>
        <w:rPr>
          <w:rFonts w:ascii="Amiri" w:hAnsi="Amiri" w:eastAsia="Amiri" w:cs="Amiri"/>
          <w:color w:val="111111"/>
          <w:sz w:val="28"/>
          <w:sz w:val="28"/>
          <w:szCs w:val="28"/>
          <w:rtl w:val="true"/>
          <w:lang w:bidi="ar-SA"/>
        </w:rPr>
        <w:t>فيلم كودك و نوجوان</w:t>
      </w:r>
    </w:p>
    <w:p>
      <w:pPr>
        <w:pStyle w:val="BookText"/>
        <w:rPr/>
      </w:pPr>
      <w:r>
        <w:rPr>
          <w:rFonts w:ascii="IRNazanin" w:hAnsi="IRNazanin" w:eastAsia="IRNazanin"/>
          <w:color w:val="111111"/>
          <w:sz w:val="28"/>
          <w:sz w:val="28"/>
          <w:szCs w:val="28"/>
          <w:rtl w:val="true"/>
          <w:lang w:bidi="fa-IR"/>
        </w:rPr>
        <w:t>مسابقه</w:t>
      </w:r>
    </w:p>
    <w:p>
      <w:pPr>
        <w:pStyle w:val="BookText"/>
        <w:rPr/>
      </w:pPr>
      <w:r>
        <w:rPr>
          <w:rFonts w:ascii="IRNazanin" w:hAnsi="IRNazanin" w:eastAsia="IRNazanin"/>
          <w:color w:val="111111"/>
          <w:sz w:val="28"/>
          <w:sz w:val="28"/>
          <w:szCs w:val="28"/>
          <w:rtl w:val="true"/>
          <w:lang w:bidi="fa-IR"/>
        </w:rPr>
        <w:t>گفت‌وگو با صاحب‌نظران</w:t>
      </w:r>
    </w:p>
    <w:p>
      <w:pPr>
        <w:pStyle w:val="Heading4"/>
        <w:numPr>
          <w:ilvl w:val="3"/>
          <w:numId w:val="1"/>
        </w:numPr>
        <w:rPr/>
      </w:pPr>
      <w:bookmarkStart w:id="830" w:name="__RefHeading___Toc92693_3804643083"/>
      <w:bookmarkStart w:id="831" w:name="_Toc324"/>
      <w:bookmarkEnd w:id="830"/>
      <w:r>
        <w:rPr>
          <w:rtl w:val="true"/>
        </w:rPr>
        <w:t>فيلم و سريال</w:t>
      </w:r>
      <w:bookmarkEnd w:id="831"/>
    </w:p>
    <w:p>
      <w:pPr>
        <w:pStyle w:val="BookText"/>
        <w:rPr/>
      </w:pPr>
      <w:r>
        <w:rPr>
          <w:rFonts w:ascii="Amiri" w:hAnsi="Amiri" w:eastAsia="Amiri" w:cs="Amiri"/>
          <w:color w:val="111111"/>
          <w:sz w:val="28"/>
          <w:sz w:val="28"/>
          <w:szCs w:val="28"/>
          <w:rtl w:val="true"/>
          <w:lang w:bidi="ar-SA"/>
        </w:rPr>
        <w:t>فيلم و سريال</w:t>
      </w:r>
    </w:p>
    <w:p>
      <w:pPr>
        <w:pStyle w:val="BookText"/>
        <w:rPr/>
      </w:pPr>
      <w:r>
        <w:rPr>
          <w:rFonts w:ascii="IRNazanin" w:hAnsi="IRNazanin" w:eastAsia="IRNazanin"/>
          <w:color w:val="111111"/>
          <w:sz w:val="28"/>
          <w:sz w:val="28"/>
          <w:szCs w:val="28"/>
          <w:rtl w:val="true"/>
          <w:lang w:bidi="fa-IR"/>
        </w:rPr>
        <w:t>فيلم و سريال، از مهم‌ترين و مؤثرترين ابزارهاي آموزشي و تبليغاتي هستند؛ چنان‌كه امروزه هيچ‌كس نمي‌تواند ميزان بالاي اثرگذاري آن را در انتقال پيام‌هاي تبليغي، اجتماعي، سياسي، فرهنگي، تاريخي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برنامه‌سازان و هنرمنداني كه در اين زمينه فعاليت مي‌كنند، رسالت عظيمي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مي‌توانند در رشد و باروري دانش مردم و بالا بردن بصيرت و آگاهي‌هاي تاريخي، ديني و سياسي آنان گام‌هاي بزرگي بردارند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قالب‌هاي برنامه‌سازي فيلم و سريال، اثر مستقيم بر باورها و انديشه‌هاي مردم دارد و مي‌تواند موضع‌گيري‌هاي آنان را جهت دهد، مي‌توان زندگي ياران ائمه عليهم السلام به ويژه موقعيت‌هاي حساس زندگي آنان را كه تأثير بسزايي در حفظ و پيش‌برد تشيع داشته است، به تصوير كشيد و همراه با بيان اهميت تصميم‌گيري در لحظه‌هاي مهم تاريخي و سياسي، عموم جامعه را به افزايش بصيرت و گزينش درست سوق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ناگفته نماند كه تاكنون، از زندگي معصومان، همچون محمد رسول‌الله صلي الله عليه و آله ، امام علي عليه السلام ، ولايت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ياران ائمه عليهم السلام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روز واقعه، مسافر ري و چندي پيش سريال مختارنامه فيلم‌ها و سريال‌هايي اثرگذار ساخته شده كه تأثير زيادي نيز بر بصيرت بينندگان داشته و با استقبال آنان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شخصيت‌هاي مناسب ديگري هم هستند كه زمينه توليد فيلم و سريال دارند، ولي بي‌توجه مانده‌اند و به هر حال جاي كار همچنان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در اين كتاب، شخصيت‌ها به طور كامل معرفي نشده‌اند و تنها بخش‌هايي از زندگي آنان كه حكايت از بصيرت‌شان داشته،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با شرح قسمت‌هاي ديگر زندگي اخلاقي، سياسي و اجتماعي آنها، مي‌توان به منظور الگودهي درست و معرفي خدمات و موضع‌گيري‌هاي سياسي آنان در حمايت از امامان ِزمان‌شان و نقش اساسي كه در پيش‌برد تشيع داشته‌اند، از ظرفيت‌هاي موجود در ساخت فيلم و سريال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تحقق اين هدف، دو راه را توصيه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همه بخش‌هاي زندگي ياران ائمه عليهم السلام با تمركز بر موضوع بصيرت، در قالب سريال، به تصوير كشيده شود؛ مانند سريال مختارنامه كه لازمه اين كار، تهيه فيلم‌نامه است و ديگر اينكه در قالب فيلم كوتاه به بخش‌هاي حساس و موضع‌گيري‌هاي سياسي آنان در دفاع از اهل بيت عليهم السلام و مكتب تشيع اشاره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خصوص يادآوري مي‌كنيم كه شخصيت‌هايي مانند ابوذر، سلمان، مقداد، عمار، محمد بن ابي‌بكر، زيد بن علي، حجر بن عدي، فضل بن شاذان، ياران امام حسين عليه السلام ، شخصيت‌هاي بصير در جهاد علمي از دوران امام باقر تا امام كاظم عليهما السلام و وكلاي امام زمان عجل الله تعالي فرجه الشريف كمتر معرفي شده يا هرگز در اين قالب هنري كه بيشترين مخاطب را دارد، معرفي نشده‌اند</w:t>
      </w:r>
      <w:r>
        <w:rPr>
          <w:rFonts w:eastAsia="IRNazanin" w:cs="IRNazanin"/>
          <w:color w:val="111111"/>
          <w:sz w:val="28"/>
          <w:szCs w:val="28"/>
          <w:rtl w:val="true"/>
          <w:lang w:bidi="fa-IR"/>
        </w:rPr>
        <w:t xml:space="preserve">. </w:t>
      </w:r>
      <w:bookmarkStart w:id="832" w:name="pg2130_30118"/>
    </w:p>
    <w:p>
      <w:pPr>
        <w:pStyle w:val="Heading4"/>
        <w:numPr>
          <w:ilvl w:val="3"/>
          <w:numId w:val="1"/>
        </w:numPr>
        <w:rPr/>
      </w:pPr>
      <w:bookmarkStart w:id="833" w:name="__RefHeading___Toc92695_3804643083"/>
      <w:bookmarkStart w:id="834" w:name="_Toc325"/>
      <w:bookmarkEnd w:id="832"/>
      <w:bookmarkEnd w:id="833"/>
      <w:r>
        <w:rPr>
          <w:rtl w:val="true"/>
        </w:rPr>
        <w:t>نمايش‌نامه</w:t>
      </w:r>
      <w:bookmarkEnd w:id="834"/>
    </w:p>
    <w:p>
      <w:pPr>
        <w:pStyle w:val="BookText"/>
        <w:rPr/>
      </w:pPr>
      <w:r>
        <w:rPr>
          <w:rFonts w:ascii="Amiri" w:hAnsi="Amiri" w:eastAsia="Amiri" w:cs="Amiri"/>
          <w:color w:val="111111"/>
          <w:sz w:val="28"/>
          <w:sz w:val="28"/>
          <w:szCs w:val="28"/>
          <w:rtl w:val="true"/>
          <w:lang w:bidi="ar-SA"/>
        </w:rPr>
        <w:t>نمايش‌نامه</w:t>
      </w:r>
    </w:p>
    <w:p>
      <w:pPr>
        <w:pStyle w:val="BookText"/>
        <w:rPr/>
      </w:pPr>
      <w:r>
        <w:rPr>
          <w:rFonts w:ascii="IRNazanin" w:hAnsi="IRNazanin" w:eastAsia="IRNazanin"/>
          <w:color w:val="111111"/>
          <w:sz w:val="28"/>
          <w:sz w:val="28"/>
          <w:szCs w:val="28"/>
          <w:rtl w:val="true"/>
          <w:lang w:bidi="fa-IR"/>
        </w:rPr>
        <w:t>بسياري از واقعيت‌ها را مي‌توان به آساني از راه هنر نمايشي مطرح كرد و هنرمند نيز با نگاه و جلوه هنرمندانه، مي‌تواند حقيقت‌ها و واقعيت‌هايي را كه نمي‌توان در ديگر قالب‌ها ارائه داد، به بينندگان منتقل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معرفي موضع‌گيري‌ها و شخصيت‌هاي اين كتاب نيز در قالب نمايش، در مناسبت‌هاي مختلف مذهبي ويژه بزرگ‌سالان و كودكان، با رعايت فهم و اثر‌پذيري مخاطب ممكن است</w:t>
      </w:r>
      <w:r>
        <w:rPr>
          <w:rFonts w:eastAsia="IRNazanin" w:cs="IRNazanin"/>
          <w:color w:val="111111"/>
          <w:sz w:val="28"/>
          <w:szCs w:val="28"/>
          <w:rtl w:val="true"/>
          <w:lang w:bidi="fa-IR"/>
        </w:rPr>
        <w:t>.</w:t>
      </w:r>
    </w:p>
    <w:p>
      <w:pPr>
        <w:pStyle w:val="Heading4"/>
        <w:numPr>
          <w:ilvl w:val="3"/>
          <w:numId w:val="1"/>
        </w:numPr>
        <w:rPr/>
      </w:pPr>
      <w:bookmarkStart w:id="835" w:name="__RefHeading___Toc92697_3804643083"/>
      <w:bookmarkStart w:id="836" w:name="_Toc326"/>
      <w:bookmarkEnd w:id="835"/>
      <w:r>
        <w:rPr>
          <w:rtl w:val="true"/>
        </w:rPr>
        <w:t>فيلم كودك و نوجوان</w:t>
      </w:r>
      <w:bookmarkEnd w:id="836"/>
    </w:p>
    <w:p>
      <w:pPr>
        <w:pStyle w:val="BookText"/>
        <w:rPr/>
      </w:pPr>
      <w:r>
        <w:rPr>
          <w:rFonts w:ascii="Amiri" w:hAnsi="Amiri" w:eastAsia="Amiri" w:cs="Amiri"/>
          <w:color w:val="111111"/>
          <w:sz w:val="28"/>
          <w:sz w:val="28"/>
          <w:szCs w:val="28"/>
          <w:rtl w:val="true"/>
          <w:lang w:bidi="ar-SA"/>
        </w:rPr>
        <w:t>فيلم كودك و نوجوان</w:t>
      </w:r>
    </w:p>
    <w:p>
      <w:pPr>
        <w:pStyle w:val="BookText"/>
        <w:rPr/>
      </w:pPr>
      <w:r>
        <w:rPr>
          <w:rFonts w:ascii="IRNazanin" w:hAnsi="IRNazanin" w:eastAsia="IRNazanin"/>
          <w:color w:val="111111"/>
          <w:sz w:val="28"/>
          <w:sz w:val="28"/>
          <w:szCs w:val="28"/>
          <w:rtl w:val="true"/>
          <w:lang w:bidi="fa-IR"/>
        </w:rPr>
        <w:t>سال‌هاي كودكي و نوجواني، بهترين زمان براي آموزش و الگوپذيري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ذهن كودك در دوران كودكي نقش مي‌بندد، به آساني نمي‌توان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دشمنان براي تسخير اذهان كودكان با ساختنِ ِفيلم‌هاي مختلف و الگوهاي نامناسب تلاش فراوان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ملي نيز با جهاد رسانه‌اي در اين بخش، مي‌توانند بخش‌هايي از زندگي ياران ائمه عليهم السلام را به ويژه در بخش‌هاي ولايت‌پذيري، امام‌شناسي، 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داستان در قالب انيميشن و ديگرهنرهاي نمايشي، براي كودكان و نوجوانان آماده كنند</w:t>
      </w:r>
      <w:r>
        <w:rPr>
          <w:rFonts w:eastAsia="IRNazanin" w:cs="IRNazanin"/>
          <w:color w:val="111111"/>
          <w:sz w:val="28"/>
          <w:szCs w:val="28"/>
          <w:rtl w:val="true"/>
          <w:lang w:bidi="fa-IR"/>
        </w:rPr>
        <w:t>.</w:t>
      </w:r>
    </w:p>
    <w:p>
      <w:pPr>
        <w:pStyle w:val="Heading4"/>
        <w:numPr>
          <w:ilvl w:val="3"/>
          <w:numId w:val="1"/>
        </w:numPr>
        <w:rPr/>
      </w:pPr>
      <w:bookmarkStart w:id="837" w:name="__RefHeading___Toc92699_3804643083"/>
      <w:bookmarkStart w:id="838" w:name="_Toc327"/>
      <w:bookmarkEnd w:id="837"/>
      <w:r>
        <w:rPr>
          <w:rtl w:val="true"/>
        </w:rPr>
        <w:t>مسابقه</w:t>
      </w:r>
      <w:bookmarkEnd w:id="838"/>
    </w:p>
    <w:p>
      <w:pPr>
        <w:pStyle w:val="BookText"/>
        <w:rPr/>
      </w:pPr>
      <w:r>
        <w:rPr>
          <w:rFonts w:ascii="IRNazanin" w:hAnsi="IRNazanin" w:eastAsia="IRNazanin"/>
          <w:color w:val="111111"/>
          <w:sz w:val="28"/>
          <w:sz w:val="28"/>
          <w:szCs w:val="28"/>
          <w:rtl w:val="true"/>
          <w:lang w:bidi="fa-IR"/>
        </w:rPr>
        <w:t>مسابقه</w:t>
      </w:r>
    </w:p>
    <w:p>
      <w:pPr>
        <w:pStyle w:val="BookText"/>
        <w:rPr/>
      </w:pPr>
      <w:r>
        <w:rPr>
          <w:rFonts w:ascii="IRNazanin" w:hAnsi="IRNazanin" w:eastAsia="IRNazanin"/>
          <w:color w:val="111111"/>
          <w:sz w:val="28"/>
          <w:sz w:val="28"/>
          <w:szCs w:val="28"/>
          <w:rtl w:val="true"/>
          <w:lang w:bidi="fa-IR"/>
        </w:rPr>
        <w:t>يكي ديگر از ابزار انتقال دانش، آموزه‌هاي ديني، فرهنگي، اجتماعي و تاريخي، مسابقه است كه در شكل‌هاي گوناگون برگزار مي‌شود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بصيرت‌افزايي جامعه و شناساندن ياران بصيرت‌مند در قالب مسابقه، از روش‌هاي زير مي‌توان استفاده كرد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انتخابي به صورت نوشتاري و با قرائت گوينده، بر صفحه تلويزيون ظاهر شود و در پايان با طرح پرسش و پاسخ چندگزينه‌اي، از مخاطبان درخواست شود تا پاسخ درست را پيامك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مسابقه‌اي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شيوه برگزار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شخصيت چيست؟</w:t>
      </w:r>
    </w:p>
    <w:p>
      <w:pPr>
        <w:pStyle w:val="BookText"/>
        <w:rPr/>
      </w:pPr>
      <w:r>
        <w:rPr>
          <w:rFonts w:ascii="IRNazanin" w:hAnsi="IRNazanin" w:eastAsia="IRNazanin"/>
          <w:color w:val="111111"/>
          <w:sz w:val="28"/>
          <w:sz w:val="28"/>
          <w:szCs w:val="28"/>
          <w:rtl w:val="true"/>
          <w:lang w:bidi="fa-IR"/>
        </w:rPr>
        <w:t>او سال‌ها پيش از هجرت پيامبر اكرم صلي الله عليه و آله در روستايي به نام جَيْ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بدخشان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روحاني زرتشتي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كودكي، با از دست دادن مادر، نزد عمه‌اش مي‌زيست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 هرگز در برابر آتش سر فرود نياورد و به خداي يكتا باور داشت و با آيين زرتشتي مخالفت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شكنجه‌ها مي‌ديد و زنداني مي‌شد تا اينكه به وسيله عمه‌اش از زندان فرار كرد و به سوي شام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سفرهاي طولاني و متعدد، رنج‌هاي بسيار كشيد و افراد زيادي او را به بردگي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ايشان در مدينه با پيامبر اكرم صلي الله عليه و آله آشنا شد و به دين او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او را از صاحبش خريداري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نخستين مرد مسلمان از كشور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درباره دين او پيش از اسلام،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مجوسي نبود، بلكه ايمان خود را پنهان و اظهار شرك مي‌كرد</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پيشگاه رسول خدا صلي الله عليه و آله مقامي بلند داشت تا جايي كه حضرت درباره او مي‌فرمود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پيامبر اكرم صلي الله عليه و آله در جاي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دوستي با چهارنفر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 مقداد، ابوذر و</w:t>
      </w:r>
      <w:r>
        <w:rPr>
          <w:rFonts w:eastAsia="IRNazanin" w:cs="IRNazanin"/>
          <w:color w:val="111111"/>
          <w:sz w:val="28"/>
          <w:szCs w:val="28"/>
          <w:rtl w:val="true"/>
          <w:lang w:bidi="fa-IR"/>
        </w:rPr>
        <w:t xml:space="preserve">...». </w:t>
      </w:r>
      <w:bookmarkStart w:id="839" w:name="pg2130_30120"/>
    </w:p>
    <w:p>
      <w:pPr>
        <w:pStyle w:val="BookText"/>
        <w:rPr/>
      </w:pPr>
      <w:bookmarkEnd w:id="839"/>
      <w:r>
        <w:rPr>
          <w:rFonts w:ascii="IRNazanin" w:hAnsi="IRNazanin" w:eastAsia="IRNazanin"/>
          <w:color w:val="111111"/>
          <w:sz w:val="28"/>
          <w:sz w:val="28"/>
          <w:szCs w:val="28"/>
          <w:rtl w:val="true"/>
          <w:lang w:bidi="fa-IR"/>
        </w:rPr>
        <w:t>وي در جنگ‌هاي زمان پيامبر صلي الله عليه و آله و علي عليه السلام حضور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نيز او بود كه پيشنهاد كندن خندق را در اطراف مدينه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امام علي عليه السلام به استانداري مدائن برگزيده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حضوري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مخاطبان با شرايط ويژه دعوت مي‌شوند و مانند بيشتر مسابقه‌هايي كه امروزه اجرا مي‌شود، در هر جلسه، درباره يكي از ياران بصير ائمه مي‌پرسند و پاسخ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 است كه از قبل پرسش‌هايي مرتبط با بحث بصيرت و بصيرت‌افزايي 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عمومي و غير حضوري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صدا و سيما با همكاري نهادها و سازمان‌هاي گوناگون، مسابقه‌اي را با عنوان‌هاي دربردارنده بصيرت،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 و پايداري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اسوه‌هاي 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بصيرت و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پرسش‌هاي چندگزينه‌اي، از متن كتابي خاص طراحي مي‌كند و ضمن معرفي كتاب مدنظر، پرسش‌ها را در اختيار شركت كنندگان قرار مي‌دهد تا پس از پاسخ دادن به آنها به مركز صدا و سيما بفرستند</w:t>
      </w:r>
    </w:p>
    <w:p>
      <w:pPr>
        <w:pStyle w:val="Heading4"/>
        <w:numPr>
          <w:ilvl w:val="3"/>
          <w:numId w:val="1"/>
        </w:numPr>
        <w:rPr/>
      </w:pPr>
      <w:bookmarkStart w:id="840" w:name="__RefHeading___Toc92701_3804643083"/>
      <w:bookmarkStart w:id="841" w:name="_Toc328"/>
      <w:bookmarkEnd w:id="840"/>
      <w:r>
        <w:rPr>
          <w:rtl w:val="true"/>
        </w:rPr>
        <w:t>گفت‌وگو با صاحب‌نظران</w:t>
      </w:r>
      <w:bookmarkEnd w:id="841"/>
    </w:p>
    <w:p>
      <w:pPr>
        <w:pStyle w:val="BookText"/>
        <w:rPr/>
      </w:pPr>
      <w:r>
        <w:rPr>
          <w:rFonts w:ascii="IRNazanin" w:hAnsi="IRNazanin" w:eastAsia="IRNazanin"/>
          <w:color w:val="111111"/>
          <w:sz w:val="28"/>
          <w:sz w:val="28"/>
          <w:szCs w:val="28"/>
          <w:rtl w:val="true"/>
          <w:lang w:bidi="fa-IR"/>
        </w:rPr>
        <w:t>گفت‌وگو با صاحب‌نظران</w:t>
      </w:r>
    </w:p>
    <w:p>
      <w:pPr>
        <w:pStyle w:val="BookText"/>
        <w:rPr/>
      </w:pPr>
      <w:r>
        <w:rPr>
          <w:rFonts w:ascii="IRNazanin" w:hAnsi="IRNazanin" w:eastAsia="IRNazanin"/>
          <w:color w:val="111111"/>
          <w:sz w:val="28"/>
          <w:sz w:val="28"/>
          <w:szCs w:val="28"/>
          <w:rtl w:val="true"/>
          <w:lang w:bidi="fa-IR"/>
        </w:rPr>
        <w:t>جريان‌ها و واقعيت‌هاي تاريخي، دربردارنده اندوخته‌هاي فكري و حامل تجربه‌هاي ارزشمند نسل گذشته براي آيندگان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انديشه‌ها و عملكرد انسان‌هاي بزرگ و تاريخ‌ساز آن‌گونه كه بوده، به نسل‌هاي پس از آنان رسانده شود، در روش زندگي و موضع‌گيري آنان بسيار مؤثر خواهد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 با اهل نظر، فرصتي است براي بررسي جنبه‌هاي پنهان زندگي ياران معصومان عليهم السلام و ابزاري براي معرفي نقش‌آفريني آنان در حفظ دستاوردهاي پيامبر بزرگوار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اجراي برنامه گفت‌وگو، مي‌توان يا به صورت موضوعي به مسئله پرداخت يا به صورت اختصاصي در هر نشست، زندگي و نقش‌هاي اساسي يكي از ياران را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پيش از اجراي برنامه، به سراغ مردم و به ويژه افراد تحصيل‌كرده رفت و درباره پرسش‌هايي كه كارشناس برنامه به طور جزئي‌تر پاسخ خواهد داد، نظر مردم را جويا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مي‌تواند الگوي مناسبي براي اين بخش از توليد باشد</w:t>
      </w:r>
      <w:r>
        <w:rPr>
          <w:rFonts w:eastAsia="IRNazanin" w:cs="IRNazanin"/>
          <w:color w:val="111111"/>
          <w:sz w:val="28"/>
          <w:szCs w:val="28"/>
          <w:rtl w:val="true"/>
          <w:lang w:bidi="fa-IR"/>
        </w:rPr>
        <w:t xml:space="preserve">. </w:t>
      </w:r>
      <w:bookmarkStart w:id="842" w:name="pg2130_30122"/>
    </w:p>
    <w:p>
      <w:pPr>
        <w:pStyle w:val="Heading2"/>
        <w:numPr>
          <w:ilvl w:val="1"/>
          <w:numId w:val="1"/>
        </w:numPr>
        <w:rPr/>
      </w:pPr>
      <w:bookmarkStart w:id="843" w:name="__RefHeading___Toc92703_3804643083"/>
      <w:bookmarkStart w:id="844" w:name="_Toc329"/>
      <w:bookmarkEnd w:id="842"/>
      <w:bookmarkEnd w:id="843"/>
      <w:r>
        <w:rPr>
          <w:rtl w:val="true"/>
        </w:rPr>
        <w:t>كتاب‌نامه</w:t>
      </w:r>
      <w:bookmarkEnd w:id="844"/>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صالح، عبده و فيض‌الاسلام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الحديد معتزلي، شرح نهج البلاغة، مكتبة آية‌الله العظمي المرعشي قم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خلدون، عبدالرحمن بن محمد، تاريخ ابن خلدون، بيروت، دار احياء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شهر آشوب، مناقب آل ابي طالب، مطبعه الحيدريه النجف،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ابومخنف، لوط بن يحيي، مقتل الحسين عليه السلام ، ايران،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احمدي ميانجي، مكاتيب الأئمه عليهم السلام ، دارالحديث، قم،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اردبيلي، محمد بن علي، جامع‌الرواة، مكتبة آيت‌الله مرعشي،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اسد حيدر، امام صادق و مذاهب چهارگانه،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يوسفي اشكوري، تهران، انتشارات شركت سهامي انتشار،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اصفهاني، ابوالفرج، مقاتل‌الطالبيين، مؤسسة‌الاعلمي،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عباس، خاندان نوبختي، كتابخانه طهوري، چاپ سوم،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اميني، علامه عبدالحسين، الغدير،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نويسندگان، تهران، نشر بنياد بعثت، 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اميني، محسن، اعيان الشيعه، بيروت، دارالتعاريف للمطبوعات،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بحراني اصفهاني، شيخ عبدالله، عوالم العلوم و المعارف، مستدرك ـ حضرت زهرا تا امام جواد عليهم السلام ، قم، انتشارات مؤسسه الإمام المهدي عجل الله تعالي فرجه الشريف ،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بحراني، سيد هاشم، مدينة المعاجز، تهران، مؤسسه معارف الاسلامي،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بلاذري، احمد بن يحيي، انساب الاشراف، بغداد، بي‌نا، چاپ اول،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بيضون، لبيب، تصنيف نهج‌البلاغه، دفتر تبليغات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بوستان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مركز النشر،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پيشوايي، مهدي، سيره پيشوايان، قم، انتشارات مؤسسه تحقيقاتي و تعليماتي امام صادق عليه السلام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تقي‌زاده داوري، محمود، تصوير امامان شيعه در دائرة المعارف اسلام، قم، انتشارات مؤسسه شيعه‌شناسي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تميمي آمدي، عبدالواحد، تصنيف غررالحكم و دررالكلم، قم، دفتر تبليغات اسلامي،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ثقفي، ابراهيم بن محمد، الغارات، انتشارات دارالكتاب،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 ، الغارات، انتشارات وزارت، تهران، ارشاد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جاسم حسين، تاريخ سياسي غيبت امام دوازدهم عجل الله تعالي فرجه الشريف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محمدتقي آيت‌اللهي، تهران، اميركبير،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جباري، محمدرضا، سازمان وكالت و نقش آن در عصر ائمة عليهم السلام ، قم، انتشارات مؤسسه آموزشي پژوهشي امام خميني قدس سره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جزائري، سيد نعمت‌الله، رياض‌الأبرار في مناقب‌الأئمة‌الأطهار، بيروت، انتشارات مؤسسة‌التاريخ‌العربي،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جزائري، عبدالنبي، حاوي‌الاقوال في معرفة‌الرجال، قم، رياض‌الناصري،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جزري، ابن اثير، الكامل في التاريخ، بيروت، انتشارات دارالصادر،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جعفري، حسين‌محمد، تشيع در مسير تاريخ،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تقي آيت‌اللهي، تهران، نشر دفتر نشر فرهنگ اسلامي، چاپ پنجم،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جعفريان، رسول، حيات فكري و سياسي ائمه، قم، انتشارات انصاريان،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جلالي، عباس، سلحشوران طف،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ابصارالعين شيخ محمد بن طاهر سماوي، قم، زائر،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جمعي از نويسندگان، فرهنگ جامع سخنان امام حسين عليه السلام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مؤيدي، تهران، انتشارات امير كبير،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جواهري، محمد، المفيد من معجم رجال‌الحديث، قم، منشورات مكتبة‌المحلاتي،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ابراهيم حسن، تاريخ سياسي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پاينده، تهران، مؤسسه انتشارات جاويدان،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حلبي شافعي، ابوالفرج، السيرة‌الحلبيه، بيروت، دارالكتب العلميه،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حميري، عبدالله بن جعفر، قاموس الرجال، تهران، مكتبه نينوا،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خامنه‌اي، آيت‌الله سيد علي، مجموعه رهنمودهاي مقام معظم رهبري، نرم‌افزار حديث ولايت، قم، بنياد حفظ و نشر آثار مقام معظم رهبري و مركز تحقيقات كامپيوتري علوم اسلامي نور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بغدادي، تاريخ بغداد، دراسة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مصطفي عبدالقادر عطا، دارالكتب العلمية، بيروت،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ـــــــــــــ ، خلاصة الاقوال، بي‌جا، مؤسسه نشر الثقافه،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خويي، سيد ابوالقاسم، معجم رجال الحديث، بيروت، بي‌نا،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دستياري، مجيد، آيين بصيرت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بررسي عملكرد عوام و خواص در برابر حضرت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پژوهش‌هاي اسلامي صدا و سيما،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دشتي، محمد،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لاهيجي،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دواني، علي، نواب اربعه؛ سفراي امام زمان عجل الله تعالي فرجه الشريف ، قم، دبيرخانه اجلاس حضرت مهدي عجل الله تعالي فرجه الشريف ،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دهخدا، علي اكبر، لغت‌نامه دهخدا، تهران، انتشارات دانشگاه تهران،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دينوري، ابن قتيبه، الامامه و السياسه،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الزيني، مؤسسه حلبي و شركاه لنشر و التوزيع،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ذهبي، شمس‌الدين، سير اعلام النبلاء، بيروت، مؤسسه‌الرسالة، چاپ يازدهم،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راوندي، قطب‌الدين، الخرائج و الجرائح، قم، المطبعة العلمية،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راويان مشترك، قم، مركز مطالعات و تحقيقات اسلامي و دفتر تبليغات اسلامي،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رضوي اردكاني، سيد ابوفاضل، ماهيت قيام مختار، قم، مركز مطالعات و تحقيقات اسلامي،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الزراري، أبوغالب، رسالة في آل أعين، تحقيق،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محمدعلي الموسوي الموحد الابطحي الاصفهاني، چاپخانه مطبعة رباني،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زنجاني، عميد، انقلاب اسلامي و ريشه‌هاي آن، تهران، مؤسسه خدمات فرهنگي انقلاب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سبحاني، جعفر، فروغ ابديت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تجزيه و تحليل كاملي از زندگي پيامبر اكرم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دفتر تبليغات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بن جوزي، شرح حال و فضائل خاندان نبوت، ترجمه، مشهد، آستان قدس رضوي،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سماوي، شيخ محمد بن طاهر، إبصار العين في أنصار الحسين عليه السلام ، قم، انتشارات دانشگاه شهيد محلاتي،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بن طاوس، اللهوف علي قتلي الطفوف، تهران، جهان،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 ، لهوف،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ابوالحسن مير ابوطالبي، قم، انتشارات دليل ما،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رضي، نهج البلاغه، قم، هجرت،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شامي، جمال‌الدين يوسف بن حاتم، الدر النظيم في مناقب الأئمة اللهاميم، قم، جامعه مدرسين،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شريف قرشي، باقر، حياة الإمام الحسن بن علي عليهما السلام ، بيروت، انتشارات دارالبلاغة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 ، حياة الإمام الحسين عليه السلام ، قم، مدرسه علميه ايرواني،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 ، زندگاني حسن بن علي عليهما السلام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حجازي، تهران، نشر بنياد بعثت،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 ، موسوعة الإمام أمير المؤمنين علي بن أبي طالب عليه السلام ، مؤسسة الكوثر،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شوشتري، قاضي نورالله، مجالس‌المؤمنين، تهران، كتاب‌فروشي اسلاميه، چاپ چهارم،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شوشتري، محمد تقي، احقاق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ـــــــــــــ ، قاموس الرجال، قم، جامعه مدرسين،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عباس، قمي، الانوار البهية،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محمدي اشتهاردي، قم، ناصر،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 ، دمع السجوم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شعراني، قم، هجرت،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ــــــــــــ ، منتهي الآمال في تواريخ النبي و الآل، قم، انتشارات دليل ما،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 ، هدية الاحباب، تهران، كتاب‌خانه صدوق،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مفيد، الارشاد، قم، مؤسسه آل بيت،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 ، الفصول المختار، قم، كنگره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المزار، قم، كنگره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مسارالشيعه، قم، كنگره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صحيفه سجاديه، ترجمه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محمدجعفر امامي و محمدرضا آشتياني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سيد حسن، تأسيس الشيعه، بيروت، دارالرائد،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صدوق، ابوجعفر محمد بن علي بن الحسين بابويه قمي، الامالي، تحقيق آيت‌اللّه كمره‌اي، تهران، انتشارات اسلامية، چاپ دوم،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 ، خصال، مؤسسه نشر اسلامي،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 ، عيون أخبار الرضا عليه السلام ، انتشارات نشر جهان، تهران،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 ذبيح الله، تاريخ علوم عقلي در تمدن اسلامي، 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طبرسي، احمد بن علي، الاحتجاج علي أهلُ اللجاج، نشر مرتضي،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طبرسي، احمد بن علي، پاورقي الاحتجاج علي اهل اللجاج، طبع في مطابع النعمان، النجف‌الاشرف،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طبرسي، فضل بن حسن، إعلام الوري بأعلام الهدي، قم، آل البيت،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طبري، محمد بن جرير، تاريخ طبري،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پاينده، تهران، اساطير،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طبري، محمد بن جرير، تاريخ طبري، تصحيح و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من العلماء الاجلاء، بيروت، مؤسسة الاعلمي للمطبوعات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طوسي، محمد بن حسن، 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آل البيت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 ، التهذيب،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خرسان حسن، بيروت، دارالاضواء، چاپ سوم،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الغيبه، مؤسسة المعارف‌الاسلامية، چاپ‌سوم،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 ، الفهرست،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اسپرينگر و ديگران، بي جا،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 ، رجال طوسي،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قيومي، قم، مؤسسه نشر اسلامي، چاپ دوم،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 ، رجال طوسي،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قيومي، قم، مؤسسه نشر اسلامي، چاپ دوم،</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عاملي، جعفر مرتضي، سيرت جاودانه،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سپهري، انتشارات پژوهشگاه فرهنگ و انديشه اسلامي،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عاملي، سيد محسن امين، سيره معصومان،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حجتي كرماني، تهران، سروش، تهران،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عاملي، شيخ حر، اثبات الهداة بالنصوص و المعجزات، بيروت، اعلمي،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عبيري، عباس، علي بن يقطين، آفتاب تقيه، قم، دارالحديث،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عزالدين، ابن اثير، الكامل في التاريخ، بيروت،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عسقلاني، ابن حجر، الاصابة في معرفة الصحابه، دارالكتب العلمية،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عطاردي، عزيزالله، مسند الامام الشهيد ابي عبد الله الحسين بن علي عليهما السلام ، تهران، عطارد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العلياري التبريزي، علي، بهجة الامال في شرح زبدة المقال، قم، بنياد فرهنگ اسلامي، بي‌جا،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الغارات، قم، دارالكتاب،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فارسي، جلال‌الدين، انقلاب تكاملي اسلام، تهران، آسيا،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فتال نيشابوري، روضة‌الواعظين،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مهدوي دامغاني، تهران، نشر ني،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رازي، الشجرة المباركة في انساب الطالبية، مكتبة آية‌الله المرعشي النجفي،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قاضي طباطبايي، سيد محمد، تحقيق درباره اولين اربعين حضرت سيدالشهدا عليه السلام ، انتشارات وزارت ارشاد، تهران، بي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 ، قرب الاسناد، قم، مؤسسة آل البيت عليهم السلام ،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 ، كامل الزيارات، نجف، دارالمرتضوية،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قندوزي، سليمان بن ابراهيم، ينابيع المودة لذو القربي، قم، اسوه،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قهپائي، علي، مجمع الرجال، اصفهان، بي‌نا، بي‌جا،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كاتب واقدي، طبقات كبري،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محمود مهدوي دامغاني، تهران، فرهنگ و انديشه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كربوتلي، دكتر علي حسني، مختار ثقفي،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طباطبايي، گيلان، پديده،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كشي، محمد بن عمر، اختيار معرفة الرجال، مشهد،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كليني، محمد بن يعقوب، الكافي، تهران، اسلامية،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كوفي، ابن اعثم، الفتوح، بيروت، دارالاضواء،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 ، الفتوح،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مستوفي، تهران، سازمان انتشارات و آموزش انقلاب اسلامي،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لوط بن يحيي، وقعة الطف، قم، يوسفي و اسلامي،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مادلونگ، ويلفرد، جانشيني محمد،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نمائي و همكاران، انتشارات آستان قدس رضوي، مشهد،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مامقاني، سيد عبدالله، تنقيح المقال في علم الرجال، النجف، بي‌نا، بي‌جا،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 ، تنقيح المقال،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محيي‌الدين مامقاني، قم، تحقيق و نشر مؤسسه آل البيت، چاپ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مجلسي، محمدباقر، زندگاني حضرت امام حسن مجتبي عليه السلام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نجفي، تهران، اسلامية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ـــــــــــــــــ ، بحار الانوار الجامعة لدرر اخبار الائمة الاطهار، تهران، اسلامية،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ـــــــــــــــــ ، بحارالانوار، بيروت، مؤسسه الوفاء،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ـــــــــــــــــ ، حياة القلوب، قم، سرور،</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محدثي، جواد، فرهنگ عاشورا، قم، نشر معروف،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مكي، القواعد و الفوائد، نجف، منشورات جمعيت منتدي النشر،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محمدي، محمد حسن، انتقام يا انقلاب كوفه، تهران، معارف اسلامي،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مدني، سيد محمود مختار ثقفي، قم، رايت امير، سازمان تبليغات اسلامي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مرعشي تستري، قاضي نورالله، احقاق الحق و ازهاق الباطل، قم، مكتبة آية الله المرعشي النجفي،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مزي، جمال‌الدين، تهذيب الكمال، بيروت، دارالفكر،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مطهري، مرتضي، سيري در سيره ائمه اطهار عليهم السلام ، قم، صدرا، چاپ نهم،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مظفر، محمد حسين، الإمام الصادق عليه السلام ، قم، جامعه مدرسين،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الحسني، هاشم، زندگاني دوازده امام عليهم السلام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مقدس، تهران، امير كبير،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مفضل بن عمر جعفي، التوحيد،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المظفر، بيروت، انتشارات مؤسسة الوفاء،</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مفيد، الاختصاص،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غفاري، قم، جامعه مدرسين، چاپ هفتم،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مقرّم، عبدالرزاق، رهبر انقلاب خونين كوفه زيد بن علي بن الحسين،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عزيزالله عطاردي، تهران، جهان،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ــــــــــــــ ، مقتل‌الحسين عليه السلام ،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عزيز الهي كرماني، قم، نويد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مقريزي، تقي‌الدين، امتاع الاسماع بما للنبي من الاحوال و الاموال و الحفدة و المتاع، بيروت، دار الكتب العلمية،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منقري، نصر بن مزاحم، وقعة صفين، قم، مكتبة آية‌الله المرعشي، النجفي،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نجاشي، احمد بن علي، رجال‌النجاشي، قم، مؤسسة النشرالاسلاميه، چاپ هفتم،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نعماني، ابن ابي زينب، الغيبة،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علي‌اكبر غفاري، تهران، مكتبة الصدوق، بي‌تا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نعمه، عبدالله، هشام بن حكم، بيروت، دارالفكراللبناني،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نمازي شاهرودي، علي، مستدرك سفينة البحار، قم، مؤسسه نشر اسلامي،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واقد كاتبي، ابن سعد محمد، الطبقات الكبري، بيروت، دار احياء التراث العربي،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هادي‌منش، ابوالفضل، مشكات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تحليلي بر زندگي امام هادي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پژوهش‌هاي صداو سيما،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هلالي، سليم بن قيس، اسرار آل محمد عليهم السلام ،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انصاري زنجاني، قم، الهادي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يوسفي غروي، محمد هادي، موسوعة التاريخ الإسلامي،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انديشه اسلامي،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 امام علي عليه السلام به امام مجتبي عليه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سيري در سيره ائمه اطهار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معين، فرهنگ فارسي،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محدثي، پيام‌هاي عاشورا،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خطبه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 از محققان، دايرةالمعارف 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پيام‌هاي عاشورا،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حماسه حسيني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مَنْ رَبُّ السَّماواتِ وَ الْأَرْضِ قُلِ اللَّهُ قُلْ أَ فَاتَّخَذْتُمْ مِنْ دُونِهِ أَوْلِياءَ لا يَمْلِكُونَ لِأَنْفُسِهِمْ نَفْعاً وَ لا ضَرًّا قُلْ هَلْ يَسْتَوِي الْأَعْمي وَ الْبَصيرُ‌ام هَلْ تَسْتَوِي الظُّلُماتُ وَ النُّورُ‌ام جَعَلُوا لِلَّهِ شُرَكاءَ خَلَقُوا كَخَلْقِهِ فَتَشابَهَ الْخَلْقُ عَلَيْهِمْ قُلِ اللَّهُ خالِقُ كُلِّ شَيْ‌ءٍ وَ هُوَ الْواحِدُ الْقَهَّارُ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جاءَكُمْ بَصائِرُ مِنْ رَبِّكُمْ فَمَنْ أَبْصَرَ فَلِنَفْسِهِ وَ مَنْ عَمِيَ فَعَلَيْها وَ ما أَنَا عَلَيْكُمْ بِحَفيظٍ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أَقُولُ لَكُمْ عِنْدي خَزائِنُ اللَّهِ وَ لا أَعْلَمُ الْغَيْبَ وَ لا أَقُولُ لَكُمْ إِنِّي مَلَكٌ إِنْ أَتَّبِعُ إِلاَّ ما يُوحي إِلَيَّ قُلْ هَلْ يَسْتَوِي الْأَعْمي وَ الْبَصيرُ أَ فَلا تَتَفَكَّرُونَ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هذِهِ سَبيلي أَدْعُوا إِلَي اللَّهِ عَلي بَصيرَةٍ أَنَا وَ مَنِ اتَّبَعَني وَ سُبْحانَ اللَّهِ وَ ما أَنَا مِنَ الْمُشْرِكينَ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تفسير ابي الفتوح،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كامل الزيارات،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تميمي آمدي، تصنيف غرر الحكم و درر الكلم،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تميمي آمدي، تصنيف غرر الحكم و درر الكلم،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علي طبرسي، الإحتجاج علي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جمال‌الدين خوانساري، شرح غرر الحكم و دررالكلم،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در تاريخ </w:t>
      </w:r>
      <w:r>
        <w:rPr>
          <w:rFonts w:eastAsia="IRNazanin" w:cs="IRNazanin"/>
          <w:b w:val="false"/>
          <w:bCs w:val="false"/>
          <w:i w:val="false"/>
          <w:iCs w:val="false"/>
          <w:color w:val="333333"/>
          <w:sz w:val="20"/>
          <w:szCs w:val="20"/>
        </w:rPr>
        <w:t>6/1/1381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پيشوايي، سيره پيشوايان،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حيدر، امام صادق و مذاهب چهارگانه،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يوسفي اشكوري،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رجال،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شيخ مفيد، الاختصاص،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الكبري،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مهدوي دامغاني،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ابن حجر عسقلاني، الاصابة في تمييز الصحابه،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كشف اليقين، علامه حلّي،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آژير،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علامه مجلسي، حياة 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رجال 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برخي روايات، به جاي سه نفر، هفت نفر 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حميري، قرب الاسناد، 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محسن الأمين، اعيان الشيعه،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حواريّون، ياران زبده و برگزيده و خالص و مطيع محض و صاحب سرّ بودند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نيشابوري، روضة الواعظين،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مهدوي دامغاني،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سيد عبدالله مامقاني، تنقيح المقال،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محي‌الدين مامقاني،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جمعي از نويسندگان، فرهنگ جامع سخنان امام حسين عليه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مؤيدي،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علي، الاحتجاج علي اهل اللجاج،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علي، الاحتجاج علي اهل اللجاج،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دستياري، آيين بصيرت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عملكرد عوام و خواص در برابر حضرت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مركز پژوهش‌هاي صدا وسيما،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و ياران،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شخصيت‌هاي اسلامي شيعه،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الطبقات الكبري،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الطبقات الكبري،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كيفيت نماز ابوذر، پيش از ديدار پيامبر همين جا بيان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علامه اميني، الغدير،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 از نويسندگان،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علامه شيخ محمدتقي شوشتري، 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شمس‌الدين محمد ذهبي، سير اعلام النبلاء،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ذهبي، 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طبقات كبري،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طبرسي،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ابن ابي الحديد، شرح نهج‌البلاغه،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يعقوبي،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ابن قتيبه، المعارف،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ابن قتيبه دينوري، الامامة و السياسة،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ابن قتيبه، الامامة و السياسة، پيشين،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مرتضي العاملي، سيرت جاودانه،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سپهري،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وَالَّذِينَ يَكْنِزُونَ الذَّهَبَ وَالْفِضَّةَ وَلاَ يُنفِقُونَهَا فِي سَبِيلِ اللّهِ فَبَشِّرْهُم بِعَذَابٍ أَلِيمٍ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و مذاهب چهارگانه،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شريف قرشي، زندگاني حسن بن علي عليه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حجازي،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ابن ابي الحديد، شرح نهج البلاغه،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حسين محمد جعفري، تشيع در مسير تاريخ،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تقي آيت اللهي،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القلوب،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ابن اعثم كوفي، الفتوح،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ابن ابي الحديد، شرح نهج البلاغه،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مسعودي، 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ابن ابي الحديد،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صوت العدالة الانسانيه،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هادي خسروشاهي،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عباس قمي، 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شرح نهج‌البلاغه، ابن‌ابي‌الحديد،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سبحاني، فروغ ولايت، صص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دشتي، حكمت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محمدهادي يوسفي غروي، موسوعة التاريخ الاسلامي،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حبيب‌الله الهاشمي الخوئي، منهاج البَراعة في شرح نهج‌البلاغه،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حبيب‌الله الهاشمي الخوئي، منهاج البَراعة في شرح نهج‌البلاغه،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ابن ابي الحديد، عزالدين ابوحامد ابن ابي الحديد، جلوه تاريخ در شرح 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مهدوي دامغاني،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بنياد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عزيزالله عطاردي، نامه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محسن امين عاملي، سيره معصومان،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حجتي كرماني،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ويلفرد مادلونگ، جانشيني محمد،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نمائي و همكاران،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محمد ثقفي،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يوسفي غروي، موسوعة التاريخ الاسلامي،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التاريخ الاسلامي،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الإختصاص،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هلالي، 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انصاري زنجاني،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اختصاص،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كبري،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أنساب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عمار مع الحق و الحق معه يدور عمار مع الحق اينها دار و قاتل عمار في النار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تقي‌الدين مقريزي، إمتاع الأسماع،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فروغ ولايت،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اختصاص،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موسوعة تاريخ الاسلامي،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نهج‌البلاغه،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جزء</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كامل في التاريخ،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وقعه صفين،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جزء</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وقعه صفين،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جزء</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وقعه صفين،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الغارات،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المحمد آيتي،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اسماء بنت عميس، نخست زوجه جعفر بن ابي طالب بود و عبد اللّه بن جعفر را به دنيا آورد، پس از او ابوبكر او را به زني گرفت و محمد بن ابي بكر را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ابو بكر، به علي عليه السلام شوي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ابي بكر، فرزند اسماء با مادر به خانه علي عليه السلام آمد و علي عليه السلام، محمد بن ابي بكر را پرورش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ازاين‌رو، گويند كه محمد بن ابي بكر، ربيب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پسرخوانده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 بود و هم برادر مادري عبد اللّه بن جعفر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جوزي، شرح حال و فضائل خاندان نبوت،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عطائي،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الإرشاد،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بهبودي، ميثم تمار،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طوسي، صص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الإرشاد،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شرح ابن ابي الحديد، شرح نهج‌البلاغه،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عسقلاني، الاصابة في معرفة الصحابه،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الارشاد، شيخ 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روضة الواعظين،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مهدي خراساني،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مفيد،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الاختصاص،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جمال‌الدين يوسف بن حاتم شامي، الدر النظيم في مناقب الأئمة الاطهار،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ابواسحاق ابراهيم بن محمد ثقفي كوفي، الغارات،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عزيزالله عطاردي، صص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تاريخ ابن خلدون،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عبدالحميد آيتي،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تاريخنامه طبري،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روشن،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 زندگاني حضرت امام حسن مجتبي عليه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نجفي،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متن كامل نامه‌هاي معاويه و قيس بن سعد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كامل ابن اثير،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ابن ابي الحديد،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محمد ثقفي، الغارات،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عبدالمحمد آيتي،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الغدير، پيشين،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الامام الحسين،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الامام الحسين،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خصال دوگانه؛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۴۳۰</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ابن قولويه قمي، كامل‌الزيارات،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طاهر بن سخاوي، ابصار العين في انصار الحسين،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الارشاد 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ابومخنف، وقعة الطف،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ابن طاوس، لهوف،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ابوالحسن مير ابوطالبي،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فضل بن حسن طبرسي، اعلام الوري،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محسن امين، المجالس السنيه في مناقب و مصائب العترة النبويه،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طاهر سماوي، ابصار العين،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ابصار العين،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يازدهم سوره حج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يَعْبُدُ اللَّهَ عَلَى حَرْفٍ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ارشاد مفيد،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الامال،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حاج شيخ عباس قمي، ترجمه نفس المهوم،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منتهي المقال في أحوال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باب انساب جناب مسلم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محمدطاهر سماوي، ابصار العين، پيشين،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رجال شيخ طوسي،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طوسي او را در زمره ياران امام حسين عليه السلام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شيخ طوسي،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شيخ طوسي،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عوسجه پس از اهل‌بيت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صحابي امام بود كه اين‌گونه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از اهل‌بيت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كسي كه به نطق آمد عباس بن علي عليه السلام بود كه در برابر جمع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اين‌گونه كنيم ما شما را تنها بگذاريم تا بعد از شما باقي بمانيم 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ما را به شيوه نبيند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الارشاد 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عبد‌الرزاق مقرّم، مقتل الحسين عليه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عزيزالهي كرماني،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مقرّم، مقتل الحسين عليه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عزيزالهي كرماني،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عبدالرزاق مقرّم، مقتل الحسين عليه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محمدمهدي عزيزالهي كرماني،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العين،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محدثي، فرهنگ عاشورا،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امالي صدوق،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ابصار العين،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پاره‌اي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ابي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برخي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بني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مقتل الحسين،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البهية،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اشتهاردي،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حياة الإمام الحسين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جلالي، سلحشوران طف،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ابصارالعين ِشيخ محمد بن طاهر سماوي،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سلحشوران طف،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كتاب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مقتل الحسين خوارزمي،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محمدبن طاهر سماوي، سلحشوران طف،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جلالي،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امالي صدوق،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سلحشوران طف،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فهري زنجاني،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او علي بن الحسين عليه السلام بود و برخي گفتهاند كه خود اباعبدالله الحسين عليه السلام براي او اين اشعار را سروده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لبيب بيضون، موسوعة كربلاء،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مقتل الحسين المقرّم،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روضة الواعظين،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أمالي الصدوق،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عميد زنجاني،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اسلامي و ريشه‌هاي آن،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شمس الدين، ثورة الحسين،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محمد، تاريخ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ابراهيم حسن، تاريخ سياسي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خربوطلي، انقلاب‌هاي اسلامي،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عبدالصاحب يادگاري،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جلال‌الدين فارسي، انقلاب تكاملي اسلام، ص</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سياسي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پاينده،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سياسي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پاينده،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فليپ حتي، تاريخ العرب، قسم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باقر عليه السلام را ببينيد، در شرح نهج‌البلاغه ابن ابي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الامام الصادق عليه السلام، ابو زهره،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رسول جعفريان حيات فكري و سياسي ائمه،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حذف و اضافات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رجال كشي،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سيد ابوفاضل رضوي اردكاني، ماهيت قيام مختار، صص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ابوالقاسم موسوي خويي، معجم رجال الحديث،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شيخ علي شاهرودي، نمازي، مستدرك سفينة البحار،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علي حسني كربوتلي، مختار ثقفي،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طباطبايي،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حيات الامام الحسين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محمود مدني، مختار ثقفي آيت اميد، 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مختار،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فرسان الهيجان،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محمدي، انتقام يا انقلاب كوفه، صص</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مقتل الحسين، 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مصر،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ارشاد شيخ مفيد،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الحسين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يحيي بن سعيد ابومخنف، مقتل الحسين عليه السلام،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 يا انقلاب كوفه،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پاينده،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سيد محسن امين العاملي، اصدق الاخبار،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اصدق الاخبار،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سيد هاشم، بحراني، مدينة المعاجز،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شيخ عبداللّه، بحراني، العوالم للامام الحسين عليه السلام،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تاريخ يعقوبي،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اصدق الاخبار،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به روايت از اخذ الثار ابن نما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رجال كشي،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مقرّم، تنزيه المختار،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قاضي طباطبائي، تحقيق درباره اول اربعين حضرت سيد الشهدا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 فكري و سياسي ائمه،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126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طوسي،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رجال كشي،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شيخ عباس قمي، انوارالبهيّه،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اشتهاردي؛ شيخ عباس قمي، منتهي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أمير المؤمنين علي بن أبي طالب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ترجمه الإرشاد،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عزيزالله عطاردي، مسند الإمام الشهيد أبي عبد الله الحسين بن علي</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الخواص،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اين كلام حسين عليه السلام را اين‌گونه نقل كرده است كه امام به فرزدق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فرزدق، اينان مردمي‌اند كه در پيروي شيطان پابرجايند و خداي رحمان را پيروي نمي‌كنند و چنين در زمين فساد را رواج داده و حدود خداوندي را باطل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مي‌نوشند و اموال فقرا و مسكينان را ويژه خود ساخته‌اند و من سزاوارترم كه به ياري دين خدا برخيزم و آيين او را گرامي بدارم و در راهش جهاد كنم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محدث نوري،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الادب الملتزم بحب اهل البيت،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اندكي با تلخيص و اضافات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رازي، الشجرة المباركة في أنساب الطالبية،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 مستدرك حضرت زهرا تا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مسارالشيعه،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شيخ صدوق،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الامالي شيخ صدوق،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مهدوي دامغاني،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عيون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محمدجعفر امامي و محمدرضا آشتياني،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تنقيح المقال،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مقرم، زيد الشهيد،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مظفّر، الامام الصادق عليه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عيون اخبار الرضا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شيخ مفيد،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علي بن محمد علوي،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حميدبن احمد، الحدائق الورديه،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تاج الدين حسيني، نماية الاختصار،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شيخ صدوق،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رجال كشي،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شيخ مفيد،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اعلام الوري،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قطب‌الدين راوندي، الخرائج والجرائح،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شهيد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جمال‌الدين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القواعد والفوائد،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 و نهي از 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مكي 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القواعد والفوائد،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امر به معروف و نهي از منكر، قاعده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موسوي مقرم، زيد الشهيد،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ابوالقاسم خوئي، معجم رجال الحديث،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شيخ صدوق،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تنقيح المقال،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پاينده،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كامل ابن اثير،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جمال‌الدين يوسف بن حاتم شامي، الدر النظيم في مناقب الأئمة اللهاميم،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مقاتل الطالبيين، صص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شيخ صدوق،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تنقيح المقال في علم الرجال، زيد بن علي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موسوي مقرم، رهبر انقلاب خونين كوفه،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عزيزالله عطاردي، صص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اندكي تلخيص</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إعلام الوري،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اثبات‌الهداة، شيخ حرّ 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 حياة القلوب،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امالي شيخ صدوق،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طوسي،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طوسي،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نعمه، هشام بن حكم،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نعمه، هشام بن حكم،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اردبيلي، 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عزيزالله عطاردي، اخبار و آثار حضرت امام رضا عليه السلام، ص</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رجال كشي،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أبوغالب الزراري، رسالة في آل أعين، تحقيق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محمدعلي الموسوي الموحد الابطحي الاصفهاني،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كشّي، اختيار معرفة الرجال،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نعمت‌الله جزائري، رياض الأبرار في مناقب الأئمة الأطهار،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مظفر، الإمام الصادق عليه السلام،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رجال شيخ طوسي،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شيخ طوسي،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قمي، هدية الاحباب،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اختيارمعرفة الرجال،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شيخ طوسي،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رجال كشي،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رجال شيخ طوسي،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كامل الزيارات،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خلاصة الاقوال،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مستدرك 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فاطمة الزهراء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الإمام الجواد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لكافي،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إعلام الوري، طبرسي،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 الجعفي، التوحيد، تحقيق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المظفر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الحر العاملي،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الامال، ص</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تنقيح المقال،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يقطين، آفتاب تقيه،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يقطين، آفتاب تقيه،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حديث،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عبيري عباس، علي بن يقطين آفتاب تقيه،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اصول 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اختيار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عبيري عباس، علي بن يقطين آفتاب تقيه،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شيخ طوسي، همان،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عبيري عباس، علي بن يقطين آفتاب تقيه،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مشترك، مركز مطالعات و تحقيقات اسلامي دفتر تبليغات،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امام رضا عليه السلام،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جمال‌الدين مزي، تهذيب الكمال،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عيون أخبار الرضا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عيون أخبار الرضا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عيون أخبار الرضا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عيون أخبار الرضا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قيومي،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التهذيب،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خرسان حسن،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رجال طوسي،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10314</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الامال،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اختصاص مفيد،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33442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 اسلام را به چهار منطقه تقسيم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ناحيه را با مركزيت بغداد و مداين و كوفه، ناحيه دوم را به مركزيت بصره و اهواز، ناحيه سوم را با مركزيت قم و همدان و آخرين منطقه را با مركزيت حجاز، يمن و مصر در نظر گرفت و سپس وكلاي خود را به اين نواحي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توضيحات بيشتر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جباري، سازمان وكالت و نقش آن در عصر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انتشارات مؤسسه آموزش پژوهشي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معرفه الرجال،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فضل‌الله صلواتي، تحليلي از زندگاني امام جواد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اصفهان، انتشارات خرد،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زندگاني امام علي الهادي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باقر شريف قرشي، صص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تأسيس الشيعه،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طوسي،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الفصول المختار، صص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طوسي،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نائب اول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كمي تلخيص</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نوبختي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ذبيح‌الله صفا، تاريخ علوم عقلي در تمدن اسلامي،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نوبختي،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علي‌اكبر غفاري،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طوسي،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الغيبة طوسي،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دواني، نواب اربعه سفراي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طوسي،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نوبختي، صص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تاريخ اسلام،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اسلام،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طوسي،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شيخ طوسي،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اسپرينگر و ديگران،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حميري، قاموس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جمع مدرّسان و طلاب حوزه علميه مشهد،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ديدار مقام معظم رهبري، حضرت آية الله خامنه‌اي با علما و روحانيان،</w:t>
      </w:r>
      <w:r>
        <w:rPr>
          <w:rFonts w:eastAsia="IRNazanin" w:cs="IRNazanin"/>
          <w:b w:val="false"/>
          <w:bCs w:val="false"/>
          <w:i w:val="false"/>
          <w:iCs w:val="false"/>
          <w:color w:val="333333"/>
          <w:sz w:val="20"/>
          <w:szCs w:val="20"/>
        </w:rPr>
        <w:t>7/5/1371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رهبري در ديدار دانش‌آموزان و دانشجويان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ملي مبارزه با استكبار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12/8/1372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شيخ مفيد،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257</Pages>
  <Words>34216</Words>
  <Characters>137694</Characters>
  <CharactersWithSpaces>170786</CharactersWithSpaces>
  <Paragraphs>1232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2026-08-17T00:15:45Z</dcterms:created>
  <dc:creator>ghaemiyeh.com</dc:creator>
  <dc:description/>
  <dc:language>en-US</dc:language>
  <cp:lastModifiedBy/>
  <dcterms:modified xsi:type="dcterms:W3CDTF">2026-08-17T03:45:52Z</dcterms:modified>
  <cp:revision>1</cp:revision>
  <dc:subject/>
  <dc:title>نقش بصیرت یاران ائمه علیهم السلام در تداوم شیعه با رویکرد رسانه ای</dc:title>
</cp:coreProperties>
</file>

<file path=docProps/custom.xml><?xml version="1.0" encoding="utf-8"?>
<Properties xmlns="http://schemas.openxmlformats.org/officeDocument/2006/custom-properties" xmlns:vt="http://schemas.openxmlformats.org/officeDocument/2006/docPropsVTypes"/>
</file>