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اخلاقی معصومین علیهم السلام حرف د </w:t>
      </w:r>
      <w:r>
        <w:rPr>
          <w:rtl w:val="true"/>
        </w:rPr>
        <w:t xml:space="preserve">- </w:t>
      </w:r>
      <w:r>
        <w:rPr>
          <w:rtl w:val="true"/>
        </w:rPr>
        <w:t>ذ</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8975_3650668749">
            <w:r>
              <w:rPr>
                <w:webHidden/>
                <w:rStyle w:val="IndexLink"/>
                <w:rtl w:val="true"/>
              </w:rPr>
              <w:t>مشخصات كتاب</w:t>
            </w:r>
            <w:r>
              <w:rPr>
                <w:rStyle w:val="IndexLink"/>
                <w:rtl w:val="true"/>
              </w:rPr>
              <w:tab/>
            </w:r>
            <w:r>
              <w:rPr>
                <w:rStyle w:val="IndexLink"/>
              </w:rPr>
              <w:t>15</w:t>
            </w:r>
          </w:hyperlink>
        </w:p>
        <w:p>
          <w:pPr>
            <w:pStyle w:val="Contents2"/>
            <w:tabs>
              <w:tab w:val="clear" w:pos="8743"/>
              <w:tab w:val="right" w:pos="9026" w:leader="dot"/>
            </w:tabs>
            <w:rPr/>
          </w:pPr>
          <w:hyperlink w:anchor="__RefHeading___Toc4608977_3650668749">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608979_3650668749">
            <w:r>
              <w:rPr>
                <w:webHidden/>
                <w:rStyle w:val="IndexLink"/>
                <w:rtl w:val="true"/>
              </w:rPr>
              <w:t>ديباچه</w:t>
            </w:r>
            <w:r>
              <w:rPr>
                <w:rStyle w:val="IndexLink"/>
                <w:rtl w:val="true"/>
              </w:rPr>
              <w:tab/>
            </w:r>
            <w:r>
              <w:rPr>
                <w:rStyle w:val="IndexLink"/>
              </w:rPr>
              <w:t>37</w:t>
            </w:r>
          </w:hyperlink>
        </w:p>
        <w:p>
          <w:pPr>
            <w:pStyle w:val="Contents2"/>
            <w:tabs>
              <w:tab w:val="clear" w:pos="8743"/>
              <w:tab w:val="right" w:pos="9026" w:leader="dot"/>
            </w:tabs>
            <w:rPr/>
          </w:pPr>
          <w:hyperlink w:anchor="__RefHeading___Toc4608981_3650668749">
            <w:r>
              <w:rPr>
                <w:webHidden/>
                <w:rStyle w:val="IndexLink"/>
                <w:rtl w:val="true"/>
              </w:rPr>
              <w:t>پيش‌گفتار</w:t>
            </w:r>
            <w:r>
              <w:rPr>
                <w:rStyle w:val="IndexLink"/>
                <w:rtl w:val="true"/>
              </w:rPr>
              <w:tab/>
            </w:r>
            <w:r>
              <w:rPr>
                <w:rStyle w:val="IndexLink"/>
              </w:rPr>
              <w:t>41</w:t>
            </w:r>
          </w:hyperlink>
        </w:p>
        <w:p>
          <w:pPr>
            <w:pStyle w:val="Contents2"/>
            <w:tabs>
              <w:tab w:val="clear" w:pos="8743"/>
              <w:tab w:val="right" w:pos="9026" w:leader="dot"/>
            </w:tabs>
            <w:rPr/>
          </w:pPr>
          <w:hyperlink w:anchor="__RefHeading___Toc4608983_3650668749">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43</w:t>
            </w:r>
          </w:hyperlink>
        </w:p>
        <w:p>
          <w:pPr>
            <w:pStyle w:val="Contents3"/>
            <w:tabs>
              <w:tab w:val="clear" w:pos="8459"/>
              <w:tab w:val="right" w:pos="9026" w:leader="dot"/>
            </w:tabs>
            <w:rPr/>
          </w:pPr>
          <w:hyperlink w:anchor="__RefHeading___Toc4608985_365066874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608987_3650668749">
            <w:r>
              <w:rPr>
                <w:webHidden/>
                <w:rStyle w:val="IndexLink"/>
              </w:rPr>
              <w:t>1</w:t>
            </w:r>
            <w:r>
              <w:rPr>
                <w:rStyle w:val="IndexLink"/>
                <w:rtl w:val="true"/>
              </w:rPr>
              <w:t>.</w:t>
            </w:r>
            <w:r>
              <w:rPr>
                <w:rStyle w:val="IndexLink"/>
                <w:rtl w:val="true"/>
              </w:rPr>
              <w:t xml:space="preserve">در گوشي سخن گفتن </w:t>
            </w:r>
            <w:r>
              <w:rPr>
                <w:rStyle w:val="IndexLink"/>
                <w:rtl w:val="true"/>
              </w:rPr>
              <w:t>(</w:t>
            </w:r>
            <w:r>
              <w:rPr>
                <w:rStyle w:val="IndexLink"/>
                <w:rtl w:val="true"/>
              </w:rPr>
              <w:t>نجوا</w:t>
            </w:r>
            <w:r>
              <w:rPr>
                <w:rStyle w:val="IndexLink"/>
                <w:rtl w:val="true"/>
              </w:rPr>
              <w:t>)</w:t>
              <w:tab/>
            </w:r>
            <w:r>
              <w:rPr>
                <w:rStyle w:val="IndexLink"/>
              </w:rPr>
              <w:t>45</w:t>
            </w:r>
          </w:hyperlink>
        </w:p>
        <w:p>
          <w:pPr>
            <w:pStyle w:val="Contents4"/>
            <w:tabs>
              <w:tab w:val="clear" w:pos="8176"/>
              <w:tab w:val="right" w:pos="9026" w:leader="dot"/>
            </w:tabs>
            <w:rPr/>
          </w:pPr>
          <w:hyperlink w:anchor="__RefHeading___Toc4608989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608991_3650668749">
            <w:r>
              <w:rPr>
                <w:webHidden/>
                <w:rStyle w:val="IndexLink"/>
                <w:rtl w:val="true"/>
              </w:rPr>
              <w:t>آداب گفت و شنود و اهميت آن</w:t>
            </w:r>
            <w:r>
              <w:rPr>
                <w:rStyle w:val="IndexLink"/>
                <w:rtl w:val="true"/>
              </w:rPr>
              <w:tab/>
            </w:r>
            <w:r>
              <w:rPr>
                <w:rStyle w:val="IndexLink"/>
              </w:rPr>
              <w:t>47</w:t>
            </w:r>
          </w:hyperlink>
        </w:p>
        <w:p>
          <w:pPr>
            <w:pStyle w:val="Contents5"/>
            <w:tabs>
              <w:tab w:val="clear" w:pos="7892"/>
              <w:tab w:val="right" w:pos="9026" w:leader="dot"/>
            </w:tabs>
            <w:rPr/>
          </w:pPr>
          <w:hyperlink w:anchor="__RefHeading___Toc4608993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608995_3650668749">
            <w:r>
              <w:rPr>
                <w:webHidden/>
                <w:rStyle w:val="IndexLink"/>
                <w:rtl w:val="true"/>
              </w:rPr>
              <w:t>آدابي كه بايد رعايت شود</w:t>
            </w:r>
            <w:r>
              <w:rPr>
                <w:rStyle w:val="IndexLink"/>
                <w:rtl w:val="true"/>
              </w:rPr>
              <w:t>:</w:t>
              <w:tab/>
            </w:r>
            <w:r>
              <w:rPr>
                <w:rStyle w:val="IndexLink"/>
              </w:rPr>
              <w:t>49</w:t>
            </w:r>
          </w:hyperlink>
        </w:p>
        <w:p>
          <w:pPr>
            <w:pStyle w:val="Contents5"/>
            <w:tabs>
              <w:tab w:val="clear" w:pos="7892"/>
              <w:tab w:val="right" w:pos="9026" w:leader="dot"/>
            </w:tabs>
            <w:rPr/>
          </w:pPr>
          <w:hyperlink w:anchor="__RefHeading___Toc4608997_3650668749">
            <w:r>
              <w:rPr>
                <w:webHidden/>
                <w:rStyle w:val="IndexLink"/>
                <w:rtl w:val="true"/>
              </w:rPr>
              <w:t>آدابي كه بايد ترك شود</w:t>
            </w:r>
            <w:r>
              <w:rPr>
                <w:rStyle w:val="IndexLink"/>
                <w:rtl w:val="true"/>
              </w:rPr>
              <w:t>:</w:t>
              <w:tab/>
            </w:r>
            <w:r>
              <w:rPr>
                <w:rStyle w:val="IndexLink"/>
              </w:rPr>
              <w:t>49</w:t>
            </w:r>
          </w:hyperlink>
        </w:p>
        <w:p>
          <w:pPr>
            <w:pStyle w:val="Contents4"/>
            <w:tabs>
              <w:tab w:val="clear" w:pos="8176"/>
              <w:tab w:val="right" w:pos="9026" w:leader="dot"/>
            </w:tabs>
            <w:rPr/>
          </w:pPr>
          <w:hyperlink w:anchor="__RefHeading___Toc4608999_3650668749">
            <w:r>
              <w:rPr>
                <w:webHidden/>
                <w:rStyle w:val="IndexLink"/>
                <w:rtl w:val="true"/>
              </w:rPr>
              <w:t>درگوشي سخن گفتن</w:t>
            </w:r>
            <w:r>
              <w:rPr>
                <w:rStyle w:val="IndexLink"/>
                <w:rtl w:val="true"/>
              </w:rPr>
              <w:tab/>
            </w:r>
            <w:r>
              <w:rPr>
                <w:rStyle w:val="IndexLink"/>
              </w:rPr>
              <w:t>50</w:t>
            </w:r>
          </w:hyperlink>
        </w:p>
        <w:p>
          <w:pPr>
            <w:pStyle w:val="Contents5"/>
            <w:tabs>
              <w:tab w:val="clear" w:pos="7892"/>
              <w:tab w:val="right" w:pos="9026" w:leader="dot"/>
            </w:tabs>
            <w:rPr/>
          </w:pPr>
          <w:hyperlink w:anchor="__RefHeading___Toc4609001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609003_3650668749">
            <w:r>
              <w:rPr>
                <w:webHidden/>
                <w:rStyle w:val="IndexLink"/>
              </w:rPr>
              <w:t>1</w:t>
            </w:r>
            <w:r>
              <w:rPr>
                <w:rStyle w:val="IndexLink"/>
                <w:rtl w:val="true"/>
              </w:rPr>
              <w:t xml:space="preserve">. </w:t>
            </w:r>
            <w:r>
              <w:rPr>
                <w:rStyle w:val="IndexLink"/>
                <w:rtl w:val="true"/>
              </w:rPr>
              <w:t>معناي نجوا و درگوشي سخن گفتن</w:t>
            </w:r>
            <w:r>
              <w:rPr>
                <w:rStyle w:val="IndexLink"/>
                <w:rtl w:val="true"/>
              </w:rPr>
              <w:tab/>
            </w:r>
            <w:r>
              <w:rPr>
                <w:rStyle w:val="IndexLink"/>
              </w:rPr>
              <w:t>50</w:t>
            </w:r>
          </w:hyperlink>
        </w:p>
        <w:p>
          <w:pPr>
            <w:pStyle w:val="Contents5"/>
            <w:tabs>
              <w:tab w:val="clear" w:pos="7892"/>
              <w:tab w:val="right" w:pos="9026" w:leader="dot"/>
            </w:tabs>
            <w:rPr/>
          </w:pPr>
          <w:hyperlink w:anchor="__RefHeading___Toc4609005_3650668749">
            <w:r>
              <w:rPr>
                <w:webHidden/>
                <w:rStyle w:val="IndexLink"/>
              </w:rPr>
              <w:t>2</w:t>
            </w:r>
            <w:r>
              <w:rPr>
                <w:rStyle w:val="IndexLink"/>
                <w:rtl w:val="true"/>
              </w:rPr>
              <w:t xml:space="preserve">. </w:t>
            </w:r>
            <w:r>
              <w:rPr>
                <w:rStyle w:val="IndexLink"/>
                <w:rtl w:val="true"/>
              </w:rPr>
              <w:t>درگوشي سخن گفتن در قرآن</w:t>
            </w:r>
            <w:r>
              <w:rPr>
                <w:rStyle w:val="IndexLink"/>
                <w:rtl w:val="true"/>
              </w:rPr>
              <w:tab/>
            </w:r>
            <w:r>
              <w:rPr>
                <w:rStyle w:val="IndexLink"/>
              </w:rPr>
              <w:t>51</w:t>
            </w:r>
          </w:hyperlink>
        </w:p>
        <w:p>
          <w:pPr>
            <w:pStyle w:val="Contents6"/>
            <w:tabs>
              <w:tab w:val="clear" w:pos="7609"/>
              <w:tab w:val="right" w:pos="9026" w:leader="dot"/>
            </w:tabs>
            <w:rPr/>
          </w:pPr>
          <w:hyperlink w:anchor="__RefHeading___Toc4609007_3650668749">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4609009_3650668749">
            <w:r>
              <w:rPr>
                <w:webHidden/>
                <w:rStyle w:val="IndexLink"/>
                <w:rtl w:val="true"/>
              </w:rPr>
              <w:t>انواع نجوا</w:t>
            </w:r>
            <w:r>
              <w:rPr>
                <w:rStyle w:val="IndexLink"/>
                <w:rtl w:val="true"/>
              </w:rPr>
              <w:tab/>
            </w:r>
            <w:r>
              <w:rPr>
                <w:rStyle w:val="IndexLink"/>
              </w:rPr>
              <w:t>56</w:t>
            </w:r>
          </w:hyperlink>
        </w:p>
        <w:p>
          <w:pPr>
            <w:pStyle w:val="Contents6"/>
            <w:tabs>
              <w:tab w:val="clear" w:pos="7609"/>
              <w:tab w:val="right" w:pos="9026" w:leader="dot"/>
            </w:tabs>
            <w:rPr/>
          </w:pPr>
          <w:hyperlink w:anchor="__RefHeading___Toc4609011_3650668749">
            <w:r>
              <w:rPr>
                <w:webHidden/>
                <w:rStyle w:val="IndexLink"/>
                <w:rtl w:val="true"/>
              </w:rPr>
              <w:t>نجواهاي صحيح</w:t>
            </w:r>
            <w:r>
              <w:rPr>
                <w:rStyle w:val="IndexLink"/>
                <w:rtl w:val="true"/>
              </w:rPr>
              <w:tab/>
            </w:r>
            <w:r>
              <w:rPr>
                <w:rStyle w:val="IndexLink"/>
              </w:rPr>
              <w:t>58</w:t>
            </w:r>
          </w:hyperlink>
        </w:p>
        <w:p>
          <w:pPr>
            <w:pStyle w:val="Contents5"/>
            <w:tabs>
              <w:tab w:val="clear" w:pos="7892"/>
              <w:tab w:val="right" w:pos="9026" w:leader="dot"/>
            </w:tabs>
            <w:rPr/>
          </w:pPr>
          <w:hyperlink w:anchor="__RefHeading___Toc4609013_3650668749">
            <w:r>
              <w:rPr>
                <w:webHidden/>
                <w:rStyle w:val="IndexLink"/>
              </w:rPr>
              <w:t>3</w:t>
            </w:r>
            <w:r>
              <w:rPr>
                <w:rStyle w:val="IndexLink"/>
                <w:rtl w:val="true"/>
              </w:rPr>
              <w:t xml:space="preserve">. </w:t>
            </w:r>
            <w:r>
              <w:rPr>
                <w:rStyle w:val="IndexLink"/>
                <w:rtl w:val="true"/>
              </w:rPr>
              <w:t>نجوا در روايات</w:t>
            </w:r>
            <w:r>
              <w:rPr>
                <w:rStyle w:val="IndexLink"/>
                <w:rtl w:val="true"/>
              </w:rPr>
              <w:tab/>
            </w:r>
            <w:r>
              <w:rPr>
                <w:rStyle w:val="IndexLink"/>
              </w:rPr>
              <w:t>59</w:t>
            </w:r>
          </w:hyperlink>
        </w:p>
        <w:p>
          <w:pPr>
            <w:pStyle w:val="Contents5"/>
            <w:tabs>
              <w:tab w:val="clear" w:pos="7892"/>
              <w:tab w:val="right" w:pos="9026" w:leader="dot"/>
            </w:tabs>
            <w:rPr/>
          </w:pPr>
          <w:hyperlink w:anchor="__RefHeading___Toc4609015_3650668749">
            <w:r>
              <w:rPr>
                <w:webHidden/>
                <w:rStyle w:val="IndexLink"/>
              </w:rPr>
              <w:t>4</w:t>
            </w:r>
            <w:r>
              <w:rPr>
                <w:rStyle w:val="IndexLink"/>
                <w:rtl w:val="true"/>
              </w:rPr>
              <w:t xml:space="preserve">. </w:t>
            </w:r>
            <w:r>
              <w:rPr>
                <w:rStyle w:val="IndexLink"/>
                <w:rtl w:val="true"/>
              </w:rPr>
              <w:t>نجوا و سخنان درگوشي از ديدگاه فقه</w:t>
            </w:r>
            <w:r>
              <w:rPr>
                <w:rStyle w:val="IndexLink"/>
                <w:rtl w:val="true"/>
              </w:rPr>
              <w:tab/>
            </w:r>
            <w:r>
              <w:rPr>
                <w:rStyle w:val="IndexLink"/>
              </w:rPr>
              <w:t>60</w:t>
            </w:r>
          </w:hyperlink>
        </w:p>
        <w:p>
          <w:pPr>
            <w:pStyle w:val="Contents4"/>
            <w:tabs>
              <w:tab w:val="clear" w:pos="8176"/>
              <w:tab w:val="right" w:pos="9026" w:leader="dot"/>
            </w:tabs>
            <w:rPr/>
          </w:pPr>
          <w:hyperlink w:anchor="__RefHeading___Toc4609017_3650668749">
            <w:r>
              <w:rPr>
                <w:webHidden/>
                <w:rStyle w:val="IndexLink"/>
                <w:rtl w:val="true"/>
              </w:rPr>
              <w:t>گلبانگ حديث</w:t>
            </w:r>
            <w:r>
              <w:rPr>
                <w:rStyle w:val="IndexLink"/>
                <w:rtl w:val="true"/>
              </w:rPr>
              <w:tab/>
            </w:r>
            <w:r>
              <w:rPr>
                <w:rStyle w:val="IndexLink"/>
              </w:rPr>
              <w:t>61</w:t>
            </w:r>
          </w:hyperlink>
        </w:p>
        <w:p>
          <w:pPr>
            <w:pStyle w:val="Contents5"/>
            <w:tabs>
              <w:tab w:val="clear" w:pos="7892"/>
              <w:tab w:val="right" w:pos="9026" w:leader="dot"/>
            </w:tabs>
            <w:rPr/>
          </w:pPr>
          <w:hyperlink w:anchor="__RefHeading___Toc4609019_365066874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609021_3650668749">
            <w:r>
              <w:rPr>
                <w:webHidden/>
                <w:rStyle w:val="IndexLink"/>
                <w:rtl w:val="true"/>
              </w:rPr>
              <w:t>در گوشي صحبت كردن ممنوع</w:t>
            </w:r>
            <w:r>
              <w:rPr>
                <w:rStyle w:val="IndexLink"/>
                <w:rtl w:val="true"/>
              </w:rPr>
              <w:tab/>
            </w:r>
            <w:r>
              <w:rPr>
                <w:rStyle w:val="IndexLink"/>
              </w:rPr>
              <w:t>61</w:t>
            </w:r>
          </w:hyperlink>
        </w:p>
        <w:p>
          <w:pPr>
            <w:pStyle w:val="Contents5"/>
            <w:tabs>
              <w:tab w:val="clear" w:pos="7892"/>
              <w:tab w:val="right" w:pos="9026" w:leader="dot"/>
            </w:tabs>
            <w:rPr/>
          </w:pPr>
          <w:hyperlink w:anchor="__RefHeading___Toc4609023_3650668749">
            <w:r>
              <w:rPr>
                <w:webHidden/>
                <w:rStyle w:val="IndexLink"/>
                <w:rtl w:val="true"/>
              </w:rPr>
              <w:t>حكمت نهي از درگوشي صحبت كردن</w:t>
            </w:r>
            <w:r>
              <w:rPr>
                <w:rStyle w:val="IndexLink"/>
                <w:rtl w:val="true"/>
              </w:rPr>
              <w:tab/>
            </w:r>
            <w:r>
              <w:rPr>
                <w:rStyle w:val="IndexLink"/>
              </w:rPr>
              <w:t>61</w:t>
            </w:r>
          </w:hyperlink>
        </w:p>
        <w:p>
          <w:pPr>
            <w:pStyle w:val="Contents5"/>
            <w:tabs>
              <w:tab w:val="clear" w:pos="7892"/>
              <w:tab w:val="right" w:pos="9026" w:leader="dot"/>
            </w:tabs>
            <w:rPr/>
          </w:pPr>
          <w:hyperlink w:anchor="__RefHeading___Toc4609025_3650668749">
            <w:r>
              <w:rPr>
                <w:webHidden/>
                <w:rStyle w:val="IndexLink"/>
                <w:rtl w:val="true"/>
              </w:rPr>
              <w:t>موارد جواز درگوشي صحبت كردن</w:t>
            </w:r>
            <w:r>
              <w:rPr>
                <w:rStyle w:val="IndexLink"/>
                <w:rtl w:val="true"/>
              </w:rPr>
              <w:tab/>
            </w:r>
            <w:r>
              <w:rPr>
                <w:rStyle w:val="IndexLink"/>
              </w:rPr>
              <w:t>61</w:t>
            </w:r>
          </w:hyperlink>
        </w:p>
        <w:p>
          <w:pPr>
            <w:pStyle w:val="Contents4"/>
            <w:tabs>
              <w:tab w:val="clear" w:pos="8176"/>
              <w:tab w:val="right" w:pos="9026" w:leader="dot"/>
            </w:tabs>
            <w:rPr/>
          </w:pPr>
          <w:hyperlink w:anchor="__RefHeading___Toc4609027_3650668749">
            <w:r>
              <w:rPr>
                <w:webHidden/>
                <w:rStyle w:val="IndexLink"/>
                <w:rtl w:val="true"/>
              </w:rPr>
              <w:t>نمونه‌هاي رفتاري</w:t>
            </w:r>
            <w:r>
              <w:rPr>
                <w:rStyle w:val="IndexLink"/>
                <w:rtl w:val="true"/>
              </w:rPr>
              <w:tab/>
            </w:r>
            <w:r>
              <w:rPr>
                <w:rStyle w:val="IndexLink"/>
              </w:rPr>
              <w:t>62</w:t>
            </w:r>
          </w:hyperlink>
        </w:p>
        <w:p>
          <w:pPr>
            <w:pStyle w:val="Contents5"/>
            <w:tabs>
              <w:tab w:val="clear" w:pos="7892"/>
              <w:tab w:val="right" w:pos="9026" w:leader="dot"/>
            </w:tabs>
            <w:rPr/>
          </w:pPr>
          <w:hyperlink w:anchor="__RefHeading___Toc4609029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609031_3650668749">
            <w:r>
              <w:rPr>
                <w:webHidden/>
                <w:rStyle w:val="IndexLink"/>
              </w:rPr>
              <w:t>1</w:t>
            </w:r>
            <w:r>
              <w:rPr>
                <w:rStyle w:val="IndexLink"/>
                <w:rtl w:val="true"/>
              </w:rPr>
              <w:t xml:space="preserve">. </w:t>
            </w:r>
            <w:r>
              <w:rPr>
                <w:rStyle w:val="IndexLink"/>
                <w:rtl w:val="true"/>
              </w:rPr>
              <w:t>نجواي شيطاني</w:t>
            </w:r>
            <w:r>
              <w:rPr>
                <w:rStyle w:val="IndexLink"/>
                <w:rtl w:val="true"/>
              </w:rPr>
              <w:tab/>
            </w:r>
            <w:r>
              <w:rPr>
                <w:rStyle w:val="IndexLink"/>
              </w:rPr>
              <w:t>62</w:t>
            </w:r>
          </w:hyperlink>
        </w:p>
        <w:p>
          <w:pPr>
            <w:pStyle w:val="Contents5"/>
            <w:tabs>
              <w:tab w:val="clear" w:pos="7892"/>
              <w:tab w:val="right" w:pos="9026" w:leader="dot"/>
            </w:tabs>
            <w:rPr/>
          </w:pPr>
          <w:hyperlink w:anchor="__RefHeading___Toc4609033_3650668749">
            <w:r>
              <w:rPr>
                <w:webHidden/>
                <w:rStyle w:val="IndexLink"/>
              </w:rPr>
              <w:t>2</w:t>
            </w:r>
            <w:r>
              <w:rPr>
                <w:rStyle w:val="IndexLink"/>
                <w:rtl w:val="true"/>
              </w:rPr>
              <w:t xml:space="preserve">. </w:t>
            </w:r>
            <w:r>
              <w:rPr>
                <w:rStyle w:val="IndexLink"/>
                <w:rtl w:val="true"/>
              </w:rPr>
              <w:t>نجواي عاشقانه</w:t>
            </w:r>
            <w:r>
              <w:rPr>
                <w:rStyle w:val="IndexLink"/>
                <w:rtl w:val="true"/>
              </w:rPr>
              <w:tab/>
            </w:r>
            <w:r>
              <w:rPr>
                <w:rStyle w:val="IndexLink"/>
              </w:rPr>
              <w:t>65</w:t>
            </w:r>
          </w:hyperlink>
        </w:p>
        <w:p>
          <w:pPr>
            <w:pStyle w:val="Contents5"/>
            <w:tabs>
              <w:tab w:val="clear" w:pos="7892"/>
              <w:tab w:val="right" w:pos="9026" w:leader="dot"/>
            </w:tabs>
            <w:rPr/>
          </w:pPr>
          <w:hyperlink w:anchor="__RefHeading___Toc4609035_3650668749">
            <w:r>
              <w:rPr>
                <w:webHidden/>
                <w:rStyle w:val="IndexLink"/>
              </w:rPr>
              <w:t>3</w:t>
            </w:r>
            <w:r>
              <w:rPr>
                <w:rStyle w:val="IndexLink"/>
                <w:rtl w:val="true"/>
              </w:rPr>
              <w:t xml:space="preserve">. </w:t>
            </w:r>
            <w:r>
              <w:rPr>
                <w:rStyle w:val="IndexLink"/>
                <w:rtl w:val="true"/>
              </w:rPr>
              <w:t>نهي از نجوا و شرك خفي</w:t>
            </w:r>
            <w:r>
              <w:rPr>
                <w:rStyle w:val="IndexLink"/>
                <w:rtl w:val="true"/>
              </w:rPr>
              <w:tab/>
            </w:r>
            <w:r>
              <w:rPr>
                <w:rStyle w:val="IndexLink"/>
              </w:rPr>
              <w:t>66</w:t>
            </w:r>
          </w:hyperlink>
        </w:p>
        <w:p>
          <w:pPr>
            <w:pStyle w:val="Contents4"/>
            <w:tabs>
              <w:tab w:val="clear" w:pos="8176"/>
              <w:tab w:val="right" w:pos="9026" w:leader="dot"/>
            </w:tabs>
            <w:rPr/>
          </w:pPr>
          <w:hyperlink w:anchor="__RefHeading___Toc4609037_3650668749">
            <w:r>
              <w:rPr>
                <w:webHidden/>
                <w:rStyle w:val="IndexLink"/>
                <w:rtl w:val="true"/>
              </w:rPr>
              <w:t>آموزه‌ها</w:t>
            </w:r>
            <w:r>
              <w:rPr>
                <w:rStyle w:val="IndexLink"/>
                <w:rtl w:val="true"/>
              </w:rPr>
              <w:tab/>
            </w:r>
            <w:r>
              <w:rPr>
                <w:rStyle w:val="IndexLink"/>
              </w:rPr>
              <w:t>67</w:t>
            </w:r>
          </w:hyperlink>
        </w:p>
        <w:p>
          <w:pPr>
            <w:pStyle w:val="Contents4"/>
            <w:tabs>
              <w:tab w:val="clear" w:pos="8176"/>
              <w:tab w:val="right" w:pos="9026" w:leader="dot"/>
            </w:tabs>
            <w:rPr/>
          </w:pPr>
          <w:hyperlink w:anchor="__RefHeading___Toc4609039_3650668749">
            <w:r>
              <w:rPr>
                <w:webHidden/>
                <w:rStyle w:val="IndexLink"/>
                <w:rtl w:val="true"/>
              </w:rPr>
              <w:t>منابع ديگر</w:t>
            </w:r>
            <w:r>
              <w:rPr>
                <w:rStyle w:val="IndexLink"/>
                <w:rtl w:val="true"/>
              </w:rPr>
              <w:tab/>
            </w:r>
            <w:r>
              <w:rPr>
                <w:rStyle w:val="IndexLink"/>
              </w:rPr>
              <w:t>68</w:t>
            </w:r>
          </w:hyperlink>
        </w:p>
        <w:p>
          <w:pPr>
            <w:pStyle w:val="Contents3"/>
            <w:tabs>
              <w:tab w:val="clear" w:pos="8459"/>
              <w:tab w:val="right" w:pos="9026" w:leader="dot"/>
            </w:tabs>
            <w:rPr/>
          </w:pPr>
          <w:hyperlink w:anchor="__RefHeading___Toc4609041_3650668749">
            <w:r>
              <w:rPr>
                <w:webHidden/>
                <w:rStyle w:val="IndexLink"/>
              </w:rPr>
              <w:t>2</w:t>
            </w:r>
            <w:r>
              <w:rPr>
                <w:rStyle w:val="IndexLink"/>
                <w:rtl w:val="true"/>
              </w:rPr>
              <w:t xml:space="preserve">. </w:t>
            </w:r>
            <w:r>
              <w:rPr>
                <w:rStyle w:val="IndexLink"/>
                <w:rtl w:val="true"/>
              </w:rPr>
              <w:t>دروغ‌گويي</w:t>
            </w:r>
            <w:r>
              <w:rPr>
                <w:rStyle w:val="IndexLink"/>
                <w:rtl w:val="true"/>
              </w:rPr>
              <w:tab/>
            </w:r>
            <w:r>
              <w:rPr>
                <w:rStyle w:val="IndexLink"/>
              </w:rPr>
              <w:t>69</w:t>
            </w:r>
          </w:hyperlink>
        </w:p>
        <w:p>
          <w:pPr>
            <w:pStyle w:val="Contents4"/>
            <w:tabs>
              <w:tab w:val="clear" w:pos="8176"/>
              <w:tab w:val="right" w:pos="9026" w:leader="dot"/>
            </w:tabs>
            <w:rPr/>
          </w:pPr>
          <w:hyperlink w:anchor="__RefHeading___Toc4609043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609045_3650668749">
            <w:r>
              <w:rPr>
                <w:webHidden/>
                <w:rStyle w:val="IndexLink"/>
              </w:rPr>
              <w:t>1</w:t>
            </w:r>
            <w:r>
              <w:rPr>
                <w:rStyle w:val="IndexLink"/>
                <w:rtl w:val="true"/>
              </w:rPr>
              <w:t xml:space="preserve">. </w:t>
            </w:r>
            <w:r>
              <w:rPr>
                <w:rStyle w:val="IndexLink"/>
                <w:rtl w:val="true"/>
              </w:rPr>
              <w:t>علت و ريشه دروغ گويي</w:t>
            </w:r>
            <w:r>
              <w:rPr>
                <w:rStyle w:val="IndexLink"/>
                <w:rtl w:val="true"/>
              </w:rPr>
              <w:tab/>
            </w:r>
            <w:r>
              <w:rPr>
                <w:rStyle w:val="IndexLink"/>
              </w:rPr>
              <w:t>72</w:t>
            </w:r>
          </w:hyperlink>
        </w:p>
        <w:p>
          <w:pPr>
            <w:pStyle w:val="Contents5"/>
            <w:tabs>
              <w:tab w:val="clear" w:pos="7892"/>
              <w:tab w:val="right" w:pos="9026" w:leader="dot"/>
            </w:tabs>
            <w:rPr/>
          </w:pPr>
          <w:hyperlink w:anchor="__RefHeading___Toc4609047_365066874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609049_3650668749">
            <w:r>
              <w:rPr>
                <w:webHidden/>
                <w:rStyle w:val="IndexLink"/>
                <w:rtl w:val="true"/>
              </w:rPr>
              <w:t>الف</w:t>
            </w:r>
            <w:r>
              <w:rPr>
                <w:rStyle w:val="IndexLink"/>
                <w:rtl w:val="true"/>
              </w:rPr>
              <w:t xml:space="preserve">) </w:t>
            </w:r>
            <w:r>
              <w:rPr>
                <w:rStyle w:val="IndexLink"/>
                <w:rtl w:val="true"/>
              </w:rPr>
              <w:t>شيطان و ابليس</w:t>
            </w:r>
            <w:r>
              <w:rPr>
                <w:rStyle w:val="IndexLink"/>
                <w:rtl w:val="true"/>
              </w:rPr>
              <w:tab/>
            </w:r>
            <w:r>
              <w:rPr>
                <w:rStyle w:val="IndexLink"/>
              </w:rPr>
              <w:t>73</w:t>
            </w:r>
          </w:hyperlink>
        </w:p>
        <w:p>
          <w:pPr>
            <w:pStyle w:val="Contents5"/>
            <w:tabs>
              <w:tab w:val="clear" w:pos="7892"/>
              <w:tab w:val="right" w:pos="9026" w:leader="dot"/>
            </w:tabs>
            <w:rPr/>
          </w:pPr>
          <w:hyperlink w:anchor="__RefHeading___Toc4609051_3650668749">
            <w:r>
              <w:rPr>
                <w:webHidden/>
                <w:rStyle w:val="IndexLink"/>
                <w:rtl w:val="true"/>
              </w:rPr>
              <w:t>ب</w:t>
            </w:r>
            <w:r>
              <w:rPr>
                <w:rStyle w:val="IndexLink"/>
                <w:rtl w:val="true"/>
              </w:rPr>
              <w:t xml:space="preserve">) </w:t>
            </w:r>
            <w:r>
              <w:rPr>
                <w:rStyle w:val="IndexLink"/>
                <w:rtl w:val="true"/>
              </w:rPr>
              <w:t>حسادت</w:t>
            </w:r>
            <w:r>
              <w:rPr>
                <w:rStyle w:val="IndexLink"/>
                <w:rtl w:val="true"/>
              </w:rPr>
              <w:tab/>
            </w:r>
            <w:r>
              <w:rPr>
                <w:rStyle w:val="IndexLink"/>
              </w:rPr>
              <w:t>74</w:t>
            </w:r>
          </w:hyperlink>
        </w:p>
        <w:p>
          <w:pPr>
            <w:pStyle w:val="Contents5"/>
            <w:tabs>
              <w:tab w:val="clear" w:pos="7892"/>
              <w:tab w:val="right" w:pos="9026" w:leader="dot"/>
            </w:tabs>
            <w:rPr/>
          </w:pPr>
          <w:hyperlink w:anchor="__RefHeading___Toc4609053_3650668749">
            <w:r>
              <w:rPr>
                <w:webHidden/>
                <w:rStyle w:val="IndexLink"/>
                <w:rtl w:val="true"/>
              </w:rPr>
              <w:t>ج</w:t>
            </w:r>
            <w:r>
              <w:rPr>
                <w:rStyle w:val="IndexLink"/>
                <w:rtl w:val="true"/>
              </w:rPr>
              <w:t xml:space="preserve">) </w:t>
            </w:r>
            <w:r>
              <w:rPr>
                <w:rStyle w:val="IndexLink"/>
                <w:rtl w:val="true"/>
              </w:rPr>
              <w:t>گناه و فرار از رسوايي</w:t>
            </w:r>
            <w:r>
              <w:rPr>
                <w:rStyle w:val="IndexLink"/>
                <w:rtl w:val="true"/>
              </w:rPr>
              <w:tab/>
            </w:r>
            <w:r>
              <w:rPr>
                <w:rStyle w:val="IndexLink"/>
              </w:rPr>
              <w:t>76</w:t>
            </w:r>
          </w:hyperlink>
        </w:p>
        <w:p>
          <w:pPr>
            <w:pStyle w:val="Contents5"/>
            <w:tabs>
              <w:tab w:val="clear" w:pos="7892"/>
              <w:tab w:val="right" w:pos="9026" w:leader="dot"/>
            </w:tabs>
            <w:rPr/>
          </w:pPr>
          <w:hyperlink w:anchor="__RefHeading___Toc4609055_3650668749">
            <w:r>
              <w:rPr>
                <w:webHidden/>
                <w:rStyle w:val="IndexLink"/>
                <w:rtl w:val="true"/>
              </w:rPr>
              <w:t>د</w:t>
            </w:r>
            <w:r>
              <w:rPr>
                <w:rStyle w:val="IndexLink"/>
                <w:rtl w:val="true"/>
              </w:rPr>
              <w:t xml:space="preserve">) </w:t>
            </w:r>
            <w:r>
              <w:rPr>
                <w:rStyle w:val="IndexLink"/>
                <w:rtl w:val="true"/>
              </w:rPr>
              <w:t>بي‌ايماني</w:t>
            </w:r>
            <w:r>
              <w:rPr>
                <w:rStyle w:val="IndexLink"/>
                <w:rtl w:val="true"/>
              </w:rPr>
              <w:tab/>
            </w:r>
            <w:r>
              <w:rPr>
                <w:rStyle w:val="IndexLink"/>
              </w:rPr>
              <w:t>77</w:t>
            </w:r>
          </w:hyperlink>
        </w:p>
        <w:p>
          <w:pPr>
            <w:pStyle w:val="Contents5"/>
            <w:tabs>
              <w:tab w:val="clear" w:pos="7892"/>
              <w:tab w:val="right" w:pos="9026" w:leader="dot"/>
            </w:tabs>
            <w:rPr/>
          </w:pPr>
          <w:hyperlink w:anchor="__RefHeading___Toc4609057_3650668749">
            <w:r>
              <w:rPr>
                <w:webHidden/>
                <w:rStyle w:val="IndexLink"/>
                <w:rtl w:val="true"/>
              </w:rPr>
              <w:t xml:space="preserve">ه </w:t>
            </w:r>
            <w:r>
              <w:rPr>
                <w:rStyle w:val="IndexLink"/>
                <w:rtl w:val="true"/>
              </w:rPr>
              <w:t xml:space="preserve">) </w:t>
            </w:r>
            <w:r>
              <w:rPr>
                <w:rStyle w:val="IndexLink"/>
                <w:rtl w:val="true"/>
              </w:rPr>
              <w:t>حقارت و پستي</w:t>
            </w:r>
            <w:r>
              <w:rPr>
                <w:rStyle w:val="IndexLink"/>
                <w:rtl w:val="true"/>
              </w:rPr>
              <w:tab/>
            </w:r>
            <w:r>
              <w:rPr>
                <w:rStyle w:val="IndexLink"/>
              </w:rPr>
              <w:t>77</w:t>
            </w:r>
          </w:hyperlink>
        </w:p>
        <w:p>
          <w:pPr>
            <w:pStyle w:val="Contents5"/>
            <w:tabs>
              <w:tab w:val="clear" w:pos="7892"/>
              <w:tab w:val="right" w:pos="9026" w:leader="dot"/>
            </w:tabs>
            <w:rPr/>
          </w:pPr>
          <w:hyperlink w:anchor="__RefHeading___Toc4609059_3650668749">
            <w:r>
              <w:rPr>
                <w:webHidden/>
                <w:rStyle w:val="IndexLink"/>
                <w:rtl w:val="true"/>
              </w:rPr>
              <w:t>و</w:t>
            </w:r>
            <w:r>
              <w:rPr>
                <w:rStyle w:val="IndexLink"/>
                <w:rtl w:val="true"/>
              </w:rPr>
              <w:t xml:space="preserve">) </w:t>
            </w:r>
            <w:r>
              <w:rPr>
                <w:rStyle w:val="IndexLink"/>
                <w:rtl w:val="true"/>
              </w:rPr>
              <w:t>علت غايي دروغ</w:t>
            </w:r>
            <w:r>
              <w:rPr>
                <w:rStyle w:val="IndexLink"/>
                <w:rtl w:val="true"/>
              </w:rPr>
              <w:tab/>
            </w:r>
            <w:r>
              <w:rPr>
                <w:rStyle w:val="IndexLink"/>
              </w:rPr>
              <w:t>78</w:t>
            </w:r>
          </w:hyperlink>
        </w:p>
        <w:p>
          <w:pPr>
            <w:pStyle w:val="Contents4"/>
            <w:tabs>
              <w:tab w:val="clear" w:pos="8176"/>
              <w:tab w:val="right" w:pos="9026" w:leader="dot"/>
            </w:tabs>
            <w:rPr/>
          </w:pPr>
          <w:hyperlink w:anchor="__RefHeading___Toc4609061_3650668749">
            <w:r>
              <w:rPr>
                <w:webHidden/>
                <w:rStyle w:val="IndexLink"/>
              </w:rPr>
              <w:t>2</w:t>
            </w:r>
            <w:r>
              <w:rPr>
                <w:rStyle w:val="IndexLink"/>
                <w:rtl w:val="true"/>
              </w:rPr>
              <w:t xml:space="preserve">. </w:t>
            </w:r>
            <w:r>
              <w:rPr>
                <w:rStyle w:val="IndexLink"/>
                <w:rtl w:val="true"/>
              </w:rPr>
              <w:t>آثار دروغ‌گويي</w:t>
            </w:r>
            <w:r>
              <w:rPr>
                <w:rStyle w:val="IndexLink"/>
                <w:rtl w:val="true"/>
              </w:rPr>
              <w:tab/>
            </w:r>
            <w:r>
              <w:rPr>
                <w:rStyle w:val="IndexLink"/>
              </w:rPr>
              <w:t>79</w:t>
            </w:r>
          </w:hyperlink>
        </w:p>
        <w:p>
          <w:pPr>
            <w:pStyle w:val="Contents5"/>
            <w:tabs>
              <w:tab w:val="clear" w:pos="7892"/>
              <w:tab w:val="right" w:pos="9026" w:leader="dot"/>
            </w:tabs>
            <w:rPr/>
          </w:pPr>
          <w:hyperlink w:anchor="__RefHeading___Toc4609063_365066874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609065_3650668749">
            <w:r>
              <w:rPr>
                <w:webHidden/>
                <w:rStyle w:val="IndexLink"/>
                <w:rtl w:val="true"/>
              </w:rPr>
              <w:t>الف</w:t>
            </w:r>
            <w:r>
              <w:rPr>
                <w:rStyle w:val="IndexLink"/>
                <w:rtl w:val="true"/>
              </w:rPr>
              <w:t xml:space="preserve">) </w:t>
            </w:r>
            <w:r>
              <w:rPr>
                <w:rStyle w:val="IndexLink"/>
                <w:rtl w:val="true"/>
              </w:rPr>
              <w:t>خواري و روسياهي در دنيا و عذاب آخرت</w:t>
            </w:r>
            <w:r>
              <w:rPr>
                <w:rStyle w:val="IndexLink"/>
                <w:rtl w:val="true"/>
              </w:rPr>
              <w:tab/>
            </w:r>
            <w:r>
              <w:rPr>
                <w:rStyle w:val="IndexLink"/>
              </w:rPr>
              <w:t>79</w:t>
            </w:r>
          </w:hyperlink>
        </w:p>
        <w:p>
          <w:pPr>
            <w:pStyle w:val="Contents5"/>
            <w:tabs>
              <w:tab w:val="clear" w:pos="7892"/>
              <w:tab w:val="right" w:pos="9026" w:leader="dot"/>
            </w:tabs>
            <w:rPr/>
          </w:pPr>
          <w:hyperlink w:anchor="__RefHeading___Toc4609067_3650668749">
            <w:r>
              <w:rPr>
                <w:webHidden/>
                <w:rStyle w:val="IndexLink"/>
                <w:rtl w:val="true"/>
              </w:rPr>
              <w:t>ب</w:t>
            </w:r>
            <w:r>
              <w:rPr>
                <w:rStyle w:val="IndexLink"/>
                <w:rtl w:val="true"/>
              </w:rPr>
              <w:t xml:space="preserve">) </w:t>
            </w:r>
            <w:r>
              <w:rPr>
                <w:rStyle w:val="IndexLink"/>
                <w:rtl w:val="true"/>
              </w:rPr>
              <w:t>تباه‌كننده دين و ايمان</w:t>
            </w:r>
            <w:r>
              <w:rPr>
                <w:rStyle w:val="IndexLink"/>
                <w:rtl w:val="true"/>
              </w:rPr>
              <w:tab/>
            </w:r>
            <w:r>
              <w:rPr>
                <w:rStyle w:val="IndexLink"/>
              </w:rPr>
              <w:t>80</w:t>
            </w:r>
          </w:hyperlink>
        </w:p>
        <w:p>
          <w:pPr>
            <w:pStyle w:val="Contents5"/>
            <w:tabs>
              <w:tab w:val="clear" w:pos="7892"/>
              <w:tab w:val="right" w:pos="9026" w:leader="dot"/>
            </w:tabs>
            <w:rPr/>
          </w:pPr>
          <w:hyperlink w:anchor="__RefHeading___Toc4609069_3650668749">
            <w:r>
              <w:rPr>
                <w:webHidden/>
                <w:rStyle w:val="IndexLink"/>
                <w:rtl w:val="true"/>
              </w:rPr>
              <w:t>ج</w:t>
            </w:r>
            <w:r>
              <w:rPr>
                <w:rStyle w:val="IndexLink"/>
                <w:rtl w:val="true"/>
              </w:rPr>
              <w:t xml:space="preserve">) </w:t>
            </w:r>
            <w:r>
              <w:rPr>
                <w:rStyle w:val="IndexLink"/>
                <w:rtl w:val="true"/>
              </w:rPr>
              <w:t>پشيماني</w:t>
            </w:r>
            <w:r>
              <w:rPr>
                <w:rStyle w:val="IndexLink"/>
                <w:rtl w:val="true"/>
              </w:rPr>
              <w:tab/>
            </w:r>
            <w:r>
              <w:rPr>
                <w:rStyle w:val="IndexLink"/>
              </w:rPr>
              <w:t>80</w:t>
            </w:r>
          </w:hyperlink>
        </w:p>
        <w:p>
          <w:pPr>
            <w:pStyle w:val="Contents5"/>
            <w:tabs>
              <w:tab w:val="clear" w:pos="7892"/>
              <w:tab w:val="right" w:pos="9026" w:leader="dot"/>
            </w:tabs>
            <w:rPr/>
          </w:pPr>
          <w:hyperlink w:anchor="__RefHeading___Toc4609071_3650668749">
            <w:r>
              <w:rPr>
                <w:webHidden/>
                <w:rStyle w:val="IndexLink"/>
                <w:rtl w:val="true"/>
              </w:rPr>
              <w:t>د</w:t>
            </w:r>
            <w:r>
              <w:rPr>
                <w:rStyle w:val="IndexLink"/>
                <w:rtl w:val="true"/>
              </w:rPr>
              <w:t xml:space="preserve">) </w:t>
            </w:r>
            <w:r>
              <w:rPr>
                <w:rStyle w:val="IndexLink"/>
                <w:rtl w:val="true"/>
              </w:rPr>
              <w:t>تباهي همه چيز</w:t>
            </w:r>
            <w:r>
              <w:rPr>
                <w:rStyle w:val="IndexLink"/>
                <w:rtl w:val="true"/>
              </w:rPr>
              <w:tab/>
            </w:r>
            <w:r>
              <w:rPr>
                <w:rStyle w:val="IndexLink"/>
              </w:rPr>
              <w:t>80</w:t>
            </w:r>
          </w:hyperlink>
        </w:p>
        <w:p>
          <w:pPr>
            <w:pStyle w:val="Contents5"/>
            <w:tabs>
              <w:tab w:val="clear" w:pos="7892"/>
              <w:tab w:val="right" w:pos="9026" w:leader="dot"/>
            </w:tabs>
            <w:rPr/>
          </w:pPr>
          <w:hyperlink w:anchor="__RefHeading___Toc4609073_3650668749">
            <w:r>
              <w:rPr>
                <w:webHidden/>
                <w:rStyle w:val="IndexLink"/>
                <w:rtl w:val="true"/>
              </w:rPr>
              <w:t>ه</w:t>
            </w:r>
            <w:r>
              <w:rPr>
                <w:rStyle w:val="IndexLink"/>
                <w:rtl w:val="true"/>
              </w:rPr>
              <w:t xml:space="preserve">) </w:t>
            </w:r>
            <w:r>
              <w:rPr>
                <w:rStyle w:val="IndexLink"/>
                <w:rtl w:val="true"/>
              </w:rPr>
              <w:t>غيبت و بدگويي</w:t>
            </w:r>
            <w:r>
              <w:rPr>
                <w:rStyle w:val="IndexLink"/>
                <w:rtl w:val="true"/>
              </w:rPr>
              <w:tab/>
            </w:r>
            <w:r>
              <w:rPr>
                <w:rStyle w:val="IndexLink"/>
              </w:rPr>
              <w:t>80</w:t>
            </w:r>
          </w:hyperlink>
        </w:p>
        <w:p>
          <w:pPr>
            <w:pStyle w:val="Contents5"/>
            <w:tabs>
              <w:tab w:val="clear" w:pos="7892"/>
              <w:tab w:val="right" w:pos="9026" w:leader="dot"/>
            </w:tabs>
            <w:rPr/>
          </w:pPr>
          <w:hyperlink w:anchor="__RefHeading___Toc4609075_3650668749">
            <w:r>
              <w:rPr>
                <w:webHidden/>
                <w:rStyle w:val="IndexLink"/>
                <w:rtl w:val="true"/>
              </w:rPr>
              <w:t>و</w:t>
            </w:r>
            <w:r>
              <w:rPr>
                <w:rStyle w:val="IndexLink"/>
                <w:rtl w:val="true"/>
              </w:rPr>
              <w:t xml:space="preserve">) </w:t>
            </w:r>
            <w:r>
              <w:rPr>
                <w:rStyle w:val="IndexLink"/>
                <w:rtl w:val="true"/>
              </w:rPr>
              <w:t>از بين رفتن آبرو و اعتماد</w:t>
            </w:r>
            <w:r>
              <w:rPr>
                <w:rStyle w:val="IndexLink"/>
                <w:rtl w:val="true"/>
              </w:rPr>
              <w:tab/>
            </w:r>
            <w:r>
              <w:rPr>
                <w:rStyle w:val="IndexLink"/>
              </w:rPr>
              <w:t>80</w:t>
            </w:r>
          </w:hyperlink>
        </w:p>
        <w:p>
          <w:pPr>
            <w:pStyle w:val="Contents5"/>
            <w:tabs>
              <w:tab w:val="clear" w:pos="7892"/>
              <w:tab w:val="right" w:pos="9026" w:leader="dot"/>
            </w:tabs>
            <w:rPr/>
          </w:pPr>
          <w:hyperlink w:anchor="__RefHeading___Toc4609077_3650668749">
            <w:r>
              <w:rPr>
                <w:webHidden/>
                <w:rStyle w:val="IndexLink"/>
                <w:rtl w:val="true"/>
              </w:rPr>
              <w:t>ز</w:t>
            </w:r>
            <w:r>
              <w:rPr>
                <w:rStyle w:val="IndexLink"/>
                <w:rtl w:val="true"/>
              </w:rPr>
              <w:t xml:space="preserve">) </w:t>
            </w:r>
            <w:r>
              <w:rPr>
                <w:rStyle w:val="IndexLink"/>
                <w:rtl w:val="true"/>
              </w:rPr>
              <w:t>خشم خدا، تحقير مردم، دشمني فرشتگان</w:t>
            </w:r>
            <w:r>
              <w:rPr>
                <w:rStyle w:val="IndexLink"/>
                <w:rtl w:val="true"/>
              </w:rPr>
              <w:tab/>
            </w:r>
            <w:r>
              <w:rPr>
                <w:rStyle w:val="IndexLink"/>
              </w:rPr>
              <w:t>81</w:t>
            </w:r>
          </w:hyperlink>
        </w:p>
        <w:p>
          <w:pPr>
            <w:pStyle w:val="Contents5"/>
            <w:tabs>
              <w:tab w:val="clear" w:pos="7892"/>
              <w:tab w:val="right" w:pos="9026" w:leader="dot"/>
            </w:tabs>
            <w:rPr/>
          </w:pPr>
          <w:hyperlink w:anchor="__RefHeading___Toc4609079_3650668749">
            <w:r>
              <w:rPr>
                <w:webHidden/>
                <w:rStyle w:val="IndexLink"/>
                <w:rtl w:val="true"/>
              </w:rPr>
              <w:t>ح</w:t>
            </w:r>
            <w:r>
              <w:rPr>
                <w:rStyle w:val="IndexLink"/>
                <w:rtl w:val="true"/>
              </w:rPr>
              <w:t xml:space="preserve">) </w:t>
            </w:r>
            <w:r>
              <w:rPr>
                <w:rStyle w:val="IndexLink"/>
                <w:rtl w:val="true"/>
              </w:rPr>
              <w:t>محروم‌شدن از نماز شب</w:t>
            </w:r>
            <w:r>
              <w:rPr>
                <w:rStyle w:val="IndexLink"/>
                <w:rtl w:val="true"/>
              </w:rPr>
              <w:tab/>
            </w:r>
            <w:r>
              <w:rPr>
                <w:rStyle w:val="IndexLink"/>
              </w:rPr>
              <w:t>81</w:t>
            </w:r>
          </w:hyperlink>
        </w:p>
        <w:p>
          <w:pPr>
            <w:pStyle w:val="Contents5"/>
            <w:tabs>
              <w:tab w:val="clear" w:pos="7892"/>
              <w:tab w:val="right" w:pos="9026" w:leader="dot"/>
            </w:tabs>
            <w:rPr/>
          </w:pPr>
          <w:hyperlink w:anchor="__RefHeading___Toc4609081_3650668749">
            <w:r>
              <w:rPr>
                <w:webHidden/>
                <w:rStyle w:val="IndexLink"/>
                <w:rtl w:val="true"/>
              </w:rPr>
              <w:t>ط</w:t>
            </w:r>
            <w:r>
              <w:rPr>
                <w:rStyle w:val="IndexLink"/>
                <w:rtl w:val="true"/>
              </w:rPr>
              <w:t xml:space="preserve">) </w:t>
            </w:r>
            <w:r>
              <w:rPr>
                <w:rStyle w:val="IndexLink"/>
                <w:rtl w:val="true"/>
              </w:rPr>
              <w:t>كم شدن رزق و روزي</w:t>
            </w:r>
            <w:r>
              <w:rPr>
                <w:rStyle w:val="IndexLink"/>
                <w:rtl w:val="true"/>
              </w:rPr>
              <w:tab/>
            </w:r>
            <w:r>
              <w:rPr>
                <w:rStyle w:val="IndexLink"/>
              </w:rPr>
              <w:t>81</w:t>
            </w:r>
          </w:hyperlink>
        </w:p>
        <w:p>
          <w:pPr>
            <w:pStyle w:val="Contents5"/>
            <w:tabs>
              <w:tab w:val="clear" w:pos="7892"/>
              <w:tab w:val="right" w:pos="9026" w:leader="dot"/>
            </w:tabs>
            <w:rPr/>
          </w:pPr>
          <w:hyperlink w:anchor="__RefHeading___Toc4609083_3650668749">
            <w:r>
              <w:rPr>
                <w:webHidden/>
                <w:rStyle w:val="IndexLink"/>
                <w:rtl w:val="true"/>
              </w:rPr>
              <w:t>ي</w:t>
            </w:r>
            <w:r>
              <w:rPr>
                <w:rStyle w:val="IndexLink"/>
                <w:rtl w:val="true"/>
              </w:rPr>
              <w:t xml:space="preserve">) </w:t>
            </w:r>
            <w:r>
              <w:rPr>
                <w:rStyle w:val="IndexLink"/>
                <w:rtl w:val="true"/>
              </w:rPr>
              <w:t>بدعت</w:t>
            </w:r>
            <w:r>
              <w:rPr>
                <w:rStyle w:val="IndexLink"/>
                <w:rtl w:val="true"/>
              </w:rPr>
              <w:tab/>
            </w:r>
            <w:r>
              <w:rPr>
                <w:rStyle w:val="IndexLink"/>
              </w:rPr>
              <w:t>81</w:t>
            </w:r>
          </w:hyperlink>
        </w:p>
        <w:p>
          <w:pPr>
            <w:pStyle w:val="Contents5"/>
            <w:tabs>
              <w:tab w:val="clear" w:pos="7892"/>
              <w:tab w:val="right" w:pos="9026" w:leader="dot"/>
            </w:tabs>
            <w:rPr/>
          </w:pPr>
          <w:hyperlink w:anchor="__RefHeading___Toc4609085_3650668749">
            <w:r>
              <w:rPr>
                <w:webHidden/>
                <w:rStyle w:val="IndexLink"/>
                <w:rtl w:val="true"/>
              </w:rPr>
              <w:t>ك</w:t>
            </w:r>
            <w:r>
              <w:rPr>
                <w:rStyle w:val="IndexLink"/>
                <w:rtl w:val="true"/>
              </w:rPr>
              <w:t xml:space="preserve">) </w:t>
            </w:r>
            <w:r>
              <w:rPr>
                <w:rStyle w:val="IndexLink"/>
                <w:rtl w:val="true"/>
              </w:rPr>
              <w:t>محروم شدن از فهم نشانه‌هاي خدا</w:t>
            </w:r>
            <w:r>
              <w:rPr>
                <w:rStyle w:val="IndexLink"/>
                <w:rtl w:val="true"/>
              </w:rPr>
              <w:tab/>
            </w:r>
            <w:r>
              <w:rPr>
                <w:rStyle w:val="IndexLink"/>
              </w:rPr>
              <w:t>82</w:t>
            </w:r>
          </w:hyperlink>
        </w:p>
        <w:p>
          <w:pPr>
            <w:pStyle w:val="Contents5"/>
            <w:tabs>
              <w:tab w:val="clear" w:pos="7892"/>
              <w:tab w:val="right" w:pos="9026" w:leader="dot"/>
            </w:tabs>
            <w:rPr/>
          </w:pPr>
          <w:hyperlink w:anchor="__RefHeading___Toc4609087_3650668749">
            <w:r>
              <w:rPr>
                <w:webHidden/>
                <w:rStyle w:val="IndexLink"/>
                <w:rtl w:val="true"/>
              </w:rPr>
              <w:t>ل</w:t>
            </w:r>
            <w:r>
              <w:rPr>
                <w:rStyle w:val="IndexLink"/>
                <w:rtl w:val="true"/>
              </w:rPr>
              <w:t xml:space="preserve">) </w:t>
            </w:r>
            <w:r>
              <w:rPr>
                <w:rStyle w:val="IndexLink"/>
                <w:rtl w:val="true"/>
              </w:rPr>
              <w:t>محروم شدن از هدايت و رستگاري</w:t>
            </w:r>
            <w:r>
              <w:rPr>
                <w:rStyle w:val="IndexLink"/>
                <w:rtl w:val="true"/>
              </w:rPr>
              <w:tab/>
            </w:r>
            <w:r>
              <w:rPr>
                <w:rStyle w:val="IndexLink"/>
              </w:rPr>
              <w:t>82</w:t>
            </w:r>
          </w:hyperlink>
        </w:p>
        <w:p>
          <w:pPr>
            <w:pStyle w:val="Contents4"/>
            <w:tabs>
              <w:tab w:val="clear" w:pos="8176"/>
              <w:tab w:val="right" w:pos="9026" w:leader="dot"/>
            </w:tabs>
            <w:rPr/>
          </w:pPr>
          <w:hyperlink w:anchor="__RefHeading___Toc4609089_3650668749">
            <w:r>
              <w:rPr>
                <w:webHidden/>
                <w:rStyle w:val="IndexLink"/>
              </w:rPr>
              <w:t>3</w:t>
            </w:r>
            <w:r>
              <w:rPr>
                <w:rStyle w:val="IndexLink"/>
                <w:rtl w:val="true"/>
              </w:rPr>
              <w:t xml:space="preserve">. </w:t>
            </w:r>
            <w:r>
              <w:rPr>
                <w:rStyle w:val="IndexLink"/>
                <w:rtl w:val="true"/>
              </w:rPr>
              <w:t>دروغ مصلحتي</w:t>
            </w:r>
            <w:r>
              <w:rPr>
                <w:rStyle w:val="IndexLink"/>
                <w:rtl w:val="true"/>
              </w:rPr>
              <w:tab/>
            </w:r>
            <w:r>
              <w:rPr>
                <w:rStyle w:val="IndexLink"/>
              </w:rPr>
              <w:t>82</w:t>
            </w:r>
          </w:hyperlink>
        </w:p>
        <w:p>
          <w:pPr>
            <w:pStyle w:val="Contents5"/>
            <w:tabs>
              <w:tab w:val="clear" w:pos="7892"/>
              <w:tab w:val="right" w:pos="9026" w:leader="dot"/>
            </w:tabs>
            <w:rPr/>
          </w:pPr>
          <w:hyperlink w:anchor="__RefHeading___Toc4609091_365066874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609093_3650668749">
            <w:r>
              <w:rPr>
                <w:webHidden/>
                <w:rStyle w:val="IndexLink"/>
                <w:rtl w:val="true"/>
              </w:rPr>
              <w:t>دروغ مصلحتي در روايات و فقه</w:t>
            </w:r>
            <w:r>
              <w:rPr>
                <w:rStyle w:val="IndexLink"/>
                <w:rtl w:val="true"/>
              </w:rPr>
              <w:tab/>
            </w:r>
            <w:r>
              <w:rPr>
                <w:rStyle w:val="IndexLink"/>
              </w:rPr>
              <w:t>85</w:t>
            </w:r>
          </w:hyperlink>
        </w:p>
        <w:p>
          <w:pPr>
            <w:pStyle w:val="Contents5"/>
            <w:tabs>
              <w:tab w:val="clear" w:pos="7892"/>
              <w:tab w:val="right" w:pos="9026" w:leader="dot"/>
            </w:tabs>
            <w:rPr/>
          </w:pPr>
          <w:hyperlink w:anchor="__RefHeading___Toc4609095_3650668749">
            <w:r>
              <w:rPr>
                <w:webHidden/>
                <w:rStyle w:val="IndexLink"/>
                <w:rtl w:val="true"/>
              </w:rPr>
              <w:t>موارد استثناي دروغ</w:t>
            </w:r>
            <w:r>
              <w:rPr>
                <w:rStyle w:val="IndexLink"/>
                <w:rtl w:val="true"/>
              </w:rPr>
              <w:tab/>
            </w:r>
            <w:r>
              <w:rPr>
                <w:rStyle w:val="IndexLink"/>
              </w:rPr>
              <w:t>86</w:t>
            </w:r>
          </w:hyperlink>
        </w:p>
        <w:p>
          <w:pPr>
            <w:pStyle w:val="Contents4"/>
            <w:tabs>
              <w:tab w:val="clear" w:pos="8176"/>
              <w:tab w:val="right" w:pos="9026" w:leader="dot"/>
            </w:tabs>
            <w:rPr/>
          </w:pPr>
          <w:hyperlink w:anchor="__RefHeading___Toc4609097_3650668749">
            <w:r>
              <w:rPr>
                <w:webHidden/>
                <w:rStyle w:val="IndexLink"/>
              </w:rPr>
              <w:t>4</w:t>
            </w:r>
            <w:r>
              <w:rPr>
                <w:rStyle w:val="IndexLink"/>
                <w:rtl w:val="true"/>
              </w:rPr>
              <w:t xml:space="preserve">. </w:t>
            </w:r>
            <w:r>
              <w:rPr>
                <w:rStyle w:val="IndexLink"/>
                <w:rtl w:val="true"/>
              </w:rPr>
              <w:t>توريه</w:t>
            </w:r>
            <w:r>
              <w:rPr>
                <w:rStyle w:val="IndexLink"/>
                <w:rtl w:val="true"/>
              </w:rPr>
              <w:tab/>
            </w:r>
            <w:r>
              <w:rPr>
                <w:rStyle w:val="IndexLink"/>
              </w:rPr>
              <w:t>87</w:t>
            </w:r>
          </w:hyperlink>
        </w:p>
        <w:p>
          <w:pPr>
            <w:pStyle w:val="Contents4"/>
            <w:tabs>
              <w:tab w:val="clear" w:pos="8176"/>
              <w:tab w:val="right" w:pos="9026" w:leader="dot"/>
            </w:tabs>
            <w:rPr/>
          </w:pPr>
          <w:hyperlink w:anchor="__RefHeading___Toc4609099_3650668749">
            <w:r>
              <w:rPr>
                <w:webHidden/>
                <w:rStyle w:val="IndexLink"/>
              </w:rPr>
              <w:t>5</w:t>
            </w:r>
            <w:r>
              <w:rPr>
                <w:rStyle w:val="IndexLink"/>
                <w:rtl w:val="true"/>
              </w:rPr>
              <w:t xml:space="preserve">. </w:t>
            </w:r>
            <w:r>
              <w:rPr>
                <w:rStyle w:val="IndexLink"/>
                <w:rtl w:val="true"/>
              </w:rPr>
              <w:t>راه‌هاي درمان دروغ</w:t>
            </w:r>
            <w:r>
              <w:rPr>
                <w:rStyle w:val="IndexLink"/>
                <w:rtl w:val="true"/>
              </w:rPr>
              <w:tab/>
            </w:r>
            <w:r>
              <w:rPr>
                <w:rStyle w:val="IndexLink"/>
              </w:rPr>
              <w:t>89</w:t>
            </w:r>
          </w:hyperlink>
        </w:p>
        <w:p>
          <w:pPr>
            <w:pStyle w:val="Contents5"/>
            <w:tabs>
              <w:tab w:val="clear" w:pos="7892"/>
              <w:tab w:val="right" w:pos="9026" w:leader="dot"/>
            </w:tabs>
            <w:rPr/>
          </w:pPr>
          <w:hyperlink w:anchor="__RefHeading___Toc4609101_365066874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4609103_3650668749">
            <w:r>
              <w:rPr>
                <w:webHidden/>
                <w:rStyle w:val="IndexLink"/>
                <w:rtl w:val="true"/>
              </w:rPr>
              <w:t>الف</w:t>
            </w:r>
            <w:r>
              <w:rPr>
                <w:rStyle w:val="IndexLink"/>
                <w:rtl w:val="true"/>
              </w:rPr>
              <w:t xml:space="preserve">) </w:t>
            </w:r>
            <w:r>
              <w:rPr>
                <w:rStyle w:val="IndexLink"/>
                <w:rtl w:val="true"/>
              </w:rPr>
              <w:t>مبارزه با وسوسه‌هاي شيطان</w:t>
            </w:r>
            <w:r>
              <w:rPr>
                <w:rStyle w:val="IndexLink"/>
                <w:rtl w:val="true"/>
              </w:rPr>
              <w:tab/>
            </w:r>
            <w:r>
              <w:rPr>
                <w:rStyle w:val="IndexLink"/>
              </w:rPr>
              <w:t>90</w:t>
            </w:r>
          </w:hyperlink>
        </w:p>
        <w:p>
          <w:pPr>
            <w:pStyle w:val="Contents5"/>
            <w:tabs>
              <w:tab w:val="clear" w:pos="7892"/>
              <w:tab w:val="right" w:pos="9026" w:leader="dot"/>
            </w:tabs>
            <w:rPr/>
          </w:pPr>
          <w:hyperlink w:anchor="__RefHeading___Toc4609105_3650668749">
            <w:r>
              <w:rPr>
                <w:webHidden/>
                <w:rStyle w:val="IndexLink"/>
                <w:rtl w:val="true"/>
              </w:rPr>
              <w:t>ب</w:t>
            </w:r>
            <w:r>
              <w:rPr>
                <w:rStyle w:val="IndexLink"/>
                <w:rtl w:val="true"/>
              </w:rPr>
              <w:t xml:space="preserve">) </w:t>
            </w:r>
            <w:r>
              <w:rPr>
                <w:rStyle w:val="IndexLink"/>
                <w:rtl w:val="true"/>
              </w:rPr>
              <w:t>مبارزه با حسادت</w:t>
            </w:r>
            <w:r>
              <w:rPr>
                <w:rStyle w:val="IndexLink"/>
                <w:rtl w:val="true"/>
              </w:rPr>
              <w:tab/>
            </w:r>
            <w:r>
              <w:rPr>
                <w:rStyle w:val="IndexLink"/>
              </w:rPr>
              <w:t>90</w:t>
            </w:r>
          </w:hyperlink>
        </w:p>
        <w:p>
          <w:pPr>
            <w:pStyle w:val="Contents5"/>
            <w:tabs>
              <w:tab w:val="clear" w:pos="7892"/>
              <w:tab w:val="right" w:pos="9026" w:leader="dot"/>
            </w:tabs>
            <w:rPr/>
          </w:pPr>
          <w:hyperlink w:anchor="__RefHeading___Toc4609107_3650668749">
            <w:r>
              <w:rPr>
                <w:webHidden/>
                <w:rStyle w:val="IndexLink"/>
                <w:rtl w:val="true"/>
              </w:rPr>
              <w:t>ج</w:t>
            </w:r>
            <w:r>
              <w:rPr>
                <w:rStyle w:val="IndexLink"/>
                <w:rtl w:val="true"/>
              </w:rPr>
              <w:t xml:space="preserve">) </w:t>
            </w:r>
            <w:r>
              <w:rPr>
                <w:rStyle w:val="IndexLink"/>
                <w:rtl w:val="true"/>
              </w:rPr>
              <w:t>تقويت ايمان</w:t>
            </w:r>
            <w:r>
              <w:rPr>
                <w:rStyle w:val="IndexLink"/>
                <w:rtl w:val="true"/>
              </w:rPr>
              <w:tab/>
            </w:r>
            <w:r>
              <w:rPr>
                <w:rStyle w:val="IndexLink"/>
              </w:rPr>
              <w:t>91</w:t>
            </w:r>
          </w:hyperlink>
        </w:p>
        <w:p>
          <w:pPr>
            <w:pStyle w:val="Contents5"/>
            <w:tabs>
              <w:tab w:val="clear" w:pos="7892"/>
              <w:tab w:val="right" w:pos="9026" w:leader="dot"/>
            </w:tabs>
            <w:rPr/>
          </w:pPr>
          <w:hyperlink w:anchor="__RefHeading___Toc4609109_3650668749">
            <w:r>
              <w:rPr>
                <w:webHidden/>
                <w:rStyle w:val="IndexLink"/>
                <w:rtl w:val="true"/>
              </w:rPr>
              <w:t>د</w:t>
            </w:r>
            <w:r>
              <w:rPr>
                <w:rStyle w:val="IndexLink"/>
                <w:rtl w:val="true"/>
              </w:rPr>
              <w:t xml:space="preserve">) </w:t>
            </w:r>
            <w:r>
              <w:rPr>
                <w:rStyle w:val="IndexLink"/>
                <w:rtl w:val="true"/>
              </w:rPr>
              <w:t>مبارزه با شهوت</w:t>
            </w:r>
            <w:r>
              <w:rPr>
                <w:rStyle w:val="IndexLink"/>
                <w:rtl w:val="true"/>
              </w:rPr>
              <w:tab/>
            </w:r>
            <w:r>
              <w:rPr>
                <w:rStyle w:val="IndexLink"/>
              </w:rPr>
              <w:t>92</w:t>
            </w:r>
          </w:hyperlink>
        </w:p>
        <w:p>
          <w:pPr>
            <w:pStyle w:val="Contents5"/>
            <w:tabs>
              <w:tab w:val="clear" w:pos="7892"/>
              <w:tab w:val="right" w:pos="9026" w:leader="dot"/>
            </w:tabs>
            <w:rPr/>
          </w:pPr>
          <w:hyperlink w:anchor="__RefHeading___Toc4609111_3650668749">
            <w:r>
              <w:rPr>
                <w:webHidden/>
                <w:rStyle w:val="IndexLink"/>
                <w:rtl w:val="true"/>
              </w:rPr>
              <w:t>ه</w:t>
            </w:r>
            <w:r>
              <w:rPr>
                <w:rStyle w:val="IndexLink"/>
                <w:rtl w:val="true"/>
              </w:rPr>
              <w:t xml:space="preserve">) </w:t>
            </w:r>
            <w:r>
              <w:rPr>
                <w:rStyle w:val="IndexLink"/>
                <w:rtl w:val="true"/>
              </w:rPr>
              <w:t>تقويت عزت نفس</w:t>
            </w:r>
            <w:r>
              <w:rPr>
                <w:rStyle w:val="IndexLink"/>
                <w:rtl w:val="true"/>
              </w:rPr>
              <w:tab/>
            </w:r>
            <w:r>
              <w:rPr>
                <w:rStyle w:val="IndexLink"/>
              </w:rPr>
              <w:t>92</w:t>
            </w:r>
          </w:hyperlink>
        </w:p>
        <w:p>
          <w:pPr>
            <w:pStyle w:val="Contents5"/>
            <w:tabs>
              <w:tab w:val="clear" w:pos="7892"/>
              <w:tab w:val="right" w:pos="9026" w:leader="dot"/>
            </w:tabs>
            <w:rPr/>
          </w:pPr>
          <w:hyperlink w:anchor="__RefHeading___Toc4609113_3650668749">
            <w:r>
              <w:rPr>
                <w:webHidden/>
                <w:rStyle w:val="IndexLink"/>
                <w:rtl w:val="true"/>
              </w:rPr>
              <w:t>و</w:t>
            </w:r>
            <w:r>
              <w:rPr>
                <w:rStyle w:val="IndexLink"/>
                <w:rtl w:val="true"/>
              </w:rPr>
              <w:t xml:space="preserve">) </w:t>
            </w:r>
            <w:r>
              <w:rPr>
                <w:rStyle w:val="IndexLink"/>
                <w:rtl w:val="true"/>
              </w:rPr>
              <w:t>توجه ويژه به عبادت و نماز</w:t>
            </w:r>
            <w:r>
              <w:rPr>
                <w:rStyle w:val="IndexLink"/>
                <w:rtl w:val="true"/>
              </w:rPr>
              <w:tab/>
            </w:r>
            <w:r>
              <w:rPr>
                <w:rStyle w:val="IndexLink"/>
              </w:rPr>
              <w:t>92</w:t>
            </w:r>
          </w:hyperlink>
        </w:p>
        <w:p>
          <w:pPr>
            <w:pStyle w:val="Contents4"/>
            <w:tabs>
              <w:tab w:val="clear" w:pos="8176"/>
              <w:tab w:val="right" w:pos="9026" w:leader="dot"/>
            </w:tabs>
            <w:rPr/>
          </w:pPr>
          <w:hyperlink w:anchor="__RefHeading___Toc4609115_3650668749">
            <w:r>
              <w:rPr>
                <w:webHidden/>
                <w:rStyle w:val="IndexLink"/>
                <w:rtl w:val="true"/>
              </w:rPr>
              <w:t>گلبانگ حديث</w:t>
            </w:r>
            <w:r>
              <w:rPr>
                <w:rStyle w:val="IndexLink"/>
                <w:rtl w:val="true"/>
              </w:rPr>
              <w:tab/>
            </w:r>
            <w:r>
              <w:rPr>
                <w:rStyle w:val="IndexLink"/>
              </w:rPr>
              <w:t>93</w:t>
            </w:r>
          </w:hyperlink>
        </w:p>
        <w:p>
          <w:pPr>
            <w:pStyle w:val="Contents5"/>
            <w:tabs>
              <w:tab w:val="clear" w:pos="7892"/>
              <w:tab w:val="right" w:pos="9026" w:leader="dot"/>
            </w:tabs>
            <w:rPr/>
          </w:pPr>
          <w:hyperlink w:anchor="__RefHeading___Toc4609117_365066874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609119_3650668749">
            <w:r>
              <w:rPr>
                <w:webHidden/>
                <w:rStyle w:val="IndexLink"/>
                <w:rtl w:val="true"/>
              </w:rPr>
              <w:t>دروغ نگوييد</w:t>
            </w:r>
            <w:r>
              <w:rPr>
                <w:rStyle w:val="IndexLink"/>
                <w:rtl w:val="true"/>
              </w:rPr>
              <w:tab/>
            </w:r>
            <w:r>
              <w:rPr>
                <w:rStyle w:val="IndexLink"/>
              </w:rPr>
              <w:t>93</w:t>
            </w:r>
          </w:hyperlink>
        </w:p>
        <w:p>
          <w:pPr>
            <w:pStyle w:val="Contents5"/>
            <w:tabs>
              <w:tab w:val="clear" w:pos="7892"/>
              <w:tab w:val="right" w:pos="9026" w:leader="dot"/>
            </w:tabs>
            <w:rPr/>
          </w:pPr>
          <w:hyperlink w:anchor="__RefHeading___Toc4609121_3650668749">
            <w:r>
              <w:rPr>
                <w:webHidden/>
                <w:rStyle w:val="IndexLink"/>
                <w:rtl w:val="true"/>
              </w:rPr>
              <w:t>دروغ، پست‌ترين خوي‌ها</w:t>
            </w:r>
            <w:r>
              <w:rPr>
                <w:rStyle w:val="IndexLink"/>
                <w:rtl w:val="true"/>
              </w:rPr>
              <w:tab/>
            </w:r>
            <w:r>
              <w:rPr>
                <w:rStyle w:val="IndexLink"/>
              </w:rPr>
              <w:t>93</w:t>
            </w:r>
          </w:hyperlink>
        </w:p>
        <w:p>
          <w:pPr>
            <w:pStyle w:val="Contents5"/>
            <w:tabs>
              <w:tab w:val="clear" w:pos="7892"/>
              <w:tab w:val="right" w:pos="9026" w:leader="dot"/>
            </w:tabs>
            <w:rPr/>
          </w:pPr>
          <w:hyperlink w:anchor="__RefHeading___Toc4609123_3650668749">
            <w:r>
              <w:rPr>
                <w:webHidden/>
                <w:rStyle w:val="IndexLink"/>
                <w:rtl w:val="true"/>
              </w:rPr>
              <w:t>دروغ و ايمان</w:t>
            </w:r>
            <w:r>
              <w:rPr>
                <w:rStyle w:val="IndexLink"/>
                <w:rtl w:val="true"/>
              </w:rPr>
              <w:tab/>
            </w:r>
            <w:r>
              <w:rPr>
                <w:rStyle w:val="IndexLink"/>
              </w:rPr>
              <w:t>94</w:t>
            </w:r>
          </w:hyperlink>
        </w:p>
        <w:p>
          <w:pPr>
            <w:pStyle w:val="Contents5"/>
            <w:tabs>
              <w:tab w:val="clear" w:pos="7892"/>
              <w:tab w:val="right" w:pos="9026" w:leader="dot"/>
            </w:tabs>
            <w:rPr/>
          </w:pPr>
          <w:hyperlink w:anchor="__RefHeading___Toc4609125_3650668749">
            <w:r>
              <w:rPr>
                <w:webHidden/>
                <w:rStyle w:val="IndexLink"/>
                <w:rtl w:val="true"/>
              </w:rPr>
              <w:t>علت دروغ‌گويي</w:t>
            </w:r>
            <w:r>
              <w:rPr>
                <w:rStyle w:val="IndexLink"/>
                <w:rtl w:val="true"/>
              </w:rPr>
              <w:tab/>
            </w:r>
            <w:r>
              <w:rPr>
                <w:rStyle w:val="IndexLink"/>
              </w:rPr>
              <w:t>95</w:t>
            </w:r>
          </w:hyperlink>
        </w:p>
        <w:p>
          <w:pPr>
            <w:pStyle w:val="Contents5"/>
            <w:tabs>
              <w:tab w:val="clear" w:pos="7892"/>
              <w:tab w:val="right" w:pos="9026" w:leader="dot"/>
            </w:tabs>
            <w:rPr/>
          </w:pPr>
          <w:hyperlink w:anchor="__RefHeading___Toc4609127_3650668749">
            <w:r>
              <w:rPr>
                <w:webHidden/>
                <w:rStyle w:val="IndexLink"/>
                <w:rtl w:val="true"/>
              </w:rPr>
              <w:t>آثار دروغ گويي</w:t>
            </w:r>
            <w:r>
              <w:rPr>
                <w:rStyle w:val="IndexLink"/>
                <w:rtl w:val="true"/>
              </w:rPr>
              <w:tab/>
            </w:r>
            <w:r>
              <w:rPr>
                <w:rStyle w:val="IndexLink"/>
              </w:rPr>
              <w:t>96</w:t>
            </w:r>
          </w:hyperlink>
        </w:p>
        <w:p>
          <w:pPr>
            <w:pStyle w:val="Contents5"/>
            <w:tabs>
              <w:tab w:val="clear" w:pos="7892"/>
              <w:tab w:val="right" w:pos="9026" w:leader="dot"/>
            </w:tabs>
            <w:rPr/>
          </w:pPr>
          <w:hyperlink w:anchor="__RefHeading___Toc4609129_3650668749">
            <w:r>
              <w:rPr>
                <w:webHidden/>
                <w:rStyle w:val="IndexLink"/>
                <w:rtl w:val="true"/>
              </w:rPr>
              <w:t>دروغ و خردمند</w:t>
            </w:r>
            <w:r>
              <w:rPr>
                <w:rStyle w:val="IndexLink"/>
                <w:rtl w:val="true"/>
              </w:rPr>
              <w:tab/>
            </w:r>
            <w:r>
              <w:rPr>
                <w:rStyle w:val="IndexLink"/>
              </w:rPr>
              <w:t>97</w:t>
            </w:r>
          </w:hyperlink>
        </w:p>
        <w:p>
          <w:pPr>
            <w:pStyle w:val="Contents5"/>
            <w:tabs>
              <w:tab w:val="clear" w:pos="7892"/>
              <w:tab w:val="right" w:pos="9026" w:leader="dot"/>
            </w:tabs>
            <w:rPr/>
          </w:pPr>
          <w:hyperlink w:anchor="__RefHeading___Toc4609131_3650668749">
            <w:r>
              <w:rPr>
                <w:webHidden/>
                <w:rStyle w:val="IndexLink"/>
                <w:rtl w:val="true"/>
              </w:rPr>
              <w:t>گستره دروغ‌گويي</w:t>
            </w:r>
            <w:r>
              <w:rPr>
                <w:rStyle w:val="IndexLink"/>
                <w:rtl w:val="true"/>
              </w:rPr>
              <w:tab/>
            </w:r>
            <w:r>
              <w:rPr>
                <w:rStyle w:val="IndexLink"/>
              </w:rPr>
              <w:t>97</w:t>
            </w:r>
          </w:hyperlink>
        </w:p>
        <w:p>
          <w:pPr>
            <w:pStyle w:val="Contents5"/>
            <w:tabs>
              <w:tab w:val="clear" w:pos="7892"/>
              <w:tab w:val="right" w:pos="9026" w:leader="dot"/>
            </w:tabs>
            <w:rPr/>
          </w:pPr>
          <w:hyperlink w:anchor="__RefHeading___Toc4609133_3650668749">
            <w:r>
              <w:rPr>
                <w:webHidden/>
                <w:rStyle w:val="IndexLink"/>
                <w:rtl w:val="true"/>
              </w:rPr>
              <w:t>معاشرت نداشتن با دروغ‌گو</w:t>
            </w:r>
            <w:r>
              <w:rPr>
                <w:rStyle w:val="IndexLink"/>
                <w:rtl w:val="true"/>
              </w:rPr>
              <w:tab/>
            </w:r>
            <w:r>
              <w:rPr>
                <w:rStyle w:val="IndexLink"/>
              </w:rPr>
              <w:t>98</w:t>
            </w:r>
          </w:hyperlink>
        </w:p>
        <w:p>
          <w:pPr>
            <w:pStyle w:val="Contents4"/>
            <w:tabs>
              <w:tab w:val="clear" w:pos="8176"/>
              <w:tab w:val="right" w:pos="9026" w:leader="dot"/>
            </w:tabs>
            <w:rPr/>
          </w:pPr>
          <w:hyperlink w:anchor="__RefHeading___Toc4609135_3650668749">
            <w:r>
              <w:rPr>
                <w:webHidden/>
                <w:rStyle w:val="IndexLink"/>
                <w:rtl w:val="true"/>
              </w:rPr>
              <w:t>نمونه‌هاي رفتاري</w:t>
            </w:r>
            <w:r>
              <w:rPr>
                <w:rStyle w:val="IndexLink"/>
                <w:rtl w:val="true"/>
              </w:rPr>
              <w:tab/>
            </w:r>
            <w:r>
              <w:rPr>
                <w:rStyle w:val="IndexLink"/>
              </w:rPr>
              <w:t>98</w:t>
            </w:r>
          </w:hyperlink>
        </w:p>
        <w:p>
          <w:pPr>
            <w:pStyle w:val="Contents5"/>
            <w:tabs>
              <w:tab w:val="clear" w:pos="7892"/>
              <w:tab w:val="right" w:pos="9026" w:leader="dot"/>
            </w:tabs>
            <w:rPr/>
          </w:pPr>
          <w:hyperlink w:anchor="__RefHeading___Toc4609137_365066874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609139_3650668749">
            <w:r>
              <w:rPr>
                <w:webHidden/>
                <w:rStyle w:val="IndexLink"/>
              </w:rPr>
              <w:t>1</w:t>
            </w:r>
            <w:r>
              <w:rPr>
                <w:rStyle w:val="IndexLink"/>
                <w:rtl w:val="true"/>
              </w:rPr>
              <w:t xml:space="preserve">. </w:t>
            </w:r>
            <w:r>
              <w:rPr>
                <w:rStyle w:val="IndexLink"/>
                <w:rtl w:val="true"/>
              </w:rPr>
              <w:t>سخن عمار ياسر دروغ محسوب نمي‌شود</w:t>
            </w:r>
            <w:r>
              <w:rPr>
                <w:rStyle w:val="IndexLink"/>
                <w:rtl w:val="true"/>
              </w:rPr>
              <w:t>.</w:t>
              <w:tab/>
            </w:r>
            <w:r>
              <w:rPr>
                <w:rStyle w:val="IndexLink"/>
              </w:rPr>
              <w:t>98</w:t>
            </w:r>
          </w:hyperlink>
        </w:p>
        <w:p>
          <w:pPr>
            <w:pStyle w:val="Contents5"/>
            <w:tabs>
              <w:tab w:val="clear" w:pos="7892"/>
              <w:tab w:val="right" w:pos="9026" w:leader="dot"/>
            </w:tabs>
            <w:rPr/>
          </w:pPr>
          <w:hyperlink w:anchor="__RefHeading___Toc4609141_3650668749">
            <w:r>
              <w:rPr>
                <w:webHidden/>
                <w:rStyle w:val="IndexLink"/>
              </w:rPr>
              <w:t>2</w:t>
            </w:r>
            <w:r>
              <w:rPr>
                <w:rStyle w:val="IndexLink"/>
                <w:rtl w:val="true"/>
              </w:rPr>
              <w:t xml:space="preserve">. </w:t>
            </w:r>
            <w:r>
              <w:rPr>
                <w:rStyle w:val="IndexLink"/>
                <w:rtl w:val="true"/>
              </w:rPr>
              <w:t>از همه قوي‌تر و نيرومندتر آن كس است كه كلمه‌اي دروغ بر زبان نياورد</w:t>
            </w:r>
            <w:r>
              <w:rPr>
                <w:rStyle w:val="IndexLink"/>
                <w:rtl w:val="true"/>
              </w:rPr>
              <w:t>.</w:t>
              <w:tab/>
            </w:r>
            <w:r>
              <w:rPr>
                <w:rStyle w:val="IndexLink"/>
              </w:rPr>
              <w:t>99</w:t>
            </w:r>
          </w:hyperlink>
        </w:p>
        <w:p>
          <w:pPr>
            <w:pStyle w:val="Contents5"/>
            <w:tabs>
              <w:tab w:val="clear" w:pos="7892"/>
              <w:tab w:val="right" w:pos="9026" w:leader="dot"/>
            </w:tabs>
            <w:rPr/>
          </w:pPr>
          <w:hyperlink w:anchor="__RefHeading___Toc4609143_3650668749">
            <w:r>
              <w:rPr>
                <w:webHidden/>
                <w:rStyle w:val="IndexLink"/>
              </w:rPr>
              <w:t>3</w:t>
            </w:r>
            <w:r>
              <w:rPr>
                <w:rStyle w:val="IndexLink"/>
                <w:rtl w:val="true"/>
              </w:rPr>
              <w:t xml:space="preserve">. </w:t>
            </w:r>
            <w:r>
              <w:rPr>
                <w:rStyle w:val="IndexLink"/>
                <w:rtl w:val="true"/>
              </w:rPr>
              <w:t>محدوده دروغ</w:t>
            </w:r>
            <w:r>
              <w:rPr>
                <w:rStyle w:val="IndexLink"/>
                <w:rtl w:val="true"/>
              </w:rPr>
              <w:tab/>
            </w:r>
            <w:r>
              <w:rPr>
                <w:rStyle w:val="IndexLink"/>
              </w:rPr>
              <w:t>100</w:t>
            </w:r>
          </w:hyperlink>
        </w:p>
        <w:p>
          <w:pPr>
            <w:pStyle w:val="Contents5"/>
            <w:tabs>
              <w:tab w:val="clear" w:pos="7892"/>
              <w:tab w:val="right" w:pos="9026" w:leader="dot"/>
            </w:tabs>
            <w:rPr/>
          </w:pPr>
          <w:hyperlink w:anchor="__RefHeading___Toc4609145_3650668749">
            <w:r>
              <w:rPr>
                <w:webHidden/>
                <w:rStyle w:val="IndexLink"/>
              </w:rPr>
              <w:t>4</w:t>
            </w:r>
            <w:r>
              <w:rPr>
                <w:rStyle w:val="IndexLink"/>
                <w:rtl w:val="true"/>
              </w:rPr>
              <w:t xml:space="preserve">. </w:t>
            </w:r>
            <w:r>
              <w:rPr>
                <w:rStyle w:val="IndexLink"/>
                <w:rtl w:val="true"/>
              </w:rPr>
              <w:t>ادعاي دروغ</w:t>
            </w:r>
            <w:r>
              <w:rPr>
                <w:rStyle w:val="IndexLink"/>
                <w:rtl w:val="true"/>
              </w:rPr>
              <w:tab/>
            </w:r>
            <w:r>
              <w:rPr>
                <w:rStyle w:val="IndexLink"/>
              </w:rPr>
              <w:t>101</w:t>
            </w:r>
          </w:hyperlink>
        </w:p>
        <w:p>
          <w:pPr>
            <w:pStyle w:val="Contents5"/>
            <w:tabs>
              <w:tab w:val="clear" w:pos="7892"/>
              <w:tab w:val="right" w:pos="9026" w:leader="dot"/>
            </w:tabs>
            <w:rPr/>
          </w:pPr>
          <w:hyperlink w:anchor="__RefHeading___Toc4609147_3650668749">
            <w:r>
              <w:rPr>
                <w:webHidden/>
                <w:rStyle w:val="IndexLink"/>
              </w:rPr>
              <w:t>5</w:t>
            </w:r>
            <w:r>
              <w:rPr>
                <w:rStyle w:val="IndexLink"/>
                <w:rtl w:val="true"/>
              </w:rPr>
              <w:t xml:space="preserve">. </w:t>
            </w:r>
            <w:r>
              <w:rPr>
                <w:rStyle w:val="IndexLink"/>
                <w:rtl w:val="true"/>
              </w:rPr>
              <w:t>دروغ‌گو</w:t>
            </w:r>
            <w:r>
              <w:rPr>
                <w:rStyle w:val="IndexLink"/>
                <w:rtl w:val="true"/>
              </w:rPr>
              <w:tab/>
            </w:r>
            <w:r>
              <w:rPr>
                <w:rStyle w:val="IndexLink"/>
              </w:rPr>
              <w:t>102</w:t>
            </w:r>
          </w:hyperlink>
        </w:p>
        <w:p>
          <w:pPr>
            <w:pStyle w:val="Contents5"/>
            <w:tabs>
              <w:tab w:val="clear" w:pos="7892"/>
              <w:tab w:val="right" w:pos="9026" w:leader="dot"/>
            </w:tabs>
            <w:rPr/>
          </w:pPr>
          <w:hyperlink w:anchor="__RefHeading___Toc4609149_3650668749">
            <w:r>
              <w:rPr>
                <w:webHidden/>
                <w:rStyle w:val="IndexLink"/>
              </w:rPr>
              <w:t>6</w:t>
            </w:r>
            <w:r>
              <w:rPr>
                <w:rStyle w:val="IndexLink"/>
                <w:rtl w:val="true"/>
              </w:rPr>
              <w:t xml:space="preserve">. </w:t>
            </w:r>
            <w:r>
              <w:rPr>
                <w:rStyle w:val="IndexLink"/>
                <w:rtl w:val="true"/>
              </w:rPr>
              <w:t>دروغ گوي فاسق افشا گرديد</w:t>
            </w:r>
            <w:r>
              <w:rPr>
                <w:rStyle w:val="IndexLink"/>
                <w:rtl w:val="true"/>
              </w:rPr>
              <w:tab/>
            </w:r>
            <w:r>
              <w:rPr>
                <w:rStyle w:val="IndexLink"/>
              </w:rPr>
              <w:t>103</w:t>
            </w:r>
          </w:hyperlink>
        </w:p>
        <w:p>
          <w:pPr>
            <w:pStyle w:val="Contents5"/>
            <w:tabs>
              <w:tab w:val="clear" w:pos="7892"/>
              <w:tab w:val="right" w:pos="9026" w:leader="dot"/>
            </w:tabs>
            <w:rPr/>
          </w:pPr>
          <w:hyperlink w:anchor="__RefHeading___Toc4609151_3650668749">
            <w:r>
              <w:rPr>
                <w:webHidden/>
                <w:rStyle w:val="IndexLink"/>
              </w:rPr>
              <w:t>7</w:t>
            </w:r>
            <w:r>
              <w:rPr>
                <w:rStyle w:val="IndexLink"/>
                <w:rtl w:val="true"/>
              </w:rPr>
              <w:t xml:space="preserve">. </w:t>
            </w:r>
            <w:r>
              <w:rPr>
                <w:rStyle w:val="IndexLink"/>
                <w:rtl w:val="true"/>
              </w:rPr>
              <w:t>سرانجام سوگند دروغ</w:t>
            </w:r>
            <w:r>
              <w:rPr>
                <w:rStyle w:val="IndexLink"/>
                <w:rtl w:val="true"/>
              </w:rPr>
              <w:tab/>
            </w:r>
            <w:r>
              <w:rPr>
                <w:rStyle w:val="IndexLink"/>
              </w:rPr>
              <w:t>104</w:t>
            </w:r>
          </w:hyperlink>
        </w:p>
        <w:p>
          <w:pPr>
            <w:pStyle w:val="Contents5"/>
            <w:tabs>
              <w:tab w:val="clear" w:pos="7892"/>
              <w:tab w:val="right" w:pos="9026" w:leader="dot"/>
            </w:tabs>
            <w:rPr/>
          </w:pPr>
          <w:hyperlink w:anchor="__RefHeading___Toc4609153_3650668749">
            <w:r>
              <w:rPr>
                <w:webHidden/>
                <w:rStyle w:val="IndexLink"/>
              </w:rPr>
              <w:t>8</w:t>
            </w:r>
            <w:r>
              <w:rPr>
                <w:rStyle w:val="IndexLink"/>
                <w:rtl w:val="true"/>
              </w:rPr>
              <w:t xml:space="preserve">. </w:t>
            </w:r>
            <w:r>
              <w:rPr>
                <w:rStyle w:val="IndexLink"/>
                <w:rtl w:val="true"/>
              </w:rPr>
              <w:t>ترك دروغ، سرچشمه ترك همه گناهان</w:t>
            </w:r>
            <w:r>
              <w:rPr>
                <w:rStyle w:val="IndexLink"/>
                <w:rtl w:val="true"/>
              </w:rPr>
              <w:tab/>
            </w:r>
            <w:r>
              <w:rPr>
                <w:rStyle w:val="IndexLink"/>
              </w:rPr>
              <w:t>105</w:t>
            </w:r>
          </w:hyperlink>
        </w:p>
        <w:p>
          <w:pPr>
            <w:pStyle w:val="Contents4"/>
            <w:tabs>
              <w:tab w:val="clear" w:pos="8176"/>
              <w:tab w:val="right" w:pos="9026" w:leader="dot"/>
            </w:tabs>
            <w:rPr/>
          </w:pPr>
          <w:hyperlink w:anchor="__RefHeading___Toc4609155_3650668749">
            <w:r>
              <w:rPr>
                <w:webHidden/>
                <w:rStyle w:val="IndexLink"/>
                <w:rtl w:val="true"/>
              </w:rPr>
              <w:t>آموزه‌ها</w:t>
            </w:r>
            <w:r>
              <w:rPr>
                <w:rStyle w:val="IndexLink"/>
                <w:rtl w:val="true"/>
              </w:rPr>
              <w:tab/>
            </w:r>
            <w:r>
              <w:rPr>
                <w:rStyle w:val="IndexLink"/>
              </w:rPr>
              <w:t>105</w:t>
            </w:r>
          </w:hyperlink>
        </w:p>
        <w:p>
          <w:pPr>
            <w:pStyle w:val="Contents4"/>
            <w:tabs>
              <w:tab w:val="clear" w:pos="8176"/>
              <w:tab w:val="right" w:pos="9026" w:leader="dot"/>
            </w:tabs>
            <w:rPr/>
          </w:pPr>
          <w:hyperlink w:anchor="__RefHeading___Toc4609157_3650668749">
            <w:r>
              <w:rPr>
                <w:webHidden/>
                <w:rStyle w:val="IndexLink"/>
                <w:rtl w:val="true"/>
              </w:rPr>
              <w:t>منابع ديگر</w:t>
            </w:r>
            <w:r>
              <w:rPr>
                <w:rStyle w:val="IndexLink"/>
                <w:rtl w:val="true"/>
              </w:rPr>
              <w:tab/>
            </w:r>
            <w:r>
              <w:rPr>
                <w:rStyle w:val="IndexLink"/>
              </w:rPr>
              <w:t>108</w:t>
            </w:r>
          </w:hyperlink>
        </w:p>
        <w:p>
          <w:pPr>
            <w:pStyle w:val="Contents3"/>
            <w:tabs>
              <w:tab w:val="clear" w:pos="8459"/>
              <w:tab w:val="right" w:pos="9026" w:leader="dot"/>
            </w:tabs>
            <w:rPr/>
          </w:pPr>
          <w:hyperlink w:anchor="__RefHeading___Toc4609159_3650668749">
            <w:r>
              <w:rPr>
                <w:webHidden/>
                <w:rStyle w:val="IndexLink"/>
              </w:rPr>
              <w:t>3</w:t>
            </w:r>
            <w:r>
              <w:rPr>
                <w:rStyle w:val="IndexLink"/>
                <w:rtl w:val="true"/>
              </w:rPr>
              <w:t>.</w:t>
            </w:r>
            <w:r>
              <w:rPr>
                <w:rStyle w:val="IndexLink"/>
                <w:rtl w:val="true"/>
              </w:rPr>
              <w:t>دزدي</w:t>
            </w:r>
            <w:r>
              <w:rPr>
                <w:rStyle w:val="IndexLink"/>
                <w:rtl w:val="true"/>
              </w:rPr>
              <w:tab/>
            </w:r>
            <w:r>
              <w:rPr>
                <w:rStyle w:val="IndexLink"/>
              </w:rPr>
              <w:t>109</w:t>
            </w:r>
          </w:hyperlink>
        </w:p>
        <w:p>
          <w:pPr>
            <w:pStyle w:val="Contents4"/>
            <w:tabs>
              <w:tab w:val="clear" w:pos="8176"/>
              <w:tab w:val="right" w:pos="9026" w:leader="dot"/>
            </w:tabs>
            <w:rPr/>
          </w:pPr>
          <w:hyperlink w:anchor="__RefHeading___Toc4609161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609163_3650668749">
            <w:r>
              <w:rPr>
                <w:webHidden/>
                <w:rStyle w:val="IndexLink"/>
                <w:rtl w:val="true"/>
              </w:rPr>
              <w:t>انگيزه‌هاي دزدي</w:t>
            </w:r>
            <w:r>
              <w:rPr>
                <w:rStyle w:val="IndexLink"/>
                <w:rtl w:val="true"/>
              </w:rPr>
              <w:tab/>
            </w:r>
            <w:r>
              <w:rPr>
                <w:rStyle w:val="IndexLink"/>
              </w:rPr>
              <w:t>114</w:t>
            </w:r>
          </w:hyperlink>
        </w:p>
        <w:p>
          <w:pPr>
            <w:pStyle w:val="Contents4"/>
            <w:tabs>
              <w:tab w:val="clear" w:pos="8176"/>
              <w:tab w:val="right" w:pos="9026" w:leader="dot"/>
            </w:tabs>
            <w:rPr/>
          </w:pPr>
          <w:hyperlink w:anchor="__RefHeading___Toc4609165_3650668749">
            <w:r>
              <w:rPr>
                <w:webHidden/>
                <w:rStyle w:val="IndexLink"/>
                <w:rtl w:val="true"/>
              </w:rPr>
              <w:t>آثار دزدي</w:t>
            </w:r>
            <w:r>
              <w:rPr>
                <w:rStyle w:val="IndexLink"/>
                <w:rtl w:val="true"/>
              </w:rPr>
              <w:tab/>
            </w:r>
            <w:r>
              <w:rPr>
                <w:rStyle w:val="IndexLink"/>
              </w:rPr>
              <w:t>115</w:t>
            </w:r>
          </w:hyperlink>
        </w:p>
        <w:p>
          <w:pPr>
            <w:pStyle w:val="Contents5"/>
            <w:tabs>
              <w:tab w:val="clear" w:pos="7892"/>
              <w:tab w:val="right" w:pos="9026" w:leader="dot"/>
            </w:tabs>
            <w:rPr/>
          </w:pPr>
          <w:hyperlink w:anchor="__RefHeading___Toc4609167_365066874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4609169_3650668749">
            <w:r>
              <w:rPr>
                <w:webHidden/>
                <w:rStyle w:val="IndexLink"/>
              </w:rPr>
              <w:t>1</w:t>
            </w:r>
            <w:r>
              <w:rPr>
                <w:rStyle w:val="IndexLink"/>
                <w:rtl w:val="true"/>
              </w:rPr>
              <w:t xml:space="preserve">. </w:t>
            </w:r>
            <w:r>
              <w:rPr>
                <w:rStyle w:val="IndexLink"/>
                <w:rtl w:val="true"/>
              </w:rPr>
              <w:t>سرقت سبب خيانت به خويشتن و قرار گرفتن در زمره خائنان است؛</w:t>
            </w:r>
            <w:r>
              <w:rPr>
                <w:rStyle w:val="IndexLink"/>
                <w:rtl w:val="true"/>
              </w:rPr>
              <w:tab/>
            </w:r>
            <w:r>
              <w:rPr>
                <w:rStyle w:val="IndexLink"/>
              </w:rPr>
              <w:t>115</w:t>
            </w:r>
          </w:hyperlink>
        </w:p>
        <w:p>
          <w:pPr>
            <w:pStyle w:val="Contents5"/>
            <w:tabs>
              <w:tab w:val="clear" w:pos="7892"/>
              <w:tab w:val="right" w:pos="9026" w:leader="dot"/>
            </w:tabs>
            <w:rPr/>
          </w:pPr>
          <w:hyperlink w:anchor="__RefHeading___Toc4609171_3650668749">
            <w:r>
              <w:rPr>
                <w:webHidden/>
                <w:rStyle w:val="IndexLink"/>
              </w:rPr>
              <w:t>2</w:t>
            </w:r>
            <w:r>
              <w:rPr>
                <w:rStyle w:val="IndexLink"/>
                <w:rtl w:val="true"/>
              </w:rPr>
              <w:t xml:space="preserve">. </w:t>
            </w:r>
            <w:r>
              <w:rPr>
                <w:rStyle w:val="IndexLink"/>
                <w:rtl w:val="true"/>
              </w:rPr>
              <w:t>سرقت، سبب ستم به خود و ديگران است</w:t>
            </w:r>
            <w:r>
              <w:rPr>
                <w:rStyle w:val="IndexLink"/>
                <w:rtl w:val="true"/>
              </w:rPr>
              <w:t>.</w:t>
              <w:tab/>
            </w:r>
            <w:r>
              <w:rPr>
                <w:rStyle w:val="IndexLink"/>
              </w:rPr>
              <w:t>116</w:t>
            </w:r>
          </w:hyperlink>
        </w:p>
        <w:p>
          <w:pPr>
            <w:pStyle w:val="Contents5"/>
            <w:tabs>
              <w:tab w:val="clear" w:pos="7892"/>
              <w:tab w:val="right" w:pos="9026" w:leader="dot"/>
            </w:tabs>
            <w:rPr/>
          </w:pPr>
          <w:hyperlink w:anchor="__RefHeading___Toc4609173_3650668749">
            <w:r>
              <w:rPr>
                <w:webHidden/>
                <w:rStyle w:val="IndexLink"/>
              </w:rPr>
              <w:t>3</w:t>
            </w:r>
            <w:r>
              <w:rPr>
                <w:rStyle w:val="IndexLink"/>
                <w:rtl w:val="true"/>
              </w:rPr>
              <w:t xml:space="preserve">. </w:t>
            </w:r>
            <w:r>
              <w:rPr>
                <w:rStyle w:val="IndexLink"/>
                <w:rtl w:val="true"/>
              </w:rPr>
              <w:t>سرقت موجب فساد در زمين است</w:t>
            </w:r>
            <w:r>
              <w:rPr>
                <w:rStyle w:val="IndexLink"/>
                <w:rtl w:val="true"/>
              </w:rPr>
              <w:t>.</w:t>
              <w:tab/>
            </w:r>
            <w:r>
              <w:rPr>
                <w:rStyle w:val="IndexLink"/>
              </w:rPr>
              <w:t>116</w:t>
            </w:r>
          </w:hyperlink>
        </w:p>
        <w:p>
          <w:pPr>
            <w:pStyle w:val="Contents5"/>
            <w:tabs>
              <w:tab w:val="clear" w:pos="7892"/>
              <w:tab w:val="right" w:pos="9026" w:leader="dot"/>
            </w:tabs>
            <w:rPr/>
          </w:pPr>
          <w:hyperlink w:anchor="__RefHeading___Toc4609175_3650668749">
            <w:r>
              <w:rPr>
                <w:webHidden/>
                <w:rStyle w:val="IndexLink"/>
              </w:rPr>
              <w:t>4</w:t>
            </w:r>
            <w:r>
              <w:rPr>
                <w:rStyle w:val="IndexLink"/>
                <w:rtl w:val="true"/>
              </w:rPr>
              <w:t xml:space="preserve">. </w:t>
            </w:r>
            <w:r>
              <w:rPr>
                <w:rStyle w:val="IndexLink"/>
                <w:rtl w:val="true"/>
              </w:rPr>
              <w:t>سرقت موجب آلودگي به گناهي ديگر</w:t>
            </w:r>
            <w:r>
              <w:rPr>
                <w:rStyle w:val="IndexLink"/>
                <w:rtl w:val="true"/>
              </w:rPr>
              <w:tab/>
            </w:r>
            <w:r>
              <w:rPr>
                <w:rStyle w:val="IndexLink"/>
              </w:rPr>
              <w:t>117</w:t>
            </w:r>
          </w:hyperlink>
        </w:p>
        <w:p>
          <w:pPr>
            <w:pStyle w:val="Contents4"/>
            <w:tabs>
              <w:tab w:val="clear" w:pos="8176"/>
              <w:tab w:val="right" w:pos="9026" w:leader="dot"/>
            </w:tabs>
            <w:rPr/>
          </w:pPr>
          <w:hyperlink w:anchor="__RefHeading___Toc4609177_3650668749">
            <w:r>
              <w:rPr>
                <w:webHidden/>
                <w:rStyle w:val="IndexLink"/>
                <w:rtl w:val="true"/>
              </w:rPr>
              <w:t>فلسفه بريدن دست دزد</w:t>
            </w:r>
            <w:r>
              <w:rPr>
                <w:rStyle w:val="IndexLink"/>
                <w:rtl w:val="true"/>
              </w:rPr>
              <w:tab/>
            </w:r>
            <w:r>
              <w:rPr>
                <w:rStyle w:val="IndexLink"/>
              </w:rPr>
              <w:t>117</w:t>
            </w:r>
          </w:hyperlink>
        </w:p>
        <w:p>
          <w:pPr>
            <w:pStyle w:val="Contents5"/>
            <w:tabs>
              <w:tab w:val="clear" w:pos="7892"/>
              <w:tab w:val="right" w:pos="9026" w:leader="dot"/>
            </w:tabs>
            <w:rPr/>
          </w:pPr>
          <w:hyperlink w:anchor="__RefHeading___Toc4609179_365066874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4609181_3650668749">
            <w:r>
              <w:rPr>
                <w:webHidden/>
                <w:rStyle w:val="IndexLink"/>
                <w:rtl w:val="true"/>
              </w:rPr>
              <w:t>الف</w:t>
            </w:r>
            <w:r>
              <w:rPr>
                <w:rStyle w:val="IndexLink"/>
                <w:rtl w:val="true"/>
              </w:rPr>
              <w:t xml:space="preserve">) </w:t>
            </w:r>
            <w:r>
              <w:rPr>
                <w:rStyle w:val="IndexLink"/>
                <w:rtl w:val="true"/>
              </w:rPr>
              <w:t>بيان امام رضا عليه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4609183_3650668749">
            <w:r>
              <w:rPr>
                <w:webHidden/>
                <w:rStyle w:val="IndexLink"/>
                <w:rtl w:val="true"/>
              </w:rPr>
              <w:t>ب</w:t>
            </w:r>
            <w:r>
              <w:rPr>
                <w:rStyle w:val="IndexLink"/>
                <w:rtl w:val="true"/>
              </w:rPr>
              <w:t xml:space="preserve">) </w:t>
            </w:r>
            <w:r>
              <w:rPr>
                <w:rStyle w:val="IndexLink"/>
                <w:rtl w:val="true"/>
              </w:rPr>
              <w:t>بيان شهيد مطهري رحمه الله</w:t>
            </w:r>
            <w:r>
              <w:rPr>
                <w:rStyle w:val="IndexLink"/>
                <w:rtl w:val="true"/>
              </w:rPr>
              <w:tab/>
            </w:r>
            <w:r>
              <w:rPr>
                <w:rStyle w:val="IndexLink"/>
              </w:rPr>
              <w:t>118</w:t>
            </w:r>
          </w:hyperlink>
        </w:p>
        <w:p>
          <w:pPr>
            <w:pStyle w:val="Contents4"/>
            <w:tabs>
              <w:tab w:val="clear" w:pos="8176"/>
              <w:tab w:val="right" w:pos="9026" w:leader="dot"/>
            </w:tabs>
            <w:rPr/>
          </w:pPr>
          <w:hyperlink w:anchor="__RefHeading___Toc4609185_3650668749">
            <w:r>
              <w:rPr>
                <w:webHidden/>
                <w:rStyle w:val="IndexLink"/>
                <w:rtl w:val="true"/>
              </w:rPr>
              <w:t>اصلاح سارق</w:t>
            </w:r>
            <w:r>
              <w:rPr>
                <w:rStyle w:val="IndexLink"/>
                <w:rtl w:val="true"/>
              </w:rPr>
              <w:tab/>
            </w:r>
            <w:r>
              <w:rPr>
                <w:rStyle w:val="IndexLink"/>
              </w:rPr>
              <w:t>123</w:t>
            </w:r>
          </w:hyperlink>
        </w:p>
        <w:p>
          <w:pPr>
            <w:pStyle w:val="Contents4"/>
            <w:tabs>
              <w:tab w:val="clear" w:pos="8176"/>
              <w:tab w:val="right" w:pos="9026" w:leader="dot"/>
            </w:tabs>
            <w:rPr/>
          </w:pPr>
          <w:hyperlink w:anchor="__RefHeading___Toc4609187_3650668749">
            <w:r>
              <w:rPr>
                <w:webHidden/>
                <w:rStyle w:val="IndexLink"/>
                <w:rtl w:val="true"/>
              </w:rPr>
              <w:t>چرا حدّ دزدي در كشور اجرا نمي‌شود؟</w:t>
            </w:r>
            <w:r>
              <w:rPr>
                <w:rStyle w:val="IndexLink"/>
                <w:rtl w:val="true"/>
              </w:rPr>
              <w:tab/>
            </w:r>
            <w:r>
              <w:rPr>
                <w:rStyle w:val="IndexLink"/>
              </w:rPr>
              <w:t>124</w:t>
            </w:r>
          </w:hyperlink>
        </w:p>
        <w:p>
          <w:pPr>
            <w:pStyle w:val="Contents4"/>
            <w:tabs>
              <w:tab w:val="clear" w:pos="8176"/>
              <w:tab w:val="right" w:pos="9026" w:leader="dot"/>
            </w:tabs>
            <w:rPr/>
          </w:pPr>
          <w:hyperlink w:anchor="__RefHeading___Toc4609189_3650668749">
            <w:r>
              <w:rPr>
                <w:webHidden/>
                <w:rStyle w:val="IndexLink"/>
                <w:rtl w:val="true"/>
              </w:rPr>
              <w:t>گلبانگ حديث</w:t>
            </w:r>
            <w:r>
              <w:rPr>
                <w:rStyle w:val="IndexLink"/>
                <w:rtl w:val="true"/>
              </w:rPr>
              <w:tab/>
            </w:r>
            <w:r>
              <w:rPr>
                <w:rStyle w:val="IndexLink"/>
              </w:rPr>
              <w:t>125</w:t>
            </w:r>
          </w:hyperlink>
        </w:p>
        <w:p>
          <w:pPr>
            <w:pStyle w:val="Contents5"/>
            <w:tabs>
              <w:tab w:val="clear" w:pos="7892"/>
              <w:tab w:val="right" w:pos="9026" w:leader="dot"/>
            </w:tabs>
            <w:rPr/>
          </w:pPr>
          <w:hyperlink w:anchor="__RefHeading___Toc4609191_365066874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609193_3650668749">
            <w:r>
              <w:rPr>
                <w:webHidden/>
                <w:rStyle w:val="IndexLink"/>
                <w:rtl w:val="true"/>
              </w:rPr>
              <w:t>مواردي مصداق حد دزدي نمي‌شود</w:t>
            </w:r>
            <w:r>
              <w:rPr>
                <w:rStyle w:val="IndexLink"/>
                <w:rtl w:val="true"/>
              </w:rPr>
              <w:tab/>
            </w:r>
            <w:r>
              <w:rPr>
                <w:rStyle w:val="IndexLink"/>
              </w:rPr>
              <w:t>125</w:t>
            </w:r>
          </w:hyperlink>
        </w:p>
        <w:p>
          <w:pPr>
            <w:pStyle w:val="Contents5"/>
            <w:tabs>
              <w:tab w:val="clear" w:pos="7892"/>
              <w:tab w:val="right" w:pos="9026" w:leader="dot"/>
            </w:tabs>
            <w:rPr/>
          </w:pPr>
          <w:hyperlink w:anchor="__RefHeading___Toc4609195_3650668749">
            <w:r>
              <w:rPr>
                <w:webHidden/>
                <w:rStyle w:val="IndexLink"/>
                <w:rtl w:val="true"/>
              </w:rPr>
              <w:t>توسعه در معناي دزدي</w:t>
            </w:r>
            <w:r>
              <w:rPr>
                <w:rStyle w:val="IndexLink"/>
                <w:rtl w:val="true"/>
              </w:rPr>
              <w:tab/>
            </w:r>
            <w:r>
              <w:rPr>
                <w:rStyle w:val="IndexLink"/>
              </w:rPr>
              <w:t>127</w:t>
            </w:r>
          </w:hyperlink>
        </w:p>
        <w:p>
          <w:pPr>
            <w:pStyle w:val="Contents4"/>
            <w:tabs>
              <w:tab w:val="clear" w:pos="8176"/>
              <w:tab w:val="right" w:pos="9026" w:leader="dot"/>
            </w:tabs>
            <w:rPr/>
          </w:pPr>
          <w:hyperlink w:anchor="__RefHeading___Toc4609197_3650668749">
            <w:r>
              <w:rPr>
                <w:webHidden/>
                <w:rStyle w:val="IndexLink"/>
                <w:rtl w:val="true"/>
              </w:rPr>
              <w:t>نمونه‌هاي رفتاري</w:t>
            </w:r>
            <w:r>
              <w:rPr>
                <w:rStyle w:val="IndexLink"/>
                <w:rtl w:val="true"/>
              </w:rPr>
              <w:tab/>
            </w:r>
            <w:r>
              <w:rPr>
                <w:rStyle w:val="IndexLink"/>
              </w:rPr>
              <w:t>128</w:t>
            </w:r>
          </w:hyperlink>
        </w:p>
        <w:p>
          <w:pPr>
            <w:pStyle w:val="Contents5"/>
            <w:tabs>
              <w:tab w:val="clear" w:pos="7892"/>
              <w:tab w:val="right" w:pos="9026" w:leader="dot"/>
            </w:tabs>
            <w:rPr/>
          </w:pPr>
          <w:hyperlink w:anchor="__RefHeading___Toc4609199_365066874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4609201_3650668749">
            <w:r>
              <w:rPr>
                <w:webHidden/>
                <w:rStyle w:val="IndexLink"/>
              </w:rPr>
              <w:t>1</w:t>
            </w:r>
            <w:r>
              <w:rPr>
                <w:rStyle w:val="IndexLink"/>
                <w:rtl w:val="true"/>
              </w:rPr>
              <w:t xml:space="preserve">. </w:t>
            </w:r>
            <w:r>
              <w:rPr>
                <w:rStyle w:val="IndexLink"/>
                <w:rtl w:val="true"/>
              </w:rPr>
              <w:t>عقيل، مهمان علي عليه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4609203_3650668749">
            <w:r>
              <w:rPr>
                <w:webHidden/>
                <w:rStyle w:val="IndexLink"/>
              </w:rPr>
              <w:t>2</w:t>
            </w:r>
            <w:r>
              <w:rPr>
                <w:rStyle w:val="IndexLink"/>
                <w:rtl w:val="true"/>
              </w:rPr>
              <w:t xml:space="preserve">. </w:t>
            </w:r>
            <w:r>
              <w:rPr>
                <w:rStyle w:val="IndexLink"/>
                <w:rtl w:val="true"/>
              </w:rPr>
              <w:t>درِ توبه براي شريرترين دزدها هم باز است</w:t>
            </w:r>
            <w:r>
              <w:rPr>
                <w:rStyle w:val="IndexLink"/>
                <w:rtl w:val="true"/>
              </w:rPr>
              <w:tab/>
            </w:r>
            <w:r>
              <w:rPr>
                <w:rStyle w:val="IndexLink"/>
              </w:rPr>
              <w:t>131</w:t>
            </w:r>
          </w:hyperlink>
        </w:p>
        <w:p>
          <w:pPr>
            <w:pStyle w:val="Contents5"/>
            <w:tabs>
              <w:tab w:val="clear" w:pos="7892"/>
              <w:tab w:val="right" w:pos="9026" w:leader="dot"/>
            </w:tabs>
            <w:rPr/>
          </w:pPr>
          <w:hyperlink w:anchor="__RefHeading___Toc4609205_3650668749">
            <w:r>
              <w:rPr>
                <w:webHidden/>
                <w:rStyle w:val="IndexLink"/>
              </w:rPr>
              <w:t>3</w:t>
            </w:r>
            <w:r>
              <w:rPr>
                <w:rStyle w:val="IndexLink"/>
                <w:rtl w:val="true"/>
              </w:rPr>
              <w:t xml:space="preserve">. </w:t>
            </w:r>
            <w:r>
              <w:rPr>
                <w:rStyle w:val="IndexLink"/>
                <w:rtl w:val="true"/>
              </w:rPr>
              <w:t>نرمش در مسائل شخصي و صلابت در مسائل اصولي</w:t>
            </w:r>
            <w:r>
              <w:rPr>
                <w:rStyle w:val="IndexLink"/>
                <w:rtl w:val="true"/>
              </w:rPr>
              <w:tab/>
            </w:r>
            <w:r>
              <w:rPr>
                <w:rStyle w:val="IndexLink"/>
              </w:rPr>
              <w:t>132</w:t>
            </w:r>
          </w:hyperlink>
        </w:p>
        <w:p>
          <w:pPr>
            <w:pStyle w:val="Contents5"/>
            <w:tabs>
              <w:tab w:val="clear" w:pos="7892"/>
              <w:tab w:val="right" w:pos="9026" w:leader="dot"/>
            </w:tabs>
            <w:rPr/>
          </w:pPr>
          <w:hyperlink w:anchor="__RefHeading___Toc4609207_3650668749">
            <w:r>
              <w:rPr>
                <w:webHidden/>
                <w:rStyle w:val="IndexLink"/>
              </w:rPr>
              <w:t>4</w:t>
            </w:r>
            <w:r>
              <w:rPr>
                <w:rStyle w:val="IndexLink"/>
                <w:rtl w:val="true"/>
              </w:rPr>
              <w:t xml:space="preserve">. </w:t>
            </w:r>
            <w:r>
              <w:rPr>
                <w:rStyle w:val="IndexLink"/>
                <w:rtl w:val="true"/>
              </w:rPr>
              <w:t xml:space="preserve">شأن نزول آيه </w:t>
            </w:r>
            <w:r>
              <w:rPr>
                <w:rStyle w:val="IndexLink"/>
              </w:rPr>
              <w:t>33</w:t>
            </w:r>
            <w:r>
              <w:rPr>
                <w:rStyle w:val="IndexLink"/>
                <w:rtl w:val="true"/>
              </w:rPr>
              <w:t xml:space="preserve"> </w:t>
            </w:r>
            <w:r>
              <w:rPr>
                <w:rStyle w:val="IndexLink"/>
                <w:rtl w:val="true"/>
              </w:rPr>
              <w:t>سوره مائده</w:t>
            </w:r>
            <w:r>
              <w:rPr>
                <w:rStyle w:val="IndexLink"/>
                <w:rtl w:val="true"/>
              </w:rPr>
              <w:tab/>
            </w:r>
            <w:r>
              <w:rPr>
                <w:rStyle w:val="IndexLink"/>
              </w:rPr>
              <w:t>135</w:t>
            </w:r>
          </w:hyperlink>
        </w:p>
        <w:p>
          <w:pPr>
            <w:pStyle w:val="Contents4"/>
            <w:tabs>
              <w:tab w:val="clear" w:pos="8176"/>
              <w:tab w:val="right" w:pos="9026" w:leader="dot"/>
            </w:tabs>
            <w:rPr/>
          </w:pPr>
          <w:hyperlink w:anchor="__RefHeading___Toc4609209_3650668749">
            <w:r>
              <w:rPr>
                <w:webHidden/>
                <w:rStyle w:val="IndexLink"/>
                <w:rtl w:val="true"/>
              </w:rPr>
              <w:t>آموزه‌ها</w:t>
            </w:r>
            <w:r>
              <w:rPr>
                <w:rStyle w:val="IndexLink"/>
                <w:rtl w:val="true"/>
              </w:rPr>
              <w:tab/>
            </w:r>
            <w:r>
              <w:rPr>
                <w:rStyle w:val="IndexLink"/>
              </w:rPr>
              <w:t>136</w:t>
            </w:r>
          </w:hyperlink>
        </w:p>
        <w:p>
          <w:pPr>
            <w:pStyle w:val="Contents4"/>
            <w:tabs>
              <w:tab w:val="clear" w:pos="8176"/>
              <w:tab w:val="right" w:pos="9026" w:leader="dot"/>
            </w:tabs>
            <w:rPr/>
          </w:pPr>
          <w:hyperlink w:anchor="__RefHeading___Toc4609211_3650668749">
            <w:r>
              <w:rPr>
                <w:webHidden/>
                <w:rStyle w:val="IndexLink"/>
                <w:rtl w:val="true"/>
              </w:rPr>
              <w:t>منابع ديگر</w:t>
            </w:r>
            <w:r>
              <w:rPr>
                <w:rStyle w:val="IndexLink"/>
                <w:rtl w:val="true"/>
              </w:rPr>
              <w:tab/>
            </w:r>
            <w:r>
              <w:rPr>
                <w:rStyle w:val="IndexLink"/>
              </w:rPr>
              <w:t>142</w:t>
            </w:r>
          </w:hyperlink>
        </w:p>
        <w:p>
          <w:pPr>
            <w:pStyle w:val="Contents3"/>
            <w:tabs>
              <w:tab w:val="clear" w:pos="8459"/>
              <w:tab w:val="right" w:pos="9026" w:leader="dot"/>
            </w:tabs>
            <w:rPr/>
          </w:pPr>
          <w:hyperlink w:anchor="__RefHeading___Toc4609213_3650668749">
            <w:r>
              <w:rPr>
                <w:webHidden/>
                <w:rStyle w:val="IndexLink"/>
              </w:rPr>
              <w:t>4</w:t>
            </w:r>
            <w:r>
              <w:rPr>
                <w:rStyle w:val="IndexLink"/>
                <w:rtl w:val="true"/>
              </w:rPr>
              <w:t xml:space="preserve">. </w:t>
            </w:r>
            <w:r>
              <w:rPr>
                <w:rStyle w:val="IndexLink"/>
                <w:rtl w:val="true"/>
              </w:rPr>
              <w:t>دشمن‌شناسي و دشمن ستيزي</w:t>
            </w:r>
            <w:r>
              <w:rPr>
                <w:rStyle w:val="IndexLink"/>
                <w:rtl w:val="true"/>
              </w:rPr>
              <w:tab/>
            </w:r>
            <w:r>
              <w:rPr>
                <w:rStyle w:val="IndexLink"/>
              </w:rPr>
              <w:t>145</w:t>
            </w:r>
          </w:hyperlink>
        </w:p>
        <w:p>
          <w:pPr>
            <w:pStyle w:val="Contents4"/>
            <w:tabs>
              <w:tab w:val="clear" w:pos="8176"/>
              <w:tab w:val="right" w:pos="9026" w:leader="dot"/>
            </w:tabs>
            <w:rPr/>
          </w:pPr>
          <w:hyperlink w:anchor="__RefHeading___Toc4609215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609217_3650668749">
            <w:r>
              <w:rPr>
                <w:webHidden/>
                <w:rStyle w:val="IndexLink"/>
              </w:rPr>
              <w:t>1</w:t>
            </w:r>
            <w:r>
              <w:rPr>
                <w:rStyle w:val="IndexLink"/>
                <w:rtl w:val="true"/>
              </w:rPr>
              <w:t xml:space="preserve">. </w:t>
            </w:r>
            <w:r>
              <w:rPr>
                <w:rStyle w:val="IndexLink"/>
                <w:rtl w:val="true"/>
              </w:rPr>
              <w:t>معناي دشمن و دشمني</w:t>
            </w:r>
            <w:r>
              <w:rPr>
                <w:rStyle w:val="IndexLink"/>
                <w:rtl w:val="true"/>
              </w:rPr>
              <w:tab/>
            </w:r>
            <w:r>
              <w:rPr>
                <w:rStyle w:val="IndexLink"/>
              </w:rPr>
              <w:t>146</w:t>
            </w:r>
          </w:hyperlink>
        </w:p>
        <w:p>
          <w:pPr>
            <w:pStyle w:val="Contents4"/>
            <w:tabs>
              <w:tab w:val="clear" w:pos="8176"/>
              <w:tab w:val="right" w:pos="9026" w:leader="dot"/>
            </w:tabs>
            <w:rPr/>
          </w:pPr>
          <w:hyperlink w:anchor="__RefHeading___Toc4609219_3650668749">
            <w:r>
              <w:rPr>
                <w:webHidden/>
                <w:rStyle w:val="IndexLink"/>
              </w:rPr>
              <w:t>2</w:t>
            </w:r>
            <w:r>
              <w:rPr>
                <w:rStyle w:val="IndexLink"/>
                <w:rtl w:val="true"/>
              </w:rPr>
              <w:t xml:space="preserve">. </w:t>
            </w:r>
            <w:r>
              <w:rPr>
                <w:rStyle w:val="IndexLink"/>
                <w:rtl w:val="true"/>
              </w:rPr>
              <w:t>اهميت دشمن شناسي</w:t>
            </w:r>
            <w:r>
              <w:rPr>
                <w:rStyle w:val="IndexLink"/>
                <w:rtl w:val="true"/>
              </w:rPr>
              <w:tab/>
            </w:r>
            <w:r>
              <w:rPr>
                <w:rStyle w:val="IndexLink"/>
              </w:rPr>
              <w:t>148</w:t>
            </w:r>
          </w:hyperlink>
        </w:p>
        <w:p>
          <w:pPr>
            <w:pStyle w:val="Contents4"/>
            <w:tabs>
              <w:tab w:val="clear" w:pos="8176"/>
              <w:tab w:val="right" w:pos="9026" w:leader="dot"/>
            </w:tabs>
            <w:rPr/>
          </w:pPr>
          <w:hyperlink w:anchor="__RefHeading___Toc4609221_3650668749">
            <w:r>
              <w:rPr>
                <w:webHidden/>
                <w:rStyle w:val="IndexLink"/>
              </w:rPr>
              <w:t>3</w:t>
            </w:r>
            <w:r>
              <w:rPr>
                <w:rStyle w:val="IndexLink"/>
                <w:rtl w:val="true"/>
              </w:rPr>
              <w:t xml:space="preserve">. </w:t>
            </w:r>
            <w:r>
              <w:rPr>
                <w:rStyle w:val="IndexLink"/>
                <w:rtl w:val="true"/>
              </w:rPr>
              <w:t>شاخص‌ها و معيار‌هاي دشمني</w:t>
            </w:r>
            <w:r>
              <w:rPr>
                <w:rStyle w:val="IndexLink"/>
                <w:rtl w:val="true"/>
              </w:rPr>
              <w:tab/>
            </w:r>
            <w:r>
              <w:rPr>
                <w:rStyle w:val="IndexLink"/>
              </w:rPr>
              <w:t>149</w:t>
            </w:r>
          </w:hyperlink>
        </w:p>
        <w:p>
          <w:pPr>
            <w:pStyle w:val="Contents5"/>
            <w:tabs>
              <w:tab w:val="clear" w:pos="7892"/>
              <w:tab w:val="right" w:pos="9026" w:leader="dot"/>
            </w:tabs>
            <w:rPr/>
          </w:pPr>
          <w:hyperlink w:anchor="__RefHeading___Toc4609223_365066874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4609225_3650668749">
            <w:r>
              <w:rPr>
                <w:webHidden/>
                <w:rStyle w:val="IndexLink"/>
                <w:rtl w:val="true"/>
              </w:rPr>
              <w:t>الف</w:t>
            </w:r>
            <w:r>
              <w:rPr>
                <w:rStyle w:val="IndexLink"/>
                <w:rtl w:val="true"/>
              </w:rPr>
              <w:t xml:space="preserve">) </w:t>
            </w:r>
            <w:r>
              <w:rPr>
                <w:rStyle w:val="IndexLink"/>
                <w:rtl w:val="true"/>
              </w:rPr>
              <w:t>شر و فساد</w:t>
            </w:r>
            <w:r>
              <w:rPr>
                <w:rStyle w:val="IndexLink"/>
                <w:rtl w:val="true"/>
              </w:rPr>
              <w:tab/>
            </w:r>
            <w:r>
              <w:rPr>
                <w:rStyle w:val="IndexLink"/>
              </w:rPr>
              <w:t>149</w:t>
            </w:r>
          </w:hyperlink>
        </w:p>
        <w:p>
          <w:pPr>
            <w:pStyle w:val="Contents5"/>
            <w:tabs>
              <w:tab w:val="clear" w:pos="7892"/>
              <w:tab w:val="right" w:pos="9026" w:leader="dot"/>
            </w:tabs>
            <w:rPr/>
          </w:pPr>
          <w:hyperlink w:anchor="__RefHeading___Toc4609227_3650668749">
            <w:r>
              <w:rPr>
                <w:webHidden/>
                <w:rStyle w:val="IndexLink"/>
                <w:rtl w:val="true"/>
              </w:rPr>
              <w:t>ب</w:t>
            </w:r>
            <w:r>
              <w:rPr>
                <w:rStyle w:val="IndexLink"/>
                <w:rtl w:val="true"/>
              </w:rPr>
              <w:t xml:space="preserve">) </w:t>
            </w:r>
            <w:r>
              <w:rPr>
                <w:rStyle w:val="IndexLink"/>
                <w:rtl w:val="true"/>
              </w:rPr>
              <w:t>دعوت به بدي و زشتي</w:t>
            </w:r>
            <w:r>
              <w:rPr>
                <w:rStyle w:val="IndexLink"/>
                <w:rtl w:val="true"/>
              </w:rPr>
              <w:tab/>
            </w:r>
            <w:r>
              <w:rPr>
                <w:rStyle w:val="IndexLink"/>
              </w:rPr>
              <w:t>150</w:t>
            </w:r>
          </w:hyperlink>
        </w:p>
        <w:p>
          <w:pPr>
            <w:pStyle w:val="Contents4"/>
            <w:tabs>
              <w:tab w:val="clear" w:pos="8176"/>
              <w:tab w:val="right" w:pos="9026" w:leader="dot"/>
            </w:tabs>
            <w:rPr/>
          </w:pPr>
          <w:hyperlink w:anchor="__RefHeading___Toc4609229_3650668749">
            <w:r>
              <w:rPr>
                <w:webHidden/>
                <w:rStyle w:val="IndexLink"/>
              </w:rPr>
              <w:t>4</w:t>
            </w:r>
            <w:r>
              <w:rPr>
                <w:rStyle w:val="IndexLink"/>
                <w:rtl w:val="true"/>
              </w:rPr>
              <w:t xml:space="preserve">. </w:t>
            </w:r>
            <w:r>
              <w:rPr>
                <w:rStyle w:val="IndexLink"/>
                <w:rtl w:val="true"/>
              </w:rPr>
              <w:t>عوامل دشمني</w:t>
            </w:r>
            <w:r>
              <w:rPr>
                <w:rStyle w:val="IndexLink"/>
                <w:rtl w:val="true"/>
              </w:rPr>
              <w:tab/>
            </w:r>
            <w:r>
              <w:rPr>
                <w:rStyle w:val="IndexLink"/>
              </w:rPr>
              <w:t>151</w:t>
            </w:r>
          </w:hyperlink>
        </w:p>
        <w:p>
          <w:pPr>
            <w:pStyle w:val="Contents5"/>
            <w:tabs>
              <w:tab w:val="clear" w:pos="7892"/>
              <w:tab w:val="right" w:pos="9026" w:leader="dot"/>
            </w:tabs>
            <w:rPr/>
          </w:pPr>
          <w:hyperlink w:anchor="__RefHeading___Toc4609231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609233_3650668749">
            <w:r>
              <w:rPr>
                <w:webHidden/>
                <w:rStyle w:val="IndexLink"/>
                <w:rtl w:val="true"/>
              </w:rPr>
              <w:t>الف</w:t>
            </w:r>
            <w:r>
              <w:rPr>
                <w:rStyle w:val="IndexLink"/>
                <w:rtl w:val="true"/>
              </w:rPr>
              <w:t xml:space="preserve">) </w:t>
            </w:r>
            <w:r>
              <w:rPr>
                <w:rStyle w:val="IndexLink"/>
                <w:rtl w:val="true"/>
              </w:rPr>
              <w:t>خلق و خو هاي دشمن‌ساز</w:t>
            </w:r>
            <w:r>
              <w:rPr>
                <w:rStyle w:val="IndexLink"/>
                <w:rtl w:val="true"/>
              </w:rPr>
              <w:tab/>
            </w:r>
            <w:r>
              <w:rPr>
                <w:rStyle w:val="IndexLink"/>
              </w:rPr>
              <w:t>151</w:t>
            </w:r>
          </w:hyperlink>
        </w:p>
        <w:p>
          <w:pPr>
            <w:pStyle w:val="Contents6"/>
            <w:tabs>
              <w:tab w:val="clear" w:pos="7609"/>
              <w:tab w:val="right" w:pos="9026" w:leader="dot"/>
            </w:tabs>
            <w:rPr/>
          </w:pPr>
          <w:hyperlink w:anchor="__RefHeading___Toc4609235_3650668749">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609237_3650668749">
            <w:r>
              <w:rPr>
                <w:webHidden/>
                <w:rStyle w:val="IndexLink"/>
                <w:rtl w:val="true"/>
              </w:rPr>
              <w:t>يك ـ استكبار</w:t>
            </w:r>
            <w:r>
              <w:rPr>
                <w:rStyle w:val="IndexLink"/>
                <w:rtl w:val="true"/>
              </w:rPr>
              <w:tab/>
            </w:r>
            <w:r>
              <w:rPr>
                <w:rStyle w:val="IndexLink"/>
              </w:rPr>
              <w:t>151</w:t>
            </w:r>
          </w:hyperlink>
        </w:p>
        <w:p>
          <w:pPr>
            <w:pStyle w:val="Contents6"/>
            <w:tabs>
              <w:tab w:val="clear" w:pos="7609"/>
              <w:tab w:val="right" w:pos="9026" w:leader="dot"/>
            </w:tabs>
            <w:rPr/>
          </w:pPr>
          <w:hyperlink w:anchor="__RefHeading___Toc4609239_3650668749">
            <w:r>
              <w:rPr>
                <w:webHidden/>
                <w:rStyle w:val="IndexLink"/>
                <w:rtl w:val="true"/>
              </w:rPr>
              <w:t>دو ـ غرور</w:t>
            </w:r>
            <w:r>
              <w:rPr>
                <w:rStyle w:val="IndexLink"/>
                <w:rtl w:val="true"/>
              </w:rPr>
              <w:tab/>
            </w:r>
            <w:r>
              <w:rPr>
                <w:rStyle w:val="IndexLink"/>
              </w:rPr>
              <w:t>152</w:t>
            </w:r>
          </w:hyperlink>
        </w:p>
        <w:p>
          <w:pPr>
            <w:pStyle w:val="Contents5"/>
            <w:tabs>
              <w:tab w:val="clear" w:pos="7892"/>
              <w:tab w:val="right" w:pos="9026" w:leader="dot"/>
            </w:tabs>
            <w:rPr/>
          </w:pPr>
          <w:hyperlink w:anchor="__RefHeading___Toc4609241_3650668749">
            <w:r>
              <w:rPr>
                <w:webHidden/>
                <w:rStyle w:val="IndexLink"/>
                <w:rtl w:val="true"/>
              </w:rPr>
              <w:t>ب</w:t>
            </w:r>
            <w:r>
              <w:rPr>
                <w:rStyle w:val="IndexLink"/>
                <w:rtl w:val="true"/>
              </w:rPr>
              <w:t xml:space="preserve">) </w:t>
            </w:r>
            <w:r>
              <w:rPr>
                <w:rStyle w:val="IndexLink"/>
                <w:rtl w:val="true"/>
              </w:rPr>
              <w:t>اعمال و رفتار دشمن‌ساز</w:t>
            </w:r>
            <w:r>
              <w:rPr>
                <w:rStyle w:val="IndexLink"/>
                <w:rtl w:val="true"/>
              </w:rPr>
              <w:tab/>
            </w:r>
            <w:r>
              <w:rPr>
                <w:rStyle w:val="IndexLink"/>
              </w:rPr>
              <w:t>152</w:t>
            </w:r>
          </w:hyperlink>
        </w:p>
        <w:p>
          <w:pPr>
            <w:pStyle w:val="Contents6"/>
            <w:tabs>
              <w:tab w:val="clear" w:pos="7609"/>
              <w:tab w:val="right" w:pos="9026" w:leader="dot"/>
            </w:tabs>
            <w:rPr/>
          </w:pPr>
          <w:hyperlink w:anchor="__RefHeading___Toc4609243_365066874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4609245_3650668749">
            <w:r>
              <w:rPr>
                <w:webHidden/>
                <w:rStyle w:val="IndexLink"/>
                <w:rtl w:val="true"/>
              </w:rPr>
              <w:t>يك ـ بدزباني</w:t>
            </w:r>
            <w:r>
              <w:rPr>
                <w:rStyle w:val="IndexLink"/>
                <w:rtl w:val="true"/>
              </w:rPr>
              <w:tab/>
            </w:r>
            <w:r>
              <w:rPr>
                <w:rStyle w:val="IndexLink"/>
              </w:rPr>
              <w:t>152</w:t>
            </w:r>
          </w:hyperlink>
        </w:p>
        <w:p>
          <w:pPr>
            <w:pStyle w:val="Contents6"/>
            <w:tabs>
              <w:tab w:val="clear" w:pos="7609"/>
              <w:tab w:val="right" w:pos="9026" w:leader="dot"/>
            </w:tabs>
            <w:rPr/>
          </w:pPr>
          <w:hyperlink w:anchor="__RefHeading___Toc4609247_3650668749">
            <w:r>
              <w:rPr>
                <w:webHidden/>
                <w:rStyle w:val="IndexLink"/>
                <w:rtl w:val="true"/>
              </w:rPr>
              <w:t>دو ـ بي‌تقوايي</w:t>
            </w:r>
            <w:r>
              <w:rPr>
                <w:rStyle w:val="IndexLink"/>
                <w:rtl w:val="true"/>
              </w:rPr>
              <w:tab/>
            </w:r>
            <w:r>
              <w:rPr>
                <w:rStyle w:val="IndexLink"/>
              </w:rPr>
              <w:t>152</w:t>
            </w:r>
          </w:hyperlink>
        </w:p>
        <w:p>
          <w:pPr>
            <w:pStyle w:val="Contents6"/>
            <w:tabs>
              <w:tab w:val="clear" w:pos="7609"/>
              <w:tab w:val="right" w:pos="9026" w:leader="dot"/>
            </w:tabs>
            <w:rPr/>
          </w:pPr>
          <w:hyperlink w:anchor="__RefHeading___Toc4609249_3650668749">
            <w:r>
              <w:rPr>
                <w:webHidden/>
                <w:rStyle w:val="IndexLink"/>
                <w:rtl w:val="true"/>
              </w:rPr>
              <w:t>سه ـ توهين به مقدسات</w:t>
            </w:r>
            <w:r>
              <w:rPr>
                <w:rStyle w:val="IndexLink"/>
                <w:rtl w:val="true"/>
              </w:rPr>
              <w:tab/>
            </w:r>
            <w:r>
              <w:rPr>
                <w:rStyle w:val="IndexLink"/>
              </w:rPr>
              <w:t>152</w:t>
            </w:r>
          </w:hyperlink>
        </w:p>
        <w:p>
          <w:pPr>
            <w:pStyle w:val="Contents6"/>
            <w:tabs>
              <w:tab w:val="clear" w:pos="7609"/>
              <w:tab w:val="right" w:pos="9026" w:leader="dot"/>
            </w:tabs>
            <w:rPr/>
          </w:pPr>
          <w:hyperlink w:anchor="__RefHeading___Toc4609251_3650668749">
            <w:r>
              <w:rPr>
                <w:webHidden/>
                <w:rStyle w:val="IndexLink"/>
                <w:rtl w:val="true"/>
              </w:rPr>
              <w:t>چهار ـ شراب‌خواري، قماربازي و</w:t>
            </w:r>
            <w:r>
              <w:rPr>
                <w:rStyle w:val="IndexLink"/>
                <w:rtl w:val="true"/>
              </w:rPr>
              <w:t>...</w:t>
              <w:tab/>
            </w:r>
            <w:r>
              <w:rPr>
                <w:rStyle w:val="IndexLink"/>
              </w:rPr>
              <w:t>153</w:t>
            </w:r>
          </w:hyperlink>
        </w:p>
        <w:p>
          <w:pPr>
            <w:pStyle w:val="Contents4"/>
            <w:tabs>
              <w:tab w:val="clear" w:pos="8176"/>
              <w:tab w:val="right" w:pos="9026" w:leader="dot"/>
            </w:tabs>
            <w:rPr/>
          </w:pPr>
          <w:hyperlink w:anchor="__RefHeading___Toc4609253_3650668749">
            <w:r>
              <w:rPr>
                <w:webHidden/>
                <w:rStyle w:val="IndexLink"/>
              </w:rPr>
              <w:t>5</w:t>
            </w:r>
            <w:r>
              <w:rPr>
                <w:rStyle w:val="IndexLink"/>
                <w:rtl w:val="true"/>
              </w:rPr>
              <w:t xml:space="preserve">. </w:t>
            </w:r>
            <w:r>
              <w:rPr>
                <w:rStyle w:val="IndexLink"/>
                <w:rtl w:val="true"/>
              </w:rPr>
              <w:t>آثار دشمني</w:t>
            </w:r>
            <w:r>
              <w:rPr>
                <w:rStyle w:val="IndexLink"/>
                <w:rtl w:val="true"/>
              </w:rPr>
              <w:tab/>
            </w:r>
            <w:r>
              <w:rPr>
                <w:rStyle w:val="IndexLink"/>
              </w:rPr>
              <w:t>153</w:t>
            </w:r>
          </w:hyperlink>
        </w:p>
        <w:p>
          <w:pPr>
            <w:pStyle w:val="Contents5"/>
            <w:tabs>
              <w:tab w:val="clear" w:pos="7892"/>
              <w:tab w:val="right" w:pos="9026" w:leader="dot"/>
            </w:tabs>
            <w:rPr/>
          </w:pPr>
          <w:hyperlink w:anchor="__RefHeading___Toc4609255_365066874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4609257_3650668749">
            <w:r>
              <w:rPr>
                <w:webHidden/>
                <w:rStyle w:val="IndexLink"/>
              </w:rPr>
              <w:t>1</w:t>
            </w:r>
            <w:r>
              <w:rPr>
                <w:rStyle w:val="IndexLink"/>
                <w:rtl w:val="true"/>
              </w:rPr>
              <w:t xml:space="preserve">. </w:t>
            </w:r>
            <w:r>
              <w:rPr>
                <w:rStyle w:val="IndexLink"/>
                <w:rtl w:val="true"/>
              </w:rPr>
              <w:t>اذيت و آزار</w:t>
            </w:r>
            <w:r>
              <w:rPr>
                <w:rStyle w:val="IndexLink"/>
                <w:rtl w:val="true"/>
              </w:rPr>
              <w:tab/>
            </w:r>
            <w:r>
              <w:rPr>
                <w:rStyle w:val="IndexLink"/>
              </w:rPr>
              <w:t>154</w:t>
            </w:r>
          </w:hyperlink>
        </w:p>
        <w:p>
          <w:pPr>
            <w:pStyle w:val="Contents5"/>
            <w:tabs>
              <w:tab w:val="clear" w:pos="7892"/>
              <w:tab w:val="right" w:pos="9026" w:leader="dot"/>
            </w:tabs>
            <w:rPr/>
          </w:pPr>
          <w:hyperlink w:anchor="__RefHeading___Toc4609259_3650668749">
            <w:r>
              <w:rPr>
                <w:webHidden/>
                <w:rStyle w:val="IndexLink"/>
              </w:rPr>
              <w:t>2</w:t>
            </w:r>
            <w:r>
              <w:rPr>
                <w:rStyle w:val="IndexLink"/>
                <w:rtl w:val="true"/>
              </w:rPr>
              <w:t xml:space="preserve">. </w:t>
            </w:r>
            <w:r>
              <w:rPr>
                <w:rStyle w:val="IndexLink"/>
                <w:rtl w:val="true"/>
              </w:rPr>
              <w:t>ظلم و ستم، بي‌عدالتي و تجاوز</w:t>
            </w:r>
            <w:r>
              <w:rPr>
                <w:rStyle w:val="IndexLink"/>
                <w:rtl w:val="true"/>
              </w:rPr>
              <w:tab/>
            </w:r>
            <w:r>
              <w:rPr>
                <w:rStyle w:val="IndexLink"/>
              </w:rPr>
              <w:t>154</w:t>
            </w:r>
          </w:hyperlink>
        </w:p>
        <w:p>
          <w:pPr>
            <w:pStyle w:val="Contents5"/>
            <w:tabs>
              <w:tab w:val="clear" w:pos="7892"/>
              <w:tab w:val="right" w:pos="9026" w:leader="dot"/>
            </w:tabs>
            <w:rPr/>
          </w:pPr>
          <w:hyperlink w:anchor="__RefHeading___Toc4609261_3650668749">
            <w:r>
              <w:rPr>
                <w:webHidden/>
                <w:rStyle w:val="IndexLink"/>
              </w:rPr>
              <w:t>3</w:t>
            </w:r>
            <w:r>
              <w:rPr>
                <w:rStyle w:val="IndexLink"/>
                <w:rtl w:val="true"/>
              </w:rPr>
              <w:t xml:space="preserve">. </w:t>
            </w:r>
            <w:r>
              <w:rPr>
                <w:rStyle w:val="IndexLink"/>
                <w:rtl w:val="true"/>
              </w:rPr>
              <w:t>مكر و نيرنگ</w:t>
            </w:r>
            <w:r>
              <w:rPr>
                <w:rStyle w:val="IndexLink"/>
                <w:rtl w:val="true"/>
              </w:rPr>
              <w:tab/>
            </w:r>
            <w:r>
              <w:rPr>
                <w:rStyle w:val="IndexLink"/>
              </w:rPr>
              <w:t>155</w:t>
            </w:r>
          </w:hyperlink>
        </w:p>
        <w:p>
          <w:pPr>
            <w:pStyle w:val="Contents5"/>
            <w:tabs>
              <w:tab w:val="clear" w:pos="7892"/>
              <w:tab w:val="right" w:pos="9026" w:leader="dot"/>
            </w:tabs>
            <w:rPr/>
          </w:pPr>
          <w:hyperlink w:anchor="__RefHeading___Toc4609263_3650668749">
            <w:r>
              <w:rPr>
                <w:webHidden/>
                <w:rStyle w:val="IndexLink"/>
              </w:rPr>
              <w:t>4</w:t>
            </w:r>
            <w:r>
              <w:rPr>
                <w:rStyle w:val="IndexLink"/>
                <w:rtl w:val="true"/>
              </w:rPr>
              <w:t xml:space="preserve">. </w:t>
            </w:r>
            <w:r>
              <w:rPr>
                <w:rStyle w:val="IndexLink"/>
                <w:rtl w:val="true"/>
              </w:rPr>
              <w:t>نابودي جامعه</w:t>
            </w:r>
            <w:r>
              <w:rPr>
                <w:rStyle w:val="IndexLink"/>
                <w:rtl w:val="true"/>
              </w:rPr>
              <w:tab/>
            </w:r>
            <w:r>
              <w:rPr>
                <w:rStyle w:val="IndexLink"/>
              </w:rPr>
              <w:t>155</w:t>
            </w:r>
          </w:hyperlink>
        </w:p>
        <w:p>
          <w:pPr>
            <w:pStyle w:val="Contents4"/>
            <w:tabs>
              <w:tab w:val="clear" w:pos="8176"/>
              <w:tab w:val="right" w:pos="9026" w:leader="dot"/>
            </w:tabs>
            <w:rPr/>
          </w:pPr>
          <w:hyperlink w:anchor="__RefHeading___Toc4609265_3650668749">
            <w:r>
              <w:rPr>
                <w:webHidden/>
                <w:rStyle w:val="IndexLink"/>
              </w:rPr>
              <w:t>6</w:t>
            </w:r>
            <w:r>
              <w:rPr>
                <w:rStyle w:val="IndexLink"/>
                <w:rtl w:val="true"/>
              </w:rPr>
              <w:t xml:space="preserve">. </w:t>
            </w:r>
            <w:r>
              <w:rPr>
                <w:rStyle w:val="IndexLink"/>
                <w:rtl w:val="true"/>
              </w:rPr>
              <w:t>تحليل دشمني انسان‌ها</w:t>
            </w:r>
            <w:r>
              <w:rPr>
                <w:rStyle w:val="IndexLink"/>
                <w:rtl w:val="true"/>
              </w:rPr>
              <w:tab/>
            </w:r>
            <w:r>
              <w:rPr>
                <w:rStyle w:val="IndexLink"/>
              </w:rPr>
              <w:t>157</w:t>
            </w:r>
          </w:hyperlink>
        </w:p>
        <w:p>
          <w:pPr>
            <w:pStyle w:val="Contents4"/>
            <w:tabs>
              <w:tab w:val="clear" w:pos="8176"/>
              <w:tab w:val="right" w:pos="9026" w:leader="dot"/>
            </w:tabs>
            <w:rPr/>
          </w:pPr>
          <w:hyperlink w:anchor="__RefHeading___Toc4609267_3650668749">
            <w:r>
              <w:rPr>
                <w:webHidden/>
                <w:rStyle w:val="IndexLink"/>
              </w:rPr>
              <w:t>7</w:t>
            </w:r>
            <w:r>
              <w:rPr>
                <w:rStyle w:val="IndexLink"/>
                <w:rtl w:val="true"/>
              </w:rPr>
              <w:t xml:space="preserve">. </w:t>
            </w:r>
            <w:r>
              <w:rPr>
                <w:rStyle w:val="IndexLink"/>
                <w:rtl w:val="true"/>
              </w:rPr>
              <w:t>دشمن سرسخت انسان از نگاه علامه طباطبايي رحمه الله</w:t>
            </w:r>
            <w:r>
              <w:rPr>
                <w:rStyle w:val="IndexLink"/>
                <w:rtl w:val="true"/>
              </w:rPr>
              <w:tab/>
            </w:r>
            <w:r>
              <w:rPr>
                <w:rStyle w:val="IndexLink"/>
              </w:rPr>
              <w:t>159</w:t>
            </w:r>
          </w:hyperlink>
        </w:p>
        <w:p>
          <w:pPr>
            <w:pStyle w:val="Contents4"/>
            <w:tabs>
              <w:tab w:val="clear" w:pos="8176"/>
              <w:tab w:val="right" w:pos="9026" w:leader="dot"/>
            </w:tabs>
            <w:rPr/>
          </w:pPr>
          <w:hyperlink w:anchor="__RefHeading___Toc4609269_3650668749">
            <w:r>
              <w:rPr>
                <w:webHidden/>
                <w:rStyle w:val="IndexLink"/>
                <w:rtl w:val="true"/>
              </w:rPr>
              <w:t>گلبانگ احاديث</w:t>
            </w:r>
            <w:r>
              <w:rPr>
                <w:rStyle w:val="IndexLink"/>
                <w:rtl w:val="true"/>
              </w:rPr>
              <w:tab/>
            </w:r>
            <w:r>
              <w:rPr>
                <w:rStyle w:val="IndexLink"/>
              </w:rPr>
              <w:t>162</w:t>
            </w:r>
          </w:hyperlink>
        </w:p>
        <w:p>
          <w:pPr>
            <w:pStyle w:val="Contents5"/>
            <w:tabs>
              <w:tab w:val="clear" w:pos="7892"/>
              <w:tab w:val="right" w:pos="9026" w:leader="dot"/>
            </w:tabs>
            <w:rPr/>
          </w:pPr>
          <w:hyperlink w:anchor="__RefHeading___Toc4609271_365066874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4609273_3650668749">
            <w:r>
              <w:rPr>
                <w:webHidden/>
                <w:rStyle w:val="IndexLink"/>
                <w:rtl w:val="true"/>
              </w:rPr>
              <w:t>نهي از دشمني با يكديگر</w:t>
            </w:r>
            <w:r>
              <w:rPr>
                <w:rStyle w:val="IndexLink"/>
                <w:rtl w:val="true"/>
              </w:rPr>
              <w:tab/>
            </w:r>
            <w:r>
              <w:rPr>
                <w:rStyle w:val="IndexLink"/>
              </w:rPr>
              <w:t>162</w:t>
            </w:r>
          </w:hyperlink>
        </w:p>
        <w:p>
          <w:pPr>
            <w:pStyle w:val="Contents5"/>
            <w:tabs>
              <w:tab w:val="clear" w:pos="7892"/>
              <w:tab w:val="right" w:pos="9026" w:leader="dot"/>
            </w:tabs>
            <w:rPr/>
          </w:pPr>
          <w:hyperlink w:anchor="__RefHeading___Toc4609275_3650668749">
            <w:r>
              <w:rPr>
                <w:webHidden/>
                <w:rStyle w:val="IndexLink"/>
                <w:rtl w:val="true"/>
              </w:rPr>
              <w:t>بذر دشمني</w:t>
            </w:r>
            <w:r>
              <w:rPr>
                <w:rStyle w:val="IndexLink"/>
                <w:rtl w:val="true"/>
              </w:rPr>
              <w:tab/>
            </w:r>
            <w:r>
              <w:rPr>
                <w:rStyle w:val="IndexLink"/>
              </w:rPr>
              <w:t>164</w:t>
            </w:r>
          </w:hyperlink>
        </w:p>
        <w:p>
          <w:pPr>
            <w:pStyle w:val="Contents5"/>
            <w:tabs>
              <w:tab w:val="clear" w:pos="7892"/>
              <w:tab w:val="right" w:pos="9026" w:leader="dot"/>
            </w:tabs>
            <w:rPr/>
          </w:pPr>
          <w:hyperlink w:anchor="__RefHeading___Toc4609277_3650668749">
            <w:r>
              <w:rPr>
                <w:webHidden/>
                <w:rStyle w:val="IndexLink"/>
                <w:rtl w:val="true"/>
              </w:rPr>
              <w:t>كساني كه شايسته‌اند دشمن ناميده شوند</w:t>
            </w:r>
            <w:r>
              <w:rPr>
                <w:rStyle w:val="IndexLink"/>
                <w:rtl w:val="true"/>
              </w:rPr>
              <w:tab/>
            </w:r>
            <w:r>
              <w:rPr>
                <w:rStyle w:val="IndexLink"/>
              </w:rPr>
              <w:t>164</w:t>
            </w:r>
          </w:hyperlink>
        </w:p>
        <w:p>
          <w:pPr>
            <w:pStyle w:val="Contents5"/>
            <w:tabs>
              <w:tab w:val="clear" w:pos="7892"/>
              <w:tab w:val="right" w:pos="9026" w:leader="dot"/>
            </w:tabs>
            <w:rPr/>
          </w:pPr>
          <w:hyperlink w:anchor="__RefHeading___Toc4609279_3650668749">
            <w:r>
              <w:rPr>
                <w:webHidden/>
                <w:rStyle w:val="IndexLink"/>
                <w:rtl w:val="true"/>
              </w:rPr>
              <w:t>دشمن‌ترين دشمن</w:t>
            </w:r>
            <w:r>
              <w:rPr>
                <w:rStyle w:val="IndexLink"/>
                <w:rtl w:val="true"/>
              </w:rPr>
              <w:tab/>
            </w:r>
            <w:r>
              <w:rPr>
                <w:rStyle w:val="IndexLink"/>
              </w:rPr>
              <w:t>164</w:t>
            </w:r>
          </w:hyperlink>
        </w:p>
        <w:p>
          <w:pPr>
            <w:pStyle w:val="Contents5"/>
            <w:tabs>
              <w:tab w:val="clear" w:pos="7892"/>
              <w:tab w:val="right" w:pos="9026" w:leader="dot"/>
            </w:tabs>
            <w:rPr/>
          </w:pPr>
          <w:hyperlink w:anchor="__RefHeading___Toc4609281_3650668749">
            <w:r>
              <w:rPr>
                <w:webHidden/>
                <w:rStyle w:val="IndexLink"/>
                <w:rtl w:val="true"/>
              </w:rPr>
              <w:t>نبايد خود را از دشمن ايمن پنداشت</w:t>
            </w:r>
            <w:r>
              <w:rPr>
                <w:rStyle w:val="IndexLink"/>
                <w:rtl w:val="true"/>
              </w:rPr>
              <w:tab/>
            </w:r>
            <w:r>
              <w:rPr>
                <w:rStyle w:val="IndexLink"/>
              </w:rPr>
              <w:t>165</w:t>
            </w:r>
          </w:hyperlink>
        </w:p>
        <w:p>
          <w:pPr>
            <w:pStyle w:val="Contents5"/>
            <w:tabs>
              <w:tab w:val="clear" w:pos="7892"/>
              <w:tab w:val="right" w:pos="9026" w:leader="dot"/>
            </w:tabs>
            <w:rPr/>
          </w:pPr>
          <w:hyperlink w:anchor="__RefHeading___Toc4609283_3650668749">
            <w:r>
              <w:rPr>
                <w:webHidden/>
                <w:rStyle w:val="IndexLink"/>
                <w:rtl w:val="true"/>
              </w:rPr>
              <w:t>دشمني مردم با آنچه نمي‌دانند</w:t>
            </w:r>
            <w:r>
              <w:rPr>
                <w:rStyle w:val="IndexLink"/>
                <w:rtl w:val="true"/>
              </w:rPr>
              <w:tab/>
            </w:r>
            <w:r>
              <w:rPr>
                <w:rStyle w:val="IndexLink"/>
              </w:rPr>
              <w:t>165</w:t>
            </w:r>
          </w:hyperlink>
        </w:p>
        <w:p>
          <w:pPr>
            <w:pStyle w:val="Contents5"/>
            <w:tabs>
              <w:tab w:val="clear" w:pos="7892"/>
              <w:tab w:val="right" w:pos="9026" w:leader="dot"/>
            </w:tabs>
            <w:rPr/>
          </w:pPr>
          <w:hyperlink w:anchor="__RefHeading___Toc4609285_3650668749">
            <w:r>
              <w:rPr>
                <w:webHidden/>
                <w:rStyle w:val="IndexLink"/>
                <w:rtl w:val="true"/>
              </w:rPr>
              <w:t>دشمني نزديكان</w:t>
            </w:r>
            <w:r>
              <w:rPr>
                <w:rStyle w:val="IndexLink"/>
                <w:rtl w:val="true"/>
              </w:rPr>
              <w:tab/>
            </w:r>
            <w:r>
              <w:rPr>
                <w:rStyle w:val="IndexLink"/>
              </w:rPr>
              <w:t>166</w:t>
            </w:r>
          </w:hyperlink>
        </w:p>
        <w:p>
          <w:pPr>
            <w:pStyle w:val="Contents5"/>
            <w:tabs>
              <w:tab w:val="clear" w:pos="7892"/>
              <w:tab w:val="right" w:pos="9026" w:leader="dot"/>
            </w:tabs>
            <w:rPr/>
          </w:pPr>
          <w:hyperlink w:anchor="__RefHeading___Toc4609287_3650668749">
            <w:r>
              <w:rPr>
                <w:webHidden/>
                <w:rStyle w:val="IndexLink"/>
                <w:rtl w:val="true"/>
              </w:rPr>
              <w:t>جلب آشتي دشمنان</w:t>
            </w:r>
            <w:r>
              <w:rPr>
                <w:rStyle w:val="IndexLink"/>
                <w:rtl w:val="true"/>
              </w:rPr>
              <w:tab/>
            </w:r>
            <w:r>
              <w:rPr>
                <w:rStyle w:val="IndexLink"/>
              </w:rPr>
              <w:t>166</w:t>
            </w:r>
          </w:hyperlink>
        </w:p>
        <w:p>
          <w:pPr>
            <w:pStyle w:val="Contents4"/>
            <w:tabs>
              <w:tab w:val="clear" w:pos="8176"/>
              <w:tab w:val="right" w:pos="9026" w:leader="dot"/>
            </w:tabs>
            <w:rPr/>
          </w:pPr>
          <w:hyperlink w:anchor="__RefHeading___Toc4609289_3650668749">
            <w:r>
              <w:rPr>
                <w:webHidden/>
                <w:rStyle w:val="IndexLink"/>
                <w:rtl w:val="true"/>
              </w:rPr>
              <w:t>نمونه‌هاي رفتاري</w:t>
            </w:r>
            <w:r>
              <w:rPr>
                <w:rStyle w:val="IndexLink"/>
                <w:rtl w:val="true"/>
              </w:rPr>
              <w:tab/>
            </w:r>
            <w:r>
              <w:rPr>
                <w:rStyle w:val="IndexLink"/>
              </w:rPr>
              <w:t>167</w:t>
            </w:r>
          </w:hyperlink>
        </w:p>
        <w:p>
          <w:pPr>
            <w:pStyle w:val="Contents5"/>
            <w:tabs>
              <w:tab w:val="clear" w:pos="7892"/>
              <w:tab w:val="right" w:pos="9026" w:leader="dot"/>
            </w:tabs>
            <w:rPr/>
          </w:pPr>
          <w:hyperlink w:anchor="__RefHeading___Toc4609291_365066874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609293_3650668749">
            <w:r>
              <w:rPr>
                <w:webHidden/>
                <w:rStyle w:val="IndexLink"/>
              </w:rPr>
              <w:t>1</w:t>
            </w:r>
            <w:r>
              <w:rPr>
                <w:rStyle w:val="IndexLink"/>
                <w:rtl w:val="true"/>
              </w:rPr>
              <w:t xml:space="preserve">. </w:t>
            </w:r>
            <w:r>
              <w:rPr>
                <w:rStyle w:val="IndexLink"/>
                <w:rtl w:val="true"/>
              </w:rPr>
              <w:t>بدزباني</w:t>
            </w:r>
            <w:r>
              <w:rPr>
                <w:rStyle w:val="IndexLink"/>
                <w:rtl w:val="true"/>
              </w:rPr>
              <w:tab/>
            </w:r>
            <w:r>
              <w:rPr>
                <w:rStyle w:val="IndexLink"/>
              </w:rPr>
              <w:t>167</w:t>
            </w:r>
          </w:hyperlink>
        </w:p>
        <w:p>
          <w:pPr>
            <w:pStyle w:val="Contents5"/>
            <w:tabs>
              <w:tab w:val="clear" w:pos="7892"/>
              <w:tab w:val="right" w:pos="9026" w:leader="dot"/>
            </w:tabs>
            <w:rPr/>
          </w:pPr>
          <w:hyperlink w:anchor="__RefHeading___Toc4609295_3650668749">
            <w:r>
              <w:rPr>
                <w:webHidden/>
                <w:rStyle w:val="IndexLink"/>
              </w:rPr>
              <w:t>2</w:t>
            </w:r>
            <w:r>
              <w:rPr>
                <w:rStyle w:val="IndexLink"/>
                <w:rtl w:val="true"/>
              </w:rPr>
              <w:t xml:space="preserve">. </w:t>
            </w:r>
            <w:r>
              <w:rPr>
                <w:rStyle w:val="IndexLink"/>
                <w:rtl w:val="true"/>
              </w:rPr>
              <w:t>امام حسين عليه السلام و استخدام وسيله‌</w:t>
            </w:r>
            <w:r>
              <w:rPr>
                <w:rStyle w:val="IndexLink"/>
                <w:rtl w:val="true"/>
              </w:rPr>
              <w:tab/>
            </w:r>
            <w:r>
              <w:rPr>
                <w:rStyle w:val="IndexLink"/>
              </w:rPr>
              <w:t>170</w:t>
            </w:r>
          </w:hyperlink>
        </w:p>
        <w:p>
          <w:pPr>
            <w:pStyle w:val="Contents5"/>
            <w:tabs>
              <w:tab w:val="clear" w:pos="7892"/>
              <w:tab w:val="right" w:pos="9026" w:leader="dot"/>
            </w:tabs>
            <w:rPr/>
          </w:pPr>
          <w:hyperlink w:anchor="__RefHeading___Toc4609297_3650668749">
            <w:r>
              <w:rPr>
                <w:webHidden/>
                <w:rStyle w:val="IndexLink"/>
              </w:rPr>
              <w:t>3</w:t>
            </w:r>
            <w:r>
              <w:rPr>
                <w:rStyle w:val="IndexLink"/>
                <w:rtl w:val="true"/>
              </w:rPr>
              <w:t xml:space="preserve">. </w:t>
            </w:r>
            <w:r>
              <w:rPr>
                <w:rStyle w:val="IndexLink"/>
                <w:rtl w:val="true"/>
              </w:rPr>
              <w:t>علي عليه السلام و بستن آب به روي دشمن‌</w:t>
            </w:r>
            <w:r>
              <w:rPr>
                <w:rStyle w:val="IndexLink"/>
                <w:rtl w:val="true"/>
              </w:rPr>
              <w:tab/>
            </w:r>
            <w:r>
              <w:rPr>
                <w:rStyle w:val="IndexLink"/>
              </w:rPr>
              <w:t>171</w:t>
            </w:r>
          </w:hyperlink>
        </w:p>
        <w:p>
          <w:pPr>
            <w:pStyle w:val="Contents5"/>
            <w:tabs>
              <w:tab w:val="clear" w:pos="7892"/>
              <w:tab w:val="right" w:pos="9026" w:leader="dot"/>
            </w:tabs>
            <w:rPr/>
          </w:pPr>
          <w:hyperlink w:anchor="__RefHeading___Toc4609299_3650668749">
            <w:r>
              <w:rPr>
                <w:webHidden/>
                <w:rStyle w:val="IndexLink"/>
              </w:rPr>
              <w:t>4</w:t>
            </w:r>
            <w:r>
              <w:rPr>
                <w:rStyle w:val="IndexLink"/>
                <w:rtl w:val="true"/>
              </w:rPr>
              <w:t xml:space="preserve">. </w:t>
            </w:r>
            <w:r>
              <w:rPr>
                <w:rStyle w:val="IndexLink"/>
                <w:rtl w:val="true"/>
              </w:rPr>
              <w:t>ترحم بر دشمن</w:t>
            </w:r>
            <w:r>
              <w:rPr>
                <w:rStyle w:val="IndexLink"/>
                <w:rtl w:val="true"/>
              </w:rPr>
              <w:tab/>
            </w:r>
            <w:r>
              <w:rPr>
                <w:rStyle w:val="IndexLink"/>
              </w:rPr>
              <w:t>172</w:t>
            </w:r>
          </w:hyperlink>
        </w:p>
        <w:p>
          <w:pPr>
            <w:pStyle w:val="Contents4"/>
            <w:tabs>
              <w:tab w:val="clear" w:pos="8176"/>
              <w:tab w:val="right" w:pos="9026" w:leader="dot"/>
            </w:tabs>
            <w:rPr/>
          </w:pPr>
          <w:hyperlink w:anchor="__RefHeading___Toc4609301_3650668749">
            <w:r>
              <w:rPr>
                <w:webHidden/>
                <w:rStyle w:val="IndexLink"/>
                <w:rtl w:val="true"/>
              </w:rPr>
              <w:t>آموزه‌ها</w:t>
            </w:r>
            <w:r>
              <w:rPr>
                <w:rStyle w:val="IndexLink"/>
                <w:rtl w:val="true"/>
              </w:rPr>
              <w:tab/>
            </w:r>
            <w:r>
              <w:rPr>
                <w:rStyle w:val="IndexLink"/>
              </w:rPr>
              <w:t>174</w:t>
            </w:r>
          </w:hyperlink>
        </w:p>
        <w:p>
          <w:pPr>
            <w:pStyle w:val="Contents4"/>
            <w:tabs>
              <w:tab w:val="clear" w:pos="8176"/>
              <w:tab w:val="right" w:pos="9026" w:leader="dot"/>
            </w:tabs>
            <w:rPr/>
          </w:pPr>
          <w:hyperlink w:anchor="__RefHeading___Toc4609303_3650668749">
            <w:r>
              <w:rPr>
                <w:webHidden/>
                <w:rStyle w:val="IndexLink"/>
                <w:rtl w:val="true"/>
              </w:rPr>
              <w:t>منابع ديگر</w:t>
            </w:r>
            <w:r>
              <w:rPr>
                <w:rStyle w:val="IndexLink"/>
                <w:rtl w:val="true"/>
              </w:rPr>
              <w:tab/>
            </w:r>
            <w:r>
              <w:rPr>
                <w:rStyle w:val="IndexLink"/>
              </w:rPr>
              <w:t>178</w:t>
            </w:r>
          </w:hyperlink>
        </w:p>
        <w:p>
          <w:pPr>
            <w:pStyle w:val="Contents3"/>
            <w:tabs>
              <w:tab w:val="clear" w:pos="8459"/>
              <w:tab w:val="right" w:pos="9026" w:leader="dot"/>
            </w:tabs>
            <w:rPr/>
          </w:pPr>
          <w:hyperlink w:anchor="__RefHeading___Toc4609305_3650668749">
            <w:r>
              <w:rPr>
                <w:webHidden/>
                <w:rStyle w:val="IndexLink"/>
              </w:rPr>
              <w:t>5</w:t>
            </w:r>
            <w:r>
              <w:rPr>
                <w:rStyle w:val="IndexLink"/>
                <w:rtl w:val="true"/>
              </w:rPr>
              <w:t xml:space="preserve">. </w:t>
            </w:r>
            <w:r>
              <w:rPr>
                <w:rStyle w:val="IndexLink"/>
                <w:rtl w:val="true"/>
              </w:rPr>
              <w:t>دعا</w:t>
            </w:r>
            <w:r>
              <w:rPr>
                <w:rStyle w:val="IndexLink"/>
                <w:rtl w:val="true"/>
              </w:rPr>
              <w:tab/>
            </w:r>
            <w:r>
              <w:rPr>
                <w:rStyle w:val="IndexLink"/>
              </w:rPr>
              <w:t>179</w:t>
            </w:r>
          </w:hyperlink>
        </w:p>
        <w:p>
          <w:pPr>
            <w:pStyle w:val="Contents4"/>
            <w:tabs>
              <w:tab w:val="clear" w:pos="8176"/>
              <w:tab w:val="right" w:pos="9026" w:leader="dot"/>
            </w:tabs>
            <w:rPr/>
          </w:pPr>
          <w:hyperlink w:anchor="__RefHeading___Toc4609307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609309_3650668749">
            <w:r>
              <w:rPr>
                <w:webHidden/>
                <w:rStyle w:val="IndexLink"/>
              </w:rPr>
              <w:t>1</w:t>
            </w:r>
            <w:r>
              <w:rPr>
                <w:rStyle w:val="IndexLink"/>
                <w:rtl w:val="true"/>
              </w:rPr>
              <w:t xml:space="preserve">. </w:t>
            </w:r>
            <w:r>
              <w:rPr>
                <w:rStyle w:val="IndexLink"/>
                <w:rtl w:val="true"/>
              </w:rPr>
              <w:t>دعا در لغت</w:t>
            </w:r>
            <w:r>
              <w:rPr>
                <w:rStyle w:val="IndexLink"/>
                <w:rtl w:val="true"/>
              </w:rPr>
              <w:tab/>
            </w:r>
            <w:r>
              <w:rPr>
                <w:rStyle w:val="IndexLink"/>
              </w:rPr>
              <w:t>184</w:t>
            </w:r>
          </w:hyperlink>
        </w:p>
        <w:p>
          <w:pPr>
            <w:pStyle w:val="Contents4"/>
            <w:tabs>
              <w:tab w:val="clear" w:pos="8176"/>
              <w:tab w:val="right" w:pos="9026" w:leader="dot"/>
            </w:tabs>
            <w:rPr/>
          </w:pPr>
          <w:hyperlink w:anchor="__RefHeading___Toc4609311_3650668749">
            <w:r>
              <w:rPr>
                <w:webHidden/>
                <w:rStyle w:val="IndexLink"/>
              </w:rPr>
              <w:t>2</w:t>
            </w:r>
            <w:r>
              <w:rPr>
                <w:rStyle w:val="IndexLink"/>
                <w:rtl w:val="true"/>
              </w:rPr>
              <w:t xml:space="preserve">. </w:t>
            </w:r>
            <w:r>
              <w:rPr>
                <w:rStyle w:val="IndexLink"/>
                <w:rtl w:val="true"/>
              </w:rPr>
              <w:t>شرايط دعا</w:t>
            </w:r>
            <w:r>
              <w:rPr>
                <w:rStyle w:val="IndexLink"/>
                <w:rtl w:val="true"/>
              </w:rPr>
              <w:tab/>
            </w:r>
            <w:r>
              <w:rPr>
                <w:rStyle w:val="IndexLink"/>
              </w:rPr>
              <w:t>186</w:t>
            </w:r>
          </w:hyperlink>
        </w:p>
        <w:p>
          <w:pPr>
            <w:pStyle w:val="Contents5"/>
            <w:tabs>
              <w:tab w:val="clear" w:pos="7892"/>
              <w:tab w:val="right" w:pos="9026" w:leader="dot"/>
            </w:tabs>
            <w:rPr/>
          </w:pPr>
          <w:hyperlink w:anchor="__RefHeading___Toc4609313_365066874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609315_3650668749">
            <w:r>
              <w:rPr>
                <w:webHidden/>
                <w:rStyle w:val="IndexLink"/>
                <w:rtl w:val="true"/>
              </w:rPr>
              <w:t>الف</w:t>
            </w:r>
            <w:r>
              <w:rPr>
                <w:rStyle w:val="IndexLink"/>
                <w:rtl w:val="true"/>
              </w:rPr>
              <w:t xml:space="preserve">) </w:t>
            </w:r>
            <w:r>
              <w:rPr>
                <w:rStyle w:val="IndexLink"/>
                <w:rtl w:val="true"/>
              </w:rPr>
              <w:t>خواستن و طلب واقعي</w:t>
            </w:r>
            <w:r>
              <w:rPr>
                <w:rStyle w:val="IndexLink"/>
                <w:rtl w:val="true"/>
              </w:rPr>
              <w:tab/>
            </w:r>
            <w:r>
              <w:rPr>
                <w:rStyle w:val="IndexLink"/>
              </w:rPr>
              <w:t>186</w:t>
            </w:r>
          </w:hyperlink>
        </w:p>
        <w:p>
          <w:pPr>
            <w:pStyle w:val="Contents5"/>
            <w:tabs>
              <w:tab w:val="clear" w:pos="7892"/>
              <w:tab w:val="right" w:pos="9026" w:leader="dot"/>
            </w:tabs>
            <w:rPr/>
          </w:pPr>
          <w:hyperlink w:anchor="__RefHeading___Toc4609317_3650668749">
            <w:r>
              <w:rPr>
                <w:webHidden/>
                <w:rStyle w:val="IndexLink"/>
                <w:rtl w:val="true"/>
              </w:rPr>
              <w:t>ب</w:t>
            </w:r>
            <w:r>
              <w:rPr>
                <w:rStyle w:val="IndexLink"/>
                <w:rtl w:val="true"/>
              </w:rPr>
              <w:t xml:space="preserve">) </w:t>
            </w:r>
            <w:r>
              <w:rPr>
                <w:rStyle w:val="IndexLink"/>
                <w:rtl w:val="true"/>
              </w:rPr>
              <w:t>ايمان و اعتماد به استجابت‌</w:t>
            </w:r>
            <w:r>
              <w:rPr>
                <w:rStyle w:val="IndexLink"/>
                <w:rtl w:val="true"/>
              </w:rPr>
              <w:tab/>
            </w:r>
            <w:r>
              <w:rPr>
                <w:rStyle w:val="IndexLink"/>
              </w:rPr>
              <w:t>186</w:t>
            </w:r>
          </w:hyperlink>
        </w:p>
        <w:p>
          <w:pPr>
            <w:pStyle w:val="Contents5"/>
            <w:tabs>
              <w:tab w:val="clear" w:pos="7892"/>
              <w:tab w:val="right" w:pos="9026" w:leader="dot"/>
            </w:tabs>
            <w:rPr/>
          </w:pPr>
          <w:hyperlink w:anchor="__RefHeading___Toc4609319_3650668749">
            <w:r>
              <w:rPr>
                <w:webHidden/>
                <w:rStyle w:val="IndexLink"/>
                <w:rtl w:val="true"/>
              </w:rPr>
              <w:t>ج</w:t>
            </w:r>
            <w:r>
              <w:rPr>
                <w:rStyle w:val="IndexLink"/>
                <w:rtl w:val="true"/>
              </w:rPr>
              <w:t xml:space="preserve">) </w:t>
            </w:r>
            <w:r>
              <w:rPr>
                <w:rStyle w:val="IndexLink"/>
                <w:rtl w:val="true"/>
              </w:rPr>
              <w:t>مخالف نبودن با سنت‌هاي تكوين و تشريع‌</w:t>
            </w:r>
            <w:r>
              <w:rPr>
                <w:rStyle w:val="IndexLink"/>
                <w:rtl w:val="true"/>
              </w:rPr>
              <w:tab/>
            </w:r>
            <w:r>
              <w:rPr>
                <w:rStyle w:val="IndexLink"/>
              </w:rPr>
              <w:t>186</w:t>
            </w:r>
          </w:hyperlink>
        </w:p>
        <w:p>
          <w:pPr>
            <w:pStyle w:val="Contents5"/>
            <w:tabs>
              <w:tab w:val="clear" w:pos="7892"/>
              <w:tab w:val="right" w:pos="9026" w:leader="dot"/>
            </w:tabs>
            <w:rPr/>
          </w:pPr>
          <w:hyperlink w:anchor="__RefHeading___Toc4609321_3650668749">
            <w:r>
              <w:rPr>
                <w:webHidden/>
                <w:rStyle w:val="IndexLink"/>
                <w:rtl w:val="true"/>
              </w:rPr>
              <w:t>د</w:t>
            </w:r>
            <w:r>
              <w:rPr>
                <w:rStyle w:val="IndexLink"/>
                <w:rtl w:val="true"/>
              </w:rPr>
              <w:t xml:space="preserve">) </w:t>
            </w:r>
            <w:r>
              <w:rPr>
                <w:rStyle w:val="IndexLink"/>
                <w:rtl w:val="true"/>
              </w:rPr>
              <w:t>هماهنگي شئون دعاكننده با دعا‌</w:t>
            </w:r>
            <w:r>
              <w:rPr>
                <w:rStyle w:val="IndexLink"/>
                <w:rtl w:val="true"/>
              </w:rPr>
              <w:tab/>
            </w:r>
            <w:r>
              <w:rPr>
                <w:rStyle w:val="IndexLink"/>
              </w:rPr>
              <w:t>187</w:t>
            </w:r>
          </w:hyperlink>
        </w:p>
        <w:p>
          <w:pPr>
            <w:pStyle w:val="Contents5"/>
            <w:tabs>
              <w:tab w:val="clear" w:pos="7892"/>
              <w:tab w:val="right" w:pos="9026" w:leader="dot"/>
            </w:tabs>
            <w:rPr/>
          </w:pPr>
          <w:hyperlink w:anchor="__RefHeading___Toc4609323_3650668749">
            <w:r>
              <w:rPr>
                <w:webHidden/>
                <w:rStyle w:val="IndexLink"/>
                <w:rtl w:val="true"/>
              </w:rPr>
              <w:t>ه</w:t>
            </w:r>
            <w:r>
              <w:rPr>
                <w:rStyle w:val="IndexLink"/>
                <w:rtl w:val="true"/>
              </w:rPr>
              <w:t xml:space="preserve">) </w:t>
            </w:r>
            <w:r>
              <w:rPr>
                <w:rStyle w:val="IndexLink"/>
                <w:rtl w:val="true"/>
              </w:rPr>
              <w:t>مورد دعا نتيجه گناه نباشد</w:t>
            </w:r>
            <w:r>
              <w:rPr>
                <w:rStyle w:val="IndexLink"/>
                <w:rtl w:val="true"/>
              </w:rPr>
              <w:tab/>
            </w:r>
            <w:r>
              <w:rPr>
                <w:rStyle w:val="IndexLink"/>
              </w:rPr>
              <w:t>187</w:t>
            </w:r>
          </w:hyperlink>
        </w:p>
        <w:p>
          <w:pPr>
            <w:pStyle w:val="Contents5"/>
            <w:tabs>
              <w:tab w:val="clear" w:pos="7892"/>
              <w:tab w:val="right" w:pos="9026" w:leader="dot"/>
            </w:tabs>
            <w:rPr/>
          </w:pPr>
          <w:hyperlink w:anchor="__RefHeading___Toc4609325_3650668749">
            <w:r>
              <w:rPr>
                <w:webHidden/>
                <w:rStyle w:val="IndexLink"/>
                <w:rtl w:val="true"/>
              </w:rPr>
              <w:t>و</w:t>
            </w:r>
            <w:r>
              <w:rPr>
                <w:rStyle w:val="IndexLink"/>
                <w:rtl w:val="true"/>
              </w:rPr>
              <w:t xml:space="preserve">) </w:t>
            </w:r>
            <w:r>
              <w:rPr>
                <w:rStyle w:val="IndexLink"/>
                <w:rtl w:val="true"/>
              </w:rPr>
              <w:t>دعا نبايد جانشين فعاليت قرار گيرد</w:t>
            </w:r>
            <w:r>
              <w:rPr>
                <w:rStyle w:val="IndexLink"/>
                <w:rtl w:val="true"/>
              </w:rPr>
              <w:tab/>
            </w:r>
            <w:r>
              <w:rPr>
                <w:rStyle w:val="IndexLink"/>
              </w:rPr>
              <w:t>188</w:t>
            </w:r>
          </w:hyperlink>
        </w:p>
        <w:p>
          <w:pPr>
            <w:pStyle w:val="Contents4"/>
            <w:tabs>
              <w:tab w:val="clear" w:pos="8176"/>
              <w:tab w:val="right" w:pos="9026" w:leader="dot"/>
            </w:tabs>
            <w:rPr/>
          </w:pPr>
          <w:hyperlink w:anchor="__RefHeading___Toc4609327_3650668749">
            <w:r>
              <w:rPr>
                <w:webHidden/>
                <w:rStyle w:val="IndexLink"/>
              </w:rPr>
              <w:t>3</w:t>
            </w:r>
            <w:r>
              <w:rPr>
                <w:rStyle w:val="IndexLink"/>
                <w:rtl w:val="true"/>
              </w:rPr>
              <w:t xml:space="preserve">. </w:t>
            </w:r>
            <w:r>
              <w:rPr>
                <w:rStyle w:val="IndexLink"/>
                <w:rtl w:val="true"/>
              </w:rPr>
              <w:t>آداب دعا</w:t>
            </w:r>
            <w:r>
              <w:rPr>
                <w:rStyle w:val="IndexLink"/>
                <w:rtl w:val="true"/>
              </w:rPr>
              <w:tab/>
            </w:r>
            <w:r>
              <w:rPr>
                <w:rStyle w:val="IndexLink"/>
              </w:rPr>
              <w:t>189</w:t>
            </w:r>
          </w:hyperlink>
        </w:p>
        <w:p>
          <w:pPr>
            <w:pStyle w:val="Contents5"/>
            <w:tabs>
              <w:tab w:val="clear" w:pos="7892"/>
              <w:tab w:val="right" w:pos="9026" w:leader="dot"/>
            </w:tabs>
            <w:rPr/>
          </w:pPr>
          <w:hyperlink w:anchor="__RefHeading___Toc4609329_365066874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609331_3650668749">
            <w:r>
              <w:rPr>
                <w:webHidden/>
                <w:rStyle w:val="IndexLink"/>
                <w:rtl w:val="true"/>
              </w:rPr>
              <w:t>الف</w:t>
            </w:r>
            <w:r>
              <w:rPr>
                <w:rStyle w:val="IndexLink"/>
                <w:rtl w:val="true"/>
              </w:rPr>
              <w:t xml:space="preserve">) </w:t>
            </w:r>
            <w:r>
              <w:rPr>
                <w:rStyle w:val="IndexLink"/>
                <w:rtl w:val="true"/>
              </w:rPr>
              <w:t>آداب دعا در قرآن</w:t>
            </w:r>
            <w:r>
              <w:rPr>
                <w:rStyle w:val="IndexLink"/>
                <w:rtl w:val="true"/>
              </w:rPr>
              <w:tab/>
            </w:r>
            <w:r>
              <w:rPr>
                <w:rStyle w:val="IndexLink"/>
              </w:rPr>
              <w:t>189</w:t>
            </w:r>
          </w:hyperlink>
        </w:p>
        <w:p>
          <w:pPr>
            <w:pStyle w:val="Contents5"/>
            <w:tabs>
              <w:tab w:val="clear" w:pos="7892"/>
              <w:tab w:val="right" w:pos="9026" w:leader="dot"/>
            </w:tabs>
            <w:rPr/>
          </w:pPr>
          <w:hyperlink w:anchor="__RefHeading___Toc4609333_3650668749">
            <w:r>
              <w:rPr>
                <w:webHidden/>
                <w:rStyle w:val="IndexLink"/>
                <w:rtl w:val="true"/>
              </w:rPr>
              <w:t>ب</w:t>
            </w:r>
            <w:r>
              <w:rPr>
                <w:rStyle w:val="IndexLink"/>
                <w:rtl w:val="true"/>
              </w:rPr>
              <w:t xml:space="preserve">) </w:t>
            </w:r>
            <w:r>
              <w:rPr>
                <w:rStyle w:val="IndexLink"/>
                <w:rtl w:val="true"/>
              </w:rPr>
              <w:t>آداب دعا در روايات</w:t>
            </w:r>
            <w:r>
              <w:rPr>
                <w:rStyle w:val="IndexLink"/>
                <w:rtl w:val="true"/>
              </w:rPr>
              <w:tab/>
            </w:r>
            <w:r>
              <w:rPr>
                <w:rStyle w:val="IndexLink"/>
              </w:rPr>
              <w:t>190</w:t>
            </w:r>
          </w:hyperlink>
        </w:p>
        <w:p>
          <w:pPr>
            <w:pStyle w:val="Contents4"/>
            <w:tabs>
              <w:tab w:val="clear" w:pos="8176"/>
              <w:tab w:val="right" w:pos="9026" w:leader="dot"/>
            </w:tabs>
            <w:rPr/>
          </w:pPr>
          <w:hyperlink w:anchor="__RefHeading___Toc4609335_3650668749">
            <w:r>
              <w:rPr>
                <w:webHidden/>
                <w:rStyle w:val="IndexLink"/>
                <w:rtl w:val="true"/>
              </w:rPr>
              <w:t>گلبانگ حديث</w:t>
            </w:r>
            <w:r>
              <w:rPr>
                <w:rStyle w:val="IndexLink"/>
                <w:rtl w:val="true"/>
              </w:rPr>
              <w:tab/>
            </w:r>
            <w:r>
              <w:rPr>
                <w:rStyle w:val="IndexLink"/>
              </w:rPr>
              <w:t>193</w:t>
            </w:r>
          </w:hyperlink>
        </w:p>
        <w:p>
          <w:pPr>
            <w:pStyle w:val="Contents5"/>
            <w:tabs>
              <w:tab w:val="clear" w:pos="7892"/>
              <w:tab w:val="right" w:pos="9026" w:leader="dot"/>
            </w:tabs>
            <w:rPr/>
          </w:pPr>
          <w:hyperlink w:anchor="__RefHeading___Toc4609337_365066874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4609339_3650668749">
            <w:r>
              <w:rPr>
                <w:webHidden/>
                <w:rStyle w:val="IndexLink"/>
                <w:rtl w:val="true"/>
              </w:rPr>
              <w:t>اهميت وجايگاه دعا</w:t>
            </w:r>
            <w:r>
              <w:rPr>
                <w:rStyle w:val="IndexLink"/>
                <w:rtl w:val="true"/>
              </w:rPr>
              <w:tab/>
            </w:r>
            <w:r>
              <w:rPr>
                <w:rStyle w:val="IndexLink"/>
              </w:rPr>
              <w:t>193</w:t>
            </w:r>
          </w:hyperlink>
        </w:p>
        <w:p>
          <w:pPr>
            <w:pStyle w:val="Contents5"/>
            <w:tabs>
              <w:tab w:val="clear" w:pos="7892"/>
              <w:tab w:val="right" w:pos="9026" w:leader="dot"/>
            </w:tabs>
            <w:rPr/>
          </w:pPr>
          <w:hyperlink w:anchor="__RefHeading___Toc4609341_3650668749">
            <w:r>
              <w:rPr>
                <w:webHidden/>
                <w:rStyle w:val="IndexLink"/>
                <w:rtl w:val="true"/>
              </w:rPr>
              <w:t>آثار دعا</w:t>
            </w:r>
            <w:r>
              <w:rPr>
                <w:rStyle w:val="IndexLink"/>
                <w:rtl w:val="true"/>
              </w:rPr>
              <w:tab/>
            </w:r>
            <w:r>
              <w:rPr>
                <w:rStyle w:val="IndexLink"/>
              </w:rPr>
              <w:t>195</w:t>
            </w:r>
          </w:hyperlink>
        </w:p>
        <w:p>
          <w:pPr>
            <w:pStyle w:val="Contents5"/>
            <w:tabs>
              <w:tab w:val="clear" w:pos="7892"/>
              <w:tab w:val="right" w:pos="9026" w:leader="dot"/>
            </w:tabs>
            <w:rPr/>
          </w:pPr>
          <w:hyperlink w:anchor="__RefHeading___Toc4609343_3650668749">
            <w:r>
              <w:rPr>
                <w:webHidden/>
                <w:rStyle w:val="IndexLink"/>
                <w:rtl w:val="true"/>
              </w:rPr>
              <w:t>در همه حال دعا كنيد</w:t>
            </w:r>
            <w:r>
              <w:rPr>
                <w:rStyle w:val="IndexLink"/>
                <w:rtl w:val="true"/>
              </w:rPr>
              <w:tab/>
            </w:r>
            <w:r>
              <w:rPr>
                <w:rStyle w:val="IndexLink"/>
              </w:rPr>
              <w:t>196</w:t>
            </w:r>
          </w:hyperlink>
        </w:p>
        <w:p>
          <w:pPr>
            <w:pStyle w:val="Contents5"/>
            <w:tabs>
              <w:tab w:val="clear" w:pos="7892"/>
              <w:tab w:val="right" w:pos="9026" w:leader="dot"/>
            </w:tabs>
            <w:rPr/>
          </w:pPr>
          <w:hyperlink w:anchor="__RefHeading___Toc4609345_3650668749">
            <w:r>
              <w:rPr>
                <w:webHidden/>
                <w:rStyle w:val="IndexLink"/>
                <w:rtl w:val="true"/>
              </w:rPr>
              <w:t>هر چيزي را از خدا بخواهيد</w:t>
            </w:r>
            <w:r>
              <w:rPr>
                <w:rStyle w:val="IndexLink"/>
                <w:rtl w:val="true"/>
              </w:rPr>
              <w:tab/>
            </w:r>
            <w:r>
              <w:rPr>
                <w:rStyle w:val="IndexLink"/>
              </w:rPr>
              <w:t>197</w:t>
            </w:r>
          </w:hyperlink>
        </w:p>
        <w:p>
          <w:pPr>
            <w:pStyle w:val="Contents5"/>
            <w:tabs>
              <w:tab w:val="clear" w:pos="7892"/>
              <w:tab w:val="right" w:pos="9026" w:leader="dot"/>
            </w:tabs>
            <w:rPr/>
          </w:pPr>
          <w:hyperlink w:anchor="__RefHeading___Toc4609347_3650668749">
            <w:r>
              <w:rPr>
                <w:webHidden/>
                <w:rStyle w:val="IndexLink"/>
                <w:rtl w:val="true"/>
              </w:rPr>
              <w:t>برخي از آداب دعا</w:t>
            </w:r>
            <w:r>
              <w:rPr>
                <w:rStyle w:val="IndexLink"/>
                <w:rtl w:val="true"/>
              </w:rPr>
              <w:tab/>
            </w:r>
            <w:r>
              <w:rPr>
                <w:rStyle w:val="IndexLink"/>
              </w:rPr>
              <w:t>198</w:t>
            </w:r>
          </w:hyperlink>
        </w:p>
        <w:p>
          <w:pPr>
            <w:pStyle w:val="Contents5"/>
            <w:tabs>
              <w:tab w:val="clear" w:pos="7892"/>
              <w:tab w:val="right" w:pos="9026" w:leader="dot"/>
            </w:tabs>
            <w:rPr/>
          </w:pPr>
          <w:hyperlink w:anchor="__RefHeading___Toc4609349_3650668749">
            <w:r>
              <w:rPr>
                <w:webHidden/>
                <w:rStyle w:val="IndexLink"/>
                <w:rtl w:val="true"/>
              </w:rPr>
              <w:t>پافشاري در دعا</w:t>
            </w:r>
            <w:r>
              <w:rPr>
                <w:rStyle w:val="IndexLink"/>
                <w:rtl w:val="true"/>
              </w:rPr>
              <w:tab/>
            </w:r>
            <w:r>
              <w:rPr>
                <w:rStyle w:val="IndexLink"/>
              </w:rPr>
              <w:t>199</w:t>
            </w:r>
          </w:hyperlink>
        </w:p>
        <w:p>
          <w:pPr>
            <w:pStyle w:val="Contents5"/>
            <w:tabs>
              <w:tab w:val="clear" w:pos="7892"/>
              <w:tab w:val="right" w:pos="9026" w:leader="dot"/>
            </w:tabs>
            <w:rPr/>
          </w:pPr>
          <w:hyperlink w:anchor="__RefHeading___Toc4609351_3650668749">
            <w:r>
              <w:rPr>
                <w:webHidden/>
                <w:rStyle w:val="IndexLink"/>
                <w:rtl w:val="true"/>
              </w:rPr>
              <w:t>ناشدني و ناروا از خدا مخواه</w:t>
            </w:r>
            <w:r>
              <w:rPr>
                <w:rStyle w:val="IndexLink"/>
                <w:rtl w:val="true"/>
              </w:rPr>
              <w:tab/>
            </w:r>
            <w:r>
              <w:rPr>
                <w:rStyle w:val="IndexLink"/>
              </w:rPr>
              <w:t>200</w:t>
            </w:r>
          </w:hyperlink>
        </w:p>
        <w:p>
          <w:pPr>
            <w:pStyle w:val="Contents5"/>
            <w:tabs>
              <w:tab w:val="clear" w:pos="7892"/>
              <w:tab w:val="right" w:pos="9026" w:leader="dot"/>
            </w:tabs>
            <w:rPr/>
          </w:pPr>
          <w:hyperlink w:anchor="__RefHeading___Toc4609353_3650668749">
            <w:r>
              <w:rPr>
                <w:webHidden/>
                <w:rStyle w:val="IndexLink"/>
                <w:rtl w:val="true"/>
              </w:rPr>
              <w:t>كسي كه فقط خدا را مي‌بيند</w:t>
            </w:r>
            <w:r>
              <w:rPr>
                <w:rStyle w:val="IndexLink"/>
                <w:rtl w:val="true"/>
              </w:rPr>
              <w:tab/>
            </w:r>
            <w:r>
              <w:rPr>
                <w:rStyle w:val="IndexLink"/>
              </w:rPr>
              <w:t>200</w:t>
            </w:r>
          </w:hyperlink>
        </w:p>
        <w:p>
          <w:pPr>
            <w:pStyle w:val="Contents5"/>
            <w:tabs>
              <w:tab w:val="clear" w:pos="7892"/>
              <w:tab w:val="right" w:pos="9026" w:leader="dot"/>
            </w:tabs>
            <w:rPr/>
          </w:pPr>
          <w:hyperlink w:anchor="__RefHeading___Toc4609355_3650668749">
            <w:r>
              <w:rPr>
                <w:webHidden/>
                <w:rStyle w:val="IndexLink"/>
                <w:rtl w:val="true"/>
              </w:rPr>
              <w:t>دعاهاي مستجاب</w:t>
            </w:r>
            <w:r>
              <w:rPr>
                <w:rStyle w:val="IndexLink"/>
                <w:rtl w:val="true"/>
              </w:rPr>
              <w:tab/>
            </w:r>
            <w:r>
              <w:rPr>
                <w:rStyle w:val="IndexLink"/>
              </w:rPr>
              <w:t>201</w:t>
            </w:r>
          </w:hyperlink>
        </w:p>
        <w:p>
          <w:pPr>
            <w:pStyle w:val="Contents5"/>
            <w:tabs>
              <w:tab w:val="clear" w:pos="7892"/>
              <w:tab w:val="right" w:pos="9026" w:leader="dot"/>
            </w:tabs>
            <w:rPr/>
          </w:pPr>
          <w:hyperlink w:anchor="__RefHeading___Toc4609357_3650668749">
            <w:r>
              <w:rPr>
                <w:webHidden/>
                <w:rStyle w:val="IndexLink"/>
                <w:rtl w:val="true"/>
              </w:rPr>
              <w:t>دعاهايي كه اجابت نمي‌شود</w:t>
            </w:r>
            <w:r>
              <w:rPr>
                <w:rStyle w:val="IndexLink"/>
                <w:rtl w:val="true"/>
              </w:rPr>
              <w:tab/>
            </w:r>
            <w:r>
              <w:rPr>
                <w:rStyle w:val="IndexLink"/>
              </w:rPr>
              <w:t>203</w:t>
            </w:r>
          </w:hyperlink>
        </w:p>
        <w:p>
          <w:pPr>
            <w:pStyle w:val="Contents5"/>
            <w:tabs>
              <w:tab w:val="clear" w:pos="7892"/>
              <w:tab w:val="right" w:pos="9026" w:leader="dot"/>
            </w:tabs>
            <w:rPr/>
          </w:pPr>
          <w:hyperlink w:anchor="__RefHeading___Toc4609359_3650668749">
            <w:r>
              <w:rPr>
                <w:webHidden/>
                <w:rStyle w:val="IndexLink"/>
                <w:rtl w:val="true"/>
              </w:rPr>
              <w:t>تأخير در اجابت دعا</w:t>
            </w:r>
            <w:r>
              <w:rPr>
                <w:rStyle w:val="IndexLink"/>
                <w:rtl w:val="true"/>
              </w:rPr>
              <w:tab/>
            </w:r>
            <w:r>
              <w:rPr>
                <w:rStyle w:val="IndexLink"/>
              </w:rPr>
              <w:t>204</w:t>
            </w:r>
          </w:hyperlink>
        </w:p>
        <w:p>
          <w:pPr>
            <w:pStyle w:val="Contents5"/>
            <w:tabs>
              <w:tab w:val="clear" w:pos="7892"/>
              <w:tab w:val="right" w:pos="9026" w:leader="dot"/>
            </w:tabs>
            <w:rPr/>
          </w:pPr>
          <w:hyperlink w:anchor="__RefHeading___Toc4609361_3650668749">
            <w:r>
              <w:rPr>
                <w:webHidden/>
                <w:rStyle w:val="IndexLink"/>
                <w:rtl w:val="true"/>
              </w:rPr>
              <w:t>براي بعضي دعا نكنيد</w:t>
            </w:r>
            <w:r>
              <w:rPr>
                <w:rStyle w:val="IndexLink"/>
                <w:rtl w:val="true"/>
              </w:rPr>
              <w:tab/>
            </w:r>
            <w:r>
              <w:rPr>
                <w:rStyle w:val="IndexLink"/>
              </w:rPr>
              <w:t>205</w:t>
            </w:r>
          </w:hyperlink>
        </w:p>
        <w:p>
          <w:pPr>
            <w:pStyle w:val="Contents5"/>
            <w:tabs>
              <w:tab w:val="clear" w:pos="7892"/>
              <w:tab w:val="right" w:pos="9026" w:leader="dot"/>
            </w:tabs>
            <w:rPr/>
          </w:pPr>
          <w:hyperlink w:anchor="__RefHeading___Toc4609363_3650668749">
            <w:r>
              <w:rPr>
                <w:webHidden/>
                <w:rStyle w:val="IndexLink"/>
                <w:rtl w:val="true"/>
              </w:rPr>
              <w:t>هيچ دعايي بي اثرنيست</w:t>
            </w:r>
            <w:r>
              <w:rPr>
                <w:rStyle w:val="IndexLink"/>
                <w:rtl w:val="true"/>
              </w:rPr>
              <w:tab/>
            </w:r>
            <w:r>
              <w:rPr>
                <w:rStyle w:val="IndexLink"/>
              </w:rPr>
              <w:t>205</w:t>
            </w:r>
          </w:hyperlink>
        </w:p>
        <w:p>
          <w:pPr>
            <w:pStyle w:val="Contents5"/>
            <w:tabs>
              <w:tab w:val="clear" w:pos="7892"/>
              <w:tab w:val="right" w:pos="9026" w:leader="dot"/>
            </w:tabs>
            <w:rPr/>
          </w:pPr>
          <w:hyperlink w:anchor="__RefHeading___Toc4609365_3650668749">
            <w:r>
              <w:rPr>
                <w:webHidden/>
                <w:rStyle w:val="IndexLink"/>
                <w:rtl w:val="true"/>
              </w:rPr>
              <w:t>دعايي كه انسان در غياب كسي مي‌كند</w:t>
            </w:r>
            <w:r>
              <w:rPr>
                <w:rStyle w:val="IndexLink"/>
                <w:rtl w:val="true"/>
              </w:rPr>
              <w:tab/>
            </w:r>
            <w:r>
              <w:rPr>
                <w:rStyle w:val="IndexLink"/>
              </w:rPr>
              <w:t>206</w:t>
            </w:r>
          </w:hyperlink>
        </w:p>
        <w:p>
          <w:pPr>
            <w:pStyle w:val="Contents4"/>
            <w:tabs>
              <w:tab w:val="clear" w:pos="8176"/>
              <w:tab w:val="right" w:pos="9026" w:leader="dot"/>
            </w:tabs>
            <w:rPr/>
          </w:pPr>
          <w:hyperlink w:anchor="__RefHeading___Toc4609367_3650668749">
            <w:r>
              <w:rPr>
                <w:webHidden/>
                <w:rStyle w:val="IndexLink"/>
                <w:rtl w:val="true"/>
              </w:rPr>
              <w:t>نمونه‌هاي رفتاري</w:t>
            </w:r>
            <w:r>
              <w:rPr>
                <w:rStyle w:val="IndexLink"/>
                <w:rtl w:val="true"/>
              </w:rPr>
              <w:tab/>
            </w:r>
            <w:r>
              <w:rPr>
                <w:rStyle w:val="IndexLink"/>
              </w:rPr>
              <w:t>207</w:t>
            </w:r>
          </w:hyperlink>
        </w:p>
        <w:p>
          <w:pPr>
            <w:pStyle w:val="Contents5"/>
            <w:tabs>
              <w:tab w:val="clear" w:pos="7892"/>
              <w:tab w:val="right" w:pos="9026" w:leader="dot"/>
            </w:tabs>
            <w:rPr/>
          </w:pPr>
          <w:hyperlink w:anchor="__RefHeading___Toc4609369_365066874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4609371_3650668749">
            <w:r>
              <w:rPr>
                <w:webHidden/>
                <w:rStyle w:val="IndexLink"/>
              </w:rPr>
              <w:t>1</w:t>
            </w:r>
            <w:r>
              <w:rPr>
                <w:rStyle w:val="IndexLink"/>
                <w:rtl w:val="true"/>
              </w:rPr>
              <w:t xml:space="preserve">. </w:t>
            </w:r>
            <w:r>
              <w:rPr>
                <w:rStyle w:val="IndexLink"/>
                <w:rtl w:val="true"/>
              </w:rPr>
              <w:t>خواهش دعا</w:t>
            </w:r>
            <w:r>
              <w:rPr>
                <w:rStyle w:val="IndexLink"/>
                <w:rtl w:val="true"/>
              </w:rPr>
              <w:tab/>
            </w:r>
            <w:r>
              <w:rPr>
                <w:rStyle w:val="IndexLink"/>
              </w:rPr>
              <w:t>207</w:t>
            </w:r>
          </w:hyperlink>
        </w:p>
        <w:p>
          <w:pPr>
            <w:pStyle w:val="Contents5"/>
            <w:tabs>
              <w:tab w:val="clear" w:pos="7892"/>
              <w:tab w:val="right" w:pos="9026" w:leader="dot"/>
            </w:tabs>
            <w:rPr/>
          </w:pPr>
          <w:hyperlink w:anchor="__RefHeading___Toc4609373_3650668749">
            <w:r>
              <w:rPr>
                <w:webHidden/>
                <w:rStyle w:val="IndexLink"/>
              </w:rPr>
              <w:t>2</w:t>
            </w:r>
            <w:r>
              <w:rPr>
                <w:rStyle w:val="IndexLink"/>
                <w:rtl w:val="true"/>
              </w:rPr>
              <w:t xml:space="preserve">. </w:t>
            </w:r>
            <w:r>
              <w:rPr>
                <w:rStyle w:val="IndexLink"/>
                <w:rtl w:val="true"/>
              </w:rPr>
              <w:t>دعا در حق ديگران</w:t>
            </w:r>
            <w:r>
              <w:rPr>
                <w:rStyle w:val="IndexLink"/>
                <w:rtl w:val="true"/>
              </w:rPr>
              <w:tab/>
            </w:r>
            <w:r>
              <w:rPr>
                <w:rStyle w:val="IndexLink"/>
              </w:rPr>
              <w:t>208</w:t>
            </w:r>
          </w:hyperlink>
        </w:p>
        <w:p>
          <w:pPr>
            <w:pStyle w:val="Contents5"/>
            <w:tabs>
              <w:tab w:val="clear" w:pos="7892"/>
              <w:tab w:val="right" w:pos="9026" w:leader="dot"/>
            </w:tabs>
            <w:rPr/>
          </w:pPr>
          <w:hyperlink w:anchor="__RefHeading___Toc4609375_3650668749">
            <w:r>
              <w:rPr>
                <w:webHidden/>
                <w:rStyle w:val="IndexLink"/>
              </w:rPr>
              <w:t>3</w:t>
            </w:r>
            <w:r>
              <w:rPr>
                <w:rStyle w:val="IndexLink"/>
                <w:rtl w:val="true"/>
              </w:rPr>
              <w:t xml:space="preserve">. </w:t>
            </w:r>
            <w:r>
              <w:rPr>
                <w:rStyle w:val="IndexLink"/>
                <w:rtl w:val="true"/>
              </w:rPr>
              <w:t>سلمان از خدا چه مي‌خواهد</w:t>
            </w:r>
            <w:r>
              <w:rPr>
                <w:rStyle w:val="IndexLink"/>
                <w:rtl w:val="true"/>
              </w:rPr>
              <w:tab/>
            </w:r>
            <w:r>
              <w:rPr>
                <w:rStyle w:val="IndexLink"/>
              </w:rPr>
              <w:t>208</w:t>
            </w:r>
          </w:hyperlink>
        </w:p>
        <w:p>
          <w:pPr>
            <w:pStyle w:val="Contents5"/>
            <w:tabs>
              <w:tab w:val="clear" w:pos="7892"/>
              <w:tab w:val="right" w:pos="9026" w:leader="dot"/>
            </w:tabs>
            <w:rPr/>
          </w:pPr>
          <w:hyperlink w:anchor="__RefHeading___Toc4609377_3650668749">
            <w:r>
              <w:rPr>
                <w:webHidden/>
                <w:rStyle w:val="IndexLink"/>
              </w:rPr>
              <w:t>4</w:t>
            </w:r>
            <w:r>
              <w:rPr>
                <w:rStyle w:val="IndexLink"/>
                <w:rtl w:val="true"/>
              </w:rPr>
              <w:t xml:space="preserve">. </w:t>
            </w:r>
            <w:r>
              <w:rPr>
                <w:rStyle w:val="IndexLink"/>
                <w:rtl w:val="true"/>
              </w:rPr>
              <w:t>دعاي امام هادي عليه السلام در حق يكي از شيعيان</w:t>
            </w:r>
            <w:r>
              <w:rPr>
                <w:rStyle w:val="IndexLink"/>
                <w:rtl w:val="true"/>
              </w:rPr>
              <w:tab/>
            </w:r>
            <w:r>
              <w:rPr>
                <w:rStyle w:val="IndexLink"/>
              </w:rPr>
              <w:t>209</w:t>
            </w:r>
          </w:hyperlink>
        </w:p>
        <w:p>
          <w:pPr>
            <w:pStyle w:val="Contents5"/>
            <w:tabs>
              <w:tab w:val="clear" w:pos="7892"/>
              <w:tab w:val="right" w:pos="9026" w:leader="dot"/>
            </w:tabs>
            <w:rPr/>
          </w:pPr>
          <w:hyperlink w:anchor="__RefHeading___Toc4609379_3650668749">
            <w:r>
              <w:rPr>
                <w:webHidden/>
                <w:rStyle w:val="IndexLink"/>
              </w:rPr>
              <w:t>5</w:t>
            </w:r>
            <w:r>
              <w:rPr>
                <w:rStyle w:val="IndexLink"/>
                <w:rtl w:val="true"/>
              </w:rPr>
              <w:t xml:space="preserve">. </w:t>
            </w:r>
            <w:r>
              <w:rPr>
                <w:rStyle w:val="IndexLink"/>
                <w:rtl w:val="true"/>
              </w:rPr>
              <w:t>شرط قبولي دعا ولايت است</w:t>
            </w:r>
            <w:r>
              <w:rPr>
                <w:rStyle w:val="IndexLink"/>
                <w:rtl w:val="true"/>
              </w:rPr>
              <w:tab/>
            </w:r>
            <w:r>
              <w:rPr>
                <w:rStyle w:val="IndexLink"/>
              </w:rPr>
              <w:t>211</w:t>
            </w:r>
          </w:hyperlink>
        </w:p>
        <w:p>
          <w:pPr>
            <w:pStyle w:val="Contents5"/>
            <w:tabs>
              <w:tab w:val="clear" w:pos="7892"/>
              <w:tab w:val="right" w:pos="9026" w:leader="dot"/>
            </w:tabs>
            <w:rPr/>
          </w:pPr>
          <w:hyperlink w:anchor="__RefHeading___Toc4609381_3650668749">
            <w:r>
              <w:rPr>
                <w:webHidden/>
                <w:rStyle w:val="IndexLink"/>
              </w:rPr>
              <w:t>6</w:t>
            </w:r>
            <w:r>
              <w:rPr>
                <w:rStyle w:val="IndexLink"/>
                <w:rtl w:val="true"/>
              </w:rPr>
              <w:t xml:space="preserve">. </w:t>
            </w:r>
            <w:r>
              <w:rPr>
                <w:rStyle w:val="IndexLink"/>
                <w:rtl w:val="true"/>
              </w:rPr>
              <w:t xml:space="preserve">تمثيل مولوي </w:t>
            </w:r>
            <w:r>
              <w:rPr>
                <w:rStyle w:val="IndexLink"/>
                <w:rtl w:val="true"/>
              </w:rPr>
              <w:t>(</w:t>
            </w:r>
            <w:r>
              <w:rPr>
                <w:rStyle w:val="IndexLink"/>
                <w:rtl w:val="true"/>
              </w:rPr>
              <w:t>دعا خودش مطلوب است</w:t>
            </w:r>
            <w:r>
              <w:rPr>
                <w:rStyle w:val="IndexLink"/>
                <w:rtl w:val="true"/>
              </w:rPr>
              <w:t>)</w:t>
              <w:tab/>
            </w:r>
            <w:r>
              <w:rPr>
                <w:rStyle w:val="IndexLink"/>
              </w:rPr>
              <w:t>212</w:t>
            </w:r>
          </w:hyperlink>
        </w:p>
        <w:p>
          <w:pPr>
            <w:pStyle w:val="Contents4"/>
            <w:tabs>
              <w:tab w:val="clear" w:pos="8176"/>
              <w:tab w:val="right" w:pos="9026" w:leader="dot"/>
            </w:tabs>
            <w:rPr/>
          </w:pPr>
          <w:hyperlink w:anchor="__RefHeading___Toc4609383_3650668749">
            <w:r>
              <w:rPr>
                <w:webHidden/>
                <w:rStyle w:val="IndexLink"/>
                <w:rtl w:val="true"/>
              </w:rPr>
              <w:t>آموزه‌ها</w:t>
            </w:r>
            <w:r>
              <w:rPr>
                <w:rStyle w:val="IndexLink"/>
                <w:rtl w:val="true"/>
              </w:rPr>
              <w:tab/>
            </w:r>
            <w:r>
              <w:rPr>
                <w:rStyle w:val="IndexLink"/>
              </w:rPr>
              <w:t>213</w:t>
            </w:r>
          </w:hyperlink>
        </w:p>
        <w:p>
          <w:pPr>
            <w:pStyle w:val="Contents4"/>
            <w:tabs>
              <w:tab w:val="clear" w:pos="8176"/>
              <w:tab w:val="right" w:pos="9026" w:leader="dot"/>
            </w:tabs>
            <w:rPr/>
          </w:pPr>
          <w:hyperlink w:anchor="__RefHeading___Toc4609385_3650668749">
            <w:r>
              <w:rPr>
                <w:webHidden/>
                <w:rStyle w:val="IndexLink"/>
                <w:rtl w:val="true"/>
              </w:rPr>
              <w:t>منابع ديگر</w:t>
            </w:r>
            <w:r>
              <w:rPr>
                <w:rStyle w:val="IndexLink"/>
                <w:rtl w:val="true"/>
              </w:rPr>
              <w:tab/>
            </w:r>
            <w:r>
              <w:rPr>
                <w:rStyle w:val="IndexLink"/>
              </w:rPr>
              <w:t>215</w:t>
            </w:r>
          </w:hyperlink>
        </w:p>
        <w:p>
          <w:pPr>
            <w:pStyle w:val="Contents3"/>
            <w:tabs>
              <w:tab w:val="clear" w:pos="8459"/>
              <w:tab w:val="right" w:pos="9026" w:leader="dot"/>
            </w:tabs>
            <w:rPr/>
          </w:pPr>
          <w:hyperlink w:anchor="__RefHeading___Toc4609387_3650668749">
            <w:r>
              <w:rPr>
                <w:webHidden/>
                <w:rStyle w:val="IndexLink"/>
              </w:rPr>
              <w:t>6</w:t>
            </w:r>
            <w:r>
              <w:rPr>
                <w:rStyle w:val="IndexLink"/>
                <w:rtl w:val="true"/>
              </w:rPr>
              <w:t xml:space="preserve">. </w:t>
            </w:r>
            <w:r>
              <w:rPr>
                <w:rStyle w:val="IndexLink"/>
                <w:rtl w:val="true"/>
              </w:rPr>
              <w:t>دغل كاري</w:t>
            </w:r>
            <w:r>
              <w:rPr>
                <w:rStyle w:val="IndexLink"/>
                <w:rtl w:val="true"/>
              </w:rPr>
              <w:tab/>
            </w:r>
            <w:r>
              <w:rPr>
                <w:rStyle w:val="IndexLink"/>
              </w:rPr>
              <w:t>216</w:t>
            </w:r>
          </w:hyperlink>
        </w:p>
        <w:p>
          <w:pPr>
            <w:pStyle w:val="Contents4"/>
            <w:tabs>
              <w:tab w:val="clear" w:pos="8176"/>
              <w:tab w:val="right" w:pos="9026" w:leader="dot"/>
            </w:tabs>
            <w:rPr/>
          </w:pPr>
          <w:hyperlink w:anchor="__RefHeading___Toc4609389_3650668749">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609391_3650668749">
            <w:r>
              <w:rPr>
                <w:webHidden/>
                <w:rStyle w:val="IndexLink"/>
              </w:rPr>
              <w:t>1</w:t>
            </w:r>
            <w:r>
              <w:rPr>
                <w:rStyle w:val="IndexLink"/>
                <w:rtl w:val="true"/>
              </w:rPr>
              <w:t xml:space="preserve">. </w:t>
            </w:r>
            <w:r>
              <w:rPr>
                <w:rStyle w:val="IndexLink"/>
                <w:rtl w:val="true"/>
              </w:rPr>
              <w:t>معنا و مصداق دغل‌كاري</w:t>
            </w:r>
            <w:r>
              <w:rPr>
                <w:rStyle w:val="IndexLink"/>
                <w:rtl w:val="true"/>
              </w:rPr>
              <w:tab/>
            </w:r>
            <w:r>
              <w:rPr>
                <w:rStyle w:val="IndexLink"/>
              </w:rPr>
              <w:t>218</w:t>
            </w:r>
          </w:hyperlink>
        </w:p>
        <w:p>
          <w:pPr>
            <w:pStyle w:val="Contents5"/>
            <w:tabs>
              <w:tab w:val="clear" w:pos="7892"/>
              <w:tab w:val="right" w:pos="9026" w:leader="dot"/>
            </w:tabs>
            <w:rPr/>
          </w:pPr>
          <w:hyperlink w:anchor="__RefHeading___Toc4609393_365066874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4609395_3650668749">
            <w:r>
              <w:rPr>
                <w:webHidden/>
                <w:rStyle w:val="IndexLink"/>
                <w:rtl w:val="true"/>
              </w:rPr>
              <w:t>الف</w:t>
            </w:r>
            <w:r>
              <w:rPr>
                <w:rStyle w:val="IndexLink"/>
                <w:rtl w:val="true"/>
              </w:rPr>
              <w:t xml:space="preserve">) </w:t>
            </w:r>
            <w:r>
              <w:rPr>
                <w:rStyle w:val="IndexLink"/>
                <w:rtl w:val="true"/>
              </w:rPr>
              <w:t>دغل‌كاري با امام و رهبر مسلمانان</w:t>
            </w:r>
            <w:r>
              <w:rPr>
                <w:rStyle w:val="IndexLink"/>
                <w:rtl w:val="true"/>
              </w:rPr>
              <w:tab/>
            </w:r>
            <w:r>
              <w:rPr>
                <w:rStyle w:val="IndexLink"/>
              </w:rPr>
              <w:t>218</w:t>
            </w:r>
          </w:hyperlink>
        </w:p>
        <w:p>
          <w:pPr>
            <w:pStyle w:val="Contents5"/>
            <w:tabs>
              <w:tab w:val="clear" w:pos="7892"/>
              <w:tab w:val="right" w:pos="9026" w:leader="dot"/>
            </w:tabs>
            <w:rPr/>
          </w:pPr>
          <w:hyperlink w:anchor="__RefHeading___Toc4609397_3650668749">
            <w:r>
              <w:rPr>
                <w:webHidden/>
                <w:rStyle w:val="IndexLink"/>
                <w:rtl w:val="true"/>
              </w:rPr>
              <w:t>ب</w:t>
            </w:r>
            <w:r>
              <w:rPr>
                <w:rStyle w:val="IndexLink"/>
                <w:rtl w:val="true"/>
              </w:rPr>
              <w:t xml:space="preserve">) </w:t>
            </w:r>
            <w:r>
              <w:rPr>
                <w:rStyle w:val="IndexLink"/>
                <w:rtl w:val="true"/>
              </w:rPr>
              <w:t>دغل‌كاري با خود</w:t>
            </w:r>
            <w:r>
              <w:rPr>
                <w:rStyle w:val="IndexLink"/>
                <w:rtl w:val="true"/>
              </w:rPr>
              <w:tab/>
            </w:r>
            <w:r>
              <w:rPr>
                <w:rStyle w:val="IndexLink"/>
              </w:rPr>
              <w:t>220</w:t>
            </w:r>
          </w:hyperlink>
        </w:p>
        <w:p>
          <w:pPr>
            <w:pStyle w:val="Contents4"/>
            <w:tabs>
              <w:tab w:val="clear" w:pos="8176"/>
              <w:tab w:val="right" w:pos="9026" w:leader="dot"/>
            </w:tabs>
            <w:rPr/>
          </w:pPr>
          <w:hyperlink w:anchor="__RefHeading___Toc4609399_3650668749">
            <w:r>
              <w:rPr>
                <w:webHidden/>
                <w:rStyle w:val="IndexLink"/>
              </w:rPr>
              <w:t>2</w:t>
            </w:r>
            <w:r>
              <w:rPr>
                <w:rStyle w:val="IndexLink"/>
                <w:rtl w:val="true"/>
              </w:rPr>
              <w:t xml:space="preserve">. </w:t>
            </w:r>
            <w:r>
              <w:rPr>
                <w:rStyle w:val="IndexLink"/>
                <w:rtl w:val="true"/>
              </w:rPr>
              <w:t>دغل‌كاري از اخلاق انسان‌هاي پست است</w:t>
            </w:r>
            <w:r>
              <w:rPr>
                <w:rStyle w:val="IndexLink"/>
                <w:rtl w:val="true"/>
              </w:rPr>
              <w:tab/>
            </w:r>
            <w:r>
              <w:rPr>
                <w:rStyle w:val="IndexLink"/>
              </w:rPr>
              <w:t>221</w:t>
            </w:r>
          </w:hyperlink>
        </w:p>
        <w:p>
          <w:pPr>
            <w:pStyle w:val="Contents4"/>
            <w:tabs>
              <w:tab w:val="clear" w:pos="8176"/>
              <w:tab w:val="right" w:pos="9026" w:leader="dot"/>
            </w:tabs>
            <w:rPr/>
          </w:pPr>
          <w:hyperlink w:anchor="__RefHeading___Toc4609401_3650668749">
            <w:r>
              <w:rPr>
                <w:webHidden/>
                <w:rStyle w:val="IndexLink"/>
              </w:rPr>
              <w:t>3</w:t>
            </w:r>
            <w:r>
              <w:rPr>
                <w:rStyle w:val="IndexLink"/>
                <w:rtl w:val="true"/>
              </w:rPr>
              <w:t xml:space="preserve">. </w:t>
            </w:r>
            <w:r>
              <w:rPr>
                <w:rStyle w:val="IndexLink"/>
                <w:rtl w:val="true"/>
              </w:rPr>
              <w:t>آثار دغل‌كاري</w:t>
            </w:r>
            <w:r>
              <w:rPr>
                <w:rStyle w:val="IndexLink"/>
                <w:rtl w:val="true"/>
              </w:rPr>
              <w:tab/>
            </w:r>
            <w:r>
              <w:rPr>
                <w:rStyle w:val="IndexLink"/>
              </w:rPr>
              <w:t>221</w:t>
            </w:r>
          </w:hyperlink>
        </w:p>
        <w:p>
          <w:pPr>
            <w:pStyle w:val="Contents4"/>
            <w:tabs>
              <w:tab w:val="clear" w:pos="8176"/>
              <w:tab w:val="right" w:pos="9026" w:leader="dot"/>
            </w:tabs>
            <w:rPr/>
          </w:pPr>
          <w:hyperlink w:anchor="__RefHeading___Toc4609403_3650668749">
            <w:r>
              <w:rPr>
                <w:webHidden/>
                <w:rStyle w:val="IndexLink"/>
                <w:rtl w:val="true"/>
              </w:rPr>
              <w:t>گلبانگ حديث</w:t>
            </w:r>
            <w:r>
              <w:rPr>
                <w:rStyle w:val="IndexLink"/>
                <w:rtl w:val="true"/>
              </w:rPr>
              <w:tab/>
            </w:r>
            <w:r>
              <w:rPr>
                <w:rStyle w:val="IndexLink"/>
              </w:rPr>
              <w:t>223</w:t>
            </w:r>
          </w:hyperlink>
        </w:p>
        <w:p>
          <w:pPr>
            <w:pStyle w:val="Contents5"/>
            <w:tabs>
              <w:tab w:val="clear" w:pos="7892"/>
              <w:tab w:val="right" w:pos="9026" w:leader="dot"/>
            </w:tabs>
            <w:rPr/>
          </w:pPr>
          <w:hyperlink w:anchor="__RefHeading___Toc4609405_365066874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4609407_3650668749">
            <w:r>
              <w:rPr>
                <w:webHidden/>
                <w:rStyle w:val="IndexLink"/>
                <w:rtl w:val="true"/>
              </w:rPr>
              <w:t>دغل‌كاري در معامله</w:t>
            </w:r>
            <w:r>
              <w:rPr>
                <w:rStyle w:val="IndexLink"/>
                <w:rtl w:val="true"/>
              </w:rPr>
              <w:tab/>
            </w:r>
            <w:r>
              <w:rPr>
                <w:rStyle w:val="IndexLink"/>
              </w:rPr>
              <w:t>223</w:t>
            </w:r>
          </w:hyperlink>
        </w:p>
        <w:p>
          <w:pPr>
            <w:pStyle w:val="Contents5"/>
            <w:tabs>
              <w:tab w:val="clear" w:pos="7892"/>
              <w:tab w:val="right" w:pos="9026" w:leader="dot"/>
            </w:tabs>
            <w:rPr/>
          </w:pPr>
          <w:hyperlink w:anchor="__RefHeading___Toc4609409_3650668749">
            <w:r>
              <w:rPr>
                <w:webHidden/>
                <w:rStyle w:val="IndexLink"/>
                <w:rtl w:val="true"/>
              </w:rPr>
              <w:t>نكوهش دغل‌كاري</w:t>
            </w:r>
            <w:r>
              <w:rPr>
                <w:rStyle w:val="IndexLink"/>
                <w:rtl w:val="true"/>
              </w:rPr>
              <w:tab/>
            </w:r>
            <w:r>
              <w:rPr>
                <w:rStyle w:val="IndexLink"/>
              </w:rPr>
              <w:t>224</w:t>
            </w:r>
          </w:hyperlink>
        </w:p>
        <w:p>
          <w:pPr>
            <w:pStyle w:val="Contents5"/>
            <w:tabs>
              <w:tab w:val="clear" w:pos="7892"/>
              <w:tab w:val="right" w:pos="9026" w:leader="dot"/>
            </w:tabs>
            <w:rPr/>
          </w:pPr>
          <w:hyperlink w:anchor="__RefHeading___Toc4609411_3650668749">
            <w:r>
              <w:rPr>
                <w:webHidden/>
                <w:rStyle w:val="IndexLink"/>
                <w:rtl w:val="true"/>
              </w:rPr>
              <w:t>جايگاه دغل‌كاري و دغل‌كار</w:t>
            </w:r>
            <w:r>
              <w:rPr>
                <w:rStyle w:val="IndexLink"/>
                <w:rtl w:val="true"/>
              </w:rPr>
              <w:tab/>
            </w:r>
            <w:r>
              <w:rPr>
                <w:rStyle w:val="IndexLink"/>
              </w:rPr>
              <w:t>224</w:t>
            </w:r>
          </w:hyperlink>
        </w:p>
        <w:p>
          <w:pPr>
            <w:pStyle w:val="Contents5"/>
            <w:tabs>
              <w:tab w:val="clear" w:pos="7892"/>
              <w:tab w:val="right" w:pos="9026" w:leader="dot"/>
            </w:tabs>
            <w:rPr/>
          </w:pPr>
          <w:hyperlink w:anchor="__RefHeading___Toc4609413_3650668749">
            <w:r>
              <w:rPr>
                <w:webHidden/>
                <w:rStyle w:val="IndexLink"/>
                <w:rtl w:val="true"/>
              </w:rPr>
              <w:t>پرهيز از دغل‌كاري</w:t>
            </w:r>
            <w:r>
              <w:rPr>
                <w:rStyle w:val="IndexLink"/>
                <w:rtl w:val="true"/>
              </w:rPr>
              <w:tab/>
            </w:r>
            <w:r>
              <w:rPr>
                <w:rStyle w:val="IndexLink"/>
              </w:rPr>
              <w:t>225</w:t>
            </w:r>
          </w:hyperlink>
        </w:p>
        <w:p>
          <w:pPr>
            <w:pStyle w:val="Contents5"/>
            <w:tabs>
              <w:tab w:val="clear" w:pos="7892"/>
              <w:tab w:val="right" w:pos="9026" w:leader="dot"/>
            </w:tabs>
            <w:rPr/>
          </w:pPr>
          <w:hyperlink w:anchor="__RefHeading___Toc4609415_3650668749">
            <w:r>
              <w:rPr>
                <w:webHidden/>
                <w:rStyle w:val="IndexLink"/>
                <w:rtl w:val="true"/>
              </w:rPr>
              <w:t>پي‌آمدهاي دغل‌كاري</w:t>
            </w:r>
            <w:r>
              <w:rPr>
                <w:rStyle w:val="IndexLink"/>
                <w:rtl w:val="true"/>
              </w:rPr>
              <w:tab/>
            </w:r>
            <w:r>
              <w:rPr>
                <w:rStyle w:val="IndexLink"/>
              </w:rPr>
              <w:t>226</w:t>
            </w:r>
          </w:hyperlink>
        </w:p>
        <w:p>
          <w:pPr>
            <w:pStyle w:val="Contents5"/>
            <w:tabs>
              <w:tab w:val="clear" w:pos="7892"/>
              <w:tab w:val="right" w:pos="9026" w:leader="dot"/>
            </w:tabs>
            <w:rPr/>
          </w:pPr>
          <w:hyperlink w:anchor="__RefHeading___Toc4609417_3650668749">
            <w:r>
              <w:rPr>
                <w:webHidden/>
                <w:rStyle w:val="IndexLink"/>
                <w:rtl w:val="true"/>
              </w:rPr>
              <w:t>زشت‌ترين دغل‌كاري</w:t>
            </w:r>
            <w:r>
              <w:rPr>
                <w:rStyle w:val="IndexLink"/>
                <w:rtl w:val="true"/>
              </w:rPr>
              <w:tab/>
            </w:r>
            <w:r>
              <w:rPr>
                <w:rStyle w:val="IndexLink"/>
              </w:rPr>
              <w:t>226</w:t>
            </w:r>
          </w:hyperlink>
        </w:p>
        <w:p>
          <w:pPr>
            <w:pStyle w:val="Contents5"/>
            <w:tabs>
              <w:tab w:val="clear" w:pos="7892"/>
              <w:tab w:val="right" w:pos="9026" w:leader="dot"/>
            </w:tabs>
            <w:rPr/>
          </w:pPr>
          <w:hyperlink w:anchor="__RefHeading___Toc4609419_3650668749">
            <w:r>
              <w:rPr>
                <w:webHidden/>
                <w:rStyle w:val="IndexLink"/>
                <w:rtl w:val="true"/>
              </w:rPr>
              <w:t>دغل‌كارترين مردم</w:t>
            </w:r>
            <w:r>
              <w:rPr>
                <w:rStyle w:val="IndexLink"/>
                <w:rtl w:val="true"/>
              </w:rPr>
              <w:tab/>
            </w:r>
            <w:r>
              <w:rPr>
                <w:rStyle w:val="IndexLink"/>
              </w:rPr>
              <w:t>227</w:t>
            </w:r>
          </w:hyperlink>
        </w:p>
        <w:p>
          <w:pPr>
            <w:pStyle w:val="Contents4"/>
            <w:tabs>
              <w:tab w:val="clear" w:pos="8176"/>
              <w:tab w:val="right" w:pos="9026" w:leader="dot"/>
            </w:tabs>
            <w:rPr/>
          </w:pPr>
          <w:hyperlink w:anchor="__RefHeading___Toc4609421_3650668749">
            <w:r>
              <w:rPr>
                <w:webHidden/>
                <w:rStyle w:val="IndexLink"/>
                <w:rtl w:val="true"/>
              </w:rPr>
              <w:t>نمونه‌هاي رفتاري</w:t>
            </w:r>
            <w:r>
              <w:rPr>
                <w:rStyle w:val="IndexLink"/>
                <w:rtl w:val="true"/>
              </w:rPr>
              <w:tab/>
            </w:r>
            <w:r>
              <w:rPr>
                <w:rStyle w:val="IndexLink"/>
              </w:rPr>
              <w:t>227</w:t>
            </w:r>
          </w:hyperlink>
        </w:p>
        <w:p>
          <w:pPr>
            <w:pStyle w:val="Contents5"/>
            <w:tabs>
              <w:tab w:val="clear" w:pos="7892"/>
              <w:tab w:val="right" w:pos="9026" w:leader="dot"/>
            </w:tabs>
            <w:rPr/>
          </w:pPr>
          <w:hyperlink w:anchor="__RefHeading___Toc4609423_3650668749">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4609425_3650668749">
            <w:r>
              <w:rPr>
                <w:webHidden/>
                <w:rStyle w:val="IndexLink"/>
              </w:rPr>
              <w:t>1</w:t>
            </w:r>
            <w:r>
              <w:rPr>
                <w:rStyle w:val="IndexLink"/>
                <w:rtl w:val="true"/>
              </w:rPr>
              <w:t xml:space="preserve">. </w:t>
            </w:r>
            <w:r>
              <w:rPr>
                <w:rStyle w:val="IndexLink"/>
                <w:rtl w:val="true"/>
              </w:rPr>
              <w:t>از ما نيست كسي كه تقلّب كند</w:t>
            </w:r>
            <w:r>
              <w:rPr>
                <w:rStyle w:val="IndexLink"/>
                <w:rtl w:val="true"/>
              </w:rPr>
              <w:t>.</w:t>
              <w:tab/>
            </w:r>
            <w:r>
              <w:rPr>
                <w:rStyle w:val="IndexLink"/>
              </w:rPr>
              <w:t>227</w:t>
            </w:r>
          </w:hyperlink>
        </w:p>
        <w:p>
          <w:pPr>
            <w:pStyle w:val="Contents5"/>
            <w:tabs>
              <w:tab w:val="clear" w:pos="7892"/>
              <w:tab w:val="right" w:pos="9026" w:leader="dot"/>
            </w:tabs>
            <w:rPr/>
          </w:pPr>
          <w:hyperlink w:anchor="__RefHeading___Toc4609427_3650668749">
            <w:r>
              <w:rPr>
                <w:webHidden/>
                <w:rStyle w:val="IndexLink"/>
              </w:rPr>
              <w:t>2</w:t>
            </w:r>
            <w:r>
              <w:rPr>
                <w:rStyle w:val="IndexLink"/>
                <w:rtl w:val="true"/>
              </w:rPr>
              <w:t xml:space="preserve">. </w:t>
            </w:r>
            <w:r>
              <w:rPr>
                <w:rStyle w:val="IndexLink"/>
                <w:rtl w:val="true"/>
              </w:rPr>
              <w:t>صراحت و صداقت در سياست‌</w:t>
            </w:r>
            <w:r>
              <w:rPr>
                <w:rStyle w:val="IndexLink"/>
                <w:rtl w:val="true"/>
              </w:rPr>
              <w:tab/>
            </w:r>
            <w:r>
              <w:rPr>
                <w:rStyle w:val="IndexLink"/>
              </w:rPr>
              <w:t>228</w:t>
            </w:r>
          </w:hyperlink>
        </w:p>
        <w:p>
          <w:pPr>
            <w:pStyle w:val="Contents5"/>
            <w:tabs>
              <w:tab w:val="clear" w:pos="7892"/>
              <w:tab w:val="right" w:pos="9026" w:leader="dot"/>
            </w:tabs>
            <w:rPr/>
          </w:pPr>
          <w:hyperlink w:anchor="__RefHeading___Toc4609429_3650668749">
            <w:r>
              <w:rPr>
                <w:webHidden/>
                <w:rStyle w:val="IndexLink"/>
              </w:rPr>
              <w:t>3</w:t>
            </w:r>
            <w:r>
              <w:rPr>
                <w:rStyle w:val="IndexLink"/>
                <w:rtl w:val="true"/>
              </w:rPr>
              <w:t xml:space="preserve">. </w:t>
            </w:r>
            <w:r>
              <w:rPr>
                <w:rStyle w:val="IndexLink"/>
                <w:rtl w:val="true"/>
              </w:rPr>
              <w:t>با مسلمانان غلّ و غش مي‌كني؟</w:t>
            </w:r>
            <w:r>
              <w:rPr>
                <w:rStyle w:val="IndexLink"/>
                <w:rtl w:val="true"/>
              </w:rPr>
              <w:tab/>
            </w:r>
            <w:r>
              <w:rPr>
                <w:rStyle w:val="IndexLink"/>
              </w:rPr>
              <w:t>229</w:t>
            </w:r>
          </w:hyperlink>
        </w:p>
        <w:p>
          <w:pPr>
            <w:pStyle w:val="Contents5"/>
            <w:tabs>
              <w:tab w:val="clear" w:pos="7892"/>
              <w:tab w:val="right" w:pos="9026" w:leader="dot"/>
            </w:tabs>
            <w:rPr/>
          </w:pPr>
          <w:hyperlink w:anchor="__RefHeading___Toc4609431_3650668749">
            <w:r>
              <w:rPr>
                <w:webHidden/>
                <w:rStyle w:val="IndexLink"/>
              </w:rPr>
              <w:t>4</w:t>
            </w:r>
            <w:r>
              <w:rPr>
                <w:rStyle w:val="IndexLink"/>
                <w:rtl w:val="true"/>
              </w:rPr>
              <w:t xml:space="preserve">. </w:t>
            </w:r>
            <w:r>
              <w:rPr>
                <w:rStyle w:val="IndexLink"/>
                <w:rtl w:val="true"/>
              </w:rPr>
              <w:t>بر تو باد به راستي و درستي</w:t>
            </w:r>
            <w:r>
              <w:rPr>
                <w:rStyle w:val="IndexLink"/>
                <w:rtl w:val="true"/>
              </w:rPr>
              <w:tab/>
            </w:r>
            <w:r>
              <w:rPr>
                <w:rStyle w:val="IndexLink"/>
              </w:rPr>
              <w:t>229</w:t>
            </w:r>
          </w:hyperlink>
        </w:p>
        <w:p>
          <w:pPr>
            <w:pStyle w:val="Contents4"/>
            <w:tabs>
              <w:tab w:val="clear" w:pos="8176"/>
              <w:tab w:val="right" w:pos="9026" w:leader="dot"/>
            </w:tabs>
            <w:rPr/>
          </w:pPr>
          <w:hyperlink w:anchor="__RefHeading___Toc4609433_3650668749">
            <w:r>
              <w:rPr>
                <w:webHidden/>
                <w:rStyle w:val="IndexLink"/>
                <w:rtl w:val="true"/>
              </w:rPr>
              <w:t>آموزه‌ها</w:t>
            </w:r>
            <w:r>
              <w:rPr>
                <w:rStyle w:val="IndexLink"/>
                <w:rtl w:val="true"/>
              </w:rPr>
              <w:tab/>
            </w:r>
            <w:r>
              <w:rPr>
                <w:rStyle w:val="IndexLink"/>
              </w:rPr>
              <w:t>232</w:t>
            </w:r>
          </w:hyperlink>
        </w:p>
        <w:p>
          <w:pPr>
            <w:pStyle w:val="Contents4"/>
            <w:tabs>
              <w:tab w:val="clear" w:pos="8176"/>
              <w:tab w:val="right" w:pos="9026" w:leader="dot"/>
            </w:tabs>
            <w:rPr/>
          </w:pPr>
          <w:hyperlink w:anchor="__RefHeading___Toc4609435_3650668749">
            <w:r>
              <w:rPr>
                <w:webHidden/>
                <w:rStyle w:val="IndexLink"/>
                <w:rtl w:val="true"/>
              </w:rPr>
              <w:t>منابع ديگر</w:t>
            </w:r>
            <w:r>
              <w:rPr>
                <w:rStyle w:val="IndexLink"/>
                <w:rtl w:val="true"/>
              </w:rPr>
              <w:tab/>
            </w:r>
            <w:r>
              <w:rPr>
                <w:rStyle w:val="IndexLink"/>
              </w:rPr>
              <w:t>233</w:t>
            </w:r>
          </w:hyperlink>
        </w:p>
        <w:p>
          <w:pPr>
            <w:pStyle w:val="Contents3"/>
            <w:tabs>
              <w:tab w:val="clear" w:pos="8459"/>
              <w:tab w:val="right" w:pos="9026" w:leader="dot"/>
            </w:tabs>
            <w:rPr/>
          </w:pPr>
          <w:hyperlink w:anchor="__RefHeading___Toc4609437_3650668749">
            <w:r>
              <w:rPr>
                <w:webHidden/>
                <w:rStyle w:val="IndexLink"/>
              </w:rPr>
              <w:t>7</w:t>
            </w:r>
            <w:r>
              <w:rPr>
                <w:rStyle w:val="IndexLink"/>
                <w:rtl w:val="true"/>
              </w:rPr>
              <w:t>.</w:t>
            </w:r>
            <w:r>
              <w:rPr>
                <w:rStyle w:val="IndexLink"/>
                <w:rtl w:val="true"/>
              </w:rPr>
              <w:t>دنيا طلبي</w:t>
            </w:r>
            <w:r>
              <w:rPr>
                <w:rStyle w:val="IndexLink"/>
                <w:rtl w:val="true"/>
              </w:rPr>
              <w:tab/>
            </w:r>
            <w:r>
              <w:rPr>
                <w:rStyle w:val="IndexLink"/>
              </w:rPr>
              <w:t>234</w:t>
            </w:r>
          </w:hyperlink>
        </w:p>
        <w:p>
          <w:pPr>
            <w:pStyle w:val="Contents4"/>
            <w:tabs>
              <w:tab w:val="clear" w:pos="8176"/>
              <w:tab w:val="right" w:pos="9026" w:leader="dot"/>
            </w:tabs>
            <w:rPr/>
          </w:pPr>
          <w:hyperlink w:anchor="__RefHeading___Toc4609439_365066874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609441_3650668749">
            <w:r>
              <w:rPr>
                <w:webHidden/>
                <w:rStyle w:val="IndexLink"/>
              </w:rPr>
              <w:t>1</w:t>
            </w:r>
            <w:r>
              <w:rPr>
                <w:rStyle w:val="IndexLink"/>
                <w:rtl w:val="true"/>
              </w:rPr>
              <w:t xml:space="preserve">. </w:t>
            </w:r>
            <w:r>
              <w:rPr>
                <w:rStyle w:val="IndexLink"/>
                <w:rtl w:val="true"/>
              </w:rPr>
              <w:t>معناي دنيا</w:t>
            </w:r>
            <w:r>
              <w:rPr>
                <w:rStyle w:val="IndexLink"/>
                <w:rtl w:val="true"/>
              </w:rPr>
              <w:tab/>
            </w:r>
            <w:r>
              <w:rPr>
                <w:rStyle w:val="IndexLink"/>
              </w:rPr>
              <w:t>235</w:t>
            </w:r>
          </w:hyperlink>
        </w:p>
        <w:p>
          <w:pPr>
            <w:pStyle w:val="Contents4"/>
            <w:tabs>
              <w:tab w:val="clear" w:pos="8176"/>
              <w:tab w:val="right" w:pos="9026" w:leader="dot"/>
            </w:tabs>
            <w:rPr/>
          </w:pPr>
          <w:hyperlink w:anchor="__RefHeading___Toc4609443_3650668749">
            <w:r>
              <w:rPr>
                <w:webHidden/>
                <w:rStyle w:val="IndexLink"/>
              </w:rPr>
              <w:t>2</w:t>
            </w:r>
            <w:r>
              <w:rPr>
                <w:rStyle w:val="IndexLink"/>
                <w:rtl w:val="true"/>
              </w:rPr>
              <w:t xml:space="preserve">. </w:t>
            </w:r>
            <w:r>
              <w:rPr>
                <w:rStyle w:val="IndexLink"/>
                <w:rtl w:val="true"/>
              </w:rPr>
              <w:t>تعابير از دنيا در قرآن و روايات</w:t>
            </w:r>
            <w:r>
              <w:rPr>
                <w:rStyle w:val="IndexLink"/>
                <w:rtl w:val="true"/>
              </w:rPr>
              <w:tab/>
            </w:r>
            <w:r>
              <w:rPr>
                <w:rStyle w:val="IndexLink"/>
              </w:rPr>
              <w:t>237</w:t>
            </w:r>
          </w:hyperlink>
        </w:p>
        <w:p>
          <w:pPr>
            <w:pStyle w:val="Contents5"/>
            <w:tabs>
              <w:tab w:val="clear" w:pos="7892"/>
              <w:tab w:val="right" w:pos="9026" w:leader="dot"/>
            </w:tabs>
            <w:rPr/>
          </w:pPr>
          <w:hyperlink w:anchor="__RefHeading___Toc4609445_3650668749">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4609447_3650668749">
            <w:r>
              <w:rPr>
                <w:webHidden/>
                <w:rStyle w:val="IndexLink"/>
                <w:rtl w:val="true"/>
              </w:rPr>
              <w:t>تعابير منفي</w:t>
            </w:r>
            <w:r>
              <w:rPr>
                <w:rStyle w:val="IndexLink"/>
                <w:rtl w:val="true"/>
              </w:rPr>
              <w:tab/>
            </w:r>
            <w:r>
              <w:rPr>
                <w:rStyle w:val="IndexLink"/>
              </w:rPr>
              <w:t>237</w:t>
            </w:r>
          </w:hyperlink>
        </w:p>
        <w:p>
          <w:pPr>
            <w:pStyle w:val="Contents5"/>
            <w:tabs>
              <w:tab w:val="clear" w:pos="7892"/>
              <w:tab w:val="right" w:pos="9026" w:leader="dot"/>
            </w:tabs>
            <w:rPr/>
          </w:pPr>
          <w:hyperlink w:anchor="__RefHeading___Toc4609449_3650668749">
            <w:r>
              <w:rPr>
                <w:webHidden/>
                <w:rStyle w:val="IndexLink"/>
                <w:rtl w:val="true"/>
              </w:rPr>
              <w:t>تعابير مثبت</w:t>
            </w:r>
            <w:r>
              <w:rPr>
                <w:rStyle w:val="IndexLink"/>
                <w:rtl w:val="true"/>
              </w:rPr>
              <w:tab/>
            </w:r>
            <w:r>
              <w:rPr>
                <w:rStyle w:val="IndexLink"/>
              </w:rPr>
              <w:t>239</w:t>
            </w:r>
          </w:hyperlink>
        </w:p>
        <w:p>
          <w:pPr>
            <w:pStyle w:val="Contents4"/>
            <w:tabs>
              <w:tab w:val="clear" w:pos="8176"/>
              <w:tab w:val="right" w:pos="9026" w:leader="dot"/>
            </w:tabs>
            <w:rPr/>
          </w:pPr>
          <w:hyperlink w:anchor="__RefHeading___Toc4609451_3650668749">
            <w:r>
              <w:rPr>
                <w:webHidden/>
                <w:rStyle w:val="IndexLink"/>
              </w:rPr>
              <w:t>3</w:t>
            </w:r>
            <w:r>
              <w:rPr>
                <w:rStyle w:val="IndexLink"/>
                <w:rtl w:val="true"/>
              </w:rPr>
              <w:t xml:space="preserve">. </w:t>
            </w:r>
            <w:r>
              <w:rPr>
                <w:rStyle w:val="IndexLink"/>
                <w:rtl w:val="true"/>
              </w:rPr>
              <w:t>چيستي دنياطلبي و ويژگي‌هاي انسان دنياطلب</w:t>
            </w:r>
            <w:r>
              <w:rPr>
                <w:rStyle w:val="IndexLink"/>
                <w:rtl w:val="true"/>
              </w:rPr>
              <w:tab/>
            </w:r>
            <w:r>
              <w:rPr>
                <w:rStyle w:val="IndexLink"/>
              </w:rPr>
              <w:t>241</w:t>
            </w:r>
          </w:hyperlink>
        </w:p>
        <w:p>
          <w:pPr>
            <w:pStyle w:val="Contents5"/>
            <w:tabs>
              <w:tab w:val="clear" w:pos="7892"/>
              <w:tab w:val="right" w:pos="9026" w:leader="dot"/>
            </w:tabs>
            <w:rPr/>
          </w:pPr>
          <w:hyperlink w:anchor="__RefHeading___Toc4609453_3650668749">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4609455_3650668749">
            <w:r>
              <w:rPr>
                <w:webHidden/>
                <w:rStyle w:val="IndexLink"/>
                <w:rtl w:val="true"/>
              </w:rPr>
              <w:t>معناي دنياطلبي</w:t>
            </w:r>
            <w:r>
              <w:rPr>
                <w:rStyle w:val="IndexLink"/>
                <w:rtl w:val="true"/>
              </w:rPr>
              <w:tab/>
            </w:r>
            <w:r>
              <w:rPr>
                <w:rStyle w:val="IndexLink"/>
              </w:rPr>
              <w:t>242</w:t>
            </w:r>
          </w:hyperlink>
        </w:p>
        <w:p>
          <w:pPr>
            <w:pStyle w:val="Contents5"/>
            <w:tabs>
              <w:tab w:val="clear" w:pos="7892"/>
              <w:tab w:val="right" w:pos="9026" w:leader="dot"/>
            </w:tabs>
            <w:rPr/>
          </w:pPr>
          <w:hyperlink w:anchor="__RefHeading___Toc4609457_3650668749">
            <w:r>
              <w:rPr>
                <w:webHidden/>
                <w:rStyle w:val="IndexLink"/>
                <w:rtl w:val="true"/>
              </w:rPr>
              <w:t>ويژگي‌هاي انسان‌هاي دنياطلب</w:t>
            </w:r>
            <w:r>
              <w:rPr>
                <w:rStyle w:val="IndexLink"/>
                <w:rtl w:val="true"/>
              </w:rPr>
              <w:tab/>
            </w:r>
            <w:r>
              <w:rPr>
                <w:rStyle w:val="IndexLink"/>
              </w:rPr>
              <w:t>243</w:t>
            </w:r>
          </w:hyperlink>
        </w:p>
        <w:p>
          <w:pPr>
            <w:pStyle w:val="Contents4"/>
            <w:tabs>
              <w:tab w:val="clear" w:pos="8176"/>
              <w:tab w:val="right" w:pos="9026" w:leader="dot"/>
            </w:tabs>
            <w:rPr/>
          </w:pPr>
          <w:hyperlink w:anchor="__RefHeading___Toc4609459_3650668749">
            <w:r>
              <w:rPr>
                <w:webHidden/>
                <w:rStyle w:val="IndexLink"/>
              </w:rPr>
              <w:t>4</w:t>
            </w:r>
            <w:r>
              <w:rPr>
                <w:rStyle w:val="IndexLink"/>
                <w:rtl w:val="true"/>
              </w:rPr>
              <w:t xml:space="preserve">. </w:t>
            </w:r>
            <w:r>
              <w:rPr>
                <w:rStyle w:val="IndexLink"/>
                <w:rtl w:val="true"/>
              </w:rPr>
              <w:t>چرا انسان دنياطلب مي‌شود؟</w:t>
            </w:r>
            <w:r>
              <w:rPr>
                <w:rStyle w:val="IndexLink"/>
                <w:rtl w:val="true"/>
              </w:rPr>
              <w:tab/>
            </w:r>
            <w:r>
              <w:rPr>
                <w:rStyle w:val="IndexLink"/>
              </w:rPr>
              <w:t>244</w:t>
            </w:r>
          </w:hyperlink>
        </w:p>
        <w:p>
          <w:pPr>
            <w:pStyle w:val="Contents5"/>
            <w:tabs>
              <w:tab w:val="clear" w:pos="7892"/>
              <w:tab w:val="right" w:pos="9026" w:leader="dot"/>
            </w:tabs>
            <w:rPr/>
          </w:pPr>
          <w:hyperlink w:anchor="__RefHeading___Toc4609461_3650668749">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4609463_3650668749">
            <w:r>
              <w:rPr>
                <w:webHidden/>
                <w:rStyle w:val="IndexLink"/>
                <w:rtl w:val="true"/>
              </w:rPr>
              <w:t>الف</w:t>
            </w:r>
            <w:r>
              <w:rPr>
                <w:rStyle w:val="IndexLink"/>
                <w:rtl w:val="true"/>
              </w:rPr>
              <w:t xml:space="preserve">) </w:t>
            </w:r>
            <w:r>
              <w:rPr>
                <w:rStyle w:val="IndexLink"/>
                <w:rtl w:val="true"/>
              </w:rPr>
              <w:t>نفي خدا و آخرت</w:t>
            </w:r>
            <w:r>
              <w:rPr>
                <w:rStyle w:val="IndexLink"/>
                <w:rtl w:val="true"/>
              </w:rPr>
              <w:tab/>
            </w:r>
            <w:r>
              <w:rPr>
                <w:rStyle w:val="IndexLink"/>
              </w:rPr>
              <w:t>244</w:t>
            </w:r>
          </w:hyperlink>
        </w:p>
        <w:p>
          <w:pPr>
            <w:pStyle w:val="Contents5"/>
            <w:tabs>
              <w:tab w:val="clear" w:pos="7892"/>
              <w:tab w:val="right" w:pos="9026" w:leader="dot"/>
            </w:tabs>
            <w:rPr/>
          </w:pPr>
          <w:hyperlink w:anchor="__RefHeading___Toc4609465_3650668749">
            <w:r>
              <w:rPr>
                <w:webHidden/>
                <w:rStyle w:val="IndexLink"/>
                <w:rtl w:val="true"/>
              </w:rPr>
              <w:t>ب</w:t>
            </w:r>
            <w:r>
              <w:rPr>
                <w:rStyle w:val="IndexLink"/>
                <w:rtl w:val="true"/>
              </w:rPr>
              <w:t xml:space="preserve">) </w:t>
            </w:r>
            <w:r>
              <w:rPr>
                <w:rStyle w:val="IndexLink"/>
                <w:rtl w:val="true"/>
              </w:rPr>
              <w:t>غفلت</w:t>
            </w:r>
            <w:r>
              <w:rPr>
                <w:rStyle w:val="IndexLink"/>
                <w:rtl w:val="true"/>
              </w:rPr>
              <w:tab/>
            </w:r>
            <w:r>
              <w:rPr>
                <w:rStyle w:val="IndexLink"/>
              </w:rPr>
              <w:t>244</w:t>
            </w:r>
          </w:hyperlink>
        </w:p>
        <w:p>
          <w:pPr>
            <w:pStyle w:val="Contents4"/>
            <w:tabs>
              <w:tab w:val="clear" w:pos="8176"/>
              <w:tab w:val="right" w:pos="9026" w:leader="dot"/>
            </w:tabs>
            <w:rPr/>
          </w:pPr>
          <w:hyperlink w:anchor="__RefHeading___Toc4609467_3650668749">
            <w:r>
              <w:rPr>
                <w:webHidden/>
                <w:rStyle w:val="IndexLink"/>
              </w:rPr>
              <w:t>5</w:t>
            </w:r>
            <w:r>
              <w:rPr>
                <w:rStyle w:val="IndexLink"/>
                <w:rtl w:val="true"/>
              </w:rPr>
              <w:t xml:space="preserve">. </w:t>
            </w:r>
            <w:r>
              <w:rPr>
                <w:rStyle w:val="IndexLink"/>
                <w:rtl w:val="true"/>
              </w:rPr>
              <w:t>آثار دنياطلبي</w:t>
            </w:r>
            <w:r>
              <w:rPr>
                <w:rStyle w:val="IndexLink"/>
                <w:rtl w:val="true"/>
              </w:rPr>
              <w:tab/>
            </w:r>
            <w:r>
              <w:rPr>
                <w:rStyle w:val="IndexLink"/>
              </w:rPr>
              <w:t>245</w:t>
            </w:r>
          </w:hyperlink>
        </w:p>
        <w:p>
          <w:pPr>
            <w:pStyle w:val="Contents5"/>
            <w:tabs>
              <w:tab w:val="clear" w:pos="7892"/>
              <w:tab w:val="right" w:pos="9026" w:leader="dot"/>
            </w:tabs>
            <w:rPr/>
          </w:pPr>
          <w:hyperlink w:anchor="__RefHeading___Toc4609469_365066874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4609471_3650668749">
            <w:r>
              <w:rPr>
                <w:webHidden/>
                <w:rStyle w:val="IndexLink"/>
                <w:rtl w:val="true"/>
              </w:rPr>
              <w:t>يك ـ غرور و فريب</w:t>
            </w:r>
            <w:r>
              <w:rPr>
                <w:rStyle w:val="IndexLink"/>
                <w:rtl w:val="true"/>
              </w:rPr>
              <w:tab/>
            </w:r>
            <w:r>
              <w:rPr>
                <w:rStyle w:val="IndexLink"/>
              </w:rPr>
              <w:t>245</w:t>
            </w:r>
          </w:hyperlink>
        </w:p>
        <w:p>
          <w:pPr>
            <w:pStyle w:val="Contents5"/>
            <w:tabs>
              <w:tab w:val="clear" w:pos="7892"/>
              <w:tab w:val="right" w:pos="9026" w:leader="dot"/>
            </w:tabs>
            <w:rPr/>
          </w:pPr>
          <w:hyperlink w:anchor="__RefHeading___Toc4609473_3650668749">
            <w:r>
              <w:rPr>
                <w:webHidden/>
                <w:rStyle w:val="IndexLink"/>
                <w:rtl w:val="true"/>
              </w:rPr>
              <w:t>دو ـ سرگرم شدن به امور پست و غفلت از انجام دادن اعمال صالح؛</w:t>
            </w:r>
            <w:r>
              <w:rPr>
                <w:rStyle w:val="IndexLink"/>
                <w:rtl w:val="true"/>
              </w:rPr>
              <w:tab/>
            </w:r>
            <w:r>
              <w:rPr>
                <w:rStyle w:val="IndexLink"/>
              </w:rPr>
              <w:t>245</w:t>
            </w:r>
          </w:hyperlink>
        </w:p>
        <w:p>
          <w:pPr>
            <w:pStyle w:val="Contents5"/>
            <w:tabs>
              <w:tab w:val="clear" w:pos="7892"/>
              <w:tab w:val="right" w:pos="9026" w:leader="dot"/>
            </w:tabs>
            <w:rPr/>
          </w:pPr>
          <w:hyperlink w:anchor="__RefHeading___Toc4609475_3650668749">
            <w:r>
              <w:rPr>
                <w:webHidden/>
                <w:rStyle w:val="IndexLink"/>
                <w:rtl w:val="true"/>
              </w:rPr>
              <w:t>سه ـ طغيان‌گري</w:t>
            </w:r>
            <w:r>
              <w:rPr>
                <w:rStyle w:val="IndexLink"/>
                <w:rtl w:val="true"/>
              </w:rPr>
              <w:tab/>
            </w:r>
            <w:r>
              <w:rPr>
                <w:rStyle w:val="IndexLink"/>
              </w:rPr>
              <w:t>245</w:t>
            </w:r>
          </w:hyperlink>
        </w:p>
        <w:p>
          <w:pPr>
            <w:pStyle w:val="Contents5"/>
            <w:tabs>
              <w:tab w:val="clear" w:pos="7892"/>
              <w:tab w:val="right" w:pos="9026" w:leader="dot"/>
            </w:tabs>
            <w:rPr/>
          </w:pPr>
          <w:hyperlink w:anchor="__RefHeading___Toc4609477_3650668749">
            <w:r>
              <w:rPr>
                <w:webHidden/>
                <w:rStyle w:val="IndexLink"/>
                <w:rtl w:val="true"/>
              </w:rPr>
              <w:t>چهارـ جهنمي شدن</w:t>
            </w:r>
            <w:r>
              <w:rPr>
                <w:rStyle w:val="IndexLink"/>
                <w:rtl w:val="true"/>
              </w:rPr>
              <w:tab/>
            </w:r>
            <w:r>
              <w:rPr>
                <w:rStyle w:val="IndexLink"/>
              </w:rPr>
              <w:t>245</w:t>
            </w:r>
          </w:hyperlink>
        </w:p>
        <w:p>
          <w:pPr>
            <w:pStyle w:val="Contents5"/>
            <w:tabs>
              <w:tab w:val="clear" w:pos="7892"/>
              <w:tab w:val="right" w:pos="9026" w:leader="dot"/>
            </w:tabs>
            <w:rPr/>
          </w:pPr>
          <w:hyperlink w:anchor="__RefHeading___Toc4609479_3650668749">
            <w:r>
              <w:rPr>
                <w:webHidden/>
                <w:rStyle w:val="IndexLink"/>
                <w:rtl w:val="true"/>
              </w:rPr>
              <w:t>پنج ـ گناه و كفر</w:t>
            </w:r>
            <w:r>
              <w:rPr>
                <w:rStyle w:val="IndexLink"/>
                <w:rtl w:val="true"/>
              </w:rPr>
              <w:tab/>
            </w:r>
            <w:r>
              <w:rPr>
                <w:rStyle w:val="IndexLink"/>
              </w:rPr>
              <w:t>246</w:t>
            </w:r>
          </w:hyperlink>
        </w:p>
        <w:p>
          <w:pPr>
            <w:pStyle w:val="Contents5"/>
            <w:tabs>
              <w:tab w:val="clear" w:pos="7892"/>
              <w:tab w:val="right" w:pos="9026" w:leader="dot"/>
            </w:tabs>
            <w:rPr/>
          </w:pPr>
          <w:hyperlink w:anchor="__RefHeading___Toc4609481_3650668749">
            <w:r>
              <w:rPr>
                <w:webHidden/>
                <w:rStyle w:val="IndexLink"/>
                <w:rtl w:val="true"/>
              </w:rPr>
              <w:t>شش ـ از دست دادن قواي ادراكي همراه با خواري</w:t>
            </w:r>
            <w:r>
              <w:rPr>
                <w:rStyle w:val="IndexLink"/>
                <w:rtl w:val="true"/>
              </w:rPr>
              <w:tab/>
            </w:r>
            <w:r>
              <w:rPr>
                <w:rStyle w:val="IndexLink"/>
              </w:rPr>
              <w:t>246</w:t>
            </w:r>
          </w:hyperlink>
        </w:p>
        <w:p>
          <w:pPr>
            <w:pStyle w:val="Contents5"/>
            <w:tabs>
              <w:tab w:val="clear" w:pos="7892"/>
              <w:tab w:val="right" w:pos="9026" w:leader="dot"/>
            </w:tabs>
            <w:rPr/>
          </w:pPr>
          <w:hyperlink w:anchor="__RefHeading___Toc4609483_3650668749">
            <w:r>
              <w:rPr>
                <w:webHidden/>
                <w:rStyle w:val="IndexLink"/>
                <w:rtl w:val="true"/>
              </w:rPr>
              <w:t>هفت ـ اندوه در دنيا، حسرت هنگام مرگ</w:t>
            </w:r>
            <w:r>
              <w:rPr>
                <w:rStyle w:val="IndexLink"/>
                <w:rtl w:val="true"/>
              </w:rPr>
              <w:tab/>
            </w:r>
            <w:r>
              <w:rPr>
                <w:rStyle w:val="IndexLink"/>
              </w:rPr>
              <w:t>247</w:t>
            </w:r>
          </w:hyperlink>
        </w:p>
        <w:p>
          <w:pPr>
            <w:pStyle w:val="Contents5"/>
            <w:tabs>
              <w:tab w:val="clear" w:pos="7892"/>
              <w:tab w:val="right" w:pos="9026" w:leader="dot"/>
            </w:tabs>
            <w:rPr/>
          </w:pPr>
          <w:hyperlink w:anchor="__RefHeading___Toc4609485_3650668749">
            <w:r>
              <w:rPr>
                <w:webHidden/>
                <w:rStyle w:val="IndexLink"/>
                <w:rtl w:val="true"/>
              </w:rPr>
              <w:t>هشت ـ راه‌هاي درمان دنياطلبي</w:t>
            </w:r>
            <w:r>
              <w:rPr>
                <w:rStyle w:val="IndexLink"/>
                <w:rtl w:val="true"/>
              </w:rPr>
              <w:tab/>
            </w:r>
            <w:r>
              <w:rPr>
                <w:rStyle w:val="IndexLink"/>
              </w:rPr>
              <w:t>247</w:t>
            </w:r>
          </w:hyperlink>
        </w:p>
        <w:p>
          <w:pPr>
            <w:pStyle w:val="Contents5"/>
            <w:tabs>
              <w:tab w:val="clear" w:pos="7892"/>
              <w:tab w:val="right" w:pos="9026" w:leader="dot"/>
            </w:tabs>
            <w:rPr/>
          </w:pPr>
          <w:hyperlink w:anchor="__RefHeading___Toc4609487_3650668749">
            <w:r>
              <w:rPr>
                <w:webHidden/>
                <w:rStyle w:val="IndexLink"/>
                <w:rtl w:val="true"/>
              </w:rPr>
              <w:t>نه ـ برخورد صحيح با دنيا چگونه است؟</w:t>
            </w:r>
            <w:r>
              <w:rPr>
                <w:rStyle w:val="IndexLink"/>
                <w:rtl w:val="true"/>
              </w:rPr>
              <w:tab/>
            </w:r>
            <w:r>
              <w:rPr>
                <w:rStyle w:val="IndexLink"/>
              </w:rPr>
              <w:t>248</w:t>
            </w:r>
          </w:hyperlink>
        </w:p>
        <w:p>
          <w:pPr>
            <w:pStyle w:val="Contents4"/>
            <w:tabs>
              <w:tab w:val="clear" w:pos="8176"/>
              <w:tab w:val="right" w:pos="9026" w:leader="dot"/>
            </w:tabs>
            <w:rPr/>
          </w:pPr>
          <w:hyperlink w:anchor="__RefHeading___Toc4609489_3650668749">
            <w:r>
              <w:rPr>
                <w:webHidden/>
                <w:rStyle w:val="IndexLink"/>
                <w:rtl w:val="true"/>
              </w:rPr>
              <w:t>گلبانگ حديث</w:t>
            </w:r>
            <w:r>
              <w:rPr>
                <w:rStyle w:val="IndexLink"/>
                <w:rtl w:val="true"/>
              </w:rPr>
              <w:tab/>
            </w:r>
            <w:r>
              <w:rPr>
                <w:rStyle w:val="IndexLink"/>
              </w:rPr>
              <w:t>249</w:t>
            </w:r>
          </w:hyperlink>
        </w:p>
        <w:p>
          <w:pPr>
            <w:pStyle w:val="Contents5"/>
            <w:tabs>
              <w:tab w:val="clear" w:pos="7892"/>
              <w:tab w:val="right" w:pos="9026" w:leader="dot"/>
            </w:tabs>
            <w:rPr/>
          </w:pPr>
          <w:hyperlink w:anchor="__RefHeading___Toc4609491_3650668749">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4609493_3650668749">
            <w:r>
              <w:rPr>
                <w:webHidden/>
                <w:rStyle w:val="IndexLink"/>
                <w:rtl w:val="true"/>
              </w:rPr>
              <w:t>جايگاه دنيا</w:t>
            </w:r>
            <w:r>
              <w:rPr>
                <w:rStyle w:val="IndexLink"/>
                <w:rtl w:val="true"/>
              </w:rPr>
              <w:tab/>
            </w:r>
            <w:r>
              <w:rPr>
                <w:rStyle w:val="IndexLink"/>
              </w:rPr>
              <w:t>249</w:t>
            </w:r>
          </w:hyperlink>
        </w:p>
        <w:p>
          <w:pPr>
            <w:pStyle w:val="Contents5"/>
            <w:tabs>
              <w:tab w:val="clear" w:pos="7892"/>
              <w:tab w:val="right" w:pos="9026" w:leader="dot"/>
            </w:tabs>
            <w:rPr/>
          </w:pPr>
          <w:hyperlink w:anchor="__RefHeading___Toc4609495_3650668749">
            <w:r>
              <w:rPr>
                <w:webHidden/>
                <w:rStyle w:val="IndexLink"/>
                <w:rtl w:val="true"/>
              </w:rPr>
              <w:t>نكوهش دنيا</w:t>
            </w:r>
            <w:r>
              <w:rPr>
                <w:rStyle w:val="IndexLink"/>
                <w:rtl w:val="true"/>
              </w:rPr>
              <w:tab/>
            </w:r>
            <w:r>
              <w:rPr>
                <w:rStyle w:val="IndexLink"/>
              </w:rPr>
              <w:t>250</w:t>
            </w:r>
          </w:hyperlink>
        </w:p>
        <w:p>
          <w:pPr>
            <w:pStyle w:val="Contents5"/>
            <w:tabs>
              <w:tab w:val="clear" w:pos="7892"/>
              <w:tab w:val="right" w:pos="9026" w:leader="dot"/>
            </w:tabs>
            <w:rPr/>
          </w:pPr>
          <w:hyperlink w:anchor="__RefHeading___Toc4609497_3650668749">
            <w:r>
              <w:rPr>
                <w:webHidden/>
                <w:rStyle w:val="IndexLink"/>
                <w:rtl w:val="true"/>
              </w:rPr>
              <w:t>دنيا به اندازه ضرورت</w:t>
            </w:r>
            <w:r>
              <w:rPr>
                <w:rStyle w:val="IndexLink"/>
                <w:rtl w:val="true"/>
              </w:rPr>
              <w:tab/>
            </w:r>
            <w:r>
              <w:rPr>
                <w:rStyle w:val="IndexLink"/>
              </w:rPr>
              <w:t>251</w:t>
            </w:r>
          </w:hyperlink>
        </w:p>
        <w:p>
          <w:pPr>
            <w:pStyle w:val="Contents5"/>
            <w:tabs>
              <w:tab w:val="clear" w:pos="7892"/>
              <w:tab w:val="right" w:pos="9026" w:leader="dot"/>
            </w:tabs>
            <w:rPr/>
          </w:pPr>
          <w:hyperlink w:anchor="__RefHeading___Toc4609499_3650668749">
            <w:r>
              <w:rPr>
                <w:webHidden/>
                <w:rStyle w:val="IndexLink"/>
                <w:rtl w:val="true"/>
              </w:rPr>
              <w:t>به دنيا ناسزا مگوييد</w:t>
            </w:r>
            <w:r>
              <w:rPr>
                <w:rStyle w:val="IndexLink"/>
                <w:rtl w:val="true"/>
              </w:rPr>
              <w:tab/>
            </w:r>
            <w:r>
              <w:rPr>
                <w:rStyle w:val="IndexLink"/>
              </w:rPr>
              <w:t>252</w:t>
            </w:r>
          </w:hyperlink>
        </w:p>
        <w:p>
          <w:pPr>
            <w:pStyle w:val="Contents5"/>
            <w:tabs>
              <w:tab w:val="clear" w:pos="7892"/>
              <w:tab w:val="right" w:pos="9026" w:leader="dot"/>
            </w:tabs>
            <w:rPr/>
          </w:pPr>
          <w:hyperlink w:anchor="__RefHeading___Toc4609501_3650668749">
            <w:r>
              <w:rPr>
                <w:webHidden/>
                <w:rStyle w:val="IndexLink"/>
                <w:rtl w:val="true"/>
              </w:rPr>
              <w:t>دنيا آخرين ديدرس انسان كور</w:t>
            </w:r>
            <w:r>
              <w:rPr>
                <w:rStyle w:val="IndexLink"/>
                <w:rtl w:val="true"/>
              </w:rPr>
              <w:tab/>
            </w:r>
            <w:r>
              <w:rPr>
                <w:rStyle w:val="IndexLink"/>
              </w:rPr>
              <w:t>253</w:t>
            </w:r>
          </w:hyperlink>
        </w:p>
        <w:p>
          <w:pPr>
            <w:pStyle w:val="Contents5"/>
            <w:tabs>
              <w:tab w:val="clear" w:pos="7892"/>
              <w:tab w:val="right" w:pos="9026" w:leader="dot"/>
            </w:tabs>
            <w:rPr/>
          </w:pPr>
          <w:hyperlink w:anchor="__RefHeading___Toc4609503_3650668749">
            <w:r>
              <w:rPr>
                <w:webHidden/>
                <w:rStyle w:val="IndexLink"/>
                <w:rtl w:val="true"/>
              </w:rPr>
              <w:t>دنيادوستي منشأ هر گناهي است</w:t>
            </w:r>
            <w:r>
              <w:rPr>
                <w:rStyle w:val="IndexLink"/>
                <w:rtl w:val="true"/>
              </w:rPr>
              <w:tab/>
            </w:r>
            <w:r>
              <w:rPr>
                <w:rStyle w:val="IndexLink"/>
              </w:rPr>
              <w:t>253</w:t>
            </w:r>
          </w:hyperlink>
        </w:p>
        <w:p>
          <w:pPr>
            <w:pStyle w:val="Contents5"/>
            <w:tabs>
              <w:tab w:val="clear" w:pos="7892"/>
              <w:tab w:val="right" w:pos="9026" w:leader="dot"/>
            </w:tabs>
            <w:rPr/>
          </w:pPr>
          <w:hyperlink w:anchor="__RefHeading___Toc4609505_3650668749">
            <w:r>
              <w:rPr>
                <w:webHidden/>
                <w:rStyle w:val="IndexLink"/>
                <w:rtl w:val="true"/>
              </w:rPr>
              <w:t>معناي دنيا دوستي</w:t>
            </w:r>
            <w:r>
              <w:rPr>
                <w:rStyle w:val="IndexLink"/>
                <w:rtl w:val="true"/>
              </w:rPr>
              <w:tab/>
            </w:r>
            <w:r>
              <w:rPr>
                <w:rStyle w:val="IndexLink"/>
              </w:rPr>
              <w:t>254</w:t>
            </w:r>
          </w:hyperlink>
        </w:p>
        <w:p>
          <w:pPr>
            <w:pStyle w:val="Contents5"/>
            <w:tabs>
              <w:tab w:val="clear" w:pos="7892"/>
              <w:tab w:val="right" w:pos="9026" w:leader="dot"/>
            </w:tabs>
            <w:rPr/>
          </w:pPr>
          <w:hyperlink w:anchor="__RefHeading___Toc4609507_3650668749">
            <w:r>
              <w:rPr>
                <w:webHidden/>
                <w:rStyle w:val="IndexLink"/>
                <w:rtl w:val="true"/>
              </w:rPr>
              <w:t>برخورد با دنيا</w:t>
            </w:r>
            <w:r>
              <w:rPr>
                <w:rStyle w:val="IndexLink"/>
                <w:rtl w:val="true"/>
              </w:rPr>
              <w:tab/>
            </w:r>
            <w:r>
              <w:rPr>
                <w:rStyle w:val="IndexLink"/>
              </w:rPr>
              <w:t>254</w:t>
            </w:r>
          </w:hyperlink>
        </w:p>
        <w:p>
          <w:pPr>
            <w:pStyle w:val="Contents5"/>
            <w:tabs>
              <w:tab w:val="clear" w:pos="7892"/>
              <w:tab w:val="right" w:pos="9026" w:leader="dot"/>
            </w:tabs>
            <w:rPr/>
          </w:pPr>
          <w:hyperlink w:anchor="__RefHeading___Toc4609509_3650668749">
            <w:r>
              <w:rPr>
                <w:webHidden/>
                <w:rStyle w:val="IndexLink"/>
                <w:rtl w:val="true"/>
              </w:rPr>
              <w:t>پرهيز از دل بستن به دنيا</w:t>
            </w:r>
            <w:r>
              <w:rPr>
                <w:rStyle w:val="IndexLink"/>
                <w:rtl w:val="true"/>
              </w:rPr>
              <w:tab/>
            </w:r>
            <w:r>
              <w:rPr>
                <w:rStyle w:val="IndexLink"/>
              </w:rPr>
              <w:t>255</w:t>
            </w:r>
          </w:hyperlink>
        </w:p>
        <w:p>
          <w:pPr>
            <w:pStyle w:val="Contents5"/>
            <w:tabs>
              <w:tab w:val="clear" w:pos="7892"/>
              <w:tab w:val="right" w:pos="9026" w:leader="dot"/>
            </w:tabs>
            <w:rPr/>
          </w:pPr>
          <w:hyperlink w:anchor="__RefHeading___Toc4609511_3650668749">
            <w:r>
              <w:rPr>
                <w:webHidden/>
                <w:rStyle w:val="IndexLink"/>
                <w:rtl w:val="true"/>
              </w:rPr>
              <w:t>دنيا زندان مؤمن است</w:t>
            </w:r>
            <w:r>
              <w:rPr>
                <w:rStyle w:val="IndexLink"/>
                <w:rtl w:val="true"/>
              </w:rPr>
              <w:tab/>
            </w:r>
            <w:r>
              <w:rPr>
                <w:rStyle w:val="IndexLink"/>
              </w:rPr>
              <w:t>255</w:t>
            </w:r>
          </w:hyperlink>
        </w:p>
        <w:p>
          <w:pPr>
            <w:pStyle w:val="Contents5"/>
            <w:tabs>
              <w:tab w:val="clear" w:pos="7892"/>
              <w:tab w:val="right" w:pos="9026" w:leader="dot"/>
            </w:tabs>
            <w:rPr/>
          </w:pPr>
          <w:hyperlink w:anchor="__RefHeading___Toc4609513_3650668749">
            <w:r>
              <w:rPr>
                <w:webHidden/>
                <w:rStyle w:val="IndexLink"/>
                <w:rtl w:val="true"/>
              </w:rPr>
              <w:t>ارزشمندترين مردم</w:t>
            </w:r>
            <w:r>
              <w:rPr>
                <w:rStyle w:val="IndexLink"/>
                <w:rtl w:val="true"/>
              </w:rPr>
              <w:tab/>
            </w:r>
            <w:r>
              <w:rPr>
                <w:rStyle w:val="IndexLink"/>
              </w:rPr>
              <w:t>256</w:t>
            </w:r>
          </w:hyperlink>
        </w:p>
        <w:p>
          <w:pPr>
            <w:pStyle w:val="Contents5"/>
            <w:tabs>
              <w:tab w:val="clear" w:pos="7892"/>
              <w:tab w:val="right" w:pos="9026" w:leader="dot"/>
            </w:tabs>
            <w:rPr/>
          </w:pPr>
          <w:hyperlink w:anchor="__RefHeading___Toc4609515_3650668749">
            <w:r>
              <w:rPr>
                <w:webHidden/>
                <w:rStyle w:val="IndexLink"/>
                <w:rtl w:val="true"/>
              </w:rPr>
              <w:t>حكايت انسان و دنيا</w:t>
            </w:r>
            <w:r>
              <w:rPr>
                <w:rStyle w:val="IndexLink"/>
                <w:rtl w:val="true"/>
              </w:rPr>
              <w:tab/>
            </w:r>
            <w:r>
              <w:rPr>
                <w:rStyle w:val="IndexLink"/>
              </w:rPr>
              <w:t>256</w:t>
            </w:r>
          </w:hyperlink>
        </w:p>
        <w:p>
          <w:pPr>
            <w:pStyle w:val="Contents4"/>
            <w:tabs>
              <w:tab w:val="clear" w:pos="8176"/>
              <w:tab w:val="right" w:pos="9026" w:leader="dot"/>
            </w:tabs>
            <w:rPr/>
          </w:pPr>
          <w:hyperlink w:anchor="__RefHeading___Toc4609517_3650668749">
            <w:r>
              <w:rPr>
                <w:webHidden/>
                <w:rStyle w:val="IndexLink"/>
                <w:rtl w:val="true"/>
              </w:rPr>
              <w:t>نمونه‌هاي رفتاري</w:t>
            </w:r>
            <w:r>
              <w:rPr>
                <w:rStyle w:val="IndexLink"/>
                <w:rtl w:val="true"/>
              </w:rPr>
              <w:tab/>
            </w:r>
            <w:r>
              <w:rPr>
                <w:rStyle w:val="IndexLink"/>
              </w:rPr>
              <w:t>257</w:t>
            </w:r>
          </w:hyperlink>
        </w:p>
        <w:p>
          <w:pPr>
            <w:pStyle w:val="Contents5"/>
            <w:tabs>
              <w:tab w:val="clear" w:pos="7892"/>
              <w:tab w:val="right" w:pos="9026" w:leader="dot"/>
            </w:tabs>
            <w:rPr/>
          </w:pPr>
          <w:hyperlink w:anchor="__RefHeading___Toc4609519_365066874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4609521_3650668749">
            <w:r>
              <w:rPr>
                <w:webHidden/>
                <w:rStyle w:val="IndexLink"/>
              </w:rPr>
              <w:t>1</w:t>
            </w:r>
            <w:r>
              <w:rPr>
                <w:rStyle w:val="IndexLink"/>
                <w:rtl w:val="true"/>
              </w:rPr>
              <w:t xml:space="preserve">. </w:t>
            </w:r>
            <w:r>
              <w:rPr>
                <w:rStyle w:val="IndexLink"/>
                <w:rtl w:val="true"/>
              </w:rPr>
              <w:t>دنياطلبان چنين خلق و خويي ندارند</w:t>
            </w:r>
            <w:r>
              <w:rPr>
                <w:rStyle w:val="IndexLink"/>
                <w:rtl w:val="true"/>
              </w:rPr>
              <w:tab/>
            </w:r>
            <w:r>
              <w:rPr>
                <w:rStyle w:val="IndexLink"/>
              </w:rPr>
              <w:t>257</w:t>
            </w:r>
          </w:hyperlink>
        </w:p>
        <w:p>
          <w:pPr>
            <w:pStyle w:val="Contents5"/>
            <w:tabs>
              <w:tab w:val="clear" w:pos="7892"/>
              <w:tab w:val="right" w:pos="9026" w:leader="dot"/>
            </w:tabs>
            <w:rPr/>
          </w:pPr>
          <w:hyperlink w:anchor="__RefHeading___Toc4609523_3650668749">
            <w:r>
              <w:rPr>
                <w:webHidden/>
                <w:rStyle w:val="IndexLink"/>
              </w:rPr>
              <w:t>2</w:t>
            </w:r>
            <w:r>
              <w:rPr>
                <w:rStyle w:val="IndexLink"/>
                <w:rtl w:val="true"/>
              </w:rPr>
              <w:t xml:space="preserve">. </w:t>
            </w:r>
            <w:r>
              <w:rPr>
                <w:rStyle w:val="IndexLink"/>
                <w:rtl w:val="true"/>
              </w:rPr>
              <w:t>كدام‌يك عابدترند؟</w:t>
            </w:r>
            <w:r>
              <w:rPr>
                <w:rStyle w:val="IndexLink"/>
                <w:rtl w:val="true"/>
              </w:rPr>
              <w:tab/>
            </w:r>
            <w:r>
              <w:rPr>
                <w:rStyle w:val="IndexLink"/>
              </w:rPr>
              <w:t>258</w:t>
            </w:r>
          </w:hyperlink>
        </w:p>
        <w:p>
          <w:pPr>
            <w:pStyle w:val="Contents5"/>
            <w:tabs>
              <w:tab w:val="clear" w:pos="7892"/>
              <w:tab w:val="right" w:pos="9026" w:leader="dot"/>
            </w:tabs>
            <w:rPr/>
          </w:pPr>
          <w:hyperlink w:anchor="__RefHeading___Toc4609525_3650668749">
            <w:r>
              <w:rPr>
                <w:webHidden/>
                <w:rStyle w:val="IndexLink"/>
              </w:rPr>
              <w:t>3</w:t>
            </w:r>
            <w:r>
              <w:rPr>
                <w:rStyle w:val="IndexLink"/>
                <w:rtl w:val="true"/>
              </w:rPr>
              <w:t xml:space="preserve">. </w:t>
            </w:r>
            <w:r>
              <w:rPr>
                <w:rStyle w:val="IndexLink"/>
                <w:rtl w:val="true"/>
              </w:rPr>
              <w:t>من حاجتي ندارم</w:t>
            </w:r>
            <w:r>
              <w:rPr>
                <w:rStyle w:val="IndexLink"/>
                <w:rtl w:val="true"/>
              </w:rPr>
              <w:tab/>
            </w:r>
            <w:r>
              <w:rPr>
                <w:rStyle w:val="IndexLink"/>
              </w:rPr>
              <w:t>258</w:t>
            </w:r>
          </w:hyperlink>
        </w:p>
        <w:p>
          <w:pPr>
            <w:pStyle w:val="Contents5"/>
            <w:tabs>
              <w:tab w:val="clear" w:pos="7892"/>
              <w:tab w:val="right" w:pos="9026" w:leader="dot"/>
            </w:tabs>
            <w:rPr/>
          </w:pPr>
          <w:hyperlink w:anchor="__RefHeading___Toc4609527_3650668749">
            <w:r>
              <w:rPr>
                <w:webHidden/>
                <w:rStyle w:val="IndexLink"/>
              </w:rPr>
              <w:t>4</w:t>
            </w:r>
            <w:r>
              <w:rPr>
                <w:rStyle w:val="IndexLink"/>
                <w:rtl w:val="true"/>
              </w:rPr>
              <w:t xml:space="preserve">. </w:t>
            </w:r>
            <w:r>
              <w:rPr>
                <w:rStyle w:val="IndexLink"/>
                <w:rtl w:val="true"/>
              </w:rPr>
              <w:t>دنيا طلبي در جنگ احد</w:t>
            </w:r>
            <w:r>
              <w:rPr>
                <w:rStyle w:val="IndexLink"/>
                <w:rtl w:val="true"/>
              </w:rPr>
              <w:tab/>
            </w:r>
            <w:r>
              <w:rPr>
                <w:rStyle w:val="IndexLink"/>
              </w:rPr>
              <w:t>260</w:t>
            </w:r>
          </w:hyperlink>
        </w:p>
        <w:p>
          <w:pPr>
            <w:pStyle w:val="Contents5"/>
            <w:tabs>
              <w:tab w:val="clear" w:pos="7892"/>
              <w:tab w:val="right" w:pos="9026" w:leader="dot"/>
            </w:tabs>
            <w:rPr/>
          </w:pPr>
          <w:hyperlink w:anchor="__RefHeading___Toc4609529_3650668749">
            <w:r>
              <w:rPr>
                <w:webHidden/>
                <w:rStyle w:val="IndexLink"/>
              </w:rPr>
              <w:t>5</w:t>
            </w:r>
            <w:r>
              <w:rPr>
                <w:rStyle w:val="IndexLink"/>
                <w:rtl w:val="true"/>
              </w:rPr>
              <w:t xml:space="preserve">. </w:t>
            </w:r>
            <w:r>
              <w:rPr>
                <w:rStyle w:val="IndexLink"/>
                <w:rtl w:val="true"/>
              </w:rPr>
              <w:t>علي عليه السلام و دنياطلبان</w:t>
            </w:r>
            <w:r>
              <w:rPr>
                <w:rStyle w:val="IndexLink"/>
                <w:rtl w:val="true"/>
              </w:rPr>
              <w:tab/>
            </w:r>
            <w:r>
              <w:rPr>
                <w:rStyle w:val="IndexLink"/>
              </w:rPr>
              <w:t>261</w:t>
            </w:r>
          </w:hyperlink>
        </w:p>
        <w:p>
          <w:pPr>
            <w:pStyle w:val="Contents4"/>
            <w:tabs>
              <w:tab w:val="clear" w:pos="8176"/>
              <w:tab w:val="right" w:pos="9026" w:leader="dot"/>
            </w:tabs>
            <w:rPr/>
          </w:pPr>
          <w:hyperlink w:anchor="__RefHeading___Toc4609531_3650668749">
            <w:r>
              <w:rPr>
                <w:webHidden/>
                <w:rStyle w:val="IndexLink"/>
                <w:rtl w:val="true"/>
              </w:rPr>
              <w:t>آموزه‌ها</w:t>
            </w:r>
            <w:r>
              <w:rPr>
                <w:rStyle w:val="IndexLink"/>
                <w:rtl w:val="true"/>
              </w:rPr>
              <w:tab/>
            </w:r>
            <w:r>
              <w:rPr>
                <w:rStyle w:val="IndexLink"/>
              </w:rPr>
              <w:t>262</w:t>
            </w:r>
          </w:hyperlink>
        </w:p>
        <w:p>
          <w:pPr>
            <w:pStyle w:val="Contents4"/>
            <w:tabs>
              <w:tab w:val="clear" w:pos="8176"/>
              <w:tab w:val="right" w:pos="9026" w:leader="dot"/>
            </w:tabs>
            <w:rPr/>
          </w:pPr>
          <w:hyperlink w:anchor="__RefHeading___Toc4609533_3650668749">
            <w:r>
              <w:rPr>
                <w:webHidden/>
                <w:rStyle w:val="IndexLink"/>
                <w:rtl w:val="true"/>
              </w:rPr>
              <w:t>منابع ديگر</w:t>
            </w:r>
            <w:r>
              <w:rPr>
                <w:rStyle w:val="IndexLink"/>
                <w:rtl w:val="true"/>
              </w:rPr>
              <w:tab/>
            </w:r>
            <w:r>
              <w:rPr>
                <w:rStyle w:val="IndexLink"/>
              </w:rPr>
              <w:t>263</w:t>
            </w:r>
          </w:hyperlink>
        </w:p>
        <w:p>
          <w:pPr>
            <w:pStyle w:val="Contents3"/>
            <w:tabs>
              <w:tab w:val="clear" w:pos="8459"/>
              <w:tab w:val="right" w:pos="9026" w:leader="dot"/>
            </w:tabs>
            <w:rPr/>
          </w:pPr>
          <w:hyperlink w:anchor="__RefHeading___Toc4609535_3650668749">
            <w:r>
              <w:rPr>
                <w:webHidden/>
                <w:rStyle w:val="IndexLink"/>
              </w:rPr>
              <w:t>8</w:t>
            </w:r>
            <w:r>
              <w:rPr>
                <w:rStyle w:val="IndexLink"/>
                <w:rtl w:val="true"/>
              </w:rPr>
              <w:t xml:space="preserve">. </w:t>
            </w:r>
            <w:r>
              <w:rPr>
                <w:rStyle w:val="IndexLink"/>
                <w:rtl w:val="true"/>
              </w:rPr>
              <w:t>دو رويي</w:t>
            </w:r>
            <w:r>
              <w:rPr>
                <w:rStyle w:val="IndexLink"/>
                <w:rtl w:val="true"/>
              </w:rPr>
              <w:tab/>
            </w:r>
            <w:r>
              <w:rPr>
                <w:rStyle w:val="IndexLink"/>
              </w:rPr>
              <w:t>264</w:t>
            </w:r>
          </w:hyperlink>
        </w:p>
        <w:p>
          <w:pPr>
            <w:pStyle w:val="Contents4"/>
            <w:tabs>
              <w:tab w:val="clear" w:pos="8176"/>
              <w:tab w:val="right" w:pos="9026" w:leader="dot"/>
            </w:tabs>
            <w:rPr/>
          </w:pPr>
          <w:hyperlink w:anchor="__RefHeading___Toc4609537_3650668749">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609539_3650668749">
            <w:r>
              <w:rPr>
                <w:webHidden/>
                <w:rStyle w:val="IndexLink"/>
                <w:rtl w:val="true"/>
              </w:rPr>
              <w:t>واژه‌شناسي دورويي و نفاق</w:t>
            </w:r>
            <w:r>
              <w:rPr>
                <w:rStyle w:val="IndexLink"/>
                <w:rtl w:val="true"/>
              </w:rPr>
              <w:tab/>
            </w:r>
            <w:r>
              <w:rPr>
                <w:rStyle w:val="IndexLink"/>
              </w:rPr>
              <w:t>267</w:t>
            </w:r>
          </w:hyperlink>
        </w:p>
        <w:p>
          <w:pPr>
            <w:pStyle w:val="Contents4"/>
            <w:tabs>
              <w:tab w:val="clear" w:pos="8176"/>
              <w:tab w:val="right" w:pos="9026" w:leader="dot"/>
            </w:tabs>
            <w:rPr/>
          </w:pPr>
          <w:hyperlink w:anchor="__RefHeading___Toc4609541_3650668749">
            <w:r>
              <w:rPr>
                <w:webHidden/>
                <w:rStyle w:val="IndexLink"/>
                <w:rtl w:val="true"/>
              </w:rPr>
              <w:t>منشأ دورويي و نفاق</w:t>
            </w:r>
            <w:r>
              <w:rPr>
                <w:rStyle w:val="IndexLink"/>
                <w:rtl w:val="true"/>
              </w:rPr>
              <w:tab/>
            </w:r>
            <w:r>
              <w:rPr>
                <w:rStyle w:val="IndexLink"/>
              </w:rPr>
              <w:t>270</w:t>
            </w:r>
          </w:hyperlink>
        </w:p>
        <w:p>
          <w:pPr>
            <w:pStyle w:val="Contents4"/>
            <w:tabs>
              <w:tab w:val="clear" w:pos="8176"/>
              <w:tab w:val="right" w:pos="9026" w:leader="dot"/>
            </w:tabs>
            <w:rPr/>
          </w:pPr>
          <w:hyperlink w:anchor="__RefHeading___Toc4609543_3650668749">
            <w:r>
              <w:rPr>
                <w:webHidden/>
                <w:rStyle w:val="IndexLink"/>
                <w:rtl w:val="true"/>
              </w:rPr>
              <w:t>عوامل نفاق</w:t>
            </w:r>
            <w:r>
              <w:rPr>
                <w:rStyle w:val="IndexLink"/>
                <w:rtl w:val="true"/>
              </w:rPr>
              <w:tab/>
            </w:r>
            <w:r>
              <w:rPr>
                <w:rStyle w:val="IndexLink"/>
              </w:rPr>
              <w:t>271</w:t>
            </w:r>
          </w:hyperlink>
        </w:p>
        <w:p>
          <w:pPr>
            <w:pStyle w:val="Contents5"/>
            <w:tabs>
              <w:tab w:val="clear" w:pos="7892"/>
              <w:tab w:val="right" w:pos="9026" w:leader="dot"/>
            </w:tabs>
            <w:rPr/>
          </w:pPr>
          <w:hyperlink w:anchor="__RefHeading___Toc4609545_3650668749">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4609547_3650668749">
            <w:r>
              <w:rPr>
                <w:webHidden/>
                <w:rStyle w:val="IndexLink"/>
                <w:rtl w:val="true"/>
              </w:rPr>
              <w:t>دروغ</w:t>
            </w:r>
            <w:r>
              <w:rPr>
                <w:rStyle w:val="IndexLink"/>
                <w:rtl w:val="true"/>
              </w:rPr>
              <w:tab/>
            </w:r>
            <w:r>
              <w:rPr>
                <w:rStyle w:val="IndexLink"/>
              </w:rPr>
              <w:t>271</w:t>
            </w:r>
          </w:hyperlink>
        </w:p>
        <w:p>
          <w:pPr>
            <w:pStyle w:val="Contents5"/>
            <w:tabs>
              <w:tab w:val="clear" w:pos="7892"/>
              <w:tab w:val="right" w:pos="9026" w:leader="dot"/>
            </w:tabs>
            <w:rPr/>
          </w:pPr>
          <w:hyperlink w:anchor="__RefHeading___Toc4609549_3650668749">
            <w:r>
              <w:rPr>
                <w:webHidden/>
                <w:rStyle w:val="IndexLink"/>
                <w:rtl w:val="true"/>
              </w:rPr>
              <w:t>دشمني و مشاجره كردن</w:t>
            </w:r>
            <w:r>
              <w:rPr>
                <w:rStyle w:val="IndexLink"/>
                <w:rtl w:val="true"/>
              </w:rPr>
              <w:tab/>
            </w:r>
            <w:r>
              <w:rPr>
                <w:rStyle w:val="IndexLink"/>
              </w:rPr>
              <w:t>271</w:t>
            </w:r>
          </w:hyperlink>
        </w:p>
        <w:p>
          <w:pPr>
            <w:pStyle w:val="Contents5"/>
            <w:tabs>
              <w:tab w:val="clear" w:pos="7892"/>
              <w:tab w:val="right" w:pos="9026" w:leader="dot"/>
            </w:tabs>
            <w:rPr/>
          </w:pPr>
          <w:hyperlink w:anchor="__RefHeading___Toc4609551_3650668749">
            <w:r>
              <w:rPr>
                <w:webHidden/>
                <w:rStyle w:val="IndexLink"/>
                <w:rtl w:val="true"/>
              </w:rPr>
              <w:t>غنا</w:t>
            </w:r>
            <w:r>
              <w:rPr>
                <w:rStyle w:val="IndexLink"/>
                <w:rtl w:val="true"/>
              </w:rPr>
              <w:tab/>
            </w:r>
            <w:r>
              <w:rPr>
                <w:rStyle w:val="IndexLink"/>
              </w:rPr>
              <w:t>272</w:t>
            </w:r>
          </w:hyperlink>
        </w:p>
        <w:p>
          <w:pPr>
            <w:pStyle w:val="Contents5"/>
            <w:tabs>
              <w:tab w:val="clear" w:pos="7892"/>
              <w:tab w:val="right" w:pos="9026" w:leader="dot"/>
            </w:tabs>
            <w:rPr/>
          </w:pPr>
          <w:hyperlink w:anchor="__RefHeading___Toc4609553_3650668749">
            <w:r>
              <w:rPr>
                <w:webHidden/>
                <w:rStyle w:val="IndexLink"/>
                <w:rtl w:val="true"/>
              </w:rPr>
              <w:t>هم‌نشيني با اهل دنيا و صاحبان قدرت</w:t>
            </w:r>
            <w:r>
              <w:rPr>
                <w:rStyle w:val="IndexLink"/>
                <w:rtl w:val="true"/>
              </w:rPr>
              <w:tab/>
            </w:r>
            <w:r>
              <w:rPr>
                <w:rStyle w:val="IndexLink"/>
              </w:rPr>
              <w:t>272</w:t>
            </w:r>
          </w:hyperlink>
        </w:p>
        <w:p>
          <w:pPr>
            <w:pStyle w:val="Contents4"/>
            <w:tabs>
              <w:tab w:val="clear" w:pos="8176"/>
              <w:tab w:val="right" w:pos="9026" w:leader="dot"/>
            </w:tabs>
            <w:rPr/>
          </w:pPr>
          <w:hyperlink w:anchor="__RefHeading___Toc4609555_3650668749">
            <w:r>
              <w:rPr>
                <w:webHidden/>
                <w:rStyle w:val="IndexLink"/>
                <w:rtl w:val="true"/>
              </w:rPr>
              <w:t>آثار دورويي و نفاق</w:t>
            </w:r>
            <w:r>
              <w:rPr>
                <w:rStyle w:val="IndexLink"/>
                <w:rtl w:val="true"/>
              </w:rPr>
              <w:tab/>
            </w:r>
            <w:r>
              <w:rPr>
                <w:rStyle w:val="IndexLink"/>
              </w:rPr>
              <w:t>273</w:t>
            </w:r>
          </w:hyperlink>
        </w:p>
        <w:p>
          <w:pPr>
            <w:pStyle w:val="Contents5"/>
            <w:tabs>
              <w:tab w:val="clear" w:pos="7892"/>
              <w:tab w:val="right" w:pos="9026" w:leader="dot"/>
            </w:tabs>
            <w:rPr/>
          </w:pPr>
          <w:hyperlink w:anchor="__RefHeading___Toc4609557_3650668749">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4609559_3650668749">
            <w:r>
              <w:rPr>
                <w:webHidden/>
                <w:rStyle w:val="IndexLink"/>
                <w:rtl w:val="true"/>
              </w:rPr>
              <w:t>نفرت و بي‌اعتمادي</w:t>
            </w:r>
            <w:r>
              <w:rPr>
                <w:rStyle w:val="IndexLink"/>
                <w:rtl w:val="true"/>
              </w:rPr>
              <w:tab/>
            </w:r>
            <w:r>
              <w:rPr>
                <w:rStyle w:val="IndexLink"/>
              </w:rPr>
              <w:t>273</w:t>
            </w:r>
          </w:hyperlink>
        </w:p>
        <w:p>
          <w:pPr>
            <w:pStyle w:val="Contents5"/>
            <w:tabs>
              <w:tab w:val="clear" w:pos="7892"/>
              <w:tab w:val="right" w:pos="9026" w:leader="dot"/>
            </w:tabs>
            <w:rPr/>
          </w:pPr>
          <w:hyperlink w:anchor="__RefHeading___Toc4609561_3650668749">
            <w:r>
              <w:rPr>
                <w:webHidden/>
                <w:rStyle w:val="IndexLink"/>
                <w:rtl w:val="true"/>
              </w:rPr>
              <w:t>جلوگيري از استجابت دعا</w:t>
            </w:r>
            <w:r>
              <w:rPr>
                <w:rStyle w:val="IndexLink"/>
                <w:rtl w:val="true"/>
              </w:rPr>
              <w:tab/>
            </w:r>
            <w:r>
              <w:rPr>
                <w:rStyle w:val="IndexLink"/>
              </w:rPr>
              <w:t>273</w:t>
            </w:r>
          </w:hyperlink>
        </w:p>
        <w:p>
          <w:pPr>
            <w:pStyle w:val="Contents5"/>
            <w:tabs>
              <w:tab w:val="clear" w:pos="7892"/>
              <w:tab w:val="right" w:pos="9026" w:leader="dot"/>
            </w:tabs>
            <w:rPr/>
          </w:pPr>
          <w:hyperlink w:anchor="__RefHeading___Toc4609563_3650668749">
            <w:r>
              <w:rPr>
                <w:webHidden/>
                <w:rStyle w:val="IndexLink"/>
                <w:rtl w:val="true"/>
              </w:rPr>
              <w:t>خيانت</w:t>
            </w:r>
            <w:r>
              <w:rPr>
                <w:rStyle w:val="IndexLink"/>
                <w:rtl w:val="true"/>
              </w:rPr>
              <w:tab/>
            </w:r>
            <w:r>
              <w:rPr>
                <w:rStyle w:val="IndexLink"/>
              </w:rPr>
              <w:t>274</w:t>
            </w:r>
          </w:hyperlink>
        </w:p>
        <w:p>
          <w:pPr>
            <w:pStyle w:val="Contents5"/>
            <w:tabs>
              <w:tab w:val="clear" w:pos="7892"/>
              <w:tab w:val="right" w:pos="9026" w:leader="dot"/>
            </w:tabs>
            <w:rPr/>
          </w:pPr>
          <w:hyperlink w:anchor="__RefHeading___Toc4609565_3650668749">
            <w:r>
              <w:rPr>
                <w:webHidden/>
                <w:rStyle w:val="IndexLink"/>
                <w:rtl w:val="true"/>
              </w:rPr>
              <w:t>تباه‌كننده ايمان</w:t>
            </w:r>
            <w:r>
              <w:rPr>
                <w:rStyle w:val="IndexLink"/>
                <w:rtl w:val="true"/>
              </w:rPr>
              <w:tab/>
            </w:r>
            <w:r>
              <w:rPr>
                <w:rStyle w:val="IndexLink"/>
              </w:rPr>
              <w:t>274</w:t>
            </w:r>
          </w:hyperlink>
        </w:p>
        <w:p>
          <w:pPr>
            <w:pStyle w:val="Contents5"/>
            <w:tabs>
              <w:tab w:val="clear" w:pos="7892"/>
              <w:tab w:val="right" w:pos="9026" w:leader="dot"/>
            </w:tabs>
            <w:rPr/>
          </w:pPr>
          <w:hyperlink w:anchor="__RefHeading___Toc4609567_3650668749">
            <w:r>
              <w:rPr>
                <w:webHidden/>
                <w:rStyle w:val="IndexLink"/>
                <w:rtl w:val="true"/>
              </w:rPr>
              <w:t>عذاب دردناك</w:t>
            </w:r>
            <w:r>
              <w:rPr>
                <w:rStyle w:val="IndexLink"/>
                <w:rtl w:val="true"/>
              </w:rPr>
              <w:tab/>
            </w:r>
            <w:r>
              <w:rPr>
                <w:rStyle w:val="IndexLink"/>
              </w:rPr>
              <w:t>274</w:t>
            </w:r>
          </w:hyperlink>
        </w:p>
        <w:p>
          <w:pPr>
            <w:pStyle w:val="Contents5"/>
            <w:tabs>
              <w:tab w:val="clear" w:pos="7892"/>
              <w:tab w:val="right" w:pos="9026" w:leader="dot"/>
            </w:tabs>
            <w:rPr/>
          </w:pPr>
          <w:hyperlink w:anchor="__RefHeading___Toc4609569_3650668749">
            <w:r>
              <w:rPr>
                <w:webHidden/>
                <w:rStyle w:val="IndexLink"/>
                <w:rtl w:val="true"/>
              </w:rPr>
              <w:t>مُهر بر قلب و عدم درك</w:t>
            </w:r>
            <w:r>
              <w:rPr>
                <w:rStyle w:val="IndexLink"/>
                <w:rtl w:val="true"/>
              </w:rPr>
              <w:tab/>
            </w:r>
            <w:r>
              <w:rPr>
                <w:rStyle w:val="IndexLink"/>
              </w:rPr>
              <w:t>274</w:t>
            </w:r>
          </w:hyperlink>
        </w:p>
        <w:p>
          <w:pPr>
            <w:pStyle w:val="Contents5"/>
            <w:tabs>
              <w:tab w:val="clear" w:pos="7892"/>
              <w:tab w:val="right" w:pos="9026" w:leader="dot"/>
            </w:tabs>
            <w:rPr/>
          </w:pPr>
          <w:hyperlink w:anchor="__RefHeading___Toc4609571_3650668749">
            <w:r>
              <w:rPr>
                <w:webHidden/>
                <w:rStyle w:val="IndexLink"/>
                <w:rtl w:val="true"/>
              </w:rPr>
              <w:t>اضطراب</w:t>
            </w:r>
            <w:r>
              <w:rPr>
                <w:rStyle w:val="IndexLink"/>
                <w:rtl w:val="true"/>
              </w:rPr>
              <w:tab/>
            </w:r>
            <w:r>
              <w:rPr>
                <w:rStyle w:val="IndexLink"/>
              </w:rPr>
              <w:t>275</w:t>
            </w:r>
          </w:hyperlink>
        </w:p>
        <w:p>
          <w:pPr>
            <w:pStyle w:val="Contents5"/>
            <w:tabs>
              <w:tab w:val="clear" w:pos="7892"/>
              <w:tab w:val="right" w:pos="9026" w:leader="dot"/>
            </w:tabs>
            <w:rPr/>
          </w:pPr>
          <w:hyperlink w:anchor="__RefHeading___Toc4609573_3650668749">
            <w:r>
              <w:rPr>
                <w:webHidden/>
                <w:rStyle w:val="IndexLink"/>
                <w:rtl w:val="true"/>
              </w:rPr>
              <w:t>خودبرتربيني و تكبّر</w:t>
            </w:r>
            <w:r>
              <w:rPr>
                <w:rStyle w:val="IndexLink"/>
                <w:rtl w:val="true"/>
              </w:rPr>
              <w:tab/>
            </w:r>
            <w:r>
              <w:rPr>
                <w:rStyle w:val="IndexLink"/>
              </w:rPr>
              <w:t>275</w:t>
            </w:r>
          </w:hyperlink>
        </w:p>
        <w:p>
          <w:pPr>
            <w:pStyle w:val="Contents4"/>
            <w:tabs>
              <w:tab w:val="clear" w:pos="8176"/>
              <w:tab w:val="right" w:pos="9026" w:leader="dot"/>
            </w:tabs>
            <w:rPr/>
          </w:pPr>
          <w:hyperlink w:anchor="__RefHeading___Toc4609575_3650668749">
            <w:r>
              <w:rPr>
                <w:webHidden/>
                <w:rStyle w:val="IndexLink"/>
                <w:rtl w:val="true"/>
              </w:rPr>
              <w:t>چگونگي برخورد با دورويي و نفاق</w:t>
            </w:r>
            <w:r>
              <w:rPr>
                <w:rStyle w:val="IndexLink"/>
                <w:rtl w:val="true"/>
              </w:rPr>
              <w:tab/>
            </w:r>
            <w:r>
              <w:rPr>
                <w:rStyle w:val="IndexLink"/>
              </w:rPr>
              <w:t>275</w:t>
            </w:r>
          </w:hyperlink>
        </w:p>
        <w:p>
          <w:pPr>
            <w:pStyle w:val="Contents4"/>
            <w:tabs>
              <w:tab w:val="clear" w:pos="8176"/>
              <w:tab w:val="right" w:pos="9026" w:leader="dot"/>
            </w:tabs>
            <w:rPr/>
          </w:pPr>
          <w:hyperlink w:anchor="__RefHeading___Toc4609577_3650668749">
            <w:r>
              <w:rPr>
                <w:webHidden/>
                <w:rStyle w:val="IndexLink"/>
                <w:rtl w:val="true"/>
              </w:rPr>
              <w:t>جريان دورويي و نفاق منافقين در صدر اسلام</w:t>
            </w:r>
            <w:r>
              <w:rPr>
                <w:rStyle w:val="IndexLink"/>
                <w:rtl w:val="true"/>
              </w:rPr>
              <w:tab/>
            </w:r>
            <w:r>
              <w:rPr>
                <w:rStyle w:val="IndexLink"/>
              </w:rPr>
              <w:t>277</w:t>
            </w:r>
          </w:hyperlink>
        </w:p>
        <w:p>
          <w:pPr>
            <w:pStyle w:val="Contents4"/>
            <w:tabs>
              <w:tab w:val="clear" w:pos="8176"/>
              <w:tab w:val="right" w:pos="9026" w:leader="dot"/>
            </w:tabs>
            <w:rPr/>
          </w:pPr>
          <w:hyperlink w:anchor="__RefHeading___Toc4609579_3650668749">
            <w:r>
              <w:rPr>
                <w:webHidden/>
                <w:rStyle w:val="IndexLink"/>
                <w:rtl w:val="true"/>
              </w:rPr>
              <w:t>گلبانگ حديث</w:t>
            </w:r>
            <w:r>
              <w:rPr>
                <w:rStyle w:val="IndexLink"/>
                <w:rtl w:val="true"/>
              </w:rPr>
              <w:tab/>
            </w:r>
            <w:r>
              <w:rPr>
                <w:rStyle w:val="IndexLink"/>
              </w:rPr>
              <w:t>280</w:t>
            </w:r>
          </w:hyperlink>
        </w:p>
        <w:p>
          <w:pPr>
            <w:pStyle w:val="Contents5"/>
            <w:tabs>
              <w:tab w:val="clear" w:pos="7892"/>
              <w:tab w:val="right" w:pos="9026" w:leader="dot"/>
            </w:tabs>
            <w:rPr/>
          </w:pPr>
          <w:hyperlink w:anchor="__RefHeading___Toc4609581_3650668749">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4609583_3650668749">
            <w:r>
              <w:rPr>
                <w:webHidden/>
                <w:rStyle w:val="IndexLink"/>
              </w:rPr>
              <w:t>1</w:t>
            </w:r>
            <w:r>
              <w:rPr>
                <w:rStyle w:val="IndexLink"/>
                <w:rtl w:val="true"/>
              </w:rPr>
              <w:t xml:space="preserve">. </w:t>
            </w:r>
            <w:r>
              <w:rPr>
                <w:rStyle w:val="IndexLink"/>
                <w:rtl w:val="true"/>
              </w:rPr>
              <w:t>جايگاه نفاق</w:t>
            </w:r>
            <w:r>
              <w:rPr>
                <w:rStyle w:val="IndexLink"/>
                <w:rtl w:val="true"/>
              </w:rPr>
              <w:tab/>
            </w:r>
            <w:r>
              <w:rPr>
                <w:rStyle w:val="IndexLink"/>
              </w:rPr>
              <w:t>280</w:t>
            </w:r>
          </w:hyperlink>
        </w:p>
        <w:p>
          <w:pPr>
            <w:pStyle w:val="Contents5"/>
            <w:tabs>
              <w:tab w:val="clear" w:pos="7892"/>
              <w:tab w:val="right" w:pos="9026" w:leader="dot"/>
            </w:tabs>
            <w:rPr/>
          </w:pPr>
          <w:hyperlink w:anchor="__RefHeading___Toc4609585_3650668749">
            <w:r>
              <w:rPr>
                <w:webHidden/>
                <w:rStyle w:val="IndexLink"/>
              </w:rPr>
              <w:t>2</w:t>
            </w:r>
            <w:r>
              <w:rPr>
                <w:rStyle w:val="IndexLink"/>
                <w:rtl w:val="true"/>
              </w:rPr>
              <w:t xml:space="preserve">. </w:t>
            </w:r>
            <w:r>
              <w:rPr>
                <w:rStyle w:val="IndexLink"/>
                <w:rtl w:val="true"/>
              </w:rPr>
              <w:t>نشانه‌هاي نفاق</w:t>
            </w:r>
            <w:r>
              <w:rPr>
                <w:rStyle w:val="IndexLink"/>
                <w:rtl w:val="true"/>
              </w:rPr>
              <w:tab/>
            </w:r>
            <w:r>
              <w:rPr>
                <w:rStyle w:val="IndexLink"/>
              </w:rPr>
              <w:t>280</w:t>
            </w:r>
          </w:hyperlink>
        </w:p>
        <w:p>
          <w:pPr>
            <w:pStyle w:val="Contents5"/>
            <w:tabs>
              <w:tab w:val="clear" w:pos="7892"/>
              <w:tab w:val="right" w:pos="9026" w:leader="dot"/>
            </w:tabs>
            <w:rPr/>
          </w:pPr>
          <w:hyperlink w:anchor="__RefHeading___Toc4609587_3650668749">
            <w:r>
              <w:rPr>
                <w:webHidden/>
                <w:rStyle w:val="IndexLink"/>
              </w:rPr>
              <w:t>3</w:t>
            </w:r>
            <w:r>
              <w:rPr>
                <w:rStyle w:val="IndexLink"/>
                <w:rtl w:val="true"/>
              </w:rPr>
              <w:t xml:space="preserve">. </w:t>
            </w:r>
            <w:r>
              <w:rPr>
                <w:rStyle w:val="IndexLink"/>
                <w:rtl w:val="true"/>
              </w:rPr>
              <w:t>عوامل و خاستگاه نفاق</w:t>
            </w:r>
            <w:r>
              <w:rPr>
                <w:rStyle w:val="IndexLink"/>
                <w:rtl w:val="true"/>
              </w:rPr>
              <w:tab/>
            </w:r>
            <w:r>
              <w:rPr>
                <w:rStyle w:val="IndexLink"/>
              </w:rPr>
              <w:t>283</w:t>
            </w:r>
          </w:hyperlink>
        </w:p>
        <w:p>
          <w:pPr>
            <w:pStyle w:val="Contents5"/>
            <w:tabs>
              <w:tab w:val="clear" w:pos="7892"/>
              <w:tab w:val="right" w:pos="9026" w:leader="dot"/>
            </w:tabs>
            <w:rPr/>
          </w:pPr>
          <w:hyperlink w:anchor="__RefHeading___Toc4609589_3650668749">
            <w:r>
              <w:rPr>
                <w:webHidden/>
                <w:rStyle w:val="IndexLink"/>
              </w:rPr>
              <w:t>4</w:t>
            </w:r>
            <w:r>
              <w:rPr>
                <w:rStyle w:val="IndexLink"/>
                <w:rtl w:val="true"/>
              </w:rPr>
              <w:t xml:space="preserve">. </w:t>
            </w:r>
            <w:r>
              <w:rPr>
                <w:rStyle w:val="IndexLink"/>
                <w:rtl w:val="true"/>
              </w:rPr>
              <w:t>آثار نفاق ودورويي</w:t>
            </w:r>
            <w:r>
              <w:rPr>
                <w:rStyle w:val="IndexLink"/>
                <w:rtl w:val="true"/>
              </w:rPr>
              <w:tab/>
            </w:r>
            <w:r>
              <w:rPr>
                <w:rStyle w:val="IndexLink"/>
              </w:rPr>
              <w:t>285</w:t>
            </w:r>
          </w:hyperlink>
        </w:p>
        <w:p>
          <w:pPr>
            <w:pStyle w:val="Contents5"/>
            <w:tabs>
              <w:tab w:val="clear" w:pos="7892"/>
              <w:tab w:val="right" w:pos="9026" w:leader="dot"/>
            </w:tabs>
            <w:rPr/>
          </w:pPr>
          <w:hyperlink w:anchor="__RefHeading___Toc4609591_3650668749">
            <w:r>
              <w:rPr>
                <w:webHidden/>
                <w:rStyle w:val="IndexLink"/>
              </w:rPr>
              <w:t>5</w:t>
            </w:r>
            <w:r>
              <w:rPr>
                <w:rStyle w:val="IndexLink"/>
                <w:rtl w:val="true"/>
              </w:rPr>
              <w:t xml:space="preserve">. </w:t>
            </w:r>
            <w:r>
              <w:rPr>
                <w:rStyle w:val="IndexLink"/>
                <w:rtl w:val="true"/>
              </w:rPr>
              <w:t>عوامل از بين برنده نفاق</w:t>
            </w:r>
            <w:r>
              <w:rPr>
                <w:rStyle w:val="IndexLink"/>
                <w:rtl w:val="true"/>
              </w:rPr>
              <w:tab/>
            </w:r>
            <w:r>
              <w:rPr>
                <w:rStyle w:val="IndexLink"/>
              </w:rPr>
              <w:t>286</w:t>
            </w:r>
          </w:hyperlink>
        </w:p>
        <w:p>
          <w:pPr>
            <w:pStyle w:val="Contents5"/>
            <w:tabs>
              <w:tab w:val="clear" w:pos="7892"/>
              <w:tab w:val="right" w:pos="9026" w:leader="dot"/>
            </w:tabs>
            <w:rPr/>
          </w:pPr>
          <w:hyperlink w:anchor="__RefHeading___Toc4609593_3650668749">
            <w:r>
              <w:rPr>
                <w:webHidden/>
                <w:rStyle w:val="IndexLink"/>
              </w:rPr>
              <w:t>6</w:t>
            </w:r>
            <w:r>
              <w:rPr>
                <w:rStyle w:val="IndexLink"/>
                <w:rtl w:val="true"/>
              </w:rPr>
              <w:t xml:space="preserve">. </w:t>
            </w:r>
            <w:r>
              <w:rPr>
                <w:rStyle w:val="IndexLink"/>
                <w:rtl w:val="true"/>
              </w:rPr>
              <w:t>پرهيز از منافق زبان‌باز</w:t>
            </w:r>
            <w:r>
              <w:rPr>
                <w:rStyle w:val="IndexLink"/>
                <w:rtl w:val="true"/>
              </w:rPr>
              <w:tab/>
            </w:r>
            <w:r>
              <w:rPr>
                <w:rStyle w:val="IndexLink"/>
              </w:rPr>
              <w:t>287</w:t>
            </w:r>
          </w:hyperlink>
        </w:p>
        <w:p>
          <w:pPr>
            <w:pStyle w:val="Contents4"/>
            <w:tabs>
              <w:tab w:val="clear" w:pos="8176"/>
              <w:tab w:val="right" w:pos="9026" w:leader="dot"/>
            </w:tabs>
            <w:rPr/>
          </w:pPr>
          <w:hyperlink w:anchor="__RefHeading___Toc4609595_3650668749">
            <w:r>
              <w:rPr>
                <w:webHidden/>
                <w:rStyle w:val="IndexLink"/>
                <w:rtl w:val="true"/>
              </w:rPr>
              <w:t>نمونه‌هاي رفتاري</w:t>
            </w:r>
            <w:r>
              <w:rPr>
                <w:rStyle w:val="IndexLink"/>
                <w:rtl w:val="true"/>
              </w:rPr>
              <w:tab/>
            </w:r>
            <w:r>
              <w:rPr>
                <w:rStyle w:val="IndexLink"/>
              </w:rPr>
              <w:t>288</w:t>
            </w:r>
          </w:hyperlink>
        </w:p>
        <w:p>
          <w:pPr>
            <w:pStyle w:val="Contents5"/>
            <w:tabs>
              <w:tab w:val="clear" w:pos="7892"/>
              <w:tab w:val="right" w:pos="9026" w:leader="dot"/>
            </w:tabs>
            <w:rPr/>
          </w:pPr>
          <w:hyperlink w:anchor="__RefHeading___Toc4609597_3650668749">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4609599_3650668749">
            <w:r>
              <w:rPr>
                <w:webHidden/>
                <w:rStyle w:val="IndexLink"/>
              </w:rPr>
              <w:t>1</w:t>
            </w:r>
            <w:r>
              <w:rPr>
                <w:rStyle w:val="IndexLink"/>
                <w:rtl w:val="true"/>
              </w:rPr>
              <w:t xml:space="preserve">. </w:t>
            </w:r>
            <w:r>
              <w:rPr>
                <w:rStyle w:val="IndexLink"/>
                <w:rtl w:val="true"/>
              </w:rPr>
              <w:t>صعود و نزول روح‌</w:t>
            </w:r>
            <w:r>
              <w:rPr>
                <w:rStyle w:val="IndexLink"/>
                <w:rtl w:val="true"/>
              </w:rPr>
              <w:tab/>
            </w:r>
            <w:r>
              <w:rPr>
                <w:rStyle w:val="IndexLink"/>
              </w:rPr>
              <w:t>288</w:t>
            </w:r>
          </w:hyperlink>
        </w:p>
        <w:p>
          <w:pPr>
            <w:pStyle w:val="Contents5"/>
            <w:tabs>
              <w:tab w:val="clear" w:pos="7892"/>
              <w:tab w:val="right" w:pos="9026" w:leader="dot"/>
            </w:tabs>
            <w:rPr/>
          </w:pPr>
          <w:hyperlink w:anchor="__RefHeading___Toc4609601_3650668749">
            <w:r>
              <w:rPr>
                <w:webHidden/>
                <w:rStyle w:val="IndexLink"/>
              </w:rPr>
              <w:t>2</w:t>
            </w:r>
            <w:r>
              <w:rPr>
                <w:rStyle w:val="IndexLink"/>
                <w:rtl w:val="true"/>
              </w:rPr>
              <w:t xml:space="preserve">. </w:t>
            </w:r>
            <w:r>
              <w:rPr>
                <w:rStyle w:val="IndexLink"/>
                <w:rtl w:val="true"/>
              </w:rPr>
              <w:t>اي حنظله</w:t>
            </w:r>
            <w:r>
              <w:rPr>
                <w:rStyle w:val="IndexLink"/>
                <w:rtl w:val="true"/>
              </w:rPr>
              <w:t xml:space="preserve">! </w:t>
            </w:r>
            <w:r>
              <w:rPr>
                <w:rStyle w:val="IndexLink"/>
                <w:rtl w:val="true"/>
              </w:rPr>
              <w:t>آدمي هر ساعتي حالتي دارد</w:t>
            </w:r>
            <w:r>
              <w:rPr>
                <w:rStyle w:val="IndexLink"/>
                <w:rtl w:val="true"/>
              </w:rPr>
              <w:tab/>
            </w:r>
            <w:r>
              <w:rPr>
                <w:rStyle w:val="IndexLink"/>
              </w:rPr>
              <w:t>289</w:t>
            </w:r>
          </w:hyperlink>
        </w:p>
        <w:p>
          <w:pPr>
            <w:pStyle w:val="Contents5"/>
            <w:tabs>
              <w:tab w:val="clear" w:pos="7892"/>
              <w:tab w:val="right" w:pos="9026" w:leader="dot"/>
            </w:tabs>
            <w:rPr/>
          </w:pPr>
          <w:hyperlink w:anchor="__RefHeading___Toc4609603_3650668749">
            <w:r>
              <w:rPr>
                <w:webHidden/>
                <w:rStyle w:val="IndexLink"/>
              </w:rPr>
              <w:t>3</w:t>
            </w:r>
            <w:r>
              <w:rPr>
                <w:rStyle w:val="IndexLink"/>
                <w:rtl w:val="true"/>
              </w:rPr>
              <w:t xml:space="preserve">. </w:t>
            </w:r>
            <w:r>
              <w:rPr>
                <w:rStyle w:val="IndexLink"/>
                <w:rtl w:val="true"/>
              </w:rPr>
              <w:t>دچار نفاق شده‌ام</w:t>
            </w:r>
            <w:r>
              <w:rPr>
                <w:rStyle w:val="IndexLink"/>
                <w:rtl w:val="true"/>
              </w:rPr>
              <w:tab/>
            </w:r>
            <w:r>
              <w:rPr>
                <w:rStyle w:val="IndexLink"/>
              </w:rPr>
              <w:t>290</w:t>
            </w:r>
          </w:hyperlink>
        </w:p>
        <w:p>
          <w:pPr>
            <w:pStyle w:val="Contents5"/>
            <w:tabs>
              <w:tab w:val="clear" w:pos="7892"/>
              <w:tab w:val="right" w:pos="9026" w:leader="dot"/>
            </w:tabs>
            <w:rPr/>
          </w:pPr>
          <w:hyperlink w:anchor="__RefHeading___Toc4609605_3650668749">
            <w:r>
              <w:rPr>
                <w:webHidden/>
                <w:rStyle w:val="IndexLink"/>
              </w:rPr>
              <w:t>4</w:t>
            </w:r>
            <w:r>
              <w:rPr>
                <w:rStyle w:val="IndexLink"/>
                <w:rtl w:val="true"/>
              </w:rPr>
              <w:t xml:space="preserve">. </w:t>
            </w:r>
            <w:r>
              <w:rPr>
                <w:rStyle w:val="IndexLink"/>
                <w:rtl w:val="true"/>
              </w:rPr>
              <w:t>اشك تمساح</w:t>
            </w:r>
            <w:r>
              <w:rPr>
                <w:rStyle w:val="IndexLink"/>
                <w:rtl w:val="true"/>
              </w:rPr>
              <w:tab/>
            </w:r>
            <w:r>
              <w:rPr>
                <w:rStyle w:val="IndexLink"/>
              </w:rPr>
              <w:t>290</w:t>
            </w:r>
          </w:hyperlink>
        </w:p>
        <w:p>
          <w:pPr>
            <w:pStyle w:val="Contents4"/>
            <w:tabs>
              <w:tab w:val="clear" w:pos="8176"/>
              <w:tab w:val="right" w:pos="9026" w:leader="dot"/>
            </w:tabs>
            <w:rPr/>
          </w:pPr>
          <w:hyperlink w:anchor="__RefHeading___Toc4609607_3650668749">
            <w:r>
              <w:rPr>
                <w:webHidden/>
                <w:rStyle w:val="IndexLink"/>
                <w:rtl w:val="true"/>
              </w:rPr>
              <w:t>آموزه‌ها</w:t>
            </w:r>
            <w:r>
              <w:rPr>
                <w:rStyle w:val="IndexLink"/>
                <w:rtl w:val="true"/>
              </w:rPr>
              <w:tab/>
            </w:r>
            <w:r>
              <w:rPr>
                <w:rStyle w:val="IndexLink"/>
              </w:rPr>
              <w:t>291</w:t>
            </w:r>
          </w:hyperlink>
        </w:p>
        <w:p>
          <w:pPr>
            <w:pStyle w:val="Contents5"/>
            <w:tabs>
              <w:tab w:val="clear" w:pos="7892"/>
              <w:tab w:val="right" w:pos="9026" w:leader="dot"/>
            </w:tabs>
            <w:rPr/>
          </w:pPr>
          <w:hyperlink w:anchor="__RefHeading___Toc4609609_365066874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4609611_3650668749">
            <w:r>
              <w:rPr>
                <w:webHidden/>
                <w:rStyle w:val="IndexLink"/>
              </w:rPr>
              <w:t>1</w:t>
            </w:r>
            <w:r>
              <w:rPr>
                <w:rStyle w:val="IndexLink"/>
                <w:rtl w:val="true"/>
              </w:rPr>
              <w:t xml:space="preserve">. </w:t>
            </w:r>
            <w:r>
              <w:rPr>
                <w:rStyle w:val="IndexLink"/>
                <w:rtl w:val="true"/>
              </w:rPr>
              <w:t>دو حالت و دو وضعيت داشتن، غير از نفاق است</w:t>
            </w:r>
            <w:r>
              <w:rPr>
                <w:rStyle w:val="IndexLink"/>
                <w:rtl w:val="true"/>
              </w:rPr>
              <w:tab/>
            </w:r>
            <w:r>
              <w:rPr>
                <w:rStyle w:val="IndexLink"/>
              </w:rPr>
              <w:t>291</w:t>
            </w:r>
          </w:hyperlink>
        </w:p>
        <w:p>
          <w:pPr>
            <w:pStyle w:val="Contents5"/>
            <w:tabs>
              <w:tab w:val="clear" w:pos="7892"/>
              <w:tab w:val="right" w:pos="9026" w:leader="dot"/>
            </w:tabs>
            <w:rPr/>
          </w:pPr>
          <w:hyperlink w:anchor="__RefHeading___Toc4609613_3650668749">
            <w:r>
              <w:rPr>
                <w:webHidden/>
                <w:rStyle w:val="IndexLink"/>
              </w:rPr>
              <w:t>2</w:t>
            </w:r>
            <w:r>
              <w:rPr>
                <w:rStyle w:val="IndexLink"/>
                <w:rtl w:val="true"/>
              </w:rPr>
              <w:t xml:space="preserve">. </w:t>
            </w:r>
            <w:r>
              <w:rPr>
                <w:rStyle w:val="IndexLink"/>
                <w:rtl w:val="true"/>
              </w:rPr>
              <w:t>ابزار منافق‌</w:t>
            </w:r>
            <w:r>
              <w:rPr>
                <w:rStyle w:val="IndexLink"/>
                <w:rtl w:val="true"/>
              </w:rPr>
              <w:tab/>
            </w:r>
            <w:r>
              <w:rPr>
                <w:rStyle w:val="IndexLink"/>
              </w:rPr>
              <w:t>292</w:t>
            </w:r>
          </w:hyperlink>
        </w:p>
        <w:p>
          <w:pPr>
            <w:pStyle w:val="Contents5"/>
            <w:tabs>
              <w:tab w:val="clear" w:pos="7892"/>
              <w:tab w:val="right" w:pos="9026" w:leader="dot"/>
            </w:tabs>
            <w:rPr/>
          </w:pPr>
          <w:hyperlink w:anchor="__RefHeading___Toc4609615_3650668749">
            <w:r>
              <w:rPr>
                <w:webHidden/>
                <w:rStyle w:val="IndexLink"/>
              </w:rPr>
              <w:t>3</w:t>
            </w:r>
            <w:r>
              <w:rPr>
                <w:rStyle w:val="IndexLink"/>
                <w:rtl w:val="true"/>
              </w:rPr>
              <w:t xml:space="preserve">. </w:t>
            </w:r>
            <w:r>
              <w:rPr>
                <w:rStyle w:val="IndexLink"/>
                <w:rtl w:val="true"/>
              </w:rPr>
              <w:t>لزوم پيكار با نفاق‌</w:t>
            </w:r>
            <w:r>
              <w:rPr>
                <w:rStyle w:val="IndexLink"/>
                <w:rtl w:val="true"/>
              </w:rPr>
              <w:tab/>
            </w:r>
            <w:r>
              <w:rPr>
                <w:rStyle w:val="IndexLink"/>
              </w:rPr>
              <w:t>293</w:t>
            </w:r>
          </w:hyperlink>
        </w:p>
        <w:p>
          <w:pPr>
            <w:pStyle w:val="Contents5"/>
            <w:tabs>
              <w:tab w:val="clear" w:pos="7892"/>
              <w:tab w:val="right" w:pos="9026" w:leader="dot"/>
            </w:tabs>
            <w:rPr/>
          </w:pPr>
          <w:hyperlink w:anchor="__RefHeading___Toc4609617_3650668749">
            <w:r>
              <w:rPr>
                <w:webHidden/>
                <w:rStyle w:val="IndexLink"/>
              </w:rPr>
              <w:t>4</w:t>
            </w:r>
            <w:r>
              <w:rPr>
                <w:rStyle w:val="IndexLink"/>
                <w:rtl w:val="true"/>
              </w:rPr>
              <w:t xml:space="preserve">. </w:t>
            </w:r>
            <w:r>
              <w:rPr>
                <w:rStyle w:val="IndexLink"/>
                <w:rtl w:val="true"/>
              </w:rPr>
              <w:t>نفاق يك بيماري است</w:t>
            </w:r>
            <w:r>
              <w:rPr>
                <w:rStyle w:val="IndexLink"/>
                <w:rtl w:val="true"/>
              </w:rPr>
              <w:tab/>
            </w:r>
            <w:r>
              <w:rPr>
                <w:rStyle w:val="IndexLink"/>
              </w:rPr>
              <w:t>294</w:t>
            </w:r>
          </w:hyperlink>
        </w:p>
        <w:p>
          <w:pPr>
            <w:pStyle w:val="Contents5"/>
            <w:tabs>
              <w:tab w:val="clear" w:pos="7892"/>
              <w:tab w:val="right" w:pos="9026" w:leader="dot"/>
            </w:tabs>
            <w:rPr/>
          </w:pPr>
          <w:hyperlink w:anchor="__RefHeading___Toc4609619_3650668749">
            <w:r>
              <w:rPr>
                <w:webHidden/>
                <w:rStyle w:val="IndexLink"/>
              </w:rPr>
              <w:t>5</w:t>
            </w:r>
            <w:r>
              <w:rPr>
                <w:rStyle w:val="IndexLink"/>
                <w:rtl w:val="true"/>
              </w:rPr>
              <w:t xml:space="preserve">. </w:t>
            </w:r>
            <w:r>
              <w:rPr>
                <w:rStyle w:val="IndexLink"/>
                <w:rtl w:val="true"/>
              </w:rPr>
              <w:t>نفاق اخلاقي و نفاق عقيدتي</w:t>
            </w:r>
            <w:r>
              <w:rPr>
                <w:rStyle w:val="IndexLink"/>
                <w:rtl w:val="true"/>
              </w:rPr>
              <w:tab/>
            </w:r>
            <w:r>
              <w:rPr>
                <w:rStyle w:val="IndexLink"/>
              </w:rPr>
              <w:t>295</w:t>
            </w:r>
          </w:hyperlink>
        </w:p>
        <w:p>
          <w:pPr>
            <w:pStyle w:val="Contents4"/>
            <w:tabs>
              <w:tab w:val="clear" w:pos="8176"/>
              <w:tab w:val="right" w:pos="9026" w:leader="dot"/>
            </w:tabs>
            <w:rPr/>
          </w:pPr>
          <w:hyperlink w:anchor="__RefHeading___Toc4609621_3650668749">
            <w:r>
              <w:rPr>
                <w:webHidden/>
                <w:rStyle w:val="IndexLink"/>
                <w:rtl w:val="true"/>
              </w:rPr>
              <w:t>منابع ديگر</w:t>
            </w:r>
            <w:r>
              <w:rPr>
                <w:rStyle w:val="IndexLink"/>
                <w:rtl w:val="true"/>
              </w:rPr>
              <w:tab/>
            </w:r>
            <w:r>
              <w:rPr>
                <w:rStyle w:val="IndexLink"/>
              </w:rPr>
              <w:t>295</w:t>
            </w:r>
          </w:hyperlink>
        </w:p>
        <w:p>
          <w:pPr>
            <w:pStyle w:val="Contents3"/>
            <w:tabs>
              <w:tab w:val="clear" w:pos="8459"/>
              <w:tab w:val="right" w:pos="9026" w:leader="dot"/>
            </w:tabs>
            <w:rPr/>
          </w:pPr>
          <w:hyperlink w:anchor="__RefHeading___Toc4609623_3650668749">
            <w:r>
              <w:rPr>
                <w:webHidden/>
                <w:rStyle w:val="IndexLink"/>
              </w:rPr>
              <w:t>9</w:t>
            </w:r>
            <w:r>
              <w:rPr>
                <w:rStyle w:val="IndexLink"/>
                <w:rtl w:val="true"/>
              </w:rPr>
              <w:t xml:space="preserve">. </w:t>
            </w:r>
            <w:r>
              <w:rPr>
                <w:rStyle w:val="IndexLink"/>
                <w:rtl w:val="true"/>
              </w:rPr>
              <w:t>دوستي</w:t>
            </w:r>
            <w:r>
              <w:rPr>
                <w:rStyle w:val="IndexLink"/>
                <w:rtl w:val="true"/>
              </w:rPr>
              <w:tab/>
            </w:r>
            <w:r>
              <w:rPr>
                <w:rStyle w:val="IndexLink"/>
              </w:rPr>
              <w:t>297</w:t>
            </w:r>
          </w:hyperlink>
        </w:p>
        <w:p>
          <w:pPr>
            <w:pStyle w:val="Contents4"/>
            <w:tabs>
              <w:tab w:val="clear" w:pos="8176"/>
              <w:tab w:val="right" w:pos="9026" w:leader="dot"/>
            </w:tabs>
            <w:rPr/>
          </w:pPr>
          <w:hyperlink w:anchor="__RefHeading___Toc4609625_3650668749">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4609627_3650668749">
            <w:r>
              <w:rPr>
                <w:webHidden/>
                <w:rStyle w:val="IndexLink"/>
              </w:rPr>
              <w:t>1</w:t>
            </w:r>
            <w:r>
              <w:rPr>
                <w:rStyle w:val="IndexLink"/>
                <w:rtl w:val="true"/>
              </w:rPr>
              <w:t xml:space="preserve">. </w:t>
            </w:r>
            <w:r>
              <w:rPr>
                <w:rStyle w:val="IndexLink"/>
                <w:rtl w:val="true"/>
              </w:rPr>
              <w:t>جايگاه دوستي و محبت</w:t>
            </w:r>
            <w:r>
              <w:rPr>
                <w:rStyle w:val="IndexLink"/>
                <w:rtl w:val="true"/>
              </w:rPr>
              <w:tab/>
            </w:r>
            <w:r>
              <w:rPr>
                <w:rStyle w:val="IndexLink"/>
              </w:rPr>
              <w:t>298</w:t>
            </w:r>
          </w:hyperlink>
        </w:p>
        <w:p>
          <w:pPr>
            <w:pStyle w:val="Contents4"/>
            <w:tabs>
              <w:tab w:val="clear" w:pos="8176"/>
              <w:tab w:val="right" w:pos="9026" w:leader="dot"/>
            </w:tabs>
            <w:rPr/>
          </w:pPr>
          <w:hyperlink w:anchor="__RefHeading___Toc4609629_3650668749">
            <w:r>
              <w:rPr>
                <w:webHidden/>
                <w:rStyle w:val="IndexLink"/>
              </w:rPr>
              <w:t>2</w:t>
            </w:r>
            <w:r>
              <w:rPr>
                <w:rStyle w:val="IndexLink"/>
                <w:rtl w:val="true"/>
              </w:rPr>
              <w:t xml:space="preserve">. </w:t>
            </w:r>
            <w:r>
              <w:rPr>
                <w:rStyle w:val="IndexLink"/>
                <w:rtl w:val="true"/>
              </w:rPr>
              <w:t>خاستگاه دوستي و محبت چيست؟</w:t>
            </w:r>
            <w:r>
              <w:rPr>
                <w:rStyle w:val="IndexLink"/>
                <w:rtl w:val="true"/>
              </w:rPr>
              <w:tab/>
            </w:r>
            <w:r>
              <w:rPr>
                <w:rStyle w:val="IndexLink"/>
              </w:rPr>
              <w:t>300</w:t>
            </w:r>
          </w:hyperlink>
        </w:p>
        <w:p>
          <w:pPr>
            <w:pStyle w:val="Contents4"/>
            <w:tabs>
              <w:tab w:val="clear" w:pos="8176"/>
              <w:tab w:val="right" w:pos="9026" w:leader="dot"/>
            </w:tabs>
            <w:rPr/>
          </w:pPr>
          <w:hyperlink w:anchor="__RefHeading___Toc4609631_3650668749">
            <w:r>
              <w:rPr>
                <w:webHidden/>
                <w:rStyle w:val="IndexLink"/>
              </w:rPr>
              <w:t>3</w:t>
            </w:r>
            <w:r>
              <w:rPr>
                <w:rStyle w:val="IndexLink"/>
                <w:rtl w:val="true"/>
              </w:rPr>
              <w:t xml:space="preserve">. </w:t>
            </w:r>
            <w:r>
              <w:rPr>
                <w:rStyle w:val="IndexLink"/>
                <w:rtl w:val="true"/>
              </w:rPr>
              <w:t>عوامل و موانع دوستي كدام است؟</w:t>
            </w:r>
            <w:r>
              <w:rPr>
                <w:rStyle w:val="IndexLink"/>
                <w:rtl w:val="true"/>
              </w:rPr>
              <w:tab/>
            </w:r>
            <w:r>
              <w:rPr>
                <w:rStyle w:val="IndexLink"/>
              </w:rPr>
              <w:t>302</w:t>
            </w:r>
          </w:hyperlink>
        </w:p>
        <w:p>
          <w:pPr>
            <w:pStyle w:val="Contents5"/>
            <w:tabs>
              <w:tab w:val="clear" w:pos="7892"/>
              <w:tab w:val="right" w:pos="9026" w:leader="dot"/>
            </w:tabs>
            <w:rPr/>
          </w:pPr>
          <w:hyperlink w:anchor="__RefHeading___Toc4609633_365066874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4609635_3650668749">
            <w:r>
              <w:rPr>
                <w:webHidden/>
                <w:rStyle w:val="IndexLink"/>
                <w:rtl w:val="true"/>
              </w:rPr>
              <w:t>الف</w:t>
            </w:r>
            <w:r>
              <w:rPr>
                <w:rStyle w:val="IndexLink"/>
                <w:rtl w:val="true"/>
              </w:rPr>
              <w:t xml:space="preserve">) </w:t>
            </w:r>
            <w:r>
              <w:rPr>
                <w:rStyle w:val="IndexLink"/>
                <w:rtl w:val="true"/>
              </w:rPr>
              <w:t>عوامل دوستي</w:t>
            </w:r>
            <w:r>
              <w:rPr>
                <w:rStyle w:val="IndexLink"/>
                <w:rtl w:val="true"/>
              </w:rPr>
              <w:tab/>
            </w:r>
            <w:r>
              <w:rPr>
                <w:rStyle w:val="IndexLink"/>
              </w:rPr>
              <w:t>303</w:t>
            </w:r>
          </w:hyperlink>
        </w:p>
        <w:p>
          <w:pPr>
            <w:pStyle w:val="Contents6"/>
            <w:tabs>
              <w:tab w:val="clear" w:pos="7609"/>
              <w:tab w:val="right" w:pos="9026" w:leader="dot"/>
            </w:tabs>
            <w:rPr/>
          </w:pPr>
          <w:hyperlink w:anchor="__RefHeading___Toc4609637_3650668749">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4609639_3650668749">
            <w:r>
              <w:rPr>
                <w:webHidden/>
                <w:rStyle w:val="IndexLink"/>
                <w:rtl w:val="true"/>
              </w:rPr>
              <w:t>يك ـ عوامل دوستي از منظر قرآن</w:t>
            </w:r>
            <w:r>
              <w:rPr>
                <w:rStyle w:val="IndexLink"/>
                <w:rtl w:val="true"/>
              </w:rPr>
              <w:tab/>
            </w:r>
            <w:r>
              <w:rPr>
                <w:rStyle w:val="IndexLink"/>
              </w:rPr>
              <w:t>303</w:t>
            </w:r>
          </w:hyperlink>
        </w:p>
        <w:p>
          <w:pPr>
            <w:pStyle w:val="Contents6"/>
            <w:tabs>
              <w:tab w:val="clear" w:pos="7609"/>
              <w:tab w:val="right" w:pos="9026" w:leader="dot"/>
            </w:tabs>
            <w:rPr/>
          </w:pPr>
          <w:hyperlink w:anchor="__RefHeading___Toc4609641_3650668749">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4609643_3650668749">
            <w:r>
              <w:rPr>
                <w:webHidden/>
                <w:rStyle w:val="IndexLink"/>
                <w:rtl w:val="true"/>
              </w:rPr>
              <w:t>اول ـ چنگ زدن به حبل‌الله و ريسمان الهي</w:t>
            </w:r>
            <w:r>
              <w:rPr>
                <w:rStyle w:val="IndexLink"/>
                <w:rtl w:val="true"/>
              </w:rPr>
              <w:tab/>
            </w:r>
            <w:r>
              <w:rPr>
                <w:rStyle w:val="IndexLink"/>
              </w:rPr>
              <w:t>303</w:t>
            </w:r>
          </w:hyperlink>
        </w:p>
        <w:p>
          <w:pPr>
            <w:pStyle w:val="Contents6"/>
            <w:tabs>
              <w:tab w:val="clear" w:pos="7609"/>
              <w:tab w:val="right" w:pos="9026" w:leader="dot"/>
            </w:tabs>
            <w:rPr/>
          </w:pPr>
          <w:hyperlink w:anchor="__RefHeading___Toc4609645_3650668749">
            <w:r>
              <w:rPr>
                <w:webHidden/>
                <w:rStyle w:val="IndexLink"/>
                <w:rtl w:val="true"/>
              </w:rPr>
              <w:t>دوم ـ ايمان و عمل صالح</w:t>
            </w:r>
            <w:r>
              <w:rPr>
                <w:rStyle w:val="IndexLink"/>
                <w:rtl w:val="true"/>
              </w:rPr>
              <w:tab/>
            </w:r>
            <w:r>
              <w:rPr>
                <w:rStyle w:val="IndexLink"/>
              </w:rPr>
              <w:t>304</w:t>
            </w:r>
          </w:hyperlink>
        </w:p>
        <w:p>
          <w:pPr>
            <w:pStyle w:val="Contents6"/>
            <w:tabs>
              <w:tab w:val="clear" w:pos="7609"/>
              <w:tab w:val="right" w:pos="9026" w:leader="dot"/>
            </w:tabs>
            <w:rPr/>
          </w:pPr>
          <w:hyperlink w:anchor="__RefHeading___Toc4609647_3650668749">
            <w:r>
              <w:rPr>
                <w:webHidden/>
                <w:rStyle w:val="IndexLink"/>
                <w:rtl w:val="true"/>
              </w:rPr>
              <w:t xml:space="preserve">سوم ـ بدي را با خوبي جواب دادن </w:t>
            </w:r>
            <w:r>
              <w:rPr>
                <w:rStyle w:val="IndexLink"/>
                <w:rtl w:val="true"/>
              </w:rPr>
              <w:t>(</w:t>
            </w:r>
            <w:r>
              <w:rPr>
                <w:rStyle w:val="IndexLink"/>
                <w:rtl w:val="true"/>
              </w:rPr>
              <w:t>اخلاق قرآني</w:t>
            </w:r>
            <w:r>
              <w:rPr>
                <w:rStyle w:val="IndexLink"/>
                <w:rtl w:val="true"/>
              </w:rPr>
              <w:t>)</w:t>
              <w:tab/>
            </w:r>
            <w:r>
              <w:rPr>
                <w:rStyle w:val="IndexLink"/>
              </w:rPr>
              <w:t>305</w:t>
            </w:r>
          </w:hyperlink>
        </w:p>
        <w:p>
          <w:pPr>
            <w:pStyle w:val="Contents6"/>
            <w:tabs>
              <w:tab w:val="clear" w:pos="7609"/>
              <w:tab w:val="right" w:pos="9026" w:leader="dot"/>
            </w:tabs>
            <w:rPr/>
          </w:pPr>
          <w:hyperlink w:anchor="__RefHeading___Toc4609649_3650668749">
            <w:r>
              <w:rPr>
                <w:webHidden/>
                <w:rStyle w:val="IndexLink"/>
                <w:rtl w:val="true"/>
              </w:rPr>
              <w:t>چهارم ـ</w:t>
            </w:r>
            <w:r>
              <w:rPr>
                <w:rStyle w:val="IndexLink"/>
                <w:rtl w:val="true"/>
              </w:rPr>
              <w:t xml:space="preserve">. </w:t>
            </w:r>
            <w:r>
              <w:rPr>
                <w:rStyle w:val="IndexLink"/>
                <w:rtl w:val="true"/>
              </w:rPr>
              <w:t>رحمت الهي</w:t>
            </w:r>
            <w:r>
              <w:rPr>
                <w:rStyle w:val="IndexLink"/>
                <w:rtl w:val="true"/>
              </w:rPr>
              <w:tab/>
            </w:r>
            <w:r>
              <w:rPr>
                <w:rStyle w:val="IndexLink"/>
              </w:rPr>
              <w:t>305</w:t>
            </w:r>
          </w:hyperlink>
        </w:p>
        <w:p>
          <w:pPr>
            <w:pStyle w:val="Contents6"/>
            <w:tabs>
              <w:tab w:val="clear" w:pos="7609"/>
              <w:tab w:val="right" w:pos="9026" w:leader="dot"/>
            </w:tabs>
            <w:rPr/>
          </w:pPr>
          <w:hyperlink w:anchor="__RefHeading___Toc4609651_3650668749">
            <w:r>
              <w:rPr>
                <w:webHidden/>
                <w:rStyle w:val="IndexLink"/>
                <w:rtl w:val="true"/>
              </w:rPr>
              <w:t>دو ـ عوامل دوستي از منظر روايات</w:t>
            </w:r>
            <w:r>
              <w:rPr>
                <w:rStyle w:val="IndexLink"/>
                <w:rtl w:val="true"/>
              </w:rPr>
              <w:tab/>
            </w:r>
            <w:r>
              <w:rPr>
                <w:rStyle w:val="IndexLink"/>
              </w:rPr>
              <w:t>306</w:t>
            </w:r>
          </w:hyperlink>
        </w:p>
        <w:p>
          <w:pPr>
            <w:pStyle w:val="Contents6"/>
            <w:tabs>
              <w:tab w:val="clear" w:pos="7609"/>
              <w:tab w:val="right" w:pos="9026" w:leader="dot"/>
            </w:tabs>
            <w:rPr/>
          </w:pPr>
          <w:hyperlink w:anchor="__RefHeading___Toc4609653_3650668749">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4609655_3650668749">
            <w:r>
              <w:rPr>
                <w:webHidden/>
                <w:rStyle w:val="IndexLink"/>
                <w:rtl w:val="true"/>
              </w:rPr>
              <w:t>اول ـ خوش‌نيتي</w:t>
            </w:r>
            <w:r>
              <w:rPr>
                <w:rStyle w:val="IndexLink"/>
                <w:rtl w:val="true"/>
              </w:rPr>
              <w:tab/>
            </w:r>
            <w:r>
              <w:rPr>
                <w:rStyle w:val="IndexLink"/>
              </w:rPr>
              <w:t>306</w:t>
            </w:r>
          </w:hyperlink>
        </w:p>
        <w:p>
          <w:pPr>
            <w:pStyle w:val="Contents6"/>
            <w:tabs>
              <w:tab w:val="clear" w:pos="7609"/>
              <w:tab w:val="right" w:pos="9026" w:leader="dot"/>
            </w:tabs>
            <w:rPr/>
          </w:pPr>
          <w:hyperlink w:anchor="__RefHeading___Toc4609657_3650668749">
            <w:r>
              <w:rPr>
                <w:webHidden/>
                <w:rStyle w:val="IndexLink"/>
                <w:rtl w:val="true"/>
              </w:rPr>
              <w:t>دوم ـ حسن ظن يا خوش‌گماني</w:t>
            </w:r>
            <w:r>
              <w:rPr>
                <w:rStyle w:val="IndexLink"/>
                <w:rtl w:val="true"/>
              </w:rPr>
              <w:tab/>
            </w:r>
            <w:r>
              <w:rPr>
                <w:rStyle w:val="IndexLink"/>
              </w:rPr>
              <w:t>307</w:t>
            </w:r>
          </w:hyperlink>
        </w:p>
        <w:p>
          <w:pPr>
            <w:pStyle w:val="Contents6"/>
            <w:tabs>
              <w:tab w:val="clear" w:pos="7609"/>
              <w:tab w:val="right" w:pos="9026" w:leader="dot"/>
            </w:tabs>
            <w:rPr/>
          </w:pPr>
          <w:hyperlink w:anchor="__RefHeading___Toc4609659_3650668749">
            <w:r>
              <w:rPr>
                <w:webHidden/>
                <w:rStyle w:val="IndexLink"/>
                <w:rtl w:val="true"/>
              </w:rPr>
              <w:t>سوم ـ خوش‌اخلاقي، گشاده‌رويي، محبت و مهرباني</w:t>
            </w:r>
            <w:r>
              <w:rPr>
                <w:rStyle w:val="IndexLink"/>
                <w:rtl w:val="true"/>
              </w:rPr>
              <w:tab/>
            </w:r>
            <w:r>
              <w:rPr>
                <w:rStyle w:val="IndexLink"/>
              </w:rPr>
              <w:t>307</w:t>
            </w:r>
          </w:hyperlink>
        </w:p>
        <w:p>
          <w:pPr>
            <w:pStyle w:val="Contents6"/>
            <w:tabs>
              <w:tab w:val="clear" w:pos="7609"/>
              <w:tab w:val="right" w:pos="9026" w:leader="dot"/>
            </w:tabs>
            <w:rPr/>
          </w:pPr>
          <w:hyperlink w:anchor="__RefHeading___Toc4609661_3650668749">
            <w:r>
              <w:rPr>
                <w:webHidden/>
                <w:rStyle w:val="IndexLink"/>
                <w:rtl w:val="true"/>
              </w:rPr>
              <w:t>چهارم ـ ادب</w:t>
            </w:r>
            <w:r>
              <w:rPr>
                <w:rStyle w:val="IndexLink"/>
                <w:rtl w:val="true"/>
              </w:rPr>
              <w:tab/>
            </w:r>
            <w:r>
              <w:rPr>
                <w:rStyle w:val="IndexLink"/>
              </w:rPr>
              <w:t>307</w:t>
            </w:r>
          </w:hyperlink>
        </w:p>
        <w:p>
          <w:pPr>
            <w:pStyle w:val="Contents6"/>
            <w:tabs>
              <w:tab w:val="clear" w:pos="7609"/>
              <w:tab w:val="right" w:pos="9026" w:leader="dot"/>
            </w:tabs>
            <w:rPr/>
          </w:pPr>
          <w:hyperlink w:anchor="__RefHeading___Toc4609663_3650668749">
            <w:r>
              <w:rPr>
                <w:webHidden/>
                <w:rStyle w:val="IndexLink"/>
                <w:rtl w:val="true"/>
              </w:rPr>
              <w:t>پنجم ـ تواضع و فروتني</w:t>
            </w:r>
            <w:r>
              <w:rPr>
                <w:rStyle w:val="IndexLink"/>
                <w:rtl w:val="true"/>
              </w:rPr>
              <w:tab/>
            </w:r>
            <w:r>
              <w:rPr>
                <w:rStyle w:val="IndexLink"/>
              </w:rPr>
              <w:t>308</w:t>
            </w:r>
          </w:hyperlink>
        </w:p>
        <w:p>
          <w:pPr>
            <w:pStyle w:val="Contents6"/>
            <w:tabs>
              <w:tab w:val="clear" w:pos="7609"/>
              <w:tab w:val="right" w:pos="9026" w:leader="dot"/>
            </w:tabs>
            <w:rPr/>
          </w:pPr>
          <w:hyperlink w:anchor="__RefHeading___Toc4609665_3650668749">
            <w:r>
              <w:rPr>
                <w:webHidden/>
                <w:rStyle w:val="IndexLink"/>
                <w:rtl w:val="true"/>
              </w:rPr>
              <w:t>ششم ـ انصاف</w:t>
            </w:r>
            <w:r>
              <w:rPr>
                <w:rStyle w:val="IndexLink"/>
                <w:rtl w:val="true"/>
              </w:rPr>
              <w:tab/>
            </w:r>
            <w:r>
              <w:rPr>
                <w:rStyle w:val="IndexLink"/>
              </w:rPr>
              <w:t>308</w:t>
            </w:r>
          </w:hyperlink>
        </w:p>
        <w:p>
          <w:pPr>
            <w:pStyle w:val="Contents6"/>
            <w:tabs>
              <w:tab w:val="clear" w:pos="7609"/>
              <w:tab w:val="right" w:pos="9026" w:leader="dot"/>
            </w:tabs>
            <w:rPr/>
          </w:pPr>
          <w:hyperlink w:anchor="__RefHeading___Toc4609667_3650668749">
            <w:r>
              <w:rPr>
                <w:webHidden/>
                <w:rStyle w:val="IndexLink"/>
                <w:rtl w:val="true"/>
              </w:rPr>
              <w:t>هفتم ـ دوري از حسد</w:t>
            </w:r>
            <w:r>
              <w:rPr>
                <w:rStyle w:val="IndexLink"/>
                <w:rtl w:val="true"/>
              </w:rPr>
              <w:tab/>
            </w:r>
            <w:r>
              <w:rPr>
                <w:rStyle w:val="IndexLink"/>
              </w:rPr>
              <w:t>308</w:t>
            </w:r>
          </w:hyperlink>
        </w:p>
        <w:p>
          <w:pPr>
            <w:pStyle w:val="Contents6"/>
            <w:tabs>
              <w:tab w:val="clear" w:pos="7609"/>
              <w:tab w:val="right" w:pos="9026" w:leader="dot"/>
            </w:tabs>
            <w:rPr/>
          </w:pPr>
          <w:hyperlink w:anchor="__RefHeading___Toc4609669_3650668749">
            <w:r>
              <w:rPr>
                <w:webHidden/>
                <w:rStyle w:val="IndexLink"/>
                <w:rtl w:val="true"/>
              </w:rPr>
              <w:t>هشتم ـ فراموش كردن بدي‌ها</w:t>
            </w:r>
            <w:r>
              <w:rPr>
                <w:rStyle w:val="IndexLink"/>
                <w:rtl w:val="true"/>
              </w:rPr>
              <w:tab/>
            </w:r>
            <w:r>
              <w:rPr>
                <w:rStyle w:val="IndexLink"/>
              </w:rPr>
              <w:t>308</w:t>
            </w:r>
          </w:hyperlink>
        </w:p>
        <w:p>
          <w:pPr>
            <w:pStyle w:val="Contents6"/>
            <w:tabs>
              <w:tab w:val="clear" w:pos="7609"/>
              <w:tab w:val="right" w:pos="9026" w:leader="dot"/>
            </w:tabs>
            <w:rPr/>
          </w:pPr>
          <w:hyperlink w:anchor="__RefHeading___Toc4609671_3650668749">
            <w:r>
              <w:rPr>
                <w:webHidden/>
                <w:rStyle w:val="IndexLink"/>
                <w:rtl w:val="true"/>
              </w:rPr>
              <w:t>نهم ـ دل سپردن به خدا در نماز</w:t>
            </w:r>
            <w:r>
              <w:rPr>
                <w:rStyle w:val="IndexLink"/>
                <w:rtl w:val="true"/>
              </w:rPr>
              <w:tab/>
            </w:r>
            <w:r>
              <w:rPr>
                <w:rStyle w:val="IndexLink"/>
              </w:rPr>
              <w:t>309</w:t>
            </w:r>
          </w:hyperlink>
        </w:p>
        <w:p>
          <w:pPr>
            <w:pStyle w:val="Contents6"/>
            <w:tabs>
              <w:tab w:val="clear" w:pos="7609"/>
              <w:tab w:val="right" w:pos="9026" w:leader="dot"/>
            </w:tabs>
            <w:rPr/>
          </w:pPr>
          <w:hyperlink w:anchor="__RefHeading___Toc4609673_3650668749">
            <w:r>
              <w:rPr>
                <w:webHidden/>
                <w:rStyle w:val="IndexLink"/>
                <w:rtl w:val="true"/>
              </w:rPr>
              <w:t>دهم ـ بخشش و هديه دادن</w:t>
            </w:r>
            <w:r>
              <w:rPr>
                <w:rStyle w:val="IndexLink"/>
                <w:rtl w:val="true"/>
              </w:rPr>
              <w:tab/>
            </w:r>
            <w:r>
              <w:rPr>
                <w:rStyle w:val="IndexLink"/>
              </w:rPr>
              <w:t>309</w:t>
            </w:r>
          </w:hyperlink>
        </w:p>
        <w:p>
          <w:pPr>
            <w:pStyle w:val="Contents6"/>
            <w:tabs>
              <w:tab w:val="clear" w:pos="7609"/>
              <w:tab w:val="right" w:pos="9026" w:leader="dot"/>
            </w:tabs>
            <w:rPr/>
          </w:pPr>
          <w:hyperlink w:anchor="__RefHeading___Toc4609675_3650668749">
            <w:r>
              <w:rPr>
                <w:webHidden/>
                <w:rStyle w:val="IndexLink"/>
                <w:rtl w:val="true"/>
              </w:rPr>
              <w:t>يازدهم ـ ديد و بازديد و صله‌رحم</w:t>
            </w:r>
            <w:r>
              <w:rPr>
                <w:rStyle w:val="IndexLink"/>
                <w:rtl w:val="true"/>
              </w:rPr>
              <w:tab/>
            </w:r>
            <w:r>
              <w:rPr>
                <w:rStyle w:val="IndexLink"/>
              </w:rPr>
              <w:t>309</w:t>
            </w:r>
          </w:hyperlink>
        </w:p>
        <w:p>
          <w:pPr>
            <w:pStyle w:val="Contents6"/>
            <w:tabs>
              <w:tab w:val="clear" w:pos="7609"/>
              <w:tab w:val="right" w:pos="9026" w:leader="dot"/>
            </w:tabs>
            <w:rPr/>
          </w:pPr>
          <w:hyperlink w:anchor="__RefHeading___Toc4609677_3650668749">
            <w:r>
              <w:rPr>
                <w:webHidden/>
                <w:rStyle w:val="IndexLink"/>
                <w:rtl w:val="true"/>
              </w:rPr>
              <w:t>دوازدهم ـ افشاي سلام</w:t>
            </w:r>
            <w:r>
              <w:rPr>
                <w:rStyle w:val="IndexLink"/>
                <w:rtl w:val="true"/>
              </w:rPr>
              <w:tab/>
            </w:r>
            <w:r>
              <w:rPr>
                <w:rStyle w:val="IndexLink"/>
              </w:rPr>
              <w:t>310</w:t>
            </w:r>
          </w:hyperlink>
        </w:p>
        <w:p>
          <w:pPr>
            <w:pStyle w:val="Contents6"/>
            <w:tabs>
              <w:tab w:val="clear" w:pos="7609"/>
              <w:tab w:val="right" w:pos="9026" w:leader="dot"/>
            </w:tabs>
            <w:rPr/>
          </w:pPr>
          <w:hyperlink w:anchor="__RefHeading___Toc4609679_3650668749">
            <w:r>
              <w:rPr>
                <w:webHidden/>
                <w:rStyle w:val="IndexLink"/>
                <w:rtl w:val="true"/>
              </w:rPr>
              <w:t>سيزدهم ـ دست دادن</w:t>
            </w:r>
            <w:r>
              <w:rPr>
                <w:rStyle w:val="IndexLink"/>
                <w:rtl w:val="true"/>
              </w:rPr>
              <w:tab/>
            </w:r>
            <w:r>
              <w:rPr>
                <w:rStyle w:val="IndexLink"/>
              </w:rPr>
              <w:t>310</w:t>
            </w:r>
          </w:hyperlink>
        </w:p>
        <w:p>
          <w:pPr>
            <w:pStyle w:val="Contents6"/>
            <w:tabs>
              <w:tab w:val="clear" w:pos="7609"/>
              <w:tab w:val="right" w:pos="9026" w:leader="dot"/>
            </w:tabs>
            <w:rPr/>
          </w:pPr>
          <w:hyperlink w:anchor="__RefHeading___Toc4609681_3650668749">
            <w:r>
              <w:rPr>
                <w:webHidden/>
                <w:rStyle w:val="IndexLink"/>
                <w:rtl w:val="true"/>
              </w:rPr>
              <w:t>چهاردهم ـ نرم سخني و شيرين‌زباني</w:t>
            </w:r>
            <w:r>
              <w:rPr>
                <w:rStyle w:val="IndexLink"/>
                <w:rtl w:val="true"/>
              </w:rPr>
              <w:tab/>
            </w:r>
            <w:r>
              <w:rPr>
                <w:rStyle w:val="IndexLink"/>
              </w:rPr>
              <w:t>310</w:t>
            </w:r>
          </w:hyperlink>
        </w:p>
        <w:p>
          <w:pPr>
            <w:pStyle w:val="Contents5"/>
            <w:tabs>
              <w:tab w:val="clear" w:pos="7892"/>
              <w:tab w:val="right" w:pos="9026" w:leader="dot"/>
            </w:tabs>
            <w:rPr/>
          </w:pPr>
          <w:hyperlink w:anchor="__RefHeading___Toc4609683_3650668749">
            <w:r>
              <w:rPr>
                <w:webHidden/>
                <w:rStyle w:val="IndexLink"/>
                <w:rtl w:val="true"/>
              </w:rPr>
              <w:t>ب</w:t>
            </w:r>
            <w:r>
              <w:rPr>
                <w:rStyle w:val="IndexLink"/>
                <w:rtl w:val="true"/>
              </w:rPr>
              <w:t xml:space="preserve">) </w:t>
            </w:r>
            <w:r>
              <w:rPr>
                <w:rStyle w:val="IndexLink"/>
                <w:rtl w:val="true"/>
              </w:rPr>
              <w:t>موانع دوستي</w:t>
            </w:r>
            <w:r>
              <w:rPr>
                <w:rStyle w:val="IndexLink"/>
                <w:rtl w:val="true"/>
              </w:rPr>
              <w:tab/>
            </w:r>
            <w:r>
              <w:rPr>
                <w:rStyle w:val="IndexLink"/>
              </w:rPr>
              <w:t>310</w:t>
            </w:r>
          </w:hyperlink>
        </w:p>
        <w:p>
          <w:pPr>
            <w:pStyle w:val="Contents6"/>
            <w:tabs>
              <w:tab w:val="clear" w:pos="7609"/>
              <w:tab w:val="right" w:pos="9026" w:leader="dot"/>
            </w:tabs>
            <w:rPr/>
          </w:pPr>
          <w:hyperlink w:anchor="__RefHeading___Toc4609685_3650668749">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4609687_3650668749">
            <w:r>
              <w:rPr>
                <w:webHidden/>
                <w:rStyle w:val="IndexLink"/>
                <w:rtl w:val="true"/>
              </w:rPr>
              <w:t>يك ـ مانع دوستي از ديدگاه قرآن</w:t>
            </w:r>
            <w:r>
              <w:rPr>
                <w:rStyle w:val="IndexLink"/>
                <w:rtl w:val="true"/>
              </w:rPr>
              <w:tab/>
            </w:r>
            <w:r>
              <w:rPr>
                <w:rStyle w:val="IndexLink"/>
              </w:rPr>
              <w:t>310</w:t>
            </w:r>
          </w:hyperlink>
        </w:p>
        <w:p>
          <w:pPr>
            <w:pStyle w:val="Contents6"/>
            <w:tabs>
              <w:tab w:val="clear" w:pos="7609"/>
              <w:tab w:val="right" w:pos="9026" w:leader="dot"/>
            </w:tabs>
            <w:rPr/>
          </w:pPr>
          <w:hyperlink w:anchor="__RefHeading___Toc4609689_3650668749">
            <w:r>
              <w:rPr>
                <w:webHidden/>
                <w:rStyle w:val="IndexLink"/>
                <w:rtl w:val="true"/>
              </w:rPr>
              <w:t>دو ـ موانع دوستي از ديدگاه روايات</w:t>
            </w:r>
            <w:r>
              <w:rPr>
                <w:rStyle w:val="IndexLink"/>
                <w:rtl w:val="true"/>
              </w:rPr>
              <w:tab/>
            </w:r>
            <w:r>
              <w:rPr>
                <w:rStyle w:val="IndexLink"/>
              </w:rPr>
              <w:t>311</w:t>
            </w:r>
          </w:hyperlink>
        </w:p>
        <w:p>
          <w:pPr>
            <w:pStyle w:val="Contents6"/>
            <w:tabs>
              <w:tab w:val="clear" w:pos="7609"/>
              <w:tab w:val="right" w:pos="9026" w:leader="dot"/>
            </w:tabs>
            <w:rPr/>
          </w:pPr>
          <w:hyperlink w:anchor="__RefHeading___Toc4609691_3650668749">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4609693_3650668749">
            <w:r>
              <w:rPr>
                <w:webHidden/>
                <w:rStyle w:val="IndexLink"/>
                <w:rtl w:val="true"/>
              </w:rPr>
              <w:t>اول ـ بداخلاقي</w:t>
            </w:r>
            <w:r>
              <w:rPr>
                <w:rStyle w:val="IndexLink"/>
                <w:rtl w:val="true"/>
              </w:rPr>
              <w:tab/>
            </w:r>
            <w:r>
              <w:rPr>
                <w:rStyle w:val="IndexLink"/>
              </w:rPr>
              <w:t>312</w:t>
            </w:r>
          </w:hyperlink>
        </w:p>
        <w:p>
          <w:pPr>
            <w:pStyle w:val="Contents6"/>
            <w:tabs>
              <w:tab w:val="clear" w:pos="7609"/>
              <w:tab w:val="right" w:pos="9026" w:leader="dot"/>
            </w:tabs>
            <w:rPr/>
          </w:pPr>
          <w:hyperlink w:anchor="__RefHeading___Toc4609695_3650668749">
            <w:r>
              <w:rPr>
                <w:webHidden/>
                <w:rStyle w:val="IndexLink"/>
                <w:rtl w:val="true"/>
              </w:rPr>
              <w:t>دوم ـ عيب‌جويي و خرده‌گيري</w:t>
            </w:r>
            <w:r>
              <w:rPr>
                <w:rStyle w:val="IndexLink"/>
                <w:rtl w:val="true"/>
              </w:rPr>
              <w:tab/>
            </w:r>
            <w:r>
              <w:rPr>
                <w:rStyle w:val="IndexLink"/>
              </w:rPr>
              <w:t>312</w:t>
            </w:r>
          </w:hyperlink>
        </w:p>
        <w:p>
          <w:pPr>
            <w:pStyle w:val="Contents6"/>
            <w:tabs>
              <w:tab w:val="clear" w:pos="7609"/>
              <w:tab w:val="right" w:pos="9026" w:leader="dot"/>
            </w:tabs>
            <w:rPr/>
          </w:pPr>
          <w:hyperlink w:anchor="__RefHeading___Toc4609697_3650668749">
            <w:r>
              <w:rPr>
                <w:webHidden/>
                <w:rStyle w:val="IndexLink"/>
                <w:rtl w:val="true"/>
              </w:rPr>
              <w:t>سوم ـ خجالت دادن</w:t>
            </w:r>
            <w:r>
              <w:rPr>
                <w:rStyle w:val="IndexLink"/>
                <w:rtl w:val="true"/>
              </w:rPr>
              <w:tab/>
            </w:r>
            <w:r>
              <w:rPr>
                <w:rStyle w:val="IndexLink"/>
              </w:rPr>
              <w:t>312</w:t>
            </w:r>
          </w:hyperlink>
        </w:p>
        <w:p>
          <w:pPr>
            <w:pStyle w:val="Contents6"/>
            <w:tabs>
              <w:tab w:val="clear" w:pos="7609"/>
              <w:tab w:val="right" w:pos="9026" w:leader="dot"/>
            </w:tabs>
            <w:rPr/>
          </w:pPr>
          <w:hyperlink w:anchor="__RefHeading___Toc4609699_3650668749">
            <w:r>
              <w:rPr>
                <w:webHidden/>
                <w:rStyle w:val="IndexLink"/>
                <w:rtl w:val="true"/>
              </w:rPr>
              <w:t>چهارم ـ تكبر</w:t>
            </w:r>
            <w:r>
              <w:rPr>
                <w:rStyle w:val="IndexLink"/>
                <w:rtl w:val="true"/>
              </w:rPr>
              <w:tab/>
            </w:r>
            <w:r>
              <w:rPr>
                <w:rStyle w:val="IndexLink"/>
              </w:rPr>
              <w:t>313</w:t>
            </w:r>
          </w:hyperlink>
        </w:p>
        <w:p>
          <w:pPr>
            <w:pStyle w:val="Contents6"/>
            <w:tabs>
              <w:tab w:val="clear" w:pos="7609"/>
              <w:tab w:val="right" w:pos="9026" w:leader="dot"/>
            </w:tabs>
            <w:rPr/>
          </w:pPr>
          <w:hyperlink w:anchor="__RefHeading___Toc4609701_3650668749">
            <w:r>
              <w:rPr>
                <w:webHidden/>
                <w:rStyle w:val="IndexLink"/>
                <w:rtl w:val="true"/>
              </w:rPr>
              <w:t>پنجم ـ استهزا و دست انداختن</w:t>
            </w:r>
            <w:r>
              <w:rPr>
                <w:rStyle w:val="IndexLink"/>
                <w:rtl w:val="true"/>
              </w:rPr>
              <w:tab/>
            </w:r>
            <w:r>
              <w:rPr>
                <w:rStyle w:val="IndexLink"/>
              </w:rPr>
              <w:t>313</w:t>
            </w:r>
          </w:hyperlink>
        </w:p>
        <w:p>
          <w:pPr>
            <w:pStyle w:val="Contents6"/>
            <w:tabs>
              <w:tab w:val="clear" w:pos="7609"/>
              <w:tab w:val="right" w:pos="9026" w:leader="dot"/>
            </w:tabs>
            <w:rPr/>
          </w:pPr>
          <w:hyperlink w:anchor="__RefHeading___Toc4609703_3650668749">
            <w:r>
              <w:rPr>
                <w:webHidden/>
                <w:rStyle w:val="IndexLink"/>
                <w:rtl w:val="true"/>
              </w:rPr>
              <w:t>ششم ـ جويا نشدن حال</w:t>
            </w:r>
            <w:r>
              <w:rPr>
                <w:rStyle w:val="IndexLink"/>
                <w:rtl w:val="true"/>
              </w:rPr>
              <w:tab/>
            </w:r>
            <w:r>
              <w:rPr>
                <w:rStyle w:val="IndexLink"/>
              </w:rPr>
              <w:t>314</w:t>
            </w:r>
          </w:hyperlink>
        </w:p>
        <w:p>
          <w:pPr>
            <w:pStyle w:val="Contents6"/>
            <w:tabs>
              <w:tab w:val="clear" w:pos="7609"/>
              <w:tab w:val="right" w:pos="9026" w:leader="dot"/>
            </w:tabs>
            <w:rPr/>
          </w:pPr>
          <w:hyperlink w:anchor="__RefHeading___Toc4609705_3650668749">
            <w:r>
              <w:rPr>
                <w:webHidden/>
                <w:rStyle w:val="IndexLink"/>
                <w:rtl w:val="true"/>
              </w:rPr>
              <w:t>هفتم ـ بي‌انصافي</w:t>
            </w:r>
            <w:r>
              <w:rPr>
                <w:rStyle w:val="IndexLink"/>
                <w:rtl w:val="true"/>
              </w:rPr>
              <w:tab/>
            </w:r>
            <w:r>
              <w:rPr>
                <w:rStyle w:val="IndexLink"/>
              </w:rPr>
              <w:t>314</w:t>
            </w:r>
          </w:hyperlink>
        </w:p>
        <w:p>
          <w:pPr>
            <w:pStyle w:val="Contents6"/>
            <w:tabs>
              <w:tab w:val="clear" w:pos="7609"/>
              <w:tab w:val="right" w:pos="9026" w:leader="dot"/>
            </w:tabs>
            <w:rPr/>
          </w:pPr>
          <w:hyperlink w:anchor="__RefHeading___Toc4609707_3650668749">
            <w:r>
              <w:rPr>
                <w:webHidden/>
                <w:rStyle w:val="IndexLink"/>
                <w:rtl w:val="true"/>
              </w:rPr>
              <w:t>هشتم ـ عجب و خودپسندي و كم‌طاقتي</w:t>
            </w:r>
            <w:r>
              <w:rPr>
                <w:rStyle w:val="IndexLink"/>
                <w:rtl w:val="true"/>
              </w:rPr>
              <w:tab/>
            </w:r>
            <w:r>
              <w:rPr>
                <w:rStyle w:val="IndexLink"/>
              </w:rPr>
              <w:t>315</w:t>
            </w:r>
          </w:hyperlink>
        </w:p>
        <w:p>
          <w:pPr>
            <w:pStyle w:val="Contents4"/>
            <w:tabs>
              <w:tab w:val="clear" w:pos="8176"/>
              <w:tab w:val="right" w:pos="9026" w:leader="dot"/>
            </w:tabs>
            <w:rPr/>
          </w:pPr>
          <w:hyperlink w:anchor="__RefHeading___Toc4609709_3650668749">
            <w:r>
              <w:rPr>
                <w:webHidden/>
                <w:rStyle w:val="IndexLink"/>
              </w:rPr>
              <w:t>4</w:t>
            </w:r>
            <w:r>
              <w:rPr>
                <w:rStyle w:val="IndexLink"/>
                <w:rtl w:val="true"/>
              </w:rPr>
              <w:t xml:space="preserve">. </w:t>
            </w:r>
            <w:r>
              <w:rPr>
                <w:rStyle w:val="IndexLink"/>
                <w:rtl w:val="true"/>
              </w:rPr>
              <w:t>معيارهاي دوستي و انواع دوست كدام است؟</w:t>
            </w:r>
            <w:r>
              <w:rPr>
                <w:rStyle w:val="IndexLink"/>
                <w:rtl w:val="true"/>
              </w:rPr>
              <w:tab/>
            </w:r>
            <w:r>
              <w:rPr>
                <w:rStyle w:val="IndexLink"/>
              </w:rPr>
              <w:t>315</w:t>
            </w:r>
          </w:hyperlink>
        </w:p>
        <w:p>
          <w:pPr>
            <w:pStyle w:val="Contents5"/>
            <w:tabs>
              <w:tab w:val="clear" w:pos="7892"/>
              <w:tab w:val="right" w:pos="9026" w:leader="dot"/>
            </w:tabs>
            <w:rPr/>
          </w:pPr>
          <w:hyperlink w:anchor="__RefHeading___Toc4609711_3650668749">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4609713_3650668749">
            <w:r>
              <w:rPr>
                <w:webHidden/>
                <w:rStyle w:val="IndexLink"/>
                <w:rtl w:val="true"/>
              </w:rPr>
              <w:t>الف</w:t>
            </w:r>
            <w:r>
              <w:rPr>
                <w:rStyle w:val="IndexLink"/>
                <w:rtl w:val="true"/>
              </w:rPr>
              <w:t xml:space="preserve">) </w:t>
            </w:r>
            <w:r>
              <w:rPr>
                <w:rStyle w:val="IndexLink"/>
                <w:rtl w:val="true"/>
              </w:rPr>
              <w:t>معيارهاي دوستي</w:t>
            </w:r>
            <w:r>
              <w:rPr>
                <w:rStyle w:val="IndexLink"/>
                <w:rtl w:val="true"/>
              </w:rPr>
              <w:tab/>
            </w:r>
            <w:r>
              <w:rPr>
                <w:rStyle w:val="IndexLink"/>
              </w:rPr>
              <w:t>315</w:t>
            </w:r>
          </w:hyperlink>
        </w:p>
        <w:p>
          <w:pPr>
            <w:pStyle w:val="Contents6"/>
            <w:tabs>
              <w:tab w:val="clear" w:pos="7609"/>
              <w:tab w:val="right" w:pos="9026" w:leader="dot"/>
            </w:tabs>
            <w:rPr/>
          </w:pPr>
          <w:hyperlink w:anchor="__RefHeading___Toc4609715_3650668749">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609717_3650668749">
            <w:r>
              <w:rPr>
                <w:webHidden/>
                <w:rStyle w:val="IndexLink"/>
                <w:rtl w:val="true"/>
              </w:rPr>
              <w:t>يك ـ تقوا</w:t>
            </w:r>
            <w:r>
              <w:rPr>
                <w:rStyle w:val="IndexLink"/>
                <w:rtl w:val="true"/>
              </w:rPr>
              <w:tab/>
            </w:r>
            <w:r>
              <w:rPr>
                <w:rStyle w:val="IndexLink"/>
              </w:rPr>
              <w:t>315</w:t>
            </w:r>
          </w:hyperlink>
        </w:p>
        <w:p>
          <w:pPr>
            <w:pStyle w:val="Contents6"/>
            <w:tabs>
              <w:tab w:val="clear" w:pos="7609"/>
              <w:tab w:val="right" w:pos="9026" w:leader="dot"/>
            </w:tabs>
            <w:rPr/>
          </w:pPr>
          <w:hyperlink w:anchor="__RefHeading___Toc4609719_3650668749">
            <w:r>
              <w:rPr>
                <w:webHidden/>
                <w:rStyle w:val="IndexLink"/>
                <w:rtl w:val="true"/>
              </w:rPr>
              <w:t>دو ـ ياور انسان در طاعت خدا</w:t>
            </w:r>
            <w:r>
              <w:rPr>
                <w:rStyle w:val="IndexLink"/>
                <w:rtl w:val="true"/>
              </w:rPr>
              <w:tab/>
            </w:r>
            <w:r>
              <w:rPr>
                <w:rStyle w:val="IndexLink"/>
              </w:rPr>
              <w:t>316</w:t>
            </w:r>
          </w:hyperlink>
        </w:p>
        <w:p>
          <w:pPr>
            <w:pStyle w:val="Contents6"/>
            <w:tabs>
              <w:tab w:val="clear" w:pos="7609"/>
              <w:tab w:val="right" w:pos="9026" w:leader="dot"/>
            </w:tabs>
            <w:rPr/>
          </w:pPr>
          <w:hyperlink w:anchor="__RefHeading___Toc4609721_3650668749">
            <w:r>
              <w:rPr>
                <w:webHidden/>
                <w:rStyle w:val="IndexLink"/>
                <w:rtl w:val="true"/>
              </w:rPr>
              <w:t>سه ـ كم‌توقعي</w:t>
            </w:r>
            <w:r>
              <w:rPr>
                <w:rStyle w:val="IndexLink"/>
                <w:rtl w:val="true"/>
              </w:rPr>
              <w:tab/>
            </w:r>
            <w:r>
              <w:rPr>
                <w:rStyle w:val="IndexLink"/>
              </w:rPr>
              <w:t>316</w:t>
            </w:r>
          </w:hyperlink>
        </w:p>
        <w:p>
          <w:pPr>
            <w:pStyle w:val="Contents6"/>
            <w:tabs>
              <w:tab w:val="clear" w:pos="7609"/>
              <w:tab w:val="right" w:pos="9026" w:leader="dot"/>
            </w:tabs>
            <w:rPr/>
          </w:pPr>
          <w:hyperlink w:anchor="__RefHeading___Toc4609723_3650668749">
            <w:r>
              <w:rPr>
                <w:webHidden/>
                <w:rStyle w:val="IndexLink"/>
                <w:rtl w:val="true"/>
              </w:rPr>
              <w:t>چهار ـ تذكر عيب‌ها</w:t>
            </w:r>
            <w:r>
              <w:rPr>
                <w:rStyle w:val="IndexLink"/>
                <w:rtl w:val="true"/>
              </w:rPr>
              <w:tab/>
            </w:r>
            <w:r>
              <w:rPr>
                <w:rStyle w:val="IndexLink"/>
              </w:rPr>
              <w:t>316</w:t>
            </w:r>
          </w:hyperlink>
        </w:p>
        <w:p>
          <w:pPr>
            <w:pStyle w:val="Contents6"/>
            <w:tabs>
              <w:tab w:val="clear" w:pos="7609"/>
              <w:tab w:val="right" w:pos="9026" w:leader="dot"/>
            </w:tabs>
            <w:rPr/>
          </w:pPr>
          <w:hyperlink w:anchor="__RefHeading___Toc4609725_3650668749">
            <w:r>
              <w:rPr>
                <w:webHidden/>
                <w:rStyle w:val="IndexLink"/>
                <w:rtl w:val="true"/>
              </w:rPr>
              <w:t>پنج ـ توجه به نيازها</w:t>
            </w:r>
            <w:r>
              <w:rPr>
                <w:rStyle w:val="IndexLink"/>
                <w:rtl w:val="true"/>
              </w:rPr>
              <w:tab/>
            </w:r>
            <w:r>
              <w:rPr>
                <w:rStyle w:val="IndexLink"/>
              </w:rPr>
              <w:t>317</w:t>
            </w:r>
          </w:hyperlink>
        </w:p>
        <w:p>
          <w:pPr>
            <w:pStyle w:val="Contents6"/>
            <w:tabs>
              <w:tab w:val="clear" w:pos="7609"/>
              <w:tab w:val="right" w:pos="9026" w:leader="dot"/>
            </w:tabs>
            <w:rPr/>
          </w:pPr>
          <w:hyperlink w:anchor="__RefHeading___Toc4609727_3650668749">
            <w:r>
              <w:rPr>
                <w:webHidden/>
                <w:rStyle w:val="IndexLink"/>
                <w:rtl w:val="true"/>
              </w:rPr>
              <w:t>شش ـ احترام به شعائر دين</w:t>
            </w:r>
            <w:r>
              <w:rPr>
                <w:rStyle w:val="IndexLink"/>
                <w:rtl w:val="true"/>
              </w:rPr>
              <w:tab/>
            </w:r>
            <w:r>
              <w:rPr>
                <w:rStyle w:val="IndexLink"/>
              </w:rPr>
              <w:t>317</w:t>
            </w:r>
          </w:hyperlink>
        </w:p>
        <w:p>
          <w:pPr>
            <w:pStyle w:val="Contents6"/>
            <w:tabs>
              <w:tab w:val="clear" w:pos="7609"/>
              <w:tab w:val="right" w:pos="9026" w:leader="dot"/>
            </w:tabs>
            <w:rPr/>
          </w:pPr>
          <w:hyperlink w:anchor="__RefHeading___Toc4609729_3650668749">
            <w:r>
              <w:rPr>
                <w:webHidden/>
                <w:rStyle w:val="IndexLink"/>
                <w:rtl w:val="true"/>
              </w:rPr>
              <w:t>هفت ـ صدق و راست‌گويي</w:t>
            </w:r>
            <w:r>
              <w:rPr>
                <w:rStyle w:val="IndexLink"/>
                <w:rtl w:val="true"/>
              </w:rPr>
              <w:tab/>
            </w:r>
            <w:r>
              <w:rPr>
                <w:rStyle w:val="IndexLink"/>
              </w:rPr>
              <w:t>318</w:t>
            </w:r>
          </w:hyperlink>
        </w:p>
        <w:p>
          <w:pPr>
            <w:pStyle w:val="Contents6"/>
            <w:tabs>
              <w:tab w:val="clear" w:pos="7609"/>
              <w:tab w:val="right" w:pos="9026" w:leader="dot"/>
            </w:tabs>
            <w:rPr/>
          </w:pPr>
          <w:hyperlink w:anchor="__RefHeading___Toc4609731_3650668749">
            <w:r>
              <w:rPr>
                <w:webHidden/>
                <w:rStyle w:val="IndexLink"/>
                <w:rtl w:val="true"/>
              </w:rPr>
              <w:t>هشت ـ نرم‌خويي، مهرباني و خوش‌برخوردي</w:t>
            </w:r>
            <w:r>
              <w:rPr>
                <w:rStyle w:val="IndexLink"/>
                <w:rtl w:val="true"/>
              </w:rPr>
              <w:tab/>
            </w:r>
            <w:r>
              <w:rPr>
                <w:rStyle w:val="IndexLink"/>
              </w:rPr>
              <w:t>318</w:t>
            </w:r>
          </w:hyperlink>
        </w:p>
        <w:p>
          <w:pPr>
            <w:pStyle w:val="Contents6"/>
            <w:tabs>
              <w:tab w:val="clear" w:pos="7609"/>
              <w:tab w:val="right" w:pos="9026" w:leader="dot"/>
            </w:tabs>
            <w:rPr/>
          </w:pPr>
          <w:hyperlink w:anchor="__RefHeading___Toc4609733_3650668749">
            <w:r>
              <w:rPr>
                <w:webHidden/>
                <w:rStyle w:val="IndexLink"/>
                <w:rtl w:val="true"/>
              </w:rPr>
              <w:t>نه ـ اهل نماز و روزه بودن، امانت‌دار بودن و</w:t>
            </w:r>
            <w:r>
              <w:rPr>
                <w:rStyle w:val="IndexLink"/>
                <w:rtl w:val="true"/>
              </w:rPr>
              <w:t>....</w:t>
              <w:tab/>
            </w:r>
            <w:r>
              <w:rPr>
                <w:rStyle w:val="IndexLink"/>
              </w:rPr>
              <w:t>318</w:t>
            </w:r>
          </w:hyperlink>
        </w:p>
        <w:p>
          <w:pPr>
            <w:pStyle w:val="Contents5"/>
            <w:tabs>
              <w:tab w:val="clear" w:pos="7892"/>
              <w:tab w:val="right" w:pos="9026" w:leader="dot"/>
            </w:tabs>
            <w:rPr/>
          </w:pPr>
          <w:hyperlink w:anchor="__RefHeading___Toc4609735_3650668749">
            <w:r>
              <w:rPr>
                <w:webHidden/>
                <w:rStyle w:val="IndexLink"/>
                <w:rtl w:val="true"/>
              </w:rPr>
              <w:t>ب</w:t>
            </w:r>
            <w:r>
              <w:rPr>
                <w:rStyle w:val="IndexLink"/>
                <w:rtl w:val="true"/>
              </w:rPr>
              <w:t xml:space="preserve">) </w:t>
            </w:r>
            <w:r>
              <w:rPr>
                <w:rStyle w:val="IndexLink"/>
                <w:rtl w:val="true"/>
              </w:rPr>
              <w:t>انواع دوست</w:t>
            </w:r>
            <w:r>
              <w:rPr>
                <w:rStyle w:val="IndexLink"/>
                <w:rtl w:val="true"/>
              </w:rPr>
              <w:tab/>
            </w:r>
            <w:r>
              <w:rPr>
                <w:rStyle w:val="IndexLink"/>
              </w:rPr>
              <w:t>318</w:t>
            </w:r>
          </w:hyperlink>
        </w:p>
        <w:p>
          <w:pPr>
            <w:pStyle w:val="Contents4"/>
            <w:tabs>
              <w:tab w:val="clear" w:pos="8176"/>
              <w:tab w:val="right" w:pos="9026" w:leader="dot"/>
            </w:tabs>
            <w:rPr/>
          </w:pPr>
          <w:hyperlink w:anchor="__RefHeading___Toc4609737_3650668749">
            <w:r>
              <w:rPr>
                <w:webHidden/>
                <w:rStyle w:val="IndexLink"/>
              </w:rPr>
              <w:t>5</w:t>
            </w:r>
            <w:r>
              <w:rPr>
                <w:rStyle w:val="IndexLink"/>
                <w:rtl w:val="true"/>
              </w:rPr>
              <w:t xml:space="preserve">. </w:t>
            </w:r>
            <w:r>
              <w:rPr>
                <w:rStyle w:val="IndexLink"/>
                <w:rtl w:val="true"/>
              </w:rPr>
              <w:t>حقوق و آداب دوستي</w:t>
            </w:r>
            <w:r>
              <w:rPr>
                <w:rStyle w:val="IndexLink"/>
                <w:rtl w:val="true"/>
              </w:rPr>
              <w:tab/>
            </w:r>
            <w:r>
              <w:rPr>
                <w:rStyle w:val="IndexLink"/>
              </w:rPr>
              <w:t>320</w:t>
            </w:r>
          </w:hyperlink>
        </w:p>
        <w:p>
          <w:pPr>
            <w:pStyle w:val="Contents5"/>
            <w:tabs>
              <w:tab w:val="clear" w:pos="7892"/>
              <w:tab w:val="right" w:pos="9026" w:leader="dot"/>
            </w:tabs>
            <w:rPr/>
          </w:pPr>
          <w:hyperlink w:anchor="__RefHeading___Toc4609739_3650668749">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4609741_3650668749">
            <w:r>
              <w:rPr>
                <w:webHidden/>
                <w:rStyle w:val="IndexLink"/>
                <w:rtl w:val="true"/>
              </w:rPr>
              <w:t>الف</w:t>
            </w:r>
            <w:r>
              <w:rPr>
                <w:rStyle w:val="IndexLink"/>
                <w:rtl w:val="true"/>
              </w:rPr>
              <w:t xml:space="preserve">) </w:t>
            </w:r>
            <w:r>
              <w:rPr>
                <w:rStyle w:val="IndexLink"/>
                <w:rtl w:val="true"/>
              </w:rPr>
              <w:t>شناخت شناسنامه‌اي</w:t>
            </w:r>
            <w:r>
              <w:rPr>
                <w:rStyle w:val="IndexLink"/>
                <w:rtl w:val="true"/>
              </w:rPr>
              <w:tab/>
            </w:r>
            <w:r>
              <w:rPr>
                <w:rStyle w:val="IndexLink"/>
              </w:rPr>
              <w:t>320</w:t>
            </w:r>
          </w:hyperlink>
        </w:p>
        <w:p>
          <w:pPr>
            <w:pStyle w:val="Contents5"/>
            <w:tabs>
              <w:tab w:val="clear" w:pos="7892"/>
              <w:tab w:val="right" w:pos="9026" w:leader="dot"/>
            </w:tabs>
            <w:rPr/>
          </w:pPr>
          <w:hyperlink w:anchor="__RefHeading___Toc4609743_3650668749">
            <w:r>
              <w:rPr>
                <w:webHidden/>
                <w:rStyle w:val="IndexLink"/>
                <w:rtl w:val="true"/>
              </w:rPr>
              <w:t>ب</w:t>
            </w:r>
            <w:r>
              <w:rPr>
                <w:rStyle w:val="IndexLink"/>
                <w:rtl w:val="true"/>
              </w:rPr>
              <w:t xml:space="preserve">) </w:t>
            </w:r>
            <w:r>
              <w:rPr>
                <w:rStyle w:val="IndexLink"/>
                <w:rtl w:val="true"/>
              </w:rPr>
              <w:t>اعلام دوستي</w:t>
            </w:r>
            <w:r>
              <w:rPr>
                <w:rStyle w:val="IndexLink"/>
                <w:rtl w:val="true"/>
              </w:rPr>
              <w:tab/>
            </w:r>
            <w:r>
              <w:rPr>
                <w:rStyle w:val="IndexLink"/>
              </w:rPr>
              <w:t>320</w:t>
            </w:r>
          </w:hyperlink>
        </w:p>
        <w:p>
          <w:pPr>
            <w:pStyle w:val="Contents5"/>
            <w:tabs>
              <w:tab w:val="clear" w:pos="7892"/>
              <w:tab w:val="right" w:pos="9026" w:leader="dot"/>
            </w:tabs>
            <w:rPr/>
          </w:pPr>
          <w:hyperlink w:anchor="__RefHeading___Toc4609745_3650668749">
            <w:r>
              <w:rPr>
                <w:webHidden/>
                <w:rStyle w:val="IndexLink"/>
                <w:rtl w:val="true"/>
              </w:rPr>
              <w:t>ج</w:t>
            </w:r>
            <w:r>
              <w:rPr>
                <w:rStyle w:val="IndexLink"/>
                <w:rtl w:val="true"/>
              </w:rPr>
              <w:t xml:space="preserve">) </w:t>
            </w:r>
            <w:r>
              <w:rPr>
                <w:rStyle w:val="IndexLink"/>
                <w:rtl w:val="true"/>
              </w:rPr>
              <w:t>حفظ دوستي قديمي</w:t>
            </w:r>
            <w:r>
              <w:rPr>
                <w:rStyle w:val="IndexLink"/>
                <w:rtl w:val="true"/>
              </w:rPr>
              <w:tab/>
            </w:r>
            <w:r>
              <w:rPr>
                <w:rStyle w:val="IndexLink"/>
              </w:rPr>
              <w:t>321</w:t>
            </w:r>
          </w:hyperlink>
        </w:p>
        <w:p>
          <w:pPr>
            <w:pStyle w:val="Contents5"/>
            <w:tabs>
              <w:tab w:val="clear" w:pos="7892"/>
              <w:tab w:val="right" w:pos="9026" w:leader="dot"/>
            </w:tabs>
            <w:rPr/>
          </w:pPr>
          <w:hyperlink w:anchor="__RefHeading___Toc4609747_3650668749">
            <w:r>
              <w:rPr>
                <w:webHidden/>
                <w:rStyle w:val="IndexLink"/>
                <w:rtl w:val="true"/>
              </w:rPr>
              <w:t>د</w:t>
            </w:r>
            <w:r>
              <w:rPr>
                <w:rStyle w:val="IndexLink"/>
                <w:rtl w:val="true"/>
              </w:rPr>
              <w:t xml:space="preserve">) </w:t>
            </w:r>
            <w:r>
              <w:rPr>
                <w:rStyle w:val="IndexLink"/>
                <w:rtl w:val="true"/>
              </w:rPr>
              <w:t>گشاده‌رويي</w:t>
            </w:r>
            <w:r>
              <w:rPr>
                <w:rStyle w:val="IndexLink"/>
                <w:rtl w:val="true"/>
              </w:rPr>
              <w:tab/>
            </w:r>
            <w:r>
              <w:rPr>
                <w:rStyle w:val="IndexLink"/>
              </w:rPr>
              <w:t>322</w:t>
            </w:r>
          </w:hyperlink>
        </w:p>
        <w:p>
          <w:pPr>
            <w:pStyle w:val="Contents5"/>
            <w:tabs>
              <w:tab w:val="clear" w:pos="7892"/>
              <w:tab w:val="right" w:pos="9026" w:leader="dot"/>
            </w:tabs>
            <w:rPr/>
          </w:pPr>
          <w:hyperlink w:anchor="__RefHeading___Toc4609749_3650668749">
            <w:r>
              <w:rPr>
                <w:webHidden/>
                <w:rStyle w:val="IndexLink"/>
                <w:rtl w:val="true"/>
              </w:rPr>
              <w:t>ه</w:t>
            </w:r>
            <w:r>
              <w:rPr>
                <w:rStyle w:val="IndexLink"/>
                <w:rtl w:val="true"/>
              </w:rPr>
              <w:t xml:space="preserve">) </w:t>
            </w:r>
            <w:r>
              <w:rPr>
                <w:rStyle w:val="IndexLink"/>
                <w:rtl w:val="true"/>
              </w:rPr>
              <w:t>تعادل در دوستي</w:t>
            </w:r>
            <w:r>
              <w:rPr>
                <w:rStyle w:val="IndexLink"/>
                <w:rtl w:val="true"/>
              </w:rPr>
              <w:tab/>
            </w:r>
            <w:r>
              <w:rPr>
                <w:rStyle w:val="IndexLink"/>
              </w:rPr>
              <w:t>322</w:t>
            </w:r>
          </w:hyperlink>
        </w:p>
        <w:p>
          <w:pPr>
            <w:pStyle w:val="Contents5"/>
            <w:tabs>
              <w:tab w:val="clear" w:pos="7892"/>
              <w:tab w:val="right" w:pos="9026" w:leader="dot"/>
            </w:tabs>
            <w:rPr/>
          </w:pPr>
          <w:hyperlink w:anchor="__RefHeading___Toc4609751_3650668749">
            <w:r>
              <w:rPr>
                <w:webHidden/>
                <w:rStyle w:val="IndexLink"/>
                <w:rtl w:val="true"/>
              </w:rPr>
              <w:t>و</w:t>
            </w:r>
            <w:r>
              <w:rPr>
                <w:rStyle w:val="IndexLink"/>
                <w:rtl w:val="true"/>
              </w:rPr>
              <w:t xml:space="preserve">) </w:t>
            </w:r>
            <w:r>
              <w:rPr>
                <w:rStyle w:val="IndexLink"/>
                <w:rtl w:val="true"/>
              </w:rPr>
              <w:t>جدال و شوخي ممنوع</w:t>
            </w:r>
            <w:r>
              <w:rPr>
                <w:rStyle w:val="IndexLink"/>
                <w:rtl w:val="true"/>
              </w:rPr>
              <w:tab/>
            </w:r>
            <w:r>
              <w:rPr>
                <w:rStyle w:val="IndexLink"/>
              </w:rPr>
              <w:t>323</w:t>
            </w:r>
          </w:hyperlink>
        </w:p>
        <w:p>
          <w:pPr>
            <w:pStyle w:val="Contents4"/>
            <w:tabs>
              <w:tab w:val="clear" w:pos="8176"/>
              <w:tab w:val="right" w:pos="9026" w:leader="dot"/>
            </w:tabs>
            <w:rPr/>
          </w:pPr>
          <w:hyperlink w:anchor="__RefHeading___Toc4609753_3650668749">
            <w:r>
              <w:rPr>
                <w:webHidden/>
                <w:rStyle w:val="IndexLink"/>
                <w:rtl w:val="true"/>
              </w:rPr>
              <w:t>گلبانگ حديث</w:t>
            </w:r>
            <w:r>
              <w:rPr>
                <w:rStyle w:val="IndexLink"/>
                <w:rtl w:val="true"/>
              </w:rPr>
              <w:tab/>
            </w:r>
            <w:r>
              <w:rPr>
                <w:rStyle w:val="IndexLink"/>
              </w:rPr>
              <w:t>324</w:t>
            </w:r>
          </w:hyperlink>
        </w:p>
        <w:p>
          <w:pPr>
            <w:pStyle w:val="Contents5"/>
            <w:tabs>
              <w:tab w:val="clear" w:pos="7892"/>
              <w:tab w:val="right" w:pos="9026" w:leader="dot"/>
            </w:tabs>
            <w:rPr/>
          </w:pPr>
          <w:hyperlink w:anchor="__RefHeading___Toc4609755_3650668749">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4609757_3650668749">
            <w:r>
              <w:rPr>
                <w:webHidden/>
                <w:rStyle w:val="IndexLink"/>
                <w:rtl w:val="true"/>
              </w:rPr>
              <w:t>كبوتر با كبوتر؛ باز با باز</w:t>
            </w:r>
            <w:r>
              <w:rPr>
                <w:rStyle w:val="IndexLink"/>
                <w:rtl w:val="true"/>
              </w:rPr>
              <w:tab/>
            </w:r>
            <w:r>
              <w:rPr>
                <w:rStyle w:val="IndexLink"/>
              </w:rPr>
              <w:t>324</w:t>
            </w:r>
          </w:hyperlink>
        </w:p>
        <w:p>
          <w:pPr>
            <w:pStyle w:val="Contents5"/>
            <w:tabs>
              <w:tab w:val="clear" w:pos="7892"/>
              <w:tab w:val="right" w:pos="9026" w:leader="dot"/>
            </w:tabs>
            <w:rPr/>
          </w:pPr>
          <w:hyperlink w:anchor="__RefHeading___Toc4609759_3650668749">
            <w:r>
              <w:rPr>
                <w:webHidden/>
                <w:rStyle w:val="IndexLink"/>
                <w:rtl w:val="true"/>
              </w:rPr>
              <w:t>هم‌نشين بد</w:t>
            </w:r>
            <w:r>
              <w:rPr>
                <w:rStyle w:val="IndexLink"/>
                <w:rtl w:val="true"/>
              </w:rPr>
              <w:tab/>
            </w:r>
            <w:r>
              <w:rPr>
                <w:rStyle w:val="IndexLink"/>
              </w:rPr>
              <w:t>324</w:t>
            </w:r>
          </w:hyperlink>
        </w:p>
        <w:p>
          <w:pPr>
            <w:pStyle w:val="Contents5"/>
            <w:tabs>
              <w:tab w:val="clear" w:pos="7892"/>
              <w:tab w:val="right" w:pos="9026" w:leader="dot"/>
            </w:tabs>
            <w:rPr/>
          </w:pPr>
          <w:hyperlink w:anchor="__RefHeading___Toc4609761_3650668749">
            <w:r>
              <w:rPr>
                <w:webHidden/>
                <w:rStyle w:val="IndexLink"/>
                <w:rtl w:val="true"/>
              </w:rPr>
              <w:t>افراد شايسته دوستي</w:t>
            </w:r>
            <w:r>
              <w:rPr>
                <w:rStyle w:val="IndexLink"/>
                <w:rtl w:val="true"/>
              </w:rPr>
              <w:tab/>
            </w:r>
            <w:r>
              <w:rPr>
                <w:rStyle w:val="IndexLink"/>
              </w:rPr>
              <w:t>326</w:t>
            </w:r>
          </w:hyperlink>
        </w:p>
        <w:p>
          <w:pPr>
            <w:pStyle w:val="Contents5"/>
            <w:tabs>
              <w:tab w:val="clear" w:pos="7892"/>
              <w:tab w:val="right" w:pos="9026" w:leader="dot"/>
            </w:tabs>
            <w:rPr/>
          </w:pPr>
          <w:hyperlink w:anchor="__RefHeading___Toc4609763_3650668749">
            <w:r>
              <w:rPr>
                <w:webHidden/>
                <w:rStyle w:val="IndexLink"/>
                <w:rtl w:val="true"/>
              </w:rPr>
              <w:t>پرهيز از هم‌نشيني با بدان</w:t>
            </w:r>
            <w:r>
              <w:rPr>
                <w:rStyle w:val="IndexLink"/>
                <w:rtl w:val="true"/>
              </w:rPr>
              <w:tab/>
            </w:r>
            <w:r>
              <w:rPr>
                <w:rStyle w:val="IndexLink"/>
              </w:rPr>
              <w:t>328</w:t>
            </w:r>
          </w:hyperlink>
        </w:p>
        <w:p>
          <w:pPr>
            <w:pStyle w:val="Contents5"/>
            <w:tabs>
              <w:tab w:val="clear" w:pos="7892"/>
              <w:tab w:val="right" w:pos="9026" w:leader="dot"/>
            </w:tabs>
            <w:rPr/>
          </w:pPr>
          <w:hyperlink w:anchor="__RefHeading___Toc4609765_3650668749">
            <w:r>
              <w:rPr>
                <w:webHidden/>
                <w:rStyle w:val="IndexLink"/>
                <w:rtl w:val="true"/>
              </w:rPr>
              <w:t>كساني كه شايسته دوستي و مصاحبت نيستند</w:t>
            </w:r>
            <w:r>
              <w:rPr>
                <w:rStyle w:val="IndexLink"/>
                <w:rtl w:val="true"/>
              </w:rPr>
              <w:tab/>
            </w:r>
            <w:r>
              <w:rPr>
                <w:rStyle w:val="IndexLink"/>
              </w:rPr>
              <w:t>329</w:t>
            </w:r>
          </w:hyperlink>
        </w:p>
        <w:p>
          <w:pPr>
            <w:pStyle w:val="Contents5"/>
            <w:tabs>
              <w:tab w:val="clear" w:pos="7892"/>
              <w:tab w:val="right" w:pos="9026" w:leader="dot"/>
            </w:tabs>
            <w:rPr/>
          </w:pPr>
          <w:hyperlink w:anchor="__RefHeading___Toc4609767_3650668749">
            <w:r>
              <w:rPr>
                <w:webHidden/>
                <w:rStyle w:val="IndexLink"/>
                <w:rtl w:val="true"/>
              </w:rPr>
              <w:t>انواع دوست</w:t>
            </w:r>
            <w:r>
              <w:rPr>
                <w:rStyle w:val="IndexLink"/>
                <w:rtl w:val="true"/>
              </w:rPr>
              <w:tab/>
            </w:r>
            <w:r>
              <w:rPr>
                <w:rStyle w:val="IndexLink"/>
              </w:rPr>
              <w:t>331</w:t>
            </w:r>
          </w:hyperlink>
        </w:p>
        <w:p>
          <w:pPr>
            <w:pStyle w:val="Contents5"/>
            <w:tabs>
              <w:tab w:val="clear" w:pos="7892"/>
              <w:tab w:val="right" w:pos="9026" w:leader="dot"/>
            </w:tabs>
            <w:rPr/>
          </w:pPr>
          <w:hyperlink w:anchor="__RefHeading___Toc4609769_3650668749">
            <w:r>
              <w:rPr>
                <w:webHidden/>
                <w:rStyle w:val="IndexLink"/>
                <w:rtl w:val="true"/>
              </w:rPr>
              <w:t>عوامل برهم زننده دوستي</w:t>
            </w:r>
            <w:r>
              <w:rPr>
                <w:rStyle w:val="IndexLink"/>
                <w:rtl w:val="true"/>
              </w:rPr>
              <w:tab/>
            </w:r>
            <w:r>
              <w:rPr>
                <w:rStyle w:val="IndexLink"/>
              </w:rPr>
              <w:t>331</w:t>
            </w:r>
          </w:hyperlink>
        </w:p>
        <w:p>
          <w:pPr>
            <w:pStyle w:val="Contents5"/>
            <w:tabs>
              <w:tab w:val="clear" w:pos="7892"/>
              <w:tab w:val="right" w:pos="9026" w:leader="dot"/>
            </w:tabs>
            <w:rPr/>
          </w:pPr>
          <w:hyperlink w:anchor="__RefHeading___Toc4609771_3650668749">
            <w:r>
              <w:rPr>
                <w:webHidden/>
                <w:rStyle w:val="IndexLink"/>
                <w:rtl w:val="true"/>
              </w:rPr>
              <w:t>آنچه از شمار دوستان مي‌كاهد و آنچه بر شمار دوستان مي‌افزايد</w:t>
            </w:r>
            <w:r>
              <w:rPr>
                <w:rStyle w:val="IndexLink"/>
                <w:rtl w:val="true"/>
              </w:rPr>
              <w:tab/>
            </w:r>
            <w:r>
              <w:rPr>
                <w:rStyle w:val="IndexLink"/>
              </w:rPr>
              <w:t>332</w:t>
            </w:r>
          </w:hyperlink>
        </w:p>
        <w:p>
          <w:pPr>
            <w:pStyle w:val="Contents5"/>
            <w:tabs>
              <w:tab w:val="clear" w:pos="7892"/>
              <w:tab w:val="right" w:pos="9026" w:leader="dot"/>
            </w:tabs>
            <w:rPr/>
          </w:pPr>
          <w:hyperlink w:anchor="__RefHeading___Toc4609773_3650668749">
            <w:r>
              <w:rPr>
                <w:webHidden/>
                <w:rStyle w:val="IndexLink"/>
                <w:rtl w:val="true"/>
              </w:rPr>
              <w:t>مرزهاي دوستي</w:t>
            </w:r>
            <w:r>
              <w:rPr>
                <w:rStyle w:val="IndexLink"/>
                <w:rtl w:val="true"/>
              </w:rPr>
              <w:tab/>
            </w:r>
            <w:r>
              <w:rPr>
                <w:rStyle w:val="IndexLink"/>
              </w:rPr>
              <w:t>336</w:t>
            </w:r>
          </w:hyperlink>
        </w:p>
        <w:p>
          <w:pPr>
            <w:pStyle w:val="Contents5"/>
            <w:tabs>
              <w:tab w:val="clear" w:pos="7892"/>
              <w:tab w:val="right" w:pos="9026" w:leader="dot"/>
            </w:tabs>
            <w:rPr/>
          </w:pPr>
          <w:hyperlink w:anchor="__RefHeading___Toc4609775_3650668749">
            <w:r>
              <w:rPr>
                <w:webHidden/>
                <w:rStyle w:val="IndexLink"/>
                <w:rtl w:val="true"/>
              </w:rPr>
              <w:t>آزمايش دوست</w:t>
            </w:r>
            <w:r>
              <w:rPr>
                <w:rStyle w:val="IndexLink"/>
                <w:rtl w:val="true"/>
              </w:rPr>
              <w:tab/>
            </w:r>
            <w:r>
              <w:rPr>
                <w:rStyle w:val="IndexLink"/>
              </w:rPr>
              <w:t>338</w:t>
            </w:r>
          </w:hyperlink>
        </w:p>
        <w:p>
          <w:pPr>
            <w:pStyle w:val="Contents5"/>
            <w:tabs>
              <w:tab w:val="clear" w:pos="7892"/>
              <w:tab w:val="right" w:pos="9026" w:leader="dot"/>
            </w:tabs>
            <w:rPr/>
          </w:pPr>
          <w:hyperlink w:anchor="__RefHeading___Toc4609777_3650668749">
            <w:r>
              <w:rPr>
                <w:webHidden/>
                <w:rStyle w:val="IndexLink"/>
                <w:rtl w:val="true"/>
              </w:rPr>
              <w:t>برترين ياران</w:t>
            </w:r>
            <w:r>
              <w:rPr>
                <w:rStyle w:val="IndexLink"/>
                <w:rtl w:val="true"/>
              </w:rPr>
              <w:tab/>
            </w:r>
            <w:r>
              <w:rPr>
                <w:rStyle w:val="IndexLink"/>
              </w:rPr>
              <w:t>339</w:t>
            </w:r>
          </w:hyperlink>
        </w:p>
        <w:p>
          <w:pPr>
            <w:pStyle w:val="Contents4"/>
            <w:tabs>
              <w:tab w:val="clear" w:pos="8176"/>
              <w:tab w:val="right" w:pos="9026" w:leader="dot"/>
            </w:tabs>
            <w:rPr/>
          </w:pPr>
          <w:hyperlink w:anchor="__RefHeading___Toc4609779_3650668749">
            <w:r>
              <w:rPr>
                <w:webHidden/>
                <w:rStyle w:val="IndexLink"/>
                <w:rtl w:val="true"/>
              </w:rPr>
              <w:t>نمونه‌هاي رفتاري</w:t>
            </w:r>
            <w:r>
              <w:rPr>
                <w:rStyle w:val="IndexLink"/>
                <w:rtl w:val="true"/>
              </w:rPr>
              <w:tab/>
            </w:r>
            <w:r>
              <w:rPr>
                <w:rStyle w:val="IndexLink"/>
              </w:rPr>
              <w:t>340</w:t>
            </w:r>
          </w:hyperlink>
        </w:p>
        <w:p>
          <w:pPr>
            <w:pStyle w:val="Contents5"/>
            <w:tabs>
              <w:tab w:val="clear" w:pos="7892"/>
              <w:tab w:val="right" w:pos="9026" w:leader="dot"/>
            </w:tabs>
            <w:rPr/>
          </w:pPr>
          <w:hyperlink w:anchor="__RefHeading___Toc4609781_3650668749">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4609783_3650668749">
            <w:r>
              <w:rPr>
                <w:webHidden/>
                <w:rStyle w:val="IndexLink"/>
              </w:rPr>
              <w:t>1</w:t>
            </w:r>
            <w:r>
              <w:rPr>
                <w:rStyle w:val="IndexLink"/>
                <w:rtl w:val="true"/>
              </w:rPr>
              <w:t xml:space="preserve">. </w:t>
            </w:r>
            <w:r>
              <w:rPr>
                <w:rStyle w:val="IndexLink"/>
                <w:rtl w:val="true"/>
              </w:rPr>
              <w:t>مسلمان و كتابي‌</w:t>
            </w:r>
            <w:r>
              <w:rPr>
                <w:rStyle w:val="IndexLink"/>
                <w:rtl w:val="true"/>
              </w:rPr>
              <w:tab/>
            </w:r>
            <w:r>
              <w:rPr>
                <w:rStyle w:val="IndexLink"/>
              </w:rPr>
              <w:t>340</w:t>
            </w:r>
          </w:hyperlink>
        </w:p>
        <w:p>
          <w:pPr>
            <w:pStyle w:val="Contents5"/>
            <w:tabs>
              <w:tab w:val="clear" w:pos="7892"/>
              <w:tab w:val="right" w:pos="9026" w:leader="dot"/>
            </w:tabs>
            <w:rPr/>
          </w:pPr>
          <w:hyperlink w:anchor="__RefHeading___Toc4609785_3650668749">
            <w:r>
              <w:rPr>
                <w:webHidden/>
                <w:rStyle w:val="IndexLink"/>
              </w:rPr>
              <w:t>2</w:t>
            </w:r>
            <w:r>
              <w:rPr>
                <w:rStyle w:val="IndexLink"/>
                <w:rtl w:val="true"/>
              </w:rPr>
              <w:t xml:space="preserve">. </w:t>
            </w:r>
            <w:r>
              <w:rPr>
                <w:rStyle w:val="IndexLink"/>
                <w:rtl w:val="true"/>
              </w:rPr>
              <w:t>دوستي‌اي كه بريده شد</w:t>
            </w:r>
            <w:r>
              <w:rPr>
                <w:rStyle w:val="IndexLink"/>
                <w:rtl w:val="true"/>
              </w:rPr>
              <w:tab/>
            </w:r>
            <w:r>
              <w:rPr>
                <w:rStyle w:val="IndexLink"/>
              </w:rPr>
              <w:t>342</w:t>
            </w:r>
          </w:hyperlink>
        </w:p>
        <w:p>
          <w:pPr>
            <w:pStyle w:val="Contents5"/>
            <w:tabs>
              <w:tab w:val="clear" w:pos="7892"/>
              <w:tab w:val="right" w:pos="9026" w:leader="dot"/>
            </w:tabs>
            <w:rPr/>
          </w:pPr>
          <w:hyperlink w:anchor="__RefHeading___Toc4609787_3650668749">
            <w:r>
              <w:rPr>
                <w:webHidden/>
                <w:rStyle w:val="IndexLink"/>
              </w:rPr>
              <w:t>3</w:t>
            </w:r>
            <w:r>
              <w:rPr>
                <w:rStyle w:val="IndexLink"/>
                <w:rtl w:val="true"/>
              </w:rPr>
              <w:t xml:space="preserve">. </w:t>
            </w:r>
            <w:r>
              <w:rPr>
                <w:rStyle w:val="IndexLink"/>
                <w:rtl w:val="true"/>
              </w:rPr>
              <w:t>دو همكار</w:t>
            </w:r>
            <w:r>
              <w:rPr>
                <w:rStyle w:val="IndexLink"/>
                <w:rtl w:val="true"/>
              </w:rPr>
              <w:tab/>
            </w:r>
            <w:r>
              <w:rPr>
                <w:rStyle w:val="IndexLink"/>
              </w:rPr>
              <w:t>343</w:t>
            </w:r>
          </w:hyperlink>
        </w:p>
        <w:p>
          <w:pPr>
            <w:pStyle w:val="Contents5"/>
            <w:tabs>
              <w:tab w:val="clear" w:pos="7892"/>
              <w:tab w:val="right" w:pos="9026" w:leader="dot"/>
            </w:tabs>
            <w:rPr/>
          </w:pPr>
          <w:hyperlink w:anchor="__RefHeading___Toc4609789_3650668749">
            <w:r>
              <w:rPr>
                <w:webHidden/>
                <w:rStyle w:val="IndexLink"/>
              </w:rPr>
              <w:t>4</w:t>
            </w:r>
            <w:r>
              <w:rPr>
                <w:rStyle w:val="IndexLink"/>
                <w:rtl w:val="true"/>
              </w:rPr>
              <w:t xml:space="preserve">. </w:t>
            </w:r>
            <w:r>
              <w:rPr>
                <w:rStyle w:val="IndexLink"/>
                <w:rtl w:val="true"/>
              </w:rPr>
              <w:t>كدام دستگيره ايمان مستحكم‌تر و محكم‌تر است؟</w:t>
            </w:r>
            <w:r>
              <w:rPr>
                <w:rStyle w:val="IndexLink"/>
                <w:rtl w:val="true"/>
              </w:rPr>
              <w:tab/>
            </w:r>
            <w:r>
              <w:rPr>
                <w:rStyle w:val="IndexLink"/>
              </w:rPr>
              <w:t>345</w:t>
            </w:r>
          </w:hyperlink>
        </w:p>
        <w:p>
          <w:pPr>
            <w:pStyle w:val="Contents4"/>
            <w:tabs>
              <w:tab w:val="clear" w:pos="8176"/>
              <w:tab w:val="right" w:pos="9026" w:leader="dot"/>
            </w:tabs>
            <w:rPr/>
          </w:pPr>
          <w:hyperlink w:anchor="__RefHeading___Toc4609791_3650668749">
            <w:r>
              <w:rPr>
                <w:webHidden/>
                <w:rStyle w:val="IndexLink"/>
                <w:rtl w:val="true"/>
              </w:rPr>
              <w:t>آموزه‌ها</w:t>
            </w:r>
            <w:r>
              <w:rPr>
                <w:rStyle w:val="IndexLink"/>
                <w:rtl w:val="true"/>
              </w:rPr>
              <w:tab/>
            </w:r>
            <w:r>
              <w:rPr>
                <w:rStyle w:val="IndexLink"/>
              </w:rPr>
              <w:t>346</w:t>
            </w:r>
          </w:hyperlink>
        </w:p>
        <w:p>
          <w:pPr>
            <w:pStyle w:val="Contents4"/>
            <w:tabs>
              <w:tab w:val="clear" w:pos="8176"/>
              <w:tab w:val="right" w:pos="9026" w:leader="dot"/>
            </w:tabs>
            <w:rPr/>
          </w:pPr>
          <w:hyperlink w:anchor="__RefHeading___Toc4609793_3650668749">
            <w:r>
              <w:rPr>
                <w:webHidden/>
                <w:rStyle w:val="IndexLink"/>
                <w:rtl w:val="true"/>
              </w:rPr>
              <w:t>منابع ديگر</w:t>
            </w:r>
            <w:r>
              <w:rPr>
                <w:rStyle w:val="IndexLink"/>
                <w:rtl w:val="true"/>
              </w:rPr>
              <w:tab/>
            </w:r>
            <w:r>
              <w:rPr>
                <w:rStyle w:val="IndexLink"/>
              </w:rPr>
              <w:t>346</w:t>
            </w:r>
          </w:hyperlink>
        </w:p>
        <w:p>
          <w:pPr>
            <w:pStyle w:val="Contents3"/>
            <w:tabs>
              <w:tab w:val="clear" w:pos="8459"/>
              <w:tab w:val="right" w:pos="9026" w:leader="dot"/>
            </w:tabs>
            <w:rPr/>
          </w:pPr>
          <w:hyperlink w:anchor="__RefHeading___Toc4609795_3650668749">
            <w:r>
              <w:rPr>
                <w:webHidden/>
                <w:rStyle w:val="IndexLink"/>
              </w:rPr>
              <w:t>10</w:t>
            </w:r>
            <w:r>
              <w:rPr>
                <w:rStyle w:val="IndexLink"/>
                <w:rtl w:val="true"/>
              </w:rPr>
              <w:t xml:space="preserve">. </w:t>
            </w:r>
            <w:r>
              <w:rPr>
                <w:rStyle w:val="IndexLink"/>
                <w:rtl w:val="true"/>
              </w:rPr>
              <w:t>دون همتي</w:t>
            </w:r>
            <w:r>
              <w:rPr>
                <w:rStyle w:val="IndexLink"/>
                <w:rtl w:val="true"/>
              </w:rPr>
              <w:tab/>
            </w:r>
            <w:r>
              <w:rPr>
                <w:rStyle w:val="IndexLink"/>
              </w:rPr>
              <w:t>348</w:t>
            </w:r>
          </w:hyperlink>
        </w:p>
        <w:p>
          <w:pPr>
            <w:pStyle w:val="Contents4"/>
            <w:tabs>
              <w:tab w:val="clear" w:pos="8176"/>
              <w:tab w:val="right" w:pos="9026" w:leader="dot"/>
            </w:tabs>
            <w:rPr/>
          </w:pPr>
          <w:hyperlink w:anchor="__RefHeading___Toc4609797_3650668749">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4609799_3650668749">
            <w:r>
              <w:rPr>
                <w:webHidden/>
                <w:rStyle w:val="IndexLink"/>
              </w:rPr>
              <w:t>1</w:t>
            </w:r>
            <w:r>
              <w:rPr>
                <w:rStyle w:val="IndexLink"/>
                <w:rtl w:val="true"/>
              </w:rPr>
              <w:t xml:space="preserve">. </w:t>
            </w:r>
            <w:r>
              <w:rPr>
                <w:rStyle w:val="IndexLink"/>
                <w:rtl w:val="true"/>
              </w:rPr>
              <w:t>چيستي همت، دون‌همتي و بلندهمتي؟</w:t>
            </w:r>
            <w:r>
              <w:rPr>
                <w:rStyle w:val="IndexLink"/>
                <w:rtl w:val="true"/>
              </w:rPr>
              <w:tab/>
            </w:r>
            <w:r>
              <w:rPr>
                <w:rStyle w:val="IndexLink"/>
              </w:rPr>
              <w:t>349</w:t>
            </w:r>
          </w:hyperlink>
        </w:p>
        <w:p>
          <w:pPr>
            <w:pStyle w:val="Contents4"/>
            <w:tabs>
              <w:tab w:val="clear" w:pos="8176"/>
              <w:tab w:val="right" w:pos="9026" w:leader="dot"/>
            </w:tabs>
            <w:rPr/>
          </w:pPr>
          <w:hyperlink w:anchor="__RefHeading___Toc4609801_3650668749">
            <w:r>
              <w:rPr>
                <w:webHidden/>
                <w:rStyle w:val="IndexLink"/>
              </w:rPr>
              <w:t>2</w:t>
            </w:r>
            <w:r>
              <w:rPr>
                <w:rStyle w:val="IndexLink"/>
                <w:rtl w:val="true"/>
              </w:rPr>
              <w:t xml:space="preserve">. </w:t>
            </w:r>
            <w:r>
              <w:rPr>
                <w:rStyle w:val="IndexLink"/>
                <w:rtl w:val="true"/>
              </w:rPr>
              <w:t>نشانه‌هاي دون‌همتي كدام است؟</w:t>
            </w:r>
            <w:r>
              <w:rPr>
                <w:rStyle w:val="IndexLink"/>
                <w:rtl w:val="true"/>
              </w:rPr>
              <w:tab/>
            </w:r>
            <w:r>
              <w:rPr>
                <w:rStyle w:val="IndexLink"/>
              </w:rPr>
              <w:t>350</w:t>
            </w:r>
          </w:hyperlink>
        </w:p>
        <w:p>
          <w:pPr>
            <w:pStyle w:val="Contents5"/>
            <w:tabs>
              <w:tab w:val="clear" w:pos="7892"/>
              <w:tab w:val="right" w:pos="9026" w:leader="dot"/>
            </w:tabs>
            <w:rPr/>
          </w:pPr>
          <w:hyperlink w:anchor="__RefHeading___Toc4609803_3650668749">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4609805_3650668749">
            <w:r>
              <w:rPr>
                <w:webHidden/>
                <w:rStyle w:val="IndexLink"/>
                <w:rtl w:val="true"/>
              </w:rPr>
              <w:t>الف</w:t>
            </w:r>
            <w:r>
              <w:rPr>
                <w:rStyle w:val="IndexLink"/>
                <w:rtl w:val="true"/>
              </w:rPr>
              <w:t xml:space="preserve">) </w:t>
            </w:r>
            <w:r>
              <w:rPr>
                <w:rStyle w:val="IndexLink"/>
                <w:rtl w:val="true"/>
              </w:rPr>
              <w:t>انجام دادن كارهاي پست</w:t>
            </w:r>
            <w:r>
              <w:rPr>
                <w:rStyle w:val="IndexLink"/>
                <w:rtl w:val="true"/>
              </w:rPr>
              <w:tab/>
            </w:r>
            <w:r>
              <w:rPr>
                <w:rStyle w:val="IndexLink"/>
              </w:rPr>
              <w:t>351</w:t>
            </w:r>
          </w:hyperlink>
        </w:p>
        <w:p>
          <w:pPr>
            <w:pStyle w:val="Contents5"/>
            <w:tabs>
              <w:tab w:val="clear" w:pos="7892"/>
              <w:tab w:val="right" w:pos="9026" w:leader="dot"/>
            </w:tabs>
            <w:rPr/>
          </w:pPr>
          <w:hyperlink w:anchor="__RefHeading___Toc4609807_3650668749">
            <w:r>
              <w:rPr>
                <w:webHidden/>
                <w:rStyle w:val="IndexLink"/>
                <w:rtl w:val="true"/>
              </w:rPr>
              <w:t>ب</w:t>
            </w:r>
            <w:r>
              <w:rPr>
                <w:rStyle w:val="IndexLink"/>
                <w:rtl w:val="true"/>
              </w:rPr>
              <w:t xml:space="preserve">) </w:t>
            </w:r>
            <w:r>
              <w:rPr>
                <w:rStyle w:val="IndexLink"/>
                <w:rtl w:val="true"/>
              </w:rPr>
              <w:t>حسادت ورزيدن</w:t>
            </w:r>
            <w:r>
              <w:rPr>
                <w:rStyle w:val="IndexLink"/>
                <w:rtl w:val="true"/>
              </w:rPr>
              <w:tab/>
            </w:r>
            <w:r>
              <w:rPr>
                <w:rStyle w:val="IndexLink"/>
              </w:rPr>
              <w:t>351</w:t>
            </w:r>
          </w:hyperlink>
        </w:p>
        <w:p>
          <w:pPr>
            <w:pStyle w:val="Contents5"/>
            <w:tabs>
              <w:tab w:val="clear" w:pos="7892"/>
              <w:tab w:val="right" w:pos="9026" w:leader="dot"/>
            </w:tabs>
            <w:rPr/>
          </w:pPr>
          <w:hyperlink w:anchor="__RefHeading___Toc4609809_3650668749">
            <w:r>
              <w:rPr>
                <w:webHidden/>
                <w:rStyle w:val="IndexLink"/>
                <w:rtl w:val="true"/>
              </w:rPr>
              <w:t>ج</w:t>
            </w:r>
            <w:r>
              <w:rPr>
                <w:rStyle w:val="IndexLink"/>
                <w:rtl w:val="true"/>
              </w:rPr>
              <w:t xml:space="preserve">) </w:t>
            </w:r>
            <w:r>
              <w:rPr>
                <w:rStyle w:val="IndexLink"/>
                <w:rtl w:val="true"/>
              </w:rPr>
              <w:t>شكم‌بارگي و شهوت‌راني</w:t>
            </w:r>
            <w:r>
              <w:rPr>
                <w:rStyle w:val="IndexLink"/>
                <w:rtl w:val="true"/>
              </w:rPr>
              <w:tab/>
            </w:r>
            <w:r>
              <w:rPr>
                <w:rStyle w:val="IndexLink"/>
              </w:rPr>
              <w:t>351</w:t>
            </w:r>
          </w:hyperlink>
        </w:p>
        <w:p>
          <w:pPr>
            <w:pStyle w:val="Contents5"/>
            <w:tabs>
              <w:tab w:val="clear" w:pos="7892"/>
              <w:tab w:val="right" w:pos="9026" w:leader="dot"/>
            </w:tabs>
            <w:rPr/>
          </w:pPr>
          <w:hyperlink w:anchor="__RefHeading___Toc4609811_3650668749">
            <w:r>
              <w:rPr>
                <w:webHidden/>
                <w:rStyle w:val="IndexLink"/>
                <w:rtl w:val="true"/>
              </w:rPr>
              <w:t>د</w:t>
            </w:r>
            <w:r>
              <w:rPr>
                <w:rStyle w:val="IndexLink"/>
                <w:rtl w:val="true"/>
              </w:rPr>
              <w:t xml:space="preserve">) </w:t>
            </w:r>
            <w:r>
              <w:rPr>
                <w:rStyle w:val="IndexLink"/>
                <w:rtl w:val="true"/>
              </w:rPr>
              <w:t>دنياطلبي و دنياپرستي</w:t>
            </w:r>
            <w:r>
              <w:rPr>
                <w:rStyle w:val="IndexLink"/>
                <w:rtl w:val="true"/>
              </w:rPr>
              <w:tab/>
            </w:r>
            <w:r>
              <w:rPr>
                <w:rStyle w:val="IndexLink"/>
              </w:rPr>
              <w:t>351</w:t>
            </w:r>
          </w:hyperlink>
        </w:p>
        <w:p>
          <w:pPr>
            <w:pStyle w:val="Contents5"/>
            <w:tabs>
              <w:tab w:val="clear" w:pos="7892"/>
              <w:tab w:val="right" w:pos="9026" w:leader="dot"/>
            </w:tabs>
            <w:rPr/>
          </w:pPr>
          <w:hyperlink w:anchor="__RefHeading___Toc4609813_3650668749">
            <w:r>
              <w:rPr>
                <w:webHidden/>
                <w:rStyle w:val="IndexLink"/>
                <w:rtl w:val="true"/>
              </w:rPr>
              <w:t>ه</w:t>
            </w:r>
            <w:r>
              <w:rPr>
                <w:rStyle w:val="IndexLink"/>
                <w:rtl w:val="true"/>
              </w:rPr>
              <w:t xml:space="preserve">) </w:t>
            </w:r>
            <w:r>
              <w:rPr>
                <w:rStyle w:val="IndexLink"/>
                <w:rtl w:val="true"/>
              </w:rPr>
              <w:t>نداشتن انفاق و بخشش</w:t>
            </w:r>
            <w:r>
              <w:rPr>
                <w:rStyle w:val="IndexLink"/>
                <w:rtl w:val="true"/>
              </w:rPr>
              <w:tab/>
            </w:r>
            <w:r>
              <w:rPr>
                <w:rStyle w:val="IndexLink"/>
              </w:rPr>
              <w:t>352</w:t>
            </w:r>
          </w:hyperlink>
        </w:p>
        <w:p>
          <w:pPr>
            <w:pStyle w:val="Contents5"/>
            <w:tabs>
              <w:tab w:val="clear" w:pos="7892"/>
              <w:tab w:val="right" w:pos="9026" w:leader="dot"/>
            </w:tabs>
            <w:rPr/>
          </w:pPr>
          <w:hyperlink w:anchor="__RefHeading___Toc4609815_3650668749">
            <w:r>
              <w:rPr>
                <w:webHidden/>
                <w:rStyle w:val="IndexLink"/>
                <w:rtl w:val="true"/>
              </w:rPr>
              <w:t>و</w:t>
            </w:r>
            <w:r>
              <w:rPr>
                <w:rStyle w:val="IndexLink"/>
                <w:rtl w:val="true"/>
              </w:rPr>
              <w:t xml:space="preserve">) </w:t>
            </w:r>
            <w:r>
              <w:rPr>
                <w:rStyle w:val="IndexLink"/>
                <w:rtl w:val="true"/>
              </w:rPr>
              <w:t>طمع به مال و منال مردم</w:t>
            </w:r>
            <w:r>
              <w:rPr>
                <w:rStyle w:val="IndexLink"/>
                <w:rtl w:val="true"/>
              </w:rPr>
              <w:tab/>
            </w:r>
            <w:r>
              <w:rPr>
                <w:rStyle w:val="IndexLink"/>
              </w:rPr>
              <w:t>352</w:t>
            </w:r>
          </w:hyperlink>
        </w:p>
        <w:p>
          <w:pPr>
            <w:pStyle w:val="Contents4"/>
            <w:tabs>
              <w:tab w:val="clear" w:pos="8176"/>
              <w:tab w:val="right" w:pos="9026" w:leader="dot"/>
            </w:tabs>
            <w:rPr/>
          </w:pPr>
          <w:hyperlink w:anchor="__RefHeading___Toc4609817_3650668749">
            <w:r>
              <w:rPr>
                <w:webHidden/>
                <w:rStyle w:val="IndexLink"/>
              </w:rPr>
              <w:t>3</w:t>
            </w:r>
            <w:r>
              <w:rPr>
                <w:rStyle w:val="IndexLink"/>
                <w:rtl w:val="true"/>
              </w:rPr>
              <w:t xml:space="preserve">. </w:t>
            </w:r>
            <w:r>
              <w:rPr>
                <w:rStyle w:val="IndexLink"/>
                <w:rtl w:val="true"/>
              </w:rPr>
              <w:t>آثار دون‌همتي چيست؟</w:t>
            </w:r>
            <w:r>
              <w:rPr>
                <w:rStyle w:val="IndexLink"/>
                <w:rtl w:val="true"/>
              </w:rPr>
              <w:tab/>
            </w:r>
            <w:r>
              <w:rPr>
                <w:rStyle w:val="IndexLink"/>
              </w:rPr>
              <w:t>352</w:t>
            </w:r>
          </w:hyperlink>
        </w:p>
        <w:p>
          <w:pPr>
            <w:pStyle w:val="Contents5"/>
            <w:tabs>
              <w:tab w:val="clear" w:pos="7892"/>
              <w:tab w:val="right" w:pos="9026" w:leader="dot"/>
            </w:tabs>
            <w:rPr/>
          </w:pPr>
          <w:hyperlink w:anchor="__RefHeading___Toc4609819_3650668749">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4609821_3650668749">
            <w:r>
              <w:rPr>
                <w:webHidden/>
                <w:rStyle w:val="IndexLink"/>
                <w:rtl w:val="true"/>
              </w:rPr>
              <w:t>الف</w:t>
            </w:r>
            <w:r>
              <w:rPr>
                <w:rStyle w:val="IndexLink"/>
                <w:rtl w:val="true"/>
              </w:rPr>
              <w:t xml:space="preserve">) </w:t>
            </w:r>
            <w:r>
              <w:rPr>
                <w:rStyle w:val="IndexLink"/>
                <w:rtl w:val="true"/>
              </w:rPr>
              <w:t>حقارت</w:t>
            </w:r>
            <w:r>
              <w:rPr>
                <w:rStyle w:val="IndexLink"/>
                <w:rtl w:val="true"/>
              </w:rPr>
              <w:tab/>
            </w:r>
            <w:r>
              <w:rPr>
                <w:rStyle w:val="IndexLink"/>
              </w:rPr>
              <w:t>352</w:t>
            </w:r>
          </w:hyperlink>
        </w:p>
        <w:p>
          <w:pPr>
            <w:pStyle w:val="Contents5"/>
            <w:tabs>
              <w:tab w:val="clear" w:pos="7892"/>
              <w:tab w:val="right" w:pos="9026" w:leader="dot"/>
            </w:tabs>
            <w:rPr/>
          </w:pPr>
          <w:hyperlink w:anchor="__RefHeading___Toc4609823_3650668749">
            <w:r>
              <w:rPr>
                <w:webHidden/>
                <w:rStyle w:val="IndexLink"/>
                <w:rtl w:val="true"/>
              </w:rPr>
              <w:t>ب</w:t>
            </w:r>
            <w:r>
              <w:rPr>
                <w:rStyle w:val="IndexLink"/>
                <w:rtl w:val="true"/>
              </w:rPr>
              <w:t xml:space="preserve">) </w:t>
            </w:r>
            <w:r>
              <w:rPr>
                <w:rStyle w:val="IndexLink"/>
                <w:rtl w:val="true"/>
              </w:rPr>
              <w:t>از بين رفتن فضيلت‌ها</w:t>
            </w:r>
            <w:r>
              <w:rPr>
                <w:rStyle w:val="IndexLink"/>
                <w:rtl w:val="true"/>
              </w:rPr>
              <w:tab/>
            </w:r>
            <w:r>
              <w:rPr>
                <w:rStyle w:val="IndexLink"/>
              </w:rPr>
              <w:t>352</w:t>
            </w:r>
          </w:hyperlink>
        </w:p>
        <w:p>
          <w:pPr>
            <w:pStyle w:val="Contents5"/>
            <w:tabs>
              <w:tab w:val="clear" w:pos="7892"/>
              <w:tab w:val="right" w:pos="9026" w:leader="dot"/>
            </w:tabs>
            <w:rPr/>
          </w:pPr>
          <w:hyperlink w:anchor="__RefHeading___Toc4609825_3650668749">
            <w:r>
              <w:rPr>
                <w:webHidden/>
                <w:rStyle w:val="IndexLink"/>
                <w:rtl w:val="true"/>
              </w:rPr>
              <w:t>ج</w:t>
            </w:r>
            <w:r>
              <w:rPr>
                <w:rStyle w:val="IndexLink"/>
                <w:rtl w:val="true"/>
              </w:rPr>
              <w:t xml:space="preserve">) </w:t>
            </w:r>
            <w:r>
              <w:rPr>
                <w:rStyle w:val="IndexLink"/>
                <w:rtl w:val="true"/>
              </w:rPr>
              <w:t>محروميت از دوستي با انسان‌هاي بافضيلت</w:t>
            </w:r>
            <w:r>
              <w:rPr>
                <w:rStyle w:val="IndexLink"/>
                <w:rtl w:val="true"/>
              </w:rPr>
              <w:tab/>
            </w:r>
            <w:r>
              <w:rPr>
                <w:rStyle w:val="IndexLink"/>
              </w:rPr>
              <w:t>353</w:t>
            </w:r>
          </w:hyperlink>
        </w:p>
        <w:p>
          <w:pPr>
            <w:pStyle w:val="Contents5"/>
            <w:tabs>
              <w:tab w:val="clear" w:pos="7892"/>
              <w:tab w:val="right" w:pos="9026" w:leader="dot"/>
            </w:tabs>
            <w:rPr/>
          </w:pPr>
          <w:hyperlink w:anchor="__RefHeading___Toc4609827_3650668749">
            <w:r>
              <w:rPr>
                <w:webHidden/>
                <w:rStyle w:val="IndexLink"/>
                <w:rtl w:val="true"/>
              </w:rPr>
              <w:t>د</w:t>
            </w:r>
            <w:r>
              <w:rPr>
                <w:rStyle w:val="IndexLink"/>
                <w:rtl w:val="true"/>
              </w:rPr>
              <w:t xml:space="preserve">) </w:t>
            </w:r>
            <w:r>
              <w:rPr>
                <w:rStyle w:val="IndexLink"/>
                <w:rtl w:val="true"/>
              </w:rPr>
              <w:t>حسرت و پشيماني</w:t>
            </w:r>
            <w:r>
              <w:rPr>
                <w:rStyle w:val="IndexLink"/>
                <w:rtl w:val="true"/>
              </w:rPr>
              <w:tab/>
            </w:r>
            <w:r>
              <w:rPr>
                <w:rStyle w:val="IndexLink"/>
              </w:rPr>
              <w:t>353</w:t>
            </w:r>
          </w:hyperlink>
        </w:p>
        <w:p>
          <w:pPr>
            <w:pStyle w:val="Contents5"/>
            <w:tabs>
              <w:tab w:val="clear" w:pos="7892"/>
              <w:tab w:val="right" w:pos="9026" w:leader="dot"/>
            </w:tabs>
            <w:rPr/>
          </w:pPr>
          <w:hyperlink w:anchor="__RefHeading___Toc4609829_3650668749">
            <w:r>
              <w:rPr>
                <w:webHidden/>
                <w:rStyle w:val="IndexLink"/>
                <w:rtl w:val="true"/>
              </w:rPr>
              <w:t>ه</w:t>
            </w:r>
            <w:r>
              <w:rPr>
                <w:rStyle w:val="IndexLink"/>
                <w:rtl w:val="true"/>
              </w:rPr>
              <w:t xml:space="preserve">) </w:t>
            </w:r>
            <w:r>
              <w:rPr>
                <w:rStyle w:val="IndexLink"/>
                <w:rtl w:val="true"/>
              </w:rPr>
              <w:t>نرسيدن به اهداف عالي</w:t>
            </w:r>
            <w:r>
              <w:rPr>
                <w:rStyle w:val="IndexLink"/>
                <w:rtl w:val="true"/>
              </w:rPr>
              <w:tab/>
            </w:r>
            <w:r>
              <w:rPr>
                <w:rStyle w:val="IndexLink"/>
              </w:rPr>
              <w:t>353</w:t>
            </w:r>
          </w:hyperlink>
        </w:p>
        <w:p>
          <w:pPr>
            <w:pStyle w:val="Contents5"/>
            <w:tabs>
              <w:tab w:val="clear" w:pos="7892"/>
              <w:tab w:val="right" w:pos="9026" w:leader="dot"/>
            </w:tabs>
            <w:rPr/>
          </w:pPr>
          <w:hyperlink w:anchor="__RefHeading___Toc4609831_3650668749">
            <w:r>
              <w:rPr>
                <w:webHidden/>
                <w:rStyle w:val="IndexLink"/>
                <w:rtl w:val="true"/>
              </w:rPr>
              <w:t>و</w:t>
            </w:r>
            <w:r>
              <w:rPr>
                <w:rStyle w:val="IndexLink"/>
                <w:rtl w:val="true"/>
              </w:rPr>
              <w:t xml:space="preserve">) </w:t>
            </w:r>
            <w:r>
              <w:rPr>
                <w:rStyle w:val="IndexLink"/>
                <w:rtl w:val="true"/>
              </w:rPr>
              <w:t>دوري از رحمت الهي</w:t>
            </w:r>
            <w:r>
              <w:rPr>
                <w:rStyle w:val="IndexLink"/>
                <w:rtl w:val="true"/>
              </w:rPr>
              <w:tab/>
            </w:r>
            <w:r>
              <w:rPr>
                <w:rStyle w:val="IndexLink"/>
              </w:rPr>
              <w:t>353</w:t>
            </w:r>
          </w:hyperlink>
        </w:p>
        <w:p>
          <w:pPr>
            <w:pStyle w:val="Contents4"/>
            <w:tabs>
              <w:tab w:val="clear" w:pos="8176"/>
              <w:tab w:val="right" w:pos="9026" w:leader="dot"/>
            </w:tabs>
            <w:rPr/>
          </w:pPr>
          <w:hyperlink w:anchor="__RefHeading___Toc4609833_3650668749">
            <w:r>
              <w:rPr>
                <w:webHidden/>
                <w:rStyle w:val="IndexLink"/>
              </w:rPr>
              <w:t>4</w:t>
            </w:r>
            <w:r>
              <w:rPr>
                <w:rStyle w:val="IndexLink"/>
                <w:rtl w:val="true"/>
              </w:rPr>
              <w:t xml:space="preserve">. </w:t>
            </w:r>
            <w:r>
              <w:rPr>
                <w:rStyle w:val="IndexLink"/>
                <w:rtl w:val="true"/>
              </w:rPr>
              <w:t>چگونه مي‌توان دون‌همتي را درمان كرد؟</w:t>
            </w:r>
            <w:r>
              <w:rPr>
                <w:rStyle w:val="IndexLink"/>
                <w:rtl w:val="true"/>
              </w:rPr>
              <w:tab/>
            </w:r>
            <w:r>
              <w:rPr>
                <w:rStyle w:val="IndexLink"/>
              </w:rPr>
              <w:t>354</w:t>
            </w:r>
          </w:hyperlink>
        </w:p>
        <w:p>
          <w:pPr>
            <w:pStyle w:val="Contents4"/>
            <w:tabs>
              <w:tab w:val="clear" w:pos="8176"/>
              <w:tab w:val="right" w:pos="9026" w:leader="dot"/>
            </w:tabs>
            <w:rPr/>
          </w:pPr>
          <w:hyperlink w:anchor="__RefHeading___Toc4609835_3650668749">
            <w:r>
              <w:rPr>
                <w:webHidden/>
                <w:rStyle w:val="IndexLink"/>
              </w:rPr>
              <w:t>5</w:t>
            </w:r>
            <w:r>
              <w:rPr>
                <w:rStyle w:val="IndexLink"/>
                <w:rtl w:val="true"/>
              </w:rPr>
              <w:t xml:space="preserve">. </w:t>
            </w:r>
            <w:r>
              <w:rPr>
                <w:rStyle w:val="IndexLink"/>
                <w:rtl w:val="true"/>
              </w:rPr>
              <w:t xml:space="preserve">از ديدگاه كتاب و سنت، سزاوار است همت آدمي كجا صرف شود؟ </w:t>
            </w:r>
            <w:r>
              <w:rPr>
                <w:rStyle w:val="IndexLink"/>
                <w:rtl w:val="true"/>
              </w:rPr>
              <w:t>(</w:t>
            </w:r>
            <w:r>
              <w:rPr>
                <w:rStyle w:val="IndexLink"/>
                <w:rtl w:val="true"/>
              </w:rPr>
              <w:t>نشانه‌هاي بلندهمتي</w:t>
            </w:r>
            <w:r>
              <w:rPr>
                <w:rStyle w:val="IndexLink"/>
                <w:rtl w:val="true"/>
              </w:rPr>
              <w:t>)</w:t>
              <w:tab/>
            </w:r>
            <w:r>
              <w:rPr>
                <w:rStyle w:val="IndexLink"/>
              </w:rPr>
              <w:t>356</w:t>
            </w:r>
          </w:hyperlink>
        </w:p>
        <w:p>
          <w:pPr>
            <w:pStyle w:val="Contents4"/>
            <w:tabs>
              <w:tab w:val="clear" w:pos="8176"/>
              <w:tab w:val="right" w:pos="9026" w:leader="dot"/>
            </w:tabs>
            <w:rPr/>
          </w:pPr>
          <w:hyperlink w:anchor="__RefHeading___Toc4609837_3650668749">
            <w:r>
              <w:rPr>
                <w:webHidden/>
                <w:rStyle w:val="IndexLink"/>
              </w:rPr>
              <w:t>6</w:t>
            </w:r>
            <w:r>
              <w:rPr>
                <w:rStyle w:val="IndexLink"/>
                <w:rtl w:val="true"/>
              </w:rPr>
              <w:t xml:space="preserve">. </w:t>
            </w:r>
            <w:r>
              <w:rPr>
                <w:rStyle w:val="IndexLink"/>
                <w:rtl w:val="true"/>
              </w:rPr>
              <w:t>آثار بلندهمتي چيست؟</w:t>
            </w:r>
            <w:r>
              <w:rPr>
                <w:rStyle w:val="IndexLink"/>
                <w:rtl w:val="true"/>
              </w:rPr>
              <w:tab/>
            </w:r>
            <w:r>
              <w:rPr>
                <w:rStyle w:val="IndexLink"/>
              </w:rPr>
              <w:t>360</w:t>
            </w:r>
          </w:hyperlink>
        </w:p>
        <w:p>
          <w:pPr>
            <w:pStyle w:val="Contents4"/>
            <w:tabs>
              <w:tab w:val="clear" w:pos="8176"/>
              <w:tab w:val="right" w:pos="9026" w:leader="dot"/>
            </w:tabs>
            <w:rPr/>
          </w:pPr>
          <w:hyperlink w:anchor="__RefHeading___Toc4609839_3650668749">
            <w:r>
              <w:rPr>
                <w:webHidden/>
                <w:rStyle w:val="IndexLink"/>
                <w:rtl w:val="true"/>
              </w:rPr>
              <w:t>گلبانگ حديث</w:t>
            </w:r>
            <w:r>
              <w:rPr>
                <w:rStyle w:val="IndexLink"/>
                <w:rtl w:val="true"/>
              </w:rPr>
              <w:tab/>
            </w:r>
            <w:r>
              <w:rPr>
                <w:rStyle w:val="IndexLink"/>
              </w:rPr>
              <w:t>361</w:t>
            </w:r>
          </w:hyperlink>
        </w:p>
        <w:p>
          <w:pPr>
            <w:pStyle w:val="Contents5"/>
            <w:tabs>
              <w:tab w:val="clear" w:pos="7892"/>
              <w:tab w:val="right" w:pos="9026" w:leader="dot"/>
            </w:tabs>
            <w:rPr/>
          </w:pPr>
          <w:hyperlink w:anchor="__RefHeading___Toc4609841_3650668749">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4609843_3650668749">
            <w:r>
              <w:rPr>
                <w:webHidden/>
                <w:rStyle w:val="IndexLink"/>
                <w:rtl w:val="true"/>
              </w:rPr>
              <w:t>ارزش همت</w:t>
            </w:r>
            <w:r>
              <w:rPr>
                <w:rStyle w:val="IndexLink"/>
                <w:rtl w:val="true"/>
              </w:rPr>
              <w:tab/>
            </w:r>
            <w:r>
              <w:rPr>
                <w:rStyle w:val="IndexLink"/>
              </w:rPr>
              <w:t>361</w:t>
            </w:r>
          </w:hyperlink>
        </w:p>
        <w:p>
          <w:pPr>
            <w:pStyle w:val="Contents5"/>
            <w:tabs>
              <w:tab w:val="clear" w:pos="7892"/>
              <w:tab w:val="right" w:pos="9026" w:leader="dot"/>
            </w:tabs>
            <w:rPr/>
          </w:pPr>
          <w:hyperlink w:anchor="__RefHeading___Toc4609845_3650668749">
            <w:r>
              <w:rPr>
                <w:webHidden/>
                <w:rStyle w:val="IndexLink"/>
                <w:rtl w:val="true"/>
              </w:rPr>
              <w:t>آنچه سزاوار اهتمام است</w:t>
            </w:r>
            <w:r>
              <w:rPr>
                <w:rStyle w:val="IndexLink"/>
                <w:rtl w:val="true"/>
              </w:rPr>
              <w:tab/>
            </w:r>
            <w:r>
              <w:rPr>
                <w:rStyle w:val="IndexLink"/>
              </w:rPr>
              <w:t>362</w:t>
            </w:r>
          </w:hyperlink>
        </w:p>
        <w:p>
          <w:pPr>
            <w:pStyle w:val="Contents5"/>
            <w:tabs>
              <w:tab w:val="clear" w:pos="7892"/>
              <w:tab w:val="right" w:pos="9026" w:leader="dot"/>
            </w:tabs>
            <w:rPr/>
          </w:pPr>
          <w:hyperlink w:anchor="__RefHeading___Toc4609847_3650668749">
            <w:r>
              <w:rPr>
                <w:webHidden/>
                <w:rStyle w:val="IndexLink"/>
                <w:rtl w:val="true"/>
              </w:rPr>
              <w:t>عالي‌ترين همت‌ها</w:t>
            </w:r>
            <w:r>
              <w:rPr>
                <w:rStyle w:val="IndexLink"/>
                <w:rtl w:val="true"/>
              </w:rPr>
              <w:tab/>
            </w:r>
            <w:r>
              <w:rPr>
                <w:rStyle w:val="IndexLink"/>
              </w:rPr>
              <w:t>363</w:t>
            </w:r>
          </w:hyperlink>
        </w:p>
        <w:p>
          <w:pPr>
            <w:pStyle w:val="Contents5"/>
            <w:tabs>
              <w:tab w:val="clear" w:pos="7892"/>
              <w:tab w:val="right" w:pos="9026" w:leader="dot"/>
            </w:tabs>
            <w:rPr/>
          </w:pPr>
          <w:hyperlink w:anchor="__RefHeading___Toc4609849_3650668749">
            <w:r>
              <w:rPr>
                <w:webHidden/>
                <w:rStyle w:val="IndexLink"/>
                <w:rtl w:val="true"/>
              </w:rPr>
              <w:t>نتايج بلند همتي</w:t>
            </w:r>
            <w:r>
              <w:rPr>
                <w:rStyle w:val="IndexLink"/>
                <w:rtl w:val="true"/>
              </w:rPr>
              <w:tab/>
            </w:r>
            <w:r>
              <w:rPr>
                <w:rStyle w:val="IndexLink"/>
              </w:rPr>
              <w:t>363</w:t>
            </w:r>
          </w:hyperlink>
        </w:p>
        <w:p>
          <w:pPr>
            <w:pStyle w:val="Contents5"/>
            <w:tabs>
              <w:tab w:val="clear" w:pos="7892"/>
              <w:tab w:val="right" w:pos="9026" w:leader="dot"/>
            </w:tabs>
            <w:rPr/>
          </w:pPr>
          <w:hyperlink w:anchor="__RefHeading___Toc4609851_3650668749">
            <w:r>
              <w:rPr>
                <w:webHidden/>
                <w:rStyle w:val="IndexLink"/>
                <w:rtl w:val="true"/>
              </w:rPr>
              <w:t>كسي كه همتش دنيا باشد</w:t>
            </w:r>
            <w:r>
              <w:rPr>
                <w:rStyle w:val="IndexLink"/>
                <w:rtl w:val="true"/>
              </w:rPr>
              <w:tab/>
            </w:r>
            <w:r>
              <w:rPr>
                <w:rStyle w:val="IndexLink"/>
              </w:rPr>
              <w:t>366</w:t>
            </w:r>
          </w:hyperlink>
        </w:p>
        <w:p>
          <w:pPr>
            <w:pStyle w:val="Contents4"/>
            <w:tabs>
              <w:tab w:val="clear" w:pos="8176"/>
              <w:tab w:val="right" w:pos="9026" w:leader="dot"/>
            </w:tabs>
            <w:rPr/>
          </w:pPr>
          <w:hyperlink w:anchor="__RefHeading___Toc4609853_3650668749">
            <w:r>
              <w:rPr>
                <w:webHidden/>
                <w:rStyle w:val="IndexLink"/>
                <w:rtl w:val="true"/>
              </w:rPr>
              <w:t>نمونه‌هاي رفتاري</w:t>
            </w:r>
            <w:r>
              <w:rPr>
                <w:rStyle w:val="IndexLink"/>
                <w:rtl w:val="true"/>
              </w:rPr>
              <w:tab/>
            </w:r>
            <w:r>
              <w:rPr>
                <w:rStyle w:val="IndexLink"/>
              </w:rPr>
              <w:t>367</w:t>
            </w:r>
          </w:hyperlink>
        </w:p>
        <w:p>
          <w:pPr>
            <w:pStyle w:val="Contents5"/>
            <w:tabs>
              <w:tab w:val="clear" w:pos="7892"/>
              <w:tab w:val="right" w:pos="9026" w:leader="dot"/>
            </w:tabs>
            <w:rPr/>
          </w:pPr>
          <w:hyperlink w:anchor="__RefHeading___Toc4609855_3650668749">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4609857_3650668749">
            <w:r>
              <w:rPr>
                <w:webHidden/>
                <w:rStyle w:val="IndexLink"/>
              </w:rPr>
              <w:t>1</w:t>
            </w:r>
            <w:r>
              <w:rPr>
                <w:rStyle w:val="IndexLink"/>
                <w:rtl w:val="true"/>
              </w:rPr>
              <w:t xml:space="preserve">. </w:t>
            </w:r>
            <w:r>
              <w:rPr>
                <w:rStyle w:val="IndexLink"/>
                <w:rtl w:val="true"/>
              </w:rPr>
              <w:t>كتاب جواهرالكلام، مظهر نبوغ و همت‌</w:t>
            </w:r>
            <w:r>
              <w:rPr>
                <w:rStyle w:val="IndexLink"/>
                <w:rtl w:val="true"/>
              </w:rPr>
              <w:tab/>
            </w:r>
            <w:r>
              <w:rPr>
                <w:rStyle w:val="IndexLink"/>
              </w:rPr>
              <w:t>367</w:t>
            </w:r>
          </w:hyperlink>
        </w:p>
        <w:p>
          <w:pPr>
            <w:pStyle w:val="Contents5"/>
            <w:tabs>
              <w:tab w:val="clear" w:pos="7892"/>
              <w:tab w:val="right" w:pos="9026" w:leader="dot"/>
            </w:tabs>
            <w:rPr/>
          </w:pPr>
          <w:hyperlink w:anchor="__RefHeading___Toc4609859_3650668749">
            <w:r>
              <w:rPr>
                <w:webHidden/>
                <w:rStyle w:val="IndexLink"/>
              </w:rPr>
              <w:t>2</w:t>
            </w:r>
            <w:r>
              <w:rPr>
                <w:rStyle w:val="IndexLink"/>
                <w:rtl w:val="true"/>
              </w:rPr>
              <w:t xml:space="preserve">. </w:t>
            </w:r>
            <w:r>
              <w:rPr>
                <w:rStyle w:val="IndexLink"/>
                <w:rtl w:val="true"/>
              </w:rPr>
              <w:t>در عالم همت، نان از شغل خسيس خوردن به كه بار منّت رئيس بردن</w:t>
            </w:r>
            <w:r>
              <w:rPr>
                <w:rStyle w:val="IndexLink"/>
                <w:rtl w:val="true"/>
              </w:rPr>
              <w:tab/>
            </w:r>
            <w:r>
              <w:rPr>
                <w:rStyle w:val="IndexLink"/>
              </w:rPr>
              <w:t>368</w:t>
            </w:r>
          </w:hyperlink>
        </w:p>
        <w:p>
          <w:pPr>
            <w:pStyle w:val="Contents5"/>
            <w:tabs>
              <w:tab w:val="clear" w:pos="7892"/>
              <w:tab w:val="right" w:pos="9026" w:leader="dot"/>
            </w:tabs>
            <w:rPr/>
          </w:pPr>
          <w:hyperlink w:anchor="__RefHeading___Toc4609861_3650668749">
            <w:r>
              <w:rPr>
                <w:webHidden/>
                <w:rStyle w:val="IndexLink"/>
              </w:rPr>
              <w:t>3</w:t>
            </w:r>
            <w:r>
              <w:rPr>
                <w:rStyle w:val="IndexLink"/>
                <w:rtl w:val="true"/>
              </w:rPr>
              <w:t xml:space="preserve">. </w:t>
            </w:r>
            <w:r>
              <w:rPr>
                <w:rStyle w:val="IndexLink"/>
                <w:rtl w:val="true"/>
              </w:rPr>
              <w:t xml:space="preserve">مردي كه كمك خواست </w:t>
            </w:r>
            <w:r>
              <w:rPr>
                <w:rStyle w:val="IndexLink"/>
                <w:rtl w:val="true"/>
              </w:rPr>
              <w:t>(</w:t>
            </w:r>
            <w:r>
              <w:rPr>
                <w:rStyle w:val="IndexLink"/>
                <w:rtl w:val="true"/>
              </w:rPr>
              <w:t>دون‌همتي ممنوع</w:t>
            </w:r>
            <w:r>
              <w:rPr>
                <w:rStyle w:val="IndexLink"/>
                <w:rtl w:val="true"/>
              </w:rPr>
              <w:t>)</w:t>
              <w:tab/>
            </w:r>
            <w:r>
              <w:rPr>
                <w:rStyle w:val="IndexLink"/>
              </w:rPr>
              <w:t>368</w:t>
            </w:r>
          </w:hyperlink>
        </w:p>
        <w:p>
          <w:pPr>
            <w:pStyle w:val="Contents5"/>
            <w:tabs>
              <w:tab w:val="clear" w:pos="7892"/>
              <w:tab w:val="right" w:pos="9026" w:leader="dot"/>
            </w:tabs>
            <w:rPr/>
          </w:pPr>
          <w:hyperlink w:anchor="__RefHeading___Toc4609863_3650668749">
            <w:r>
              <w:rPr>
                <w:webHidden/>
                <w:rStyle w:val="IndexLink"/>
              </w:rPr>
              <w:t>4</w:t>
            </w:r>
            <w:r>
              <w:rPr>
                <w:rStyle w:val="IndexLink"/>
                <w:rtl w:val="true"/>
              </w:rPr>
              <w:t xml:space="preserve">. </w:t>
            </w:r>
            <w:r>
              <w:rPr>
                <w:rStyle w:val="IndexLink"/>
                <w:rtl w:val="true"/>
              </w:rPr>
              <w:t xml:space="preserve">بار نخل </w:t>
            </w:r>
            <w:r>
              <w:rPr>
                <w:rStyle w:val="IndexLink"/>
                <w:rtl w:val="true"/>
              </w:rPr>
              <w:t>(</w:t>
            </w:r>
            <w:r>
              <w:rPr>
                <w:rStyle w:val="IndexLink"/>
                <w:rtl w:val="true"/>
              </w:rPr>
              <w:t>يا همت بلند</w:t>
            </w:r>
            <w:r>
              <w:rPr>
                <w:rStyle w:val="IndexLink"/>
                <w:rtl w:val="true"/>
              </w:rPr>
              <w:t>)</w:t>
              <w:tab/>
            </w:r>
            <w:r>
              <w:rPr>
                <w:rStyle w:val="IndexLink"/>
              </w:rPr>
              <w:t>370</w:t>
            </w:r>
          </w:hyperlink>
        </w:p>
        <w:p>
          <w:pPr>
            <w:pStyle w:val="Contents5"/>
            <w:tabs>
              <w:tab w:val="clear" w:pos="7892"/>
              <w:tab w:val="right" w:pos="9026" w:leader="dot"/>
            </w:tabs>
            <w:rPr/>
          </w:pPr>
          <w:hyperlink w:anchor="__RefHeading___Toc4609865_3650668749">
            <w:r>
              <w:rPr>
                <w:webHidden/>
                <w:rStyle w:val="IndexLink"/>
              </w:rPr>
              <w:t>5</w:t>
            </w:r>
            <w:r>
              <w:rPr>
                <w:rStyle w:val="IndexLink"/>
                <w:rtl w:val="true"/>
              </w:rPr>
              <w:t xml:space="preserve">. </w:t>
            </w:r>
            <w:r>
              <w:rPr>
                <w:rStyle w:val="IndexLink"/>
                <w:rtl w:val="true"/>
              </w:rPr>
              <w:t xml:space="preserve">عرق كار </w:t>
            </w:r>
            <w:r>
              <w:rPr>
                <w:rStyle w:val="IndexLink"/>
                <w:rtl w:val="true"/>
              </w:rPr>
              <w:t>(</w:t>
            </w:r>
            <w:r>
              <w:rPr>
                <w:rStyle w:val="IndexLink"/>
                <w:rtl w:val="true"/>
              </w:rPr>
              <w:t>نشانه همت بلند</w:t>
            </w:r>
            <w:r>
              <w:rPr>
                <w:rStyle w:val="IndexLink"/>
                <w:rtl w:val="true"/>
              </w:rPr>
              <w:t>)</w:t>
              <w:tab/>
            </w:r>
            <w:r>
              <w:rPr>
                <w:rStyle w:val="IndexLink"/>
              </w:rPr>
              <w:t>371</w:t>
            </w:r>
          </w:hyperlink>
        </w:p>
        <w:p>
          <w:pPr>
            <w:pStyle w:val="Contents5"/>
            <w:tabs>
              <w:tab w:val="clear" w:pos="7892"/>
              <w:tab w:val="right" w:pos="9026" w:leader="dot"/>
            </w:tabs>
            <w:rPr/>
          </w:pPr>
          <w:hyperlink w:anchor="__RefHeading___Toc4609867_3650668749">
            <w:r>
              <w:rPr>
                <w:webHidden/>
                <w:rStyle w:val="IndexLink"/>
              </w:rPr>
              <w:t>6</w:t>
            </w:r>
            <w:r>
              <w:rPr>
                <w:rStyle w:val="IndexLink"/>
                <w:rtl w:val="true"/>
              </w:rPr>
              <w:t xml:space="preserve">. </w:t>
            </w:r>
            <w:r>
              <w:rPr>
                <w:rStyle w:val="IndexLink"/>
                <w:rtl w:val="true"/>
              </w:rPr>
              <w:t xml:space="preserve">اسكندر و ديوژن </w:t>
            </w:r>
            <w:r>
              <w:rPr>
                <w:rStyle w:val="IndexLink"/>
                <w:rtl w:val="true"/>
              </w:rPr>
              <w:t>(</w:t>
            </w:r>
            <w:r>
              <w:rPr>
                <w:rStyle w:val="IndexLink"/>
                <w:rtl w:val="true"/>
              </w:rPr>
              <w:t>اگر اسكندر نبودم دلم مي‌خواست ديوژن باشم</w:t>
            </w:r>
            <w:r>
              <w:rPr>
                <w:rStyle w:val="IndexLink"/>
                <w:rtl w:val="true"/>
              </w:rPr>
              <w:t>)</w:t>
              <w:tab/>
            </w:r>
            <w:r>
              <w:rPr>
                <w:rStyle w:val="IndexLink"/>
              </w:rPr>
              <w:t>371</w:t>
            </w:r>
          </w:hyperlink>
        </w:p>
        <w:p>
          <w:pPr>
            <w:pStyle w:val="Contents5"/>
            <w:tabs>
              <w:tab w:val="clear" w:pos="7892"/>
              <w:tab w:val="right" w:pos="9026" w:leader="dot"/>
            </w:tabs>
            <w:rPr/>
          </w:pPr>
          <w:hyperlink w:anchor="__RefHeading___Toc4609869_3650668749">
            <w:r>
              <w:rPr>
                <w:webHidden/>
                <w:rStyle w:val="IndexLink"/>
              </w:rPr>
              <w:t>7</w:t>
            </w:r>
            <w:r>
              <w:rPr>
                <w:rStyle w:val="IndexLink"/>
                <w:rtl w:val="true"/>
              </w:rPr>
              <w:t xml:space="preserve">. </w:t>
            </w:r>
            <w:r>
              <w:rPr>
                <w:rStyle w:val="IndexLink"/>
                <w:rtl w:val="true"/>
              </w:rPr>
              <w:t>پيامبر و پيرمرد دون‌همت</w:t>
            </w:r>
            <w:r>
              <w:rPr>
                <w:rStyle w:val="IndexLink"/>
                <w:rtl w:val="true"/>
              </w:rPr>
              <w:tab/>
            </w:r>
            <w:r>
              <w:rPr>
                <w:rStyle w:val="IndexLink"/>
              </w:rPr>
              <w:t>372</w:t>
            </w:r>
          </w:hyperlink>
        </w:p>
        <w:p>
          <w:pPr>
            <w:pStyle w:val="Contents4"/>
            <w:tabs>
              <w:tab w:val="clear" w:pos="8176"/>
              <w:tab w:val="right" w:pos="9026" w:leader="dot"/>
            </w:tabs>
            <w:rPr/>
          </w:pPr>
          <w:hyperlink w:anchor="__RefHeading___Toc4609871_3650668749">
            <w:r>
              <w:rPr>
                <w:webHidden/>
                <w:rStyle w:val="IndexLink"/>
                <w:rtl w:val="true"/>
              </w:rPr>
              <w:t>آموزه‌ها</w:t>
            </w:r>
            <w:r>
              <w:rPr>
                <w:rStyle w:val="IndexLink"/>
                <w:rtl w:val="true"/>
              </w:rPr>
              <w:tab/>
            </w:r>
            <w:r>
              <w:rPr>
                <w:rStyle w:val="IndexLink"/>
              </w:rPr>
              <w:t>374</w:t>
            </w:r>
          </w:hyperlink>
        </w:p>
        <w:p>
          <w:pPr>
            <w:pStyle w:val="Contents5"/>
            <w:tabs>
              <w:tab w:val="clear" w:pos="7892"/>
              <w:tab w:val="right" w:pos="9026" w:leader="dot"/>
            </w:tabs>
            <w:rPr/>
          </w:pPr>
          <w:hyperlink w:anchor="__RefHeading___Toc4609873_3650668749">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4609875_3650668749">
            <w:r>
              <w:rPr>
                <w:webHidden/>
                <w:rStyle w:val="IndexLink"/>
              </w:rPr>
              <w:t>1</w:t>
            </w:r>
            <w:r>
              <w:rPr>
                <w:rStyle w:val="IndexLink"/>
                <w:rtl w:val="true"/>
              </w:rPr>
              <w:t xml:space="preserve">. </w:t>
            </w:r>
            <w:r>
              <w:rPr>
                <w:rStyle w:val="IndexLink"/>
                <w:rtl w:val="true"/>
              </w:rPr>
              <w:t>دون‌همت، نصيبش سختي و رنج است</w:t>
            </w:r>
            <w:r>
              <w:rPr>
                <w:rStyle w:val="IndexLink"/>
                <w:rtl w:val="true"/>
              </w:rPr>
              <w:t>.</w:t>
              <w:tab/>
            </w:r>
            <w:r>
              <w:rPr>
                <w:rStyle w:val="IndexLink"/>
              </w:rPr>
              <w:t>374</w:t>
            </w:r>
          </w:hyperlink>
        </w:p>
        <w:p>
          <w:pPr>
            <w:pStyle w:val="Contents5"/>
            <w:tabs>
              <w:tab w:val="clear" w:pos="7892"/>
              <w:tab w:val="right" w:pos="9026" w:leader="dot"/>
            </w:tabs>
            <w:rPr/>
          </w:pPr>
          <w:hyperlink w:anchor="__RefHeading___Toc4609877_3650668749">
            <w:r>
              <w:rPr>
                <w:webHidden/>
                <w:rStyle w:val="IndexLink"/>
              </w:rPr>
              <w:t>2</w:t>
            </w:r>
            <w:r>
              <w:rPr>
                <w:rStyle w:val="IndexLink"/>
                <w:rtl w:val="true"/>
              </w:rPr>
              <w:t xml:space="preserve">. </w:t>
            </w:r>
            <w:r>
              <w:rPr>
                <w:rStyle w:val="IndexLink"/>
                <w:rtl w:val="true"/>
              </w:rPr>
              <w:t>دو ويژگي مهم دون‌همتي</w:t>
            </w:r>
            <w:r>
              <w:rPr>
                <w:rStyle w:val="IndexLink"/>
                <w:rtl w:val="true"/>
              </w:rPr>
              <w:tab/>
            </w:r>
            <w:r>
              <w:rPr>
                <w:rStyle w:val="IndexLink"/>
              </w:rPr>
              <w:t>374</w:t>
            </w:r>
          </w:hyperlink>
        </w:p>
        <w:p>
          <w:pPr>
            <w:pStyle w:val="Contents5"/>
            <w:tabs>
              <w:tab w:val="clear" w:pos="7892"/>
              <w:tab w:val="right" w:pos="9026" w:leader="dot"/>
            </w:tabs>
            <w:rPr/>
          </w:pPr>
          <w:hyperlink w:anchor="__RefHeading___Toc4609879_3650668749">
            <w:r>
              <w:rPr>
                <w:webHidden/>
                <w:rStyle w:val="IndexLink"/>
              </w:rPr>
              <w:t>3</w:t>
            </w:r>
            <w:r>
              <w:rPr>
                <w:rStyle w:val="IndexLink"/>
                <w:rtl w:val="true"/>
              </w:rPr>
              <w:t xml:space="preserve">. </w:t>
            </w:r>
            <w:r>
              <w:rPr>
                <w:rStyle w:val="IndexLink"/>
                <w:rtl w:val="true"/>
              </w:rPr>
              <w:t>همت بزرگ نشانه روح بزرگ و همت كوچك نشانه روح كوچك است</w:t>
            </w:r>
            <w:r>
              <w:rPr>
                <w:rStyle w:val="IndexLink"/>
                <w:rtl w:val="true"/>
              </w:rPr>
              <w:t>.</w:t>
              <w:tab/>
            </w:r>
            <w:r>
              <w:rPr>
                <w:rStyle w:val="IndexLink"/>
              </w:rPr>
              <w:t>374</w:t>
            </w:r>
          </w:hyperlink>
        </w:p>
        <w:p>
          <w:pPr>
            <w:pStyle w:val="Contents5"/>
            <w:tabs>
              <w:tab w:val="clear" w:pos="7892"/>
              <w:tab w:val="right" w:pos="9026" w:leader="dot"/>
            </w:tabs>
            <w:rPr/>
          </w:pPr>
          <w:hyperlink w:anchor="__RefHeading___Toc4609881_3650668749">
            <w:r>
              <w:rPr>
                <w:webHidden/>
                <w:rStyle w:val="IndexLink"/>
              </w:rPr>
              <w:t>4</w:t>
            </w:r>
            <w:r>
              <w:rPr>
                <w:rStyle w:val="IndexLink"/>
                <w:rtl w:val="true"/>
              </w:rPr>
              <w:t xml:space="preserve">. </w:t>
            </w:r>
            <w:r>
              <w:rPr>
                <w:rStyle w:val="IndexLink"/>
                <w:rtl w:val="true"/>
              </w:rPr>
              <w:t>دون‌همتي، در مواردي مي‌تواند انسان را جهنمي كند</w:t>
            </w:r>
            <w:r>
              <w:rPr>
                <w:rStyle w:val="IndexLink"/>
                <w:rtl w:val="true"/>
              </w:rPr>
              <w:tab/>
            </w:r>
            <w:r>
              <w:rPr>
                <w:rStyle w:val="IndexLink"/>
              </w:rPr>
              <w:t>374</w:t>
            </w:r>
          </w:hyperlink>
        </w:p>
        <w:p>
          <w:pPr>
            <w:pStyle w:val="Contents5"/>
            <w:tabs>
              <w:tab w:val="clear" w:pos="7892"/>
              <w:tab w:val="right" w:pos="9026" w:leader="dot"/>
            </w:tabs>
            <w:rPr/>
          </w:pPr>
          <w:hyperlink w:anchor="__RefHeading___Toc4609883_3650668749">
            <w:r>
              <w:rPr>
                <w:webHidden/>
                <w:rStyle w:val="IndexLink"/>
              </w:rPr>
              <w:t>5</w:t>
            </w:r>
            <w:r>
              <w:rPr>
                <w:rStyle w:val="IndexLink"/>
                <w:rtl w:val="true"/>
              </w:rPr>
              <w:t xml:space="preserve">. </w:t>
            </w:r>
            <w:r>
              <w:rPr>
                <w:rStyle w:val="IndexLink"/>
                <w:rtl w:val="true"/>
              </w:rPr>
              <w:t>دون‌همتان</w:t>
            </w:r>
            <w:r>
              <w:rPr>
                <w:rStyle w:val="IndexLink"/>
                <w:rtl w:val="true"/>
              </w:rPr>
              <w:t>(</w:t>
            </w:r>
            <w:r>
              <w:rPr>
                <w:rStyle w:val="IndexLink"/>
                <w:rtl w:val="true"/>
              </w:rPr>
              <w:t>اهل دنيا</w:t>
            </w:r>
            <w:r>
              <w:rPr>
                <w:rStyle w:val="IndexLink"/>
                <w:rtl w:val="true"/>
              </w:rPr>
              <w:t xml:space="preserve">) </w:t>
            </w:r>
            <w:r>
              <w:rPr>
                <w:rStyle w:val="IndexLink"/>
                <w:rtl w:val="true"/>
              </w:rPr>
              <w:t>چهار گروهند</w:t>
            </w:r>
            <w:r>
              <w:rPr>
                <w:rStyle w:val="IndexLink"/>
                <w:rtl w:val="true"/>
              </w:rPr>
              <w:tab/>
            </w:r>
            <w:r>
              <w:rPr>
                <w:rStyle w:val="IndexLink"/>
              </w:rPr>
              <w:t>376</w:t>
            </w:r>
          </w:hyperlink>
        </w:p>
        <w:p>
          <w:pPr>
            <w:pStyle w:val="Contents5"/>
            <w:tabs>
              <w:tab w:val="clear" w:pos="7892"/>
              <w:tab w:val="right" w:pos="9026" w:leader="dot"/>
            </w:tabs>
            <w:rPr/>
          </w:pPr>
          <w:hyperlink w:anchor="__RefHeading___Toc4609885_3650668749">
            <w:r>
              <w:rPr>
                <w:webHidden/>
                <w:rStyle w:val="IndexLink"/>
              </w:rPr>
              <w:t>6</w:t>
            </w:r>
            <w:r>
              <w:rPr>
                <w:rStyle w:val="IndexLink"/>
                <w:rtl w:val="true"/>
              </w:rPr>
              <w:t xml:space="preserve">. </w:t>
            </w:r>
            <w:r>
              <w:rPr>
                <w:rStyle w:val="IndexLink"/>
                <w:rtl w:val="true"/>
              </w:rPr>
              <w:t>دون‌همتي و شهوت</w:t>
            </w:r>
            <w:r>
              <w:rPr>
                <w:rStyle w:val="IndexLink"/>
                <w:rtl w:val="true"/>
              </w:rPr>
              <w:tab/>
            </w:r>
            <w:r>
              <w:rPr>
                <w:rStyle w:val="IndexLink"/>
              </w:rPr>
              <w:t>378</w:t>
            </w:r>
          </w:hyperlink>
        </w:p>
        <w:p>
          <w:pPr>
            <w:pStyle w:val="Contents5"/>
            <w:tabs>
              <w:tab w:val="clear" w:pos="7892"/>
              <w:tab w:val="right" w:pos="9026" w:leader="dot"/>
            </w:tabs>
            <w:rPr/>
          </w:pPr>
          <w:hyperlink w:anchor="__RefHeading___Toc4609887_3650668749">
            <w:r>
              <w:rPr>
                <w:webHidden/>
                <w:rStyle w:val="IndexLink"/>
              </w:rPr>
              <w:t>7</w:t>
            </w:r>
            <w:r>
              <w:rPr>
                <w:rStyle w:val="IndexLink"/>
                <w:rtl w:val="true"/>
              </w:rPr>
              <w:t xml:space="preserve">. </w:t>
            </w:r>
            <w:r>
              <w:rPr>
                <w:rStyle w:val="IndexLink"/>
                <w:rtl w:val="true"/>
              </w:rPr>
              <w:t>دون‌همتي و حقارت</w:t>
            </w:r>
            <w:r>
              <w:rPr>
                <w:rStyle w:val="IndexLink"/>
                <w:rtl w:val="true"/>
              </w:rPr>
              <w:tab/>
            </w:r>
            <w:r>
              <w:rPr>
                <w:rStyle w:val="IndexLink"/>
              </w:rPr>
              <w:t>378</w:t>
            </w:r>
          </w:hyperlink>
        </w:p>
        <w:p>
          <w:pPr>
            <w:pStyle w:val="Contents4"/>
            <w:tabs>
              <w:tab w:val="clear" w:pos="8176"/>
              <w:tab w:val="right" w:pos="9026" w:leader="dot"/>
            </w:tabs>
            <w:rPr/>
          </w:pPr>
          <w:hyperlink w:anchor="__RefHeading___Toc4609889_3650668749">
            <w:r>
              <w:rPr>
                <w:webHidden/>
                <w:rStyle w:val="IndexLink"/>
                <w:rtl w:val="true"/>
              </w:rPr>
              <w:t>منابع ديگر</w:t>
            </w:r>
            <w:r>
              <w:rPr>
                <w:rStyle w:val="IndexLink"/>
                <w:rtl w:val="true"/>
              </w:rPr>
              <w:tab/>
            </w:r>
            <w:r>
              <w:rPr>
                <w:rStyle w:val="IndexLink"/>
              </w:rPr>
              <w:t>378</w:t>
            </w:r>
          </w:hyperlink>
        </w:p>
        <w:p>
          <w:pPr>
            <w:pStyle w:val="Contents3"/>
            <w:tabs>
              <w:tab w:val="clear" w:pos="8459"/>
              <w:tab w:val="right" w:pos="9026" w:leader="dot"/>
            </w:tabs>
            <w:rPr/>
          </w:pPr>
          <w:hyperlink w:anchor="__RefHeading___Toc4609891_3650668749">
            <w:r>
              <w:rPr>
                <w:webHidden/>
                <w:rStyle w:val="IndexLink"/>
              </w:rPr>
              <w:t>11</w:t>
            </w:r>
            <w:r>
              <w:rPr>
                <w:rStyle w:val="IndexLink"/>
                <w:rtl w:val="true"/>
              </w:rPr>
              <w:t xml:space="preserve">. </w:t>
            </w:r>
            <w:r>
              <w:rPr>
                <w:rStyle w:val="IndexLink"/>
                <w:rtl w:val="true"/>
              </w:rPr>
              <w:t>ديدار با خدا</w:t>
            </w:r>
            <w:r>
              <w:rPr>
                <w:rStyle w:val="IndexLink"/>
                <w:rtl w:val="true"/>
              </w:rPr>
              <w:tab/>
            </w:r>
            <w:r>
              <w:rPr>
                <w:rStyle w:val="IndexLink"/>
              </w:rPr>
              <w:t>381</w:t>
            </w:r>
          </w:hyperlink>
        </w:p>
        <w:p>
          <w:pPr>
            <w:pStyle w:val="Contents4"/>
            <w:tabs>
              <w:tab w:val="clear" w:pos="8176"/>
              <w:tab w:val="right" w:pos="9026" w:leader="dot"/>
            </w:tabs>
            <w:rPr/>
          </w:pPr>
          <w:hyperlink w:anchor="__RefHeading___Toc4609893_3650668749">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609895_3650668749">
            <w:r>
              <w:rPr>
                <w:webHidden/>
                <w:rStyle w:val="IndexLink"/>
              </w:rPr>
              <w:t>1</w:t>
            </w:r>
            <w:r>
              <w:rPr>
                <w:rStyle w:val="IndexLink"/>
                <w:rtl w:val="true"/>
              </w:rPr>
              <w:t xml:space="preserve">. </w:t>
            </w:r>
            <w:r>
              <w:rPr>
                <w:rStyle w:val="IndexLink"/>
                <w:rtl w:val="true"/>
              </w:rPr>
              <w:t>لقاءالله يا ديدن خدا؟</w:t>
            </w:r>
            <w:r>
              <w:rPr>
                <w:rStyle w:val="IndexLink"/>
                <w:rtl w:val="true"/>
              </w:rPr>
              <w:tab/>
            </w:r>
            <w:r>
              <w:rPr>
                <w:rStyle w:val="IndexLink"/>
              </w:rPr>
              <w:t>382</w:t>
            </w:r>
          </w:hyperlink>
        </w:p>
        <w:p>
          <w:pPr>
            <w:pStyle w:val="Contents5"/>
            <w:tabs>
              <w:tab w:val="clear" w:pos="7892"/>
              <w:tab w:val="right" w:pos="9026" w:leader="dot"/>
            </w:tabs>
            <w:rPr/>
          </w:pPr>
          <w:hyperlink w:anchor="__RefHeading___Toc4609897_3650668749">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4609899_3650668749">
            <w:r>
              <w:rPr>
                <w:webHidden/>
                <w:rStyle w:val="IndexLink"/>
                <w:rtl w:val="true"/>
              </w:rPr>
              <w:t>چشم‌ها خدا را نمي‌بيند</w:t>
            </w:r>
            <w:r>
              <w:rPr>
                <w:rStyle w:val="IndexLink"/>
                <w:rtl w:val="true"/>
              </w:rPr>
              <w:tab/>
            </w:r>
            <w:r>
              <w:rPr>
                <w:rStyle w:val="IndexLink"/>
              </w:rPr>
              <w:t>385</w:t>
            </w:r>
          </w:hyperlink>
        </w:p>
        <w:p>
          <w:pPr>
            <w:pStyle w:val="Contents4"/>
            <w:tabs>
              <w:tab w:val="clear" w:pos="8176"/>
              <w:tab w:val="right" w:pos="9026" w:leader="dot"/>
            </w:tabs>
            <w:rPr/>
          </w:pPr>
          <w:hyperlink w:anchor="__RefHeading___Toc4609901_3650668749">
            <w:r>
              <w:rPr>
                <w:webHidden/>
                <w:rStyle w:val="IndexLink"/>
              </w:rPr>
              <w:t>2</w:t>
            </w:r>
            <w:r>
              <w:rPr>
                <w:rStyle w:val="IndexLink"/>
                <w:rtl w:val="true"/>
              </w:rPr>
              <w:t xml:space="preserve">. </w:t>
            </w:r>
            <w:r>
              <w:rPr>
                <w:rStyle w:val="IndexLink"/>
                <w:rtl w:val="true"/>
              </w:rPr>
              <w:t>آيات قرآن كريم در باب لقاء و ديدار با خدا</w:t>
            </w:r>
            <w:r>
              <w:rPr>
                <w:rStyle w:val="IndexLink"/>
                <w:rtl w:val="true"/>
              </w:rPr>
              <w:tab/>
            </w:r>
            <w:r>
              <w:rPr>
                <w:rStyle w:val="IndexLink"/>
              </w:rPr>
              <w:t>388</w:t>
            </w:r>
          </w:hyperlink>
        </w:p>
        <w:p>
          <w:pPr>
            <w:pStyle w:val="Contents5"/>
            <w:tabs>
              <w:tab w:val="clear" w:pos="7892"/>
              <w:tab w:val="right" w:pos="9026" w:leader="dot"/>
            </w:tabs>
            <w:rPr/>
          </w:pPr>
          <w:hyperlink w:anchor="__RefHeading___Toc4609903_3650668749">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4609905_3650668749">
            <w:r>
              <w:rPr>
                <w:webHidden/>
                <w:rStyle w:val="IndexLink"/>
                <w:rtl w:val="true"/>
              </w:rPr>
              <w:t>آيات دسته اول</w:t>
            </w:r>
            <w:r>
              <w:rPr>
                <w:rStyle w:val="IndexLink"/>
                <w:rtl w:val="true"/>
              </w:rPr>
              <w:t xml:space="preserve">: </w:t>
            </w:r>
            <w:r>
              <w:rPr>
                <w:rStyle w:val="IndexLink"/>
                <w:rtl w:val="true"/>
              </w:rPr>
              <w:t>انكار لقاءالله از طرف مشركان و كافران</w:t>
            </w:r>
            <w:r>
              <w:rPr>
                <w:rStyle w:val="IndexLink"/>
                <w:rtl w:val="true"/>
              </w:rPr>
              <w:tab/>
            </w:r>
            <w:r>
              <w:rPr>
                <w:rStyle w:val="IndexLink"/>
              </w:rPr>
              <w:t>389</w:t>
            </w:r>
          </w:hyperlink>
        </w:p>
        <w:p>
          <w:pPr>
            <w:pStyle w:val="Contents5"/>
            <w:tabs>
              <w:tab w:val="clear" w:pos="7892"/>
              <w:tab w:val="right" w:pos="9026" w:leader="dot"/>
            </w:tabs>
            <w:rPr/>
          </w:pPr>
          <w:hyperlink w:anchor="__RefHeading___Toc4609907_3650668749">
            <w:r>
              <w:rPr>
                <w:webHidden/>
                <w:rStyle w:val="IndexLink"/>
                <w:rtl w:val="true"/>
              </w:rPr>
              <w:t>آيات دسته دوم</w:t>
            </w:r>
            <w:r>
              <w:rPr>
                <w:rStyle w:val="IndexLink"/>
                <w:rtl w:val="true"/>
              </w:rPr>
              <w:t xml:space="preserve">: </w:t>
            </w:r>
            <w:r>
              <w:rPr>
                <w:rStyle w:val="IndexLink"/>
                <w:rtl w:val="true"/>
              </w:rPr>
              <w:t>ايمان به لقاءالله و ديدار با خدا</w:t>
            </w:r>
            <w:r>
              <w:rPr>
                <w:rStyle w:val="IndexLink"/>
                <w:rtl w:val="true"/>
              </w:rPr>
              <w:tab/>
            </w:r>
            <w:r>
              <w:rPr>
                <w:rStyle w:val="IndexLink"/>
              </w:rPr>
              <w:t>391</w:t>
            </w:r>
          </w:hyperlink>
        </w:p>
        <w:p>
          <w:pPr>
            <w:pStyle w:val="Contents4"/>
            <w:tabs>
              <w:tab w:val="clear" w:pos="8176"/>
              <w:tab w:val="right" w:pos="9026" w:leader="dot"/>
            </w:tabs>
            <w:rPr/>
          </w:pPr>
          <w:hyperlink w:anchor="__RefHeading___Toc4609909_3650668749">
            <w:r>
              <w:rPr>
                <w:webHidden/>
                <w:rStyle w:val="IndexLink"/>
              </w:rPr>
              <w:t>3</w:t>
            </w:r>
            <w:r>
              <w:rPr>
                <w:rStyle w:val="IndexLink"/>
                <w:rtl w:val="true"/>
              </w:rPr>
              <w:t xml:space="preserve">. </w:t>
            </w:r>
            <w:r>
              <w:rPr>
                <w:rStyle w:val="IndexLink"/>
                <w:rtl w:val="true"/>
              </w:rPr>
              <w:t>آثار ايمان به لقاء و ديدار الهي</w:t>
            </w:r>
            <w:r>
              <w:rPr>
                <w:rStyle w:val="IndexLink"/>
                <w:rtl w:val="true"/>
              </w:rPr>
              <w:tab/>
            </w:r>
            <w:r>
              <w:rPr>
                <w:rStyle w:val="IndexLink"/>
              </w:rPr>
              <w:t>394</w:t>
            </w:r>
          </w:hyperlink>
        </w:p>
        <w:p>
          <w:pPr>
            <w:pStyle w:val="Contents5"/>
            <w:tabs>
              <w:tab w:val="clear" w:pos="7892"/>
              <w:tab w:val="right" w:pos="9026" w:leader="dot"/>
            </w:tabs>
            <w:rPr/>
          </w:pPr>
          <w:hyperlink w:anchor="__RefHeading___Toc4609911_3650668749">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4609913_3650668749">
            <w:r>
              <w:rPr>
                <w:webHidden/>
                <w:rStyle w:val="IndexLink"/>
                <w:rtl w:val="true"/>
              </w:rPr>
              <w:t>يك ـ</w:t>
            </w:r>
            <w:r>
              <w:rPr>
                <w:rStyle w:val="IndexLink"/>
                <w:rtl w:val="true"/>
              </w:rPr>
              <w:t xml:space="preserve">. </w:t>
            </w:r>
            <w:r>
              <w:rPr>
                <w:rStyle w:val="IndexLink"/>
                <w:rtl w:val="true"/>
              </w:rPr>
              <w:t>اهل صبر و اهل نماز شدن</w:t>
            </w:r>
            <w:r>
              <w:rPr>
                <w:rStyle w:val="IndexLink"/>
                <w:rtl w:val="true"/>
              </w:rPr>
              <w:tab/>
            </w:r>
            <w:r>
              <w:rPr>
                <w:rStyle w:val="IndexLink"/>
              </w:rPr>
              <w:t>394</w:t>
            </w:r>
          </w:hyperlink>
        </w:p>
        <w:p>
          <w:pPr>
            <w:pStyle w:val="Contents5"/>
            <w:tabs>
              <w:tab w:val="clear" w:pos="7892"/>
              <w:tab w:val="right" w:pos="9026" w:leader="dot"/>
            </w:tabs>
            <w:rPr/>
          </w:pPr>
          <w:hyperlink w:anchor="__RefHeading___Toc4609915_3650668749">
            <w:r>
              <w:rPr>
                <w:webHidden/>
                <w:rStyle w:val="IndexLink"/>
                <w:rtl w:val="true"/>
              </w:rPr>
              <w:t>دو ـ شجاعت، مقاومت و پايداري</w:t>
            </w:r>
            <w:r>
              <w:rPr>
                <w:rStyle w:val="IndexLink"/>
                <w:rtl w:val="true"/>
              </w:rPr>
              <w:tab/>
            </w:r>
            <w:r>
              <w:rPr>
                <w:rStyle w:val="IndexLink"/>
              </w:rPr>
              <w:t>395</w:t>
            </w:r>
          </w:hyperlink>
        </w:p>
        <w:p>
          <w:pPr>
            <w:pStyle w:val="Contents5"/>
            <w:tabs>
              <w:tab w:val="clear" w:pos="7892"/>
              <w:tab w:val="right" w:pos="9026" w:leader="dot"/>
            </w:tabs>
            <w:rPr/>
          </w:pPr>
          <w:hyperlink w:anchor="__RefHeading___Toc4609917_3650668749">
            <w:r>
              <w:rPr>
                <w:webHidden/>
                <w:rStyle w:val="IndexLink"/>
                <w:rtl w:val="true"/>
              </w:rPr>
              <w:t>سه ـ هدايت به سوي بهشت و رستگاري</w:t>
            </w:r>
            <w:r>
              <w:rPr>
                <w:rStyle w:val="IndexLink"/>
                <w:rtl w:val="true"/>
              </w:rPr>
              <w:tab/>
            </w:r>
            <w:r>
              <w:rPr>
                <w:rStyle w:val="IndexLink"/>
              </w:rPr>
              <w:t>395</w:t>
            </w:r>
          </w:hyperlink>
        </w:p>
        <w:p>
          <w:pPr>
            <w:pStyle w:val="Contents5"/>
            <w:tabs>
              <w:tab w:val="clear" w:pos="7892"/>
              <w:tab w:val="right" w:pos="9026" w:leader="dot"/>
            </w:tabs>
            <w:rPr/>
          </w:pPr>
          <w:hyperlink w:anchor="__RefHeading___Toc4609919_3650668749">
            <w:r>
              <w:rPr>
                <w:webHidden/>
                <w:rStyle w:val="IndexLink"/>
                <w:rtl w:val="true"/>
              </w:rPr>
              <w:t>چهار ـ آثار ديگر ايمان به ديدار الهي</w:t>
            </w:r>
            <w:r>
              <w:rPr>
                <w:rStyle w:val="IndexLink"/>
                <w:rtl w:val="true"/>
              </w:rPr>
              <w:tab/>
            </w:r>
            <w:r>
              <w:rPr>
                <w:rStyle w:val="IndexLink"/>
              </w:rPr>
              <w:t>396</w:t>
            </w:r>
          </w:hyperlink>
        </w:p>
        <w:p>
          <w:pPr>
            <w:pStyle w:val="Contents4"/>
            <w:tabs>
              <w:tab w:val="clear" w:pos="8176"/>
              <w:tab w:val="right" w:pos="9026" w:leader="dot"/>
            </w:tabs>
            <w:rPr/>
          </w:pPr>
          <w:hyperlink w:anchor="__RefHeading___Toc4609921_3650668749">
            <w:r>
              <w:rPr>
                <w:webHidden/>
                <w:rStyle w:val="IndexLink"/>
              </w:rPr>
              <w:t>4</w:t>
            </w:r>
            <w:r>
              <w:rPr>
                <w:rStyle w:val="IndexLink"/>
                <w:rtl w:val="true"/>
              </w:rPr>
              <w:t xml:space="preserve">. </w:t>
            </w:r>
            <w:r>
              <w:rPr>
                <w:rStyle w:val="IndexLink"/>
                <w:rtl w:val="true"/>
              </w:rPr>
              <w:t>لقاءالله يا ديدار با خدا چيست؟</w:t>
            </w:r>
            <w:r>
              <w:rPr>
                <w:rStyle w:val="IndexLink"/>
                <w:rtl w:val="true"/>
              </w:rPr>
              <w:tab/>
            </w:r>
            <w:r>
              <w:rPr>
                <w:rStyle w:val="IndexLink"/>
              </w:rPr>
              <w:t>397</w:t>
            </w:r>
          </w:hyperlink>
        </w:p>
        <w:p>
          <w:pPr>
            <w:pStyle w:val="Contents4"/>
            <w:tabs>
              <w:tab w:val="clear" w:pos="8176"/>
              <w:tab w:val="right" w:pos="9026" w:leader="dot"/>
            </w:tabs>
            <w:rPr/>
          </w:pPr>
          <w:hyperlink w:anchor="__RefHeading___Toc4609923_3650668749">
            <w:r>
              <w:rPr>
                <w:webHidden/>
                <w:rStyle w:val="IndexLink"/>
              </w:rPr>
              <w:t>5</w:t>
            </w:r>
            <w:r>
              <w:rPr>
                <w:rStyle w:val="IndexLink"/>
                <w:rtl w:val="true"/>
              </w:rPr>
              <w:t xml:space="preserve">. </w:t>
            </w:r>
            <w:r>
              <w:rPr>
                <w:rStyle w:val="IndexLink"/>
                <w:rtl w:val="true"/>
              </w:rPr>
              <w:t>ريشه انكار لقاءالله چيست؟</w:t>
            </w:r>
            <w:r>
              <w:rPr>
                <w:rStyle w:val="IndexLink"/>
                <w:rtl w:val="true"/>
              </w:rPr>
              <w:tab/>
            </w:r>
            <w:r>
              <w:rPr>
                <w:rStyle w:val="IndexLink"/>
              </w:rPr>
              <w:t>400</w:t>
            </w:r>
          </w:hyperlink>
        </w:p>
        <w:p>
          <w:pPr>
            <w:pStyle w:val="Contents4"/>
            <w:tabs>
              <w:tab w:val="clear" w:pos="8176"/>
              <w:tab w:val="right" w:pos="9026" w:leader="dot"/>
            </w:tabs>
            <w:rPr/>
          </w:pPr>
          <w:hyperlink w:anchor="__RefHeading___Toc4609925_3650668749">
            <w:r>
              <w:rPr>
                <w:webHidden/>
                <w:rStyle w:val="IndexLink"/>
              </w:rPr>
              <w:t>6</w:t>
            </w:r>
            <w:r>
              <w:rPr>
                <w:rStyle w:val="IndexLink"/>
                <w:rtl w:val="true"/>
              </w:rPr>
              <w:t xml:space="preserve">. </w:t>
            </w:r>
            <w:r>
              <w:rPr>
                <w:rStyle w:val="IndexLink"/>
                <w:rtl w:val="true"/>
              </w:rPr>
              <w:t>ديدار و زيارت مؤمن</w:t>
            </w:r>
            <w:r>
              <w:rPr>
                <w:rStyle w:val="IndexLink"/>
                <w:rtl w:val="true"/>
              </w:rPr>
              <w:tab/>
            </w:r>
            <w:r>
              <w:rPr>
                <w:rStyle w:val="IndexLink"/>
              </w:rPr>
              <w:t>401</w:t>
            </w:r>
          </w:hyperlink>
        </w:p>
        <w:p>
          <w:pPr>
            <w:pStyle w:val="Contents4"/>
            <w:tabs>
              <w:tab w:val="clear" w:pos="8176"/>
              <w:tab w:val="right" w:pos="9026" w:leader="dot"/>
            </w:tabs>
            <w:rPr/>
          </w:pPr>
          <w:hyperlink w:anchor="__RefHeading___Toc4609927_3650668749">
            <w:r>
              <w:rPr>
                <w:webHidden/>
                <w:rStyle w:val="IndexLink"/>
                <w:rtl w:val="true"/>
              </w:rPr>
              <w:t>گلبانگ حديث</w:t>
            </w:r>
            <w:r>
              <w:rPr>
                <w:rStyle w:val="IndexLink"/>
                <w:rtl w:val="true"/>
              </w:rPr>
              <w:tab/>
            </w:r>
            <w:r>
              <w:rPr>
                <w:rStyle w:val="IndexLink"/>
              </w:rPr>
              <w:t>402</w:t>
            </w:r>
          </w:hyperlink>
        </w:p>
        <w:p>
          <w:pPr>
            <w:pStyle w:val="Contents5"/>
            <w:tabs>
              <w:tab w:val="clear" w:pos="7892"/>
              <w:tab w:val="right" w:pos="9026" w:leader="dot"/>
            </w:tabs>
            <w:rPr/>
          </w:pPr>
          <w:hyperlink w:anchor="__RefHeading___Toc4609929_3650668749">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4609931_3650668749">
            <w:r>
              <w:rPr>
                <w:webHidden/>
                <w:rStyle w:val="IndexLink"/>
                <w:rtl w:val="true"/>
              </w:rPr>
              <w:t>شوق ديدار</w:t>
            </w:r>
            <w:r>
              <w:rPr>
                <w:rStyle w:val="IndexLink"/>
                <w:rtl w:val="true"/>
              </w:rPr>
              <w:tab/>
            </w:r>
            <w:r>
              <w:rPr>
                <w:rStyle w:val="IndexLink"/>
              </w:rPr>
              <w:t>402</w:t>
            </w:r>
          </w:hyperlink>
        </w:p>
        <w:p>
          <w:pPr>
            <w:pStyle w:val="Contents5"/>
            <w:tabs>
              <w:tab w:val="clear" w:pos="7892"/>
              <w:tab w:val="right" w:pos="9026" w:leader="dot"/>
            </w:tabs>
            <w:rPr/>
          </w:pPr>
          <w:hyperlink w:anchor="__RefHeading___Toc4609933_3650668749">
            <w:r>
              <w:rPr>
                <w:webHidden/>
                <w:rStyle w:val="IndexLink"/>
                <w:rtl w:val="true"/>
              </w:rPr>
              <w:t>عوامل شوق ديدار خدا</w:t>
            </w:r>
            <w:r>
              <w:rPr>
                <w:rStyle w:val="IndexLink"/>
                <w:rtl w:val="true"/>
              </w:rPr>
              <w:tab/>
            </w:r>
            <w:r>
              <w:rPr>
                <w:rStyle w:val="IndexLink"/>
              </w:rPr>
              <w:t>403</w:t>
            </w:r>
          </w:hyperlink>
        </w:p>
        <w:p>
          <w:pPr>
            <w:pStyle w:val="Contents5"/>
            <w:tabs>
              <w:tab w:val="clear" w:pos="7892"/>
              <w:tab w:val="right" w:pos="9026" w:leader="dot"/>
            </w:tabs>
            <w:rPr/>
          </w:pPr>
          <w:hyperlink w:anchor="__RefHeading___Toc4609935_3650668749">
            <w:r>
              <w:rPr>
                <w:webHidden/>
                <w:rStyle w:val="IndexLink"/>
                <w:rtl w:val="true"/>
              </w:rPr>
              <w:t>دوستدار ديدار خدا</w:t>
            </w:r>
            <w:r>
              <w:rPr>
                <w:rStyle w:val="IndexLink"/>
                <w:rtl w:val="true"/>
              </w:rPr>
              <w:tab/>
            </w:r>
            <w:r>
              <w:rPr>
                <w:rStyle w:val="IndexLink"/>
              </w:rPr>
              <w:t>404</w:t>
            </w:r>
          </w:hyperlink>
        </w:p>
        <w:p>
          <w:pPr>
            <w:pStyle w:val="Contents5"/>
            <w:tabs>
              <w:tab w:val="clear" w:pos="7892"/>
              <w:tab w:val="right" w:pos="9026" w:leader="dot"/>
            </w:tabs>
            <w:rPr/>
          </w:pPr>
          <w:hyperlink w:anchor="__RefHeading___Toc4609937_3650668749">
            <w:r>
              <w:rPr>
                <w:webHidden/>
                <w:rStyle w:val="IndexLink"/>
                <w:rtl w:val="true"/>
              </w:rPr>
              <w:t>امام حسين عليه السلام و ديدار خدا</w:t>
            </w:r>
            <w:r>
              <w:rPr>
                <w:rStyle w:val="IndexLink"/>
                <w:rtl w:val="true"/>
              </w:rPr>
              <w:tab/>
            </w:r>
            <w:r>
              <w:rPr>
                <w:rStyle w:val="IndexLink"/>
              </w:rPr>
              <w:t>404</w:t>
            </w:r>
          </w:hyperlink>
        </w:p>
        <w:p>
          <w:pPr>
            <w:pStyle w:val="Contents4"/>
            <w:tabs>
              <w:tab w:val="clear" w:pos="8176"/>
              <w:tab w:val="right" w:pos="9026" w:leader="dot"/>
            </w:tabs>
            <w:rPr/>
          </w:pPr>
          <w:hyperlink w:anchor="__RefHeading___Toc4609939_3650668749">
            <w:r>
              <w:rPr>
                <w:webHidden/>
                <w:rStyle w:val="IndexLink"/>
                <w:rtl w:val="true"/>
              </w:rPr>
              <w:t>نمونه‌هاي رفتاري</w:t>
            </w:r>
            <w:r>
              <w:rPr>
                <w:rStyle w:val="IndexLink"/>
                <w:rtl w:val="true"/>
              </w:rPr>
              <w:tab/>
            </w:r>
            <w:r>
              <w:rPr>
                <w:rStyle w:val="IndexLink"/>
              </w:rPr>
              <w:t>404</w:t>
            </w:r>
          </w:hyperlink>
        </w:p>
        <w:p>
          <w:pPr>
            <w:pStyle w:val="Contents4"/>
            <w:tabs>
              <w:tab w:val="clear" w:pos="8176"/>
              <w:tab w:val="right" w:pos="9026" w:leader="dot"/>
            </w:tabs>
            <w:rPr/>
          </w:pPr>
          <w:hyperlink w:anchor="__RefHeading___Toc4609941_3650668749">
            <w:r>
              <w:rPr>
                <w:webHidden/>
                <w:rStyle w:val="IndexLink"/>
                <w:rtl w:val="true"/>
              </w:rPr>
              <w:t>آموزه‌ها</w:t>
            </w:r>
            <w:r>
              <w:rPr>
                <w:rStyle w:val="IndexLink"/>
                <w:rtl w:val="true"/>
              </w:rPr>
              <w:tab/>
            </w:r>
            <w:r>
              <w:rPr>
                <w:rStyle w:val="IndexLink"/>
              </w:rPr>
              <w:t>407</w:t>
            </w:r>
          </w:hyperlink>
        </w:p>
        <w:p>
          <w:pPr>
            <w:pStyle w:val="Contents3"/>
            <w:tabs>
              <w:tab w:val="clear" w:pos="8459"/>
              <w:tab w:val="right" w:pos="9026" w:leader="dot"/>
            </w:tabs>
            <w:rPr/>
          </w:pPr>
          <w:hyperlink w:anchor="__RefHeading___Toc4609943_3650668749">
            <w:r>
              <w:rPr>
                <w:webHidden/>
                <w:rStyle w:val="IndexLink"/>
              </w:rPr>
              <w:t>12</w:t>
            </w:r>
            <w:r>
              <w:rPr>
                <w:rStyle w:val="IndexLink"/>
                <w:rtl w:val="true"/>
              </w:rPr>
              <w:t xml:space="preserve">. </w:t>
            </w:r>
            <w:r>
              <w:rPr>
                <w:rStyle w:val="IndexLink"/>
                <w:rtl w:val="true"/>
              </w:rPr>
              <w:t>ديوانگي</w:t>
            </w:r>
            <w:r>
              <w:rPr>
                <w:rStyle w:val="IndexLink"/>
                <w:rtl w:val="true"/>
              </w:rPr>
              <w:tab/>
            </w:r>
            <w:r>
              <w:rPr>
                <w:rStyle w:val="IndexLink"/>
              </w:rPr>
              <w:t>411</w:t>
            </w:r>
          </w:hyperlink>
        </w:p>
        <w:p>
          <w:pPr>
            <w:pStyle w:val="Contents4"/>
            <w:tabs>
              <w:tab w:val="clear" w:pos="8176"/>
              <w:tab w:val="right" w:pos="9026" w:leader="dot"/>
            </w:tabs>
            <w:rPr/>
          </w:pPr>
          <w:hyperlink w:anchor="__RefHeading___Toc4609945_3650668749">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4609947_3650668749">
            <w:r>
              <w:rPr>
                <w:webHidden/>
                <w:rStyle w:val="IndexLink"/>
              </w:rPr>
              <w:t>1</w:t>
            </w:r>
            <w:r>
              <w:rPr>
                <w:rStyle w:val="IndexLink"/>
                <w:rtl w:val="true"/>
              </w:rPr>
              <w:t xml:space="preserve">. </w:t>
            </w:r>
            <w:r>
              <w:rPr>
                <w:rStyle w:val="IndexLink"/>
                <w:rtl w:val="true"/>
              </w:rPr>
              <w:t xml:space="preserve">جنون و مجنون </w:t>
            </w:r>
            <w:r>
              <w:rPr>
                <w:rStyle w:val="IndexLink"/>
                <w:rtl w:val="true"/>
              </w:rPr>
              <w:t>(</w:t>
            </w:r>
            <w:r>
              <w:rPr>
                <w:rStyle w:val="IndexLink"/>
                <w:rtl w:val="true"/>
              </w:rPr>
              <w:t>ديوانگي و ديوانه</w:t>
            </w:r>
            <w:r>
              <w:rPr>
                <w:rStyle w:val="IndexLink"/>
                <w:rtl w:val="true"/>
              </w:rPr>
              <w:t xml:space="preserve">) </w:t>
            </w:r>
            <w:r>
              <w:rPr>
                <w:rStyle w:val="IndexLink"/>
                <w:rtl w:val="true"/>
              </w:rPr>
              <w:t>در لغت</w:t>
            </w:r>
            <w:r>
              <w:rPr>
                <w:rStyle w:val="IndexLink"/>
                <w:rtl w:val="true"/>
              </w:rPr>
              <w:tab/>
            </w:r>
            <w:r>
              <w:rPr>
                <w:rStyle w:val="IndexLink"/>
              </w:rPr>
              <w:t>413</w:t>
            </w:r>
          </w:hyperlink>
        </w:p>
        <w:p>
          <w:pPr>
            <w:pStyle w:val="Contents4"/>
            <w:tabs>
              <w:tab w:val="clear" w:pos="8176"/>
              <w:tab w:val="right" w:pos="9026" w:leader="dot"/>
            </w:tabs>
            <w:rPr/>
          </w:pPr>
          <w:hyperlink w:anchor="__RefHeading___Toc4609949_3650668749">
            <w:r>
              <w:rPr>
                <w:webHidden/>
                <w:rStyle w:val="IndexLink"/>
              </w:rPr>
              <w:t>2</w:t>
            </w:r>
            <w:r>
              <w:rPr>
                <w:rStyle w:val="IndexLink"/>
                <w:rtl w:val="true"/>
              </w:rPr>
              <w:t xml:space="preserve">. </w:t>
            </w:r>
            <w:r>
              <w:rPr>
                <w:rStyle w:val="IndexLink"/>
                <w:rtl w:val="true"/>
              </w:rPr>
              <w:t>جنون و مجنون در روايات</w:t>
            </w:r>
            <w:r>
              <w:rPr>
                <w:rStyle w:val="IndexLink"/>
                <w:rtl w:val="true"/>
              </w:rPr>
              <w:tab/>
            </w:r>
            <w:r>
              <w:rPr>
                <w:rStyle w:val="IndexLink"/>
              </w:rPr>
              <w:t>414</w:t>
            </w:r>
          </w:hyperlink>
        </w:p>
        <w:p>
          <w:pPr>
            <w:pStyle w:val="Contents4"/>
            <w:tabs>
              <w:tab w:val="clear" w:pos="8176"/>
              <w:tab w:val="right" w:pos="9026" w:leader="dot"/>
            </w:tabs>
            <w:rPr/>
          </w:pPr>
          <w:hyperlink w:anchor="__RefHeading___Toc4609951_3650668749">
            <w:r>
              <w:rPr>
                <w:webHidden/>
                <w:rStyle w:val="IndexLink"/>
              </w:rPr>
              <w:t>3</w:t>
            </w:r>
            <w:r>
              <w:rPr>
                <w:rStyle w:val="IndexLink"/>
                <w:rtl w:val="true"/>
              </w:rPr>
              <w:t xml:space="preserve">. </w:t>
            </w:r>
            <w:r>
              <w:rPr>
                <w:rStyle w:val="IndexLink"/>
                <w:rtl w:val="true"/>
              </w:rPr>
              <w:t xml:space="preserve">رباخواري و ديوانگي </w:t>
            </w:r>
            <w:r>
              <w:rPr>
                <w:rStyle w:val="IndexLink"/>
                <w:rtl w:val="true"/>
              </w:rPr>
              <w:t>(</w:t>
            </w:r>
            <w:r>
              <w:rPr>
                <w:rStyle w:val="IndexLink"/>
                <w:rtl w:val="true"/>
              </w:rPr>
              <w:t xml:space="preserve">بررسي آيه </w:t>
            </w:r>
            <w:r>
              <w:rPr>
                <w:rStyle w:val="IndexLink"/>
              </w:rPr>
              <w:t>275</w:t>
            </w:r>
            <w:r>
              <w:rPr>
                <w:rStyle w:val="IndexLink"/>
                <w:rtl w:val="true"/>
              </w:rPr>
              <w:t xml:space="preserve"> </w:t>
            </w:r>
            <w:r>
              <w:rPr>
                <w:rStyle w:val="IndexLink"/>
                <w:rtl w:val="true"/>
              </w:rPr>
              <w:t>سوره بقره</w:t>
            </w:r>
            <w:r>
              <w:rPr>
                <w:rStyle w:val="IndexLink"/>
                <w:rtl w:val="true"/>
              </w:rPr>
              <w:t>)</w:t>
              <w:tab/>
            </w:r>
            <w:r>
              <w:rPr>
                <w:rStyle w:val="IndexLink"/>
              </w:rPr>
              <w:t>415</w:t>
            </w:r>
          </w:hyperlink>
        </w:p>
        <w:p>
          <w:pPr>
            <w:pStyle w:val="Contents4"/>
            <w:tabs>
              <w:tab w:val="clear" w:pos="8176"/>
              <w:tab w:val="right" w:pos="9026" w:leader="dot"/>
            </w:tabs>
            <w:rPr/>
          </w:pPr>
          <w:hyperlink w:anchor="__RefHeading___Toc4609953_3650668749">
            <w:r>
              <w:rPr>
                <w:webHidden/>
                <w:rStyle w:val="IndexLink"/>
                <w:rtl w:val="true"/>
              </w:rPr>
              <w:t>ديوانه شدن انسان و انحراف از نظام زندگي</w:t>
            </w:r>
            <w:r>
              <w:rPr>
                <w:rStyle w:val="IndexLink"/>
                <w:rtl w:val="true"/>
              </w:rPr>
              <w:tab/>
            </w:r>
            <w:r>
              <w:rPr>
                <w:rStyle w:val="IndexLink"/>
              </w:rPr>
              <w:t>416</w:t>
            </w:r>
          </w:hyperlink>
        </w:p>
        <w:p>
          <w:pPr>
            <w:pStyle w:val="Contents4"/>
            <w:tabs>
              <w:tab w:val="clear" w:pos="8176"/>
              <w:tab w:val="right" w:pos="9026" w:leader="dot"/>
            </w:tabs>
            <w:rPr/>
          </w:pPr>
          <w:hyperlink w:anchor="__RefHeading___Toc4609955_3650668749">
            <w:r>
              <w:rPr>
                <w:webHidden/>
                <w:rStyle w:val="IndexLink"/>
                <w:rtl w:val="true"/>
              </w:rPr>
              <w:t>رباخواري و خروج از نظام زندگي</w:t>
            </w:r>
            <w:r>
              <w:rPr>
                <w:rStyle w:val="IndexLink"/>
                <w:rtl w:val="true"/>
              </w:rPr>
              <w:tab/>
            </w:r>
            <w:r>
              <w:rPr>
                <w:rStyle w:val="IndexLink"/>
              </w:rPr>
              <w:t>418</w:t>
            </w:r>
          </w:hyperlink>
        </w:p>
        <w:p>
          <w:pPr>
            <w:pStyle w:val="Contents4"/>
            <w:tabs>
              <w:tab w:val="clear" w:pos="8176"/>
              <w:tab w:val="right" w:pos="9026" w:leader="dot"/>
            </w:tabs>
            <w:rPr/>
          </w:pPr>
          <w:hyperlink w:anchor="__RefHeading___Toc4609957_3650668749">
            <w:r>
              <w:rPr>
                <w:webHidden/>
                <w:rStyle w:val="IndexLink"/>
                <w:rtl w:val="true"/>
              </w:rPr>
              <w:t>گلبانگ حديث</w:t>
            </w:r>
            <w:r>
              <w:rPr>
                <w:rStyle w:val="IndexLink"/>
                <w:rtl w:val="true"/>
              </w:rPr>
              <w:tab/>
            </w:r>
            <w:r>
              <w:rPr>
                <w:rStyle w:val="IndexLink"/>
              </w:rPr>
              <w:t>420</w:t>
            </w:r>
          </w:hyperlink>
        </w:p>
        <w:p>
          <w:pPr>
            <w:pStyle w:val="Contents5"/>
            <w:tabs>
              <w:tab w:val="clear" w:pos="7892"/>
              <w:tab w:val="right" w:pos="9026" w:leader="dot"/>
            </w:tabs>
            <w:rPr/>
          </w:pPr>
          <w:hyperlink w:anchor="__RefHeading___Toc4609959_3650668749">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4609961_3650668749">
            <w:r>
              <w:rPr>
                <w:webHidden/>
                <w:rStyle w:val="IndexLink"/>
                <w:rtl w:val="true"/>
              </w:rPr>
              <w:t>ديوانه حقيقي</w:t>
            </w:r>
            <w:r>
              <w:rPr>
                <w:rStyle w:val="IndexLink"/>
                <w:rtl w:val="true"/>
              </w:rPr>
              <w:tab/>
            </w:r>
            <w:r>
              <w:rPr>
                <w:rStyle w:val="IndexLink"/>
              </w:rPr>
              <w:t>420</w:t>
            </w:r>
          </w:hyperlink>
        </w:p>
        <w:p>
          <w:pPr>
            <w:pStyle w:val="Contents5"/>
            <w:tabs>
              <w:tab w:val="clear" w:pos="7892"/>
              <w:tab w:val="right" w:pos="9026" w:leader="dot"/>
            </w:tabs>
            <w:rPr/>
          </w:pPr>
          <w:hyperlink w:anchor="__RefHeading___Toc4609963_3650668749">
            <w:r>
              <w:rPr>
                <w:webHidden/>
                <w:rStyle w:val="IndexLink"/>
                <w:rtl w:val="true"/>
              </w:rPr>
              <w:t>جواني و ديوانگي</w:t>
            </w:r>
            <w:r>
              <w:rPr>
                <w:rStyle w:val="IndexLink"/>
                <w:rtl w:val="true"/>
              </w:rPr>
              <w:tab/>
            </w:r>
            <w:r>
              <w:rPr>
                <w:rStyle w:val="IndexLink"/>
              </w:rPr>
              <w:t>421</w:t>
            </w:r>
          </w:hyperlink>
        </w:p>
        <w:p>
          <w:pPr>
            <w:pStyle w:val="Contents5"/>
            <w:tabs>
              <w:tab w:val="clear" w:pos="7892"/>
              <w:tab w:val="right" w:pos="9026" w:leader="dot"/>
            </w:tabs>
            <w:rPr/>
          </w:pPr>
          <w:hyperlink w:anchor="__RefHeading___Toc4609965_3650668749">
            <w:r>
              <w:rPr>
                <w:webHidden/>
                <w:rStyle w:val="IndexLink"/>
                <w:rtl w:val="true"/>
              </w:rPr>
              <w:t>شيعه و ايمني از ديوانگي</w:t>
            </w:r>
            <w:r>
              <w:rPr>
                <w:rStyle w:val="IndexLink"/>
                <w:rtl w:val="true"/>
              </w:rPr>
              <w:tab/>
            </w:r>
            <w:r>
              <w:rPr>
                <w:rStyle w:val="IndexLink"/>
              </w:rPr>
              <w:t>421</w:t>
            </w:r>
          </w:hyperlink>
        </w:p>
        <w:p>
          <w:pPr>
            <w:pStyle w:val="Contents5"/>
            <w:tabs>
              <w:tab w:val="clear" w:pos="7892"/>
              <w:tab w:val="right" w:pos="9026" w:leader="dot"/>
            </w:tabs>
            <w:rPr/>
          </w:pPr>
          <w:hyperlink w:anchor="__RefHeading___Toc4609967_3650668749">
            <w:r>
              <w:rPr>
                <w:webHidden/>
                <w:rStyle w:val="IndexLink"/>
                <w:rtl w:val="true"/>
              </w:rPr>
              <w:t>ديوانه واقعي</w:t>
            </w:r>
            <w:r>
              <w:rPr>
                <w:rStyle w:val="IndexLink"/>
                <w:rtl w:val="true"/>
              </w:rPr>
              <w:tab/>
            </w:r>
            <w:r>
              <w:rPr>
                <w:rStyle w:val="IndexLink"/>
              </w:rPr>
              <w:t>421</w:t>
            </w:r>
          </w:hyperlink>
        </w:p>
        <w:p>
          <w:pPr>
            <w:pStyle w:val="Contents5"/>
            <w:tabs>
              <w:tab w:val="clear" w:pos="7892"/>
              <w:tab w:val="right" w:pos="9026" w:leader="dot"/>
            </w:tabs>
            <w:rPr/>
          </w:pPr>
          <w:hyperlink w:anchor="__RefHeading___Toc4609969_3650668749">
            <w:r>
              <w:rPr>
                <w:webHidden/>
                <w:rStyle w:val="IndexLink"/>
                <w:rtl w:val="true"/>
              </w:rPr>
              <w:t>تندخويي و ديوانگي</w:t>
            </w:r>
            <w:r>
              <w:rPr>
                <w:rStyle w:val="IndexLink"/>
                <w:rtl w:val="true"/>
              </w:rPr>
              <w:tab/>
            </w:r>
            <w:r>
              <w:rPr>
                <w:rStyle w:val="IndexLink"/>
              </w:rPr>
              <w:t>422</w:t>
            </w:r>
          </w:hyperlink>
        </w:p>
        <w:p>
          <w:pPr>
            <w:pStyle w:val="Contents5"/>
            <w:tabs>
              <w:tab w:val="clear" w:pos="7892"/>
              <w:tab w:val="right" w:pos="9026" w:leader="dot"/>
            </w:tabs>
            <w:rPr/>
          </w:pPr>
          <w:hyperlink w:anchor="__RefHeading___Toc4609971_3650668749">
            <w:r>
              <w:rPr>
                <w:webHidden/>
                <w:rStyle w:val="IndexLink"/>
                <w:rtl w:val="true"/>
              </w:rPr>
              <w:t>ذكري براي در امان ماندن از ديوانگي</w:t>
            </w:r>
            <w:r>
              <w:rPr>
                <w:rStyle w:val="IndexLink"/>
                <w:rtl w:val="true"/>
              </w:rPr>
              <w:tab/>
            </w:r>
            <w:r>
              <w:rPr>
                <w:rStyle w:val="IndexLink"/>
              </w:rPr>
              <w:t>422</w:t>
            </w:r>
          </w:hyperlink>
        </w:p>
        <w:p>
          <w:pPr>
            <w:pStyle w:val="Contents5"/>
            <w:tabs>
              <w:tab w:val="clear" w:pos="7892"/>
              <w:tab w:val="right" w:pos="9026" w:leader="dot"/>
            </w:tabs>
            <w:rPr/>
          </w:pPr>
          <w:hyperlink w:anchor="__RefHeading___Toc4609973_3650668749">
            <w:r>
              <w:rPr>
                <w:webHidden/>
                <w:rStyle w:val="IndexLink"/>
                <w:rtl w:val="true"/>
              </w:rPr>
              <w:t>بر حذر داشتن از اميد دروغين</w:t>
            </w:r>
            <w:r>
              <w:rPr>
                <w:rStyle w:val="IndexLink"/>
                <w:rtl w:val="true"/>
              </w:rPr>
              <w:tab/>
            </w:r>
            <w:r>
              <w:rPr>
                <w:rStyle w:val="IndexLink"/>
              </w:rPr>
              <w:t>423</w:t>
            </w:r>
          </w:hyperlink>
        </w:p>
        <w:p>
          <w:pPr>
            <w:pStyle w:val="Contents4"/>
            <w:tabs>
              <w:tab w:val="clear" w:pos="8176"/>
              <w:tab w:val="right" w:pos="9026" w:leader="dot"/>
            </w:tabs>
            <w:rPr/>
          </w:pPr>
          <w:hyperlink w:anchor="__RefHeading___Toc4609975_3650668749">
            <w:r>
              <w:rPr>
                <w:webHidden/>
                <w:rStyle w:val="IndexLink"/>
                <w:rtl w:val="true"/>
              </w:rPr>
              <w:t>نمونه‌هاي رفتاري</w:t>
            </w:r>
            <w:r>
              <w:rPr>
                <w:rStyle w:val="IndexLink"/>
                <w:rtl w:val="true"/>
              </w:rPr>
              <w:tab/>
            </w:r>
            <w:r>
              <w:rPr>
                <w:rStyle w:val="IndexLink"/>
              </w:rPr>
              <w:t>423</w:t>
            </w:r>
          </w:hyperlink>
        </w:p>
        <w:p>
          <w:pPr>
            <w:pStyle w:val="Contents5"/>
            <w:tabs>
              <w:tab w:val="clear" w:pos="7892"/>
              <w:tab w:val="right" w:pos="9026" w:leader="dot"/>
            </w:tabs>
            <w:rPr/>
          </w:pPr>
          <w:hyperlink w:anchor="__RefHeading___Toc4609977_3650668749">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4609979_3650668749">
            <w:r>
              <w:rPr>
                <w:webHidden/>
                <w:rStyle w:val="IndexLink"/>
                <w:rtl w:val="true"/>
              </w:rPr>
              <w:t>مردي كه اندرز خواست</w:t>
            </w:r>
            <w:r>
              <w:rPr>
                <w:rStyle w:val="IndexLink"/>
                <w:rtl w:val="true"/>
              </w:rPr>
              <w:tab/>
            </w:r>
            <w:r>
              <w:rPr>
                <w:rStyle w:val="IndexLink"/>
              </w:rPr>
              <w:t>423</w:t>
            </w:r>
          </w:hyperlink>
        </w:p>
        <w:p>
          <w:pPr>
            <w:pStyle w:val="Contents5"/>
            <w:tabs>
              <w:tab w:val="clear" w:pos="7892"/>
              <w:tab w:val="right" w:pos="9026" w:leader="dot"/>
            </w:tabs>
            <w:rPr/>
          </w:pPr>
          <w:hyperlink w:anchor="__RefHeading___Toc4609981_3650668749">
            <w:r>
              <w:rPr>
                <w:webHidden/>
                <w:rStyle w:val="IndexLink"/>
                <w:rtl w:val="true"/>
              </w:rPr>
              <w:t>گناه و ديوانگي</w:t>
            </w:r>
            <w:r>
              <w:rPr>
                <w:rStyle w:val="IndexLink"/>
                <w:rtl w:val="true"/>
              </w:rPr>
              <w:tab/>
            </w:r>
            <w:r>
              <w:rPr>
                <w:rStyle w:val="IndexLink"/>
              </w:rPr>
              <w:t>425</w:t>
            </w:r>
          </w:hyperlink>
        </w:p>
        <w:p>
          <w:pPr>
            <w:pStyle w:val="Contents5"/>
            <w:tabs>
              <w:tab w:val="clear" w:pos="7892"/>
              <w:tab w:val="right" w:pos="9026" w:leader="dot"/>
            </w:tabs>
            <w:rPr/>
          </w:pPr>
          <w:hyperlink w:anchor="__RefHeading___Toc4609983_3650668749">
            <w:r>
              <w:rPr>
                <w:webHidden/>
                <w:rStyle w:val="IndexLink"/>
                <w:rtl w:val="true"/>
              </w:rPr>
              <w:t>خشكه‌مقدسي و ديوانگي</w:t>
            </w:r>
            <w:r>
              <w:rPr>
                <w:rStyle w:val="IndexLink"/>
                <w:rtl w:val="true"/>
              </w:rPr>
              <w:tab/>
            </w:r>
            <w:r>
              <w:rPr>
                <w:rStyle w:val="IndexLink"/>
              </w:rPr>
              <w:t>425</w:t>
            </w:r>
          </w:hyperlink>
        </w:p>
        <w:p>
          <w:pPr>
            <w:pStyle w:val="Contents5"/>
            <w:tabs>
              <w:tab w:val="clear" w:pos="7892"/>
              <w:tab w:val="right" w:pos="9026" w:leader="dot"/>
            </w:tabs>
            <w:rPr/>
          </w:pPr>
          <w:hyperlink w:anchor="__RefHeading___Toc4609985_3650668749">
            <w:r>
              <w:rPr>
                <w:webHidden/>
                <w:rStyle w:val="IndexLink"/>
                <w:rtl w:val="true"/>
              </w:rPr>
              <w:t>عُجب، ديوانگي است</w:t>
            </w:r>
            <w:r>
              <w:rPr>
                <w:rStyle w:val="IndexLink"/>
                <w:rtl w:val="true"/>
              </w:rPr>
              <w:tab/>
            </w:r>
            <w:r>
              <w:rPr>
                <w:rStyle w:val="IndexLink"/>
              </w:rPr>
              <w:t>428</w:t>
            </w:r>
          </w:hyperlink>
        </w:p>
        <w:p>
          <w:pPr>
            <w:pStyle w:val="Contents5"/>
            <w:tabs>
              <w:tab w:val="clear" w:pos="7892"/>
              <w:tab w:val="right" w:pos="9026" w:leader="dot"/>
            </w:tabs>
            <w:rPr/>
          </w:pPr>
          <w:hyperlink w:anchor="__RefHeading___Toc4609987_3650668749">
            <w:r>
              <w:rPr>
                <w:webHidden/>
                <w:rStyle w:val="IndexLink"/>
                <w:rtl w:val="true"/>
              </w:rPr>
              <w:t>بهلول و ساختن مسجد</w:t>
            </w:r>
            <w:r>
              <w:rPr>
                <w:rStyle w:val="IndexLink"/>
                <w:rtl w:val="true"/>
              </w:rPr>
              <w:tab/>
            </w:r>
            <w:r>
              <w:rPr>
                <w:rStyle w:val="IndexLink"/>
              </w:rPr>
              <w:t>429</w:t>
            </w:r>
          </w:hyperlink>
        </w:p>
        <w:p>
          <w:pPr>
            <w:pStyle w:val="Contents5"/>
            <w:tabs>
              <w:tab w:val="clear" w:pos="7892"/>
              <w:tab w:val="right" w:pos="9026" w:leader="dot"/>
            </w:tabs>
            <w:rPr/>
          </w:pPr>
          <w:hyperlink w:anchor="__RefHeading___Toc4609989_3650668749">
            <w:r>
              <w:rPr>
                <w:webHidden/>
                <w:rStyle w:val="IndexLink"/>
                <w:rtl w:val="true"/>
              </w:rPr>
              <w:t>شكايت از عقل‌</w:t>
            </w:r>
            <w:r>
              <w:rPr>
                <w:rStyle w:val="IndexLink"/>
                <w:rtl w:val="true"/>
              </w:rPr>
              <w:tab/>
            </w:r>
            <w:r>
              <w:rPr>
                <w:rStyle w:val="IndexLink"/>
              </w:rPr>
              <w:t>430</w:t>
            </w:r>
          </w:hyperlink>
        </w:p>
        <w:p>
          <w:pPr>
            <w:pStyle w:val="Contents4"/>
            <w:tabs>
              <w:tab w:val="clear" w:pos="8176"/>
              <w:tab w:val="right" w:pos="9026" w:leader="dot"/>
            </w:tabs>
            <w:rPr/>
          </w:pPr>
          <w:hyperlink w:anchor="__RefHeading___Toc4609991_3650668749">
            <w:r>
              <w:rPr>
                <w:webHidden/>
                <w:rStyle w:val="IndexLink"/>
                <w:rtl w:val="true"/>
              </w:rPr>
              <w:t>آموزه‌ها</w:t>
            </w:r>
            <w:r>
              <w:rPr>
                <w:rStyle w:val="IndexLink"/>
                <w:rtl w:val="true"/>
              </w:rPr>
              <w:tab/>
            </w:r>
            <w:r>
              <w:rPr>
                <w:rStyle w:val="IndexLink"/>
              </w:rPr>
              <w:t>431</w:t>
            </w:r>
          </w:hyperlink>
        </w:p>
        <w:p>
          <w:pPr>
            <w:pStyle w:val="Contents4"/>
            <w:tabs>
              <w:tab w:val="clear" w:pos="8176"/>
              <w:tab w:val="right" w:pos="9026" w:leader="dot"/>
            </w:tabs>
            <w:rPr/>
          </w:pPr>
          <w:hyperlink w:anchor="__RefHeading___Toc4609993_3650668749">
            <w:r>
              <w:rPr>
                <w:webHidden/>
                <w:rStyle w:val="IndexLink"/>
                <w:rtl w:val="true"/>
              </w:rPr>
              <w:t>منابع ديگر</w:t>
            </w:r>
            <w:r>
              <w:rPr>
                <w:rStyle w:val="IndexLink"/>
                <w:rtl w:val="true"/>
              </w:rPr>
              <w:tab/>
            </w:r>
            <w:r>
              <w:rPr>
                <w:rStyle w:val="IndexLink"/>
              </w:rPr>
              <w:t>433</w:t>
            </w:r>
          </w:hyperlink>
        </w:p>
        <w:p>
          <w:pPr>
            <w:pStyle w:val="Contents2"/>
            <w:tabs>
              <w:tab w:val="clear" w:pos="8743"/>
              <w:tab w:val="right" w:pos="9026" w:leader="dot"/>
            </w:tabs>
            <w:rPr/>
          </w:pPr>
          <w:hyperlink w:anchor="__RefHeading___Toc4609995_3650668749">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435</w:t>
            </w:r>
          </w:hyperlink>
        </w:p>
        <w:p>
          <w:pPr>
            <w:pStyle w:val="Contents3"/>
            <w:tabs>
              <w:tab w:val="clear" w:pos="8459"/>
              <w:tab w:val="right" w:pos="9026" w:leader="dot"/>
            </w:tabs>
            <w:rPr/>
          </w:pPr>
          <w:hyperlink w:anchor="__RefHeading___Toc4609997_3650668749">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4609999_3650668749">
            <w:r>
              <w:rPr>
                <w:webHidden/>
                <w:rStyle w:val="IndexLink"/>
              </w:rPr>
              <w:t>13</w:t>
            </w:r>
            <w:r>
              <w:rPr>
                <w:rStyle w:val="IndexLink"/>
                <w:rtl w:val="true"/>
              </w:rPr>
              <w:t xml:space="preserve">. </w:t>
            </w:r>
            <w:r>
              <w:rPr>
                <w:rStyle w:val="IndexLink"/>
                <w:rtl w:val="true"/>
              </w:rPr>
              <w:t>ذكر</w:t>
            </w:r>
            <w:r>
              <w:rPr>
                <w:rStyle w:val="IndexLink"/>
                <w:rtl w:val="true"/>
              </w:rPr>
              <w:tab/>
            </w:r>
            <w:r>
              <w:rPr>
                <w:rStyle w:val="IndexLink"/>
              </w:rPr>
              <w:t>437</w:t>
            </w:r>
          </w:hyperlink>
        </w:p>
        <w:p>
          <w:pPr>
            <w:pStyle w:val="Contents4"/>
            <w:tabs>
              <w:tab w:val="clear" w:pos="8176"/>
              <w:tab w:val="right" w:pos="9026" w:leader="dot"/>
            </w:tabs>
            <w:rPr/>
          </w:pPr>
          <w:hyperlink w:anchor="__RefHeading___Toc4610001_3650668749">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4610003_3650668749">
            <w:r>
              <w:rPr>
                <w:webHidden/>
                <w:rStyle w:val="IndexLink"/>
                <w:rtl w:val="true"/>
              </w:rPr>
              <w:t>الف</w:t>
            </w:r>
            <w:r>
              <w:rPr>
                <w:rStyle w:val="IndexLink"/>
                <w:rtl w:val="true"/>
              </w:rPr>
              <w:t xml:space="preserve">) </w:t>
            </w:r>
            <w:r>
              <w:rPr>
                <w:rStyle w:val="IndexLink"/>
                <w:rtl w:val="true"/>
              </w:rPr>
              <w:t>معناي ذكر</w:t>
            </w:r>
            <w:r>
              <w:rPr>
                <w:rStyle w:val="IndexLink"/>
                <w:rtl w:val="true"/>
              </w:rPr>
              <w:tab/>
            </w:r>
            <w:r>
              <w:rPr>
                <w:rStyle w:val="IndexLink"/>
              </w:rPr>
              <w:t>440</w:t>
            </w:r>
          </w:hyperlink>
        </w:p>
        <w:p>
          <w:pPr>
            <w:pStyle w:val="Contents4"/>
            <w:tabs>
              <w:tab w:val="clear" w:pos="8176"/>
              <w:tab w:val="right" w:pos="9026" w:leader="dot"/>
            </w:tabs>
            <w:rPr/>
          </w:pPr>
          <w:hyperlink w:anchor="__RefHeading___Toc4610005_3650668749">
            <w:r>
              <w:rPr>
                <w:webHidden/>
                <w:rStyle w:val="IndexLink"/>
                <w:rtl w:val="true"/>
              </w:rPr>
              <w:t>ب</w:t>
            </w:r>
            <w:r>
              <w:rPr>
                <w:rStyle w:val="IndexLink"/>
                <w:rtl w:val="true"/>
              </w:rPr>
              <w:t xml:space="preserve">) </w:t>
            </w:r>
            <w:r>
              <w:rPr>
                <w:rStyle w:val="IndexLink"/>
                <w:rtl w:val="true"/>
              </w:rPr>
              <w:t>انواع ذكر</w:t>
            </w:r>
            <w:r>
              <w:rPr>
                <w:rStyle w:val="IndexLink"/>
                <w:rtl w:val="true"/>
              </w:rPr>
              <w:tab/>
            </w:r>
            <w:r>
              <w:rPr>
                <w:rStyle w:val="IndexLink"/>
              </w:rPr>
              <w:t>443</w:t>
            </w:r>
          </w:hyperlink>
        </w:p>
        <w:p>
          <w:pPr>
            <w:pStyle w:val="Contents4"/>
            <w:tabs>
              <w:tab w:val="clear" w:pos="8176"/>
              <w:tab w:val="right" w:pos="9026" w:leader="dot"/>
            </w:tabs>
            <w:rPr/>
          </w:pPr>
          <w:hyperlink w:anchor="__RefHeading___Toc4610007_3650668749">
            <w:r>
              <w:rPr>
                <w:webHidden/>
                <w:rStyle w:val="IndexLink"/>
                <w:rtl w:val="true"/>
              </w:rPr>
              <w:t>ج</w:t>
            </w:r>
            <w:r>
              <w:rPr>
                <w:rStyle w:val="IndexLink"/>
                <w:rtl w:val="true"/>
              </w:rPr>
              <w:t xml:space="preserve">) </w:t>
            </w:r>
            <w:r>
              <w:rPr>
                <w:rStyle w:val="IndexLink"/>
                <w:rtl w:val="true"/>
              </w:rPr>
              <w:t>آثار و پي‌آمدهاي ذكر</w:t>
            </w:r>
            <w:r>
              <w:rPr>
                <w:rStyle w:val="IndexLink"/>
                <w:rtl w:val="true"/>
              </w:rPr>
              <w:tab/>
            </w:r>
            <w:r>
              <w:rPr>
                <w:rStyle w:val="IndexLink"/>
              </w:rPr>
              <w:t>445</w:t>
            </w:r>
          </w:hyperlink>
        </w:p>
        <w:p>
          <w:pPr>
            <w:pStyle w:val="Contents5"/>
            <w:tabs>
              <w:tab w:val="clear" w:pos="7892"/>
              <w:tab w:val="right" w:pos="9026" w:leader="dot"/>
            </w:tabs>
            <w:rPr/>
          </w:pPr>
          <w:hyperlink w:anchor="__RefHeading___Toc4610009_3650668749">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4610011_3650668749">
            <w:r>
              <w:rPr>
                <w:webHidden/>
                <w:rStyle w:val="IndexLink"/>
              </w:rPr>
              <w:t>1</w:t>
            </w:r>
            <w:r>
              <w:rPr>
                <w:rStyle w:val="IndexLink"/>
                <w:rtl w:val="true"/>
              </w:rPr>
              <w:t xml:space="preserve">. </w:t>
            </w:r>
            <w:r>
              <w:rPr>
                <w:rStyle w:val="IndexLink"/>
                <w:rtl w:val="true"/>
              </w:rPr>
              <w:t>آرامش</w:t>
            </w:r>
            <w:r>
              <w:rPr>
                <w:rStyle w:val="IndexLink"/>
                <w:rtl w:val="true"/>
              </w:rPr>
              <w:tab/>
            </w:r>
            <w:r>
              <w:rPr>
                <w:rStyle w:val="IndexLink"/>
              </w:rPr>
              <w:t>445</w:t>
            </w:r>
          </w:hyperlink>
        </w:p>
        <w:p>
          <w:pPr>
            <w:pStyle w:val="Contents5"/>
            <w:tabs>
              <w:tab w:val="clear" w:pos="7892"/>
              <w:tab w:val="right" w:pos="9026" w:leader="dot"/>
            </w:tabs>
            <w:rPr/>
          </w:pPr>
          <w:hyperlink w:anchor="__RefHeading___Toc4610013_3650668749">
            <w:r>
              <w:rPr>
                <w:webHidden/>
                <w:rStyle w:val="IndexLink"/>
              </w:rPr>
              <w:t>2</w:t>
            </w:r>
            <w:r>
              <w:rPr>
                <w:rStyle w:val="IndexLink"/>
                <w:rtl w:val="true"/>
              </w:rPr>
              <w:t xml:space="preserve">. </w:t>
            </w:r>
            <w:r>
              <w:rPr>
                <w:rStyle w:val="IndexLink"/>
                <w:rtl w:val="true"/>
              </w:rPr>
              <w:t>استغفار</w:t>
            </w:r>
            <w:r>
              <w:rPr>
                <w:rStyle w:val="IndexLink"/>
                <w:rtl w:val="true"/>
              </w:rPr>
              <w:tab/>
            </w:r>
            <w:r>
              <w:rPr>
                <w:rStyle w:val="IndexLink"/>
              </w:rPr>
              <w:t>446</w:t>
            </w:r>
          </w:hyperlink>
        </w:p>
        <w:p>
          <w:pPr>
            <w:pStyle w:val="Contents5"/>
            <w:tabs>
              <w:tab w:val="clear" w:pos="7892"/>
              <w:tab w:val="right" w:pos="9026" w:leader="dot"/>
            </w:tabs>
            <w:rPr/>
          </w:pPr>
          <w:hyperlink w:anchor="__RefHeading___Toc4610015_3650668749">
            <w:r>
              <w:rPr>
                <w:webHidden/>
                <w:rStyle w:val="IndexLink"/>
              </w:rPr>
              <w:t>3</w:t>
            </w:r>
            <w:r>
              <w:rPr>
                <w:rStyle w:val="IndexLink"/>
                <w:rtl w:val="true"/>
              </w:rPr>
              <w:t xml:space="preserve">. </w:t>
            </w:r>
            <w:r>
              <w:rPr>
                <w:rStyle w:val="IndexLink"/>
                <w:rtl w:val="true"/>
              </w:rPr>
              <w:t>اسوه‌پذيري از آخرين پيامبر خدا</w:t>
            </w:r>
            <w:r>
              <w:rPr>
                <w:rStyle w:val="IndexLink"/>
                <w:rtl w:val="true"/>
              </w:rPr>
              <w:tab/>
            </w:r>
            <w:r>
              <w:rPr>
                <w:rStyle w:val="IndexLink"/>
              </w:rPr>
              <w:t>446</w:t>
            </w:r>
          </w:hyperlink>
        </w:p>
        <w:p>
          <w:pPr>
            <w:pStyle w:val="Contents5"/>
            <w:tabs>
              <w:tab w:val="clear" w:pos="7892"/>
              <w:tab w:val="right" w:pos="9026" w:leader="dot"/>
            </w:tabs>
            <w:rPr/>
          </w:pPr>
          <w:hyperlink w:anchor="__RefHeading___Toc4610017_3650668749">
            <w:r>
              <w:rPr>
                <w:webHidden/>
                <w:rStyle w:val="IndexLink"/>
              </w:rPr>
              <w:t>4</w:t>
            </w:r>
            <w:r>
              <w:rPr>
                <w:rStyle w:val="IndexLink"/>
                <w:rtl w:val="true"/>
              </w:rPr>
              <w:t xml:space="preserve">. </w:t>
            </w:r>
            <w:r>
              <w:rPr>
                <w:rStyle w:val="IndexLink"/>
                <w:rtl w:val="true"/>
              </w:rPr>
              <w:t>حلال شدن گوشت قرباني</w:t>
            </w:r>
            <w:r>
              <w:rPr>
                <w:rStyle w:val="IndexLink"/>
                <w:rtl w:val="true"/>
              </w:rPr>
              <w:tab/>
            </w:r>
            <w:r>
              <w:rPr>
                <w:rStyle w:val="IndexLink"/>
              </w:rPr>
              <w:t>446</w:t>
            </w:r>
          </w:hyperlink>
        </w:p>
        <w:p>
          <w:pPr>
            <w:pStyle w:val="Contents5"/>
            <w:tabs>
              <w:tab w:val="clear" w:pos="7892"/>
              <w:tab w:val="right" w:pos="9026" w:leader="dot"/>
            </w:tabs>
            <w:rPr/>
          </w:pPr>
          <w:hyperlink w:anchor="__RefHeading___Toc4610019_3650668749">
            <w:r>
              <w:rPr>
                <w:webHidden/>
                <w:rStyle w:val="IndexLink"/>
              </w:rPr>
              <w:t>5</w:t>
            </w:r>
            <w:r>
              <w:rPr>
                <w:rStyle w:val="IndexLink"/>
                <w:rtl w:val="true"/>
              </w:rPr>
              <w:t xml:space="preserve">. </w:t>
            </w:r>
            <w:r>
              <w:rPr>
                <w:rStyle w:val="IndexLink"/>
                <w:rtl w:val="true"/>
              </w:rPr>
              <w:t>خروج از حزب شيطان</w:t>
            </w:r>
            <w:r>
              <w:rPr>
                <w:rStyle w:val="IndexLink"/>
                <w:rtl w:val="true"/>
              </w:rPr>
              <w:tab/>
            </w:r>
            <w:r>
              <w:rPr>
                <w:rStyle w:val="IndexLink"/>
              </w:rPr>
              <w:t>447</w:t>
            </w:r>
          </w:hyperlink>
        </w:p>
        <w:p>
          <w:pPr>
            <w:pStyle w:val="Contents5"/>
            <w:tabs>
              <w:tab w:val="clear" w:pos="7892"/>
              <w:tab w:val="right" w:pos="9026" w:leader="dot"/>
            </w:tabs>
            <w:rPr/>
          </w:pPr>
          <w:hyperlink w:anchor="__RefHeading___Toc4610021_3650668749">
            <w:r>
              <w:rPr>
                <w:webHidden/>
                <w:rStyle w:val="IndexLink"/>
              </w:rPr>
              <w:t>6</w:t>
            </w:r>
            <w:r>
              <w:rPr>
                <w:rStyle w:val="IndexLink"/>
                <w:rtl w:val="true"/>
              </w:rPr>
              <w:t xml:space="preserve">. </w:t>
            </w:r>
            <w:r>
              <w:rPr>
                <w:rStyle w:val="IndexLink"/>
                <w:rtl w:val="true"/>
              </w:rPr>
              <w:t>خوف و ترس از خدا</w:t>
            </w:r>
            <w:r>
              <w:rPr>
                <w:rStyle w:val="IndexLink"/>
                <w:rtl w:val="true"/>
              </w:rPr>
              <w:tab/>
            </w:r>
            <w:r>
              <w:rPr>
                <w:rStyle w:val="IndexLink"/>
              </w:rPr>
              <w:t>447</w:t>
            </w:r>
          </w:hyperlink>
        </w:p>
        <w:p>
          <w:pPr>
            <w:pStyle w:val="Contents5"/>
            <w:tabs>
              <w:tab w:val="clear" w:pos="7892"/>
              <w:tab w:val="right" w:pos="9026" w:leader="dot"/>
            </w:tabs>
            <w:rPr/>
          </w:pPr>
          <w:hyperlink w:anchor="__RefHeading___Toc4610023_3650668749">
            <w:r>
              <w:rPr>
                <w:webHidden/>
                <w:rStyle w:val="IndexLink"/>
              </w:rPr>
              <w:t>7</w:t>
            </w:r>
            <w:r>
              <w:rPr>
                <w:rStyle w:val="IndexLink"/>
                <w:rtl w:val="true"/>
              </w:rPr>
              <w:t xml:space="preserve">. </w:t>
            </w:r>
            <w:r>
              <w:rPr>
                <w:rStyle w:val="IndexLink"/>
                <w:rtl w:val="true"/>
              </w:rPr>
              <w:t>رستگاري</w:t>
            </w:r>
            <w:r>
              <w:rPr>
                <w:rStyle w:val="IndexLink"/>
                <w:rtl w:val="true"/>
              </w:rPr>
              <w:tab/>
            </w:r>
            <w:r>
              <w:rPr>
                <w:rStyle w:val="IndexLink"/>
              </w:rPr>
              <w:t>448</w:t>
            </w:r>
          </w:hyperlink>
        </w:p>
        <w:p>
          <w:pPr>
            <w:pStyle w:val="Contents5"/>
            <w:tabs>
              <w:tab w:val="clear" w:pos="7892"/>
              <w:tab w:val="right" w:pos="9026" w:leader="dot"/>
            </w:tabs>
            <w:rPr/>
          </w:pPr>
          <w:hyperlink w:anchor="__RefHeading___Toc4610025_3650668749">
            <w:r>
              <w:rPr>
                <w:webHidden/>
                <w:rStyle w:val="IndexLink"/>
              </w:rPr>
              <w:t>8</w:t>
            </w:r>
            <w:r>
              <w:rPr>
                <w:rStyle w:val="IndexLink"/>
                <w:rtl w:val="true"/>
              </w:rPr>
              <w:t xml:space="preserve">. </w:t>
            </w:r>
            <w:r>
              <w:rPr>
                <w:rStyle w:val="IndexLink"/>
                <w:rtl w:val="true"/>
              </w:rPr>
              <w:t>ياد خدا</w:t>
            </w:r>
            <w:r>
              <w:rPr>
                <w:rStyle w:val="IndexLink"/>
                <w:rtl w:val="true"/>
              </w:rPr>
              <w:tab/>
            </w:r>
            <w:r>
              <w:rPr>
                <w:rStyle w:val="IndexLink"/>
              </w:rPr>
              <w:t>448</w:t>
            </w:r>
          </w:hyperlink>
        </w:p>
        <w:p>
          <w:pPr>
            <w:pStyle w:val="Contents5"/>
            <w:tabs>
              <w:tab w:val="clear" w:pos="7892"/>
              <w:tab w:val="right" w:pos="9026" w:leader="dot"/>
            </w:tabs>
            <w:rPr/>
          </w:pPr>
          <w:hyperlink w:anchor="__RefHeading___Toc4610027_3650668749">
            <w:r>
              <w:rPr>
                <w:webHidden/>
                <w:rStyle w:val="IndexLink"/>
              </w:rPr>
              <w:t>9</w:t>
            </w:r>
            <w:r>
              <w:rPr>
                <w:rStyle w:val="IndexLink"/>
                <w:rtl w:val="true"/>
              </w:rPr>
              <w:t xml:space="preserve">. </w:t>
            </w:r>
            <w:r>
              <w:rPr>
                <w:rStyle w:val="IndexLink"/>
                <w:rtl w:val="true"/>
              </w:rPr>
              <w:t>مغفرت و آمرزش الهي</w:t>
            </w:r>
            <w:r>
              <w:rPr>
                <w:rStyle w:val="IndexLink"/>
                <w:rtl w:val="true"/>
              </w:rPr>
              <w:tab/>
            </w:r>
            <w:r>
              <w:rPr>
                <w:rStyle w:val="IndexLink"/>
              </w:rPr>
              <w:t>448</w:t>
            </w:r>
          </w:hyperlink>
        </w:p>
        <w:p>
          <w:pPr>
            <w:pStyle w:val="Contents5"/>
            <w:tabs>
              <w:tab w:val="clear" w:pos="7892"/>
              <w:tab w:val="right" w:pos="9026" w:leader="dot"/>
            </w:tabs>
            <w:rPr/>
          </w:pPr>
          <w:hyperlink w:anchor="__RefHeading___Toc4610029_3650668749">
            <w:r>
              <w:rPr>
                <w:webHidden/>
                <w:rStyle w:val="IndexLink"/>
              </w:rPr>
              <w:t>10</w:t>
            </w:r>
            <w:r>
              <w:rPr>
                <w:rStyle w:val="IndexLink"/>
                <w:rtl w:val="true"/>
              </w:rPr>
              <w:t xml:space="preserve">. </w:t>
            </w:r>
            <w:r>
              <w:rPr>
                <w:rStyle w:val="IndexLink"/>
                <w:rtl w:val="true"/>
              </w:rPr>
              <w:t>منع از فحشا و منكر</w:t>
            </w:r>
            <w:r>
              <w:rPr>
                <w:rStyle w:val="IndexLink"/>
                <w:rtl w:val="true"/>
              </w:rPr>
              <w:tab/>
            </w:r>
            <w:r>
              <w:rPr>
                <w:rStyle w:val="IndexLink"/>
              </w:rPr>
              <w:t>449</w:t>
            </w:r>
          </w:hyperlink>
        </w:p>
        <w:p>
          <w:pPr>
            <w:pStyle w:val="Contents5"/>
            <w:tabs>
              <w:tab w:val="clear" w:pos="7892"/>
              <w:tab w:val="right" w:pos="9026" w:leader="dot"/>
            </w:tabs>
            <w:rPr/>
          </w:pPr>
          <w:hyperlink w:anchor="__RefHeading___Toc4610031_3650668749">
            <w:r>
              <w:rPr>
                <w:webHidden/>
                <w:rStyle w:val="IndexLink"/>
              </w:rPr>
              <w:t>11</w:t>
            </w:r>
            <w:r>
              <w:rPr>
                <w:rStyle w:val="IndexLink"/>
                <w:rtl w:val="true"/>
              </w:rPr>
              <w:t xml:space="preserve">. </w:t>
            </w:r>
            <w:r>
              <w:rPr>
                <w:rStyle w:val="IndexLink"/>
                <w:rtl w:val="true"/>
              </w:rPr>
              <w:t>زمينه برخورداري بيشتر از هدايت الهي</w:t>
            </w:r>
            <w:r>
              <w:rPr>
                <w:rStyle w:val="IndexLink"/>
                <w:rtl w:val="true"/>
              </w:rPr>
              <w:tab/>
            </w:r>
            <w:r>
              <w:rPr>
                <w:rStyle w:val="IndexLink"/>
              </w:rPr>
              <w:t>449</w:t>
            </w:r>
          </w:hyperlink>
        </w:p>
        <w:p>
          <w:pPr>
            <w:pStyle w:val="Contents5"/>
            <w:tabs>
              <w:tab w:val="clear" w:pos="7892"/>
              <w:tab w:val="right" w:pos="9026" w:leader="dot"/>
            </w:tabs>
            <w:rPr/>
          </w:pPr>
          <w:hyperlink w:anchor="__RefHeading___Toc4610033_3650668749">
            <w:r>
              <w:rPr>
                <w:webHidden/>
                <w:rStyle w:val="IndexLink"/>
              </w:rPr>
              <w:t>12</w:t>
            </w:r>
            <w:r>
              <w:rPr>
                <w:rStyle w:val="IndexLink"/>
                <w:rtl w:val="true"/>
              </w:rPr>
              <w:t xml:space="preserve">. </w:t>
            </w:r>
            <w:r>
              <w:rPr>
                <w:rStyle w:val="IndexLink"/>
                <w:rtl w:val="true"/>
              </w:rPr>
              <w:t>آباداني قلب و روح</w:t>
            </w:r>
            <w:r>
              <w:rPr>
                <w:rStyle w:val="IndexLink"/>
                <w:rtl w:val="true"/>
              </w:rPr>
              <w:tab/>
            </w:r>
            <w:r>
              <w:rPr>
                <w:rStyle w:val="IndexLink"/>
              </w:rPr>
              <w:t>450</w:t>
            </w:r>
          </w:hyperlink>
        </w:p>
        <w:p>
          <w:pPr>
            <w:pStyle w:val="Contents5"/>
            <w:tabs>
              <w:tab w:val="clear" w:pos="7892"/>
              <w:tab w:val="right" w:pos="9026" w:leader="dot"/>
            </w:tabs>
            <w:rPr/>
          </w:pPr>
          <w:hyperlink w:anchor="__RefHeading___Toc4610035_3650668749">
            <w:r>
              <w:rPr>
                <w:webHidden/>
                <w:rStyle w:val="IndexLink"/>
              </w:rPr>
              <w:t>13</w:t>
            </w:r>
            <w:r>
              <w:rPr>
                <w:rStyle w:val="IndexLink"/>
                <w:rtl w:val="true"/>
              </w:rPr>
              <w:t xml:space="preserve">. </w:t>
            </w:r>
            <w:r>
              <w:rPr>
                <w:rStyle w:val="IndexLink"/>
                <w:rtl w:val="true"/>
              </w:rPr>
              <w:t>زيبايي اعمال</w:t>
            </w:r>
            <w:r>
              <w:rPr>
                <w:rStyle w:val="IndexLink"/>
                <w:rtl w:val="true"/>
              </w:rPr>
              <w:tab/>
            </w:r>
            <w:r>
              <w:rPr>
                <w:rStyle w:val="IndexLink"/>
              </w:rPr>
              <w:t>450</w:t>
            </w:r>
          </w:hyperlink>
        </w:p>
        <w:p>
          <w:pPr>
            <w:pStyle w:val="Contents5"/>
            <w:tabs>
              <w:tab w:val="clear" w:pos="7892"/>
              <w:tab w:val="right" w:pos="9026" w:leader="dot"/>
            </w:tabs>
            <w:rPr/>
          </w:pPr>
          <w:hyperlink w:anchor="__RefHeading___Toc4610037_3650668749">
            <w:r>
              <w:rPr>
                <w:webHidden/>
                <w:rStyle w:val="IndexLink"/>
              </w:rPr>
              <w:t>14</w:t>
            </w:r>
            <w:r>
              <w:rPr>
                <w:rStyle w:val="IndexLink"/>
                <w:rtl w:val="true"/>
              </w:rPr>
              <w:t xml:space="preserve">. </w:t>
            </w:r>
            <w:r>
              <w:rPr>
                <w:rStyle w:val="IndexLink"/>
                <w:rtl w:val="true"/>
              </w:rPr>
              <w:t>تحت ولايت و تربيت الهي در آمدن</w:t>
            </w:r>
            <w:r>
              <w:rPr>
                <w:rStyle w:val="IndexLink"/>
                <w:rtl w:val="true"/>
              </w:rPr>
              <w:tab/>
            </w:r>
            <w:r>
              <w:rPr>
                <w:rStyle w:val="IndexLink"/>
              </w:rPr>
              <w:t>451</w:t>
            </w:r>
          </w:hyperlink>
        </w:p>
        <w:p>
          <w:pPr>
            <w:pStyle w:val="Contents5"/>
            <w:tabs>
              <w:tab w:val="clear" w:pos="7892"/>
              <w:tab w:val="right" w:pos="9026" w:leader="dot"/>
            </w:tabs>
            <w:rPr/>
          </w:pPr>
          <w:hyperlink w:anchor="__RefHeading___Toc4610039_3650668749">
            <w:r>
              <w:rPr>
                <w:webHidden/>
                <w:rStyle w:val="IndexLink"/>
              </w:rPr>
              <w:t>15</w:t>
            </w:r>
            <w:r>
              <w:rPr>
                <w:rStyle w:val="IndexLink"/>
                <w:rtl w:val="true"/>
              </w:rPr>
              <w:t xml:space="preserve">. </w:t>
            </w:r>
            <w:r>
              <w:rPr>
                <w:rStyle w:val="IndexLink"/>
                <w:rtl w:val="true"/>
              </w:rPr>
              <w:t>عامل تقويت عقل و خرد</w:t>
            </w:r>
            <w:r>
              <w:rPr>
                <w:rStyle w:val="IndexLink"/>
                <w:rtl w:val="true"/>
              </w:rPr>
              <w:tab/>
            </w:r>
            <w:r>
              <w:rPr>
                <w:rStyle w:val="IndexLink"/>
              </w:rPr>
              <w:t>451</w:t>
            </w:r>
          </w:hyperlink>
        </w:p>
        <w:p>
          <w:pPr>
            <w:pStyle w:val="Contents5"/>
            <w:tabs>
              <w:tab w:val="clear" w:pos="7892"/>
              <w:tab w:val="right" w:pos="9026" w:leader="dot"/>
            </w:tabs>
            <w:rPr/>
          </w:pPr>
          <w:hyperlink w:anchor="__RefHeading___Toc4610041_3650668749">
            <w:r>
              <w:rPr>
                <w:webHidden/>
                <w:rStyle w:val="IndexLink"/>
              </w:rPr>
              <w:t>16</w:t>
            </w:r>
            <w:r>
              <w:rPr>
                <w:rStyle w:val="IndexLink"/>
                <w:rtl w:val="true"/>
              </w:rPr>
              <w:t xml:space="preserve">. </w:t>
            </w:r>
            <w:r>
              <w:rPr>
                <w:rStyle w:val="IndexLink"/>
                <w:rtl w:val="true"/>
              </w:rPr>
              <w:t xml:space="preserve">شفادهنده امراض روحي </w:t>
            </w:r>
            <w:r>
              <w:rPr>
                <w:rStyle w:val="IndexLink"/>
                <w:rtl w:val="true"/>
              </w:rPr>
              <w:t>(</w:t>
            </w:r>
            <w:r>
              <w:rPr>
                <w:rStyle w:val="IndexLink"/>
                <w:rtl w:val="true"/>
              </w:rPr>
              <w:t>مانند نفاق و دورويي و</w:t>
            </w:r>
            <w:r>
              <w:rPr>
                <w:rStyle w:val="IndexLink"/>
                <w:rtl w:val="true"/>
              </w:rPr>
              <w:t>...)</w:t>
              <w:tab/>
            </w:r>
            <w:r>
              <w:rPr>
                <w:rStyle w:val="IndexLink"/>
              </w:rPr>
              <w:t>451</w:t>
            </w:r>
          </w:hyperlink>
        </w:p>
        <w:p>
          <w:pPr>
            <w:pStyle w:val="Contents4"/>
            <w:tabs>
              <w:tab w:val="clear" w:pos="8176"/>
              <w:tab w:val="right" w:pos="9026" w:leader="dot"/>
            </w:tabs>
            <w:rPr/>
          </w:pPr>
          <w:hyperlink w:anchor="__RefHeading___Toc4610043_3650668749">
            <w:r>
              <w:rPr>
                <w:webHidden/>
                <w:rStyle w:val="IndexLink"/>
                <w:rtl w:val="true"/>
              </w:rPr>
              <w:t>د</w:t>
            </w:r>
            <w:r>
              <w:rPr>
                <w:rStyle w:val="IndexLink"/>
                <w:rtl w:val="true"/>
              </w:rPr>
              <w:t xml:space="preserve">) </w:t>
            </w:r>
            <w:r>
              <w:rPr>
                <w:rStyle w:val="IndexLink"/>
                <w:rtl w:val="true"/>
              </w:rPr>
              <w:t>آثار مداومت بر ذكر</w:t>
            </w:r>
            <w:r>
              <w:rPr>
                <w:rStyle w:val="IndexLink"/>
                <w:rtl w:val="true"/>
              </w:rPr>
              <w:tab/>
            </w:r>
            <w:r>
              <w:rPr>
                <w:rStyle w:val="IndexLink"/>
              </w:rPr>
              <w:t>452</w:t>
            </w:r>
          </w:hyperlink>
        </w:p>
        <w:p>
          <w:pPr>
            <w:pStyle w:val="Contents4"/>
            <w:tabs>
              <w:tab w:val="clear" w:pos="8176"/>
              <w:tab w:val="right" w:pos="9026" w:leader="dot"/>
            </w:tabs>
            <w:rPr/>
          </w:pPr>
          <w:hyperlink w:anchor="__RefHeading___Toc4610045_3650668749">
            <w:r>
              <w:rPr>
                <w:webHidden/>
                <w:rStyle w:val="IndexLink"/>
                <w:rtl w:val="true"/>
              </w:rPr>
              <w:t>ه</w:t>
            </w:r>
            <w:r>
              <w:rPr>
                <w:rStyle w:val="IndexLink"/>
                <w:rtl w:val="true"/>
              </w:rPr>
              <w:t xml:space="preserve">) </w:t>
            </w:r>
            <w:r>
              <w:rPr>
                <w:rStyle w:val="IndexLink"/>
                <w:rtl w:val="true"/>
              </w:rPr>
              <w:t>ويژگي‌هاي ذاكران</w:t>
            </w:r>
            <w:r>
              <w:rPr>
                <w:rStyle w:val="IndexLink"/>
                <w:rtl w:val="true"/>
              </w:rPr>
              <w:tab/>
            </w:r>
            <w:r>
              <w:rPr>
                <w:rStyle w:val="IndexLink"/>
              </w:rPr>
              <w:t>453</w:t>
            </w:r>
          </w:hyperlink>
        </w:p>
        <w:p>
          <w:pPr>
            <w:pStyle w:val="Contents4"/>
            <w:tabs>
              <w:tab w:val="clear" w:pos="8176"/>
              <w:tab w:val="right" w:pos="9026" w:leader="dot"/>
            </w:tabs>
            <w:rPr/>
          </w:pPr>
          <w:hyperlink w:anchor="__RefHeading___Toc4610047_3650668749">
            <w:r>
              <w:rPr>
                <w:webHidden/>
                <w:rStyle w:val="IndexLink"/>
                <w:rtl w:val="true"/>
              </w:rPr>
              <w:t>و</w:t>
            </w:r>
            <w:r>
              <w:rPr>
                <w:rStyle w:val="IndexLink"/>
                <w:rtl w:val="true"/>
              </w:rPr>
              <w:t xml:space="preserve">) </w:t>
            </w:r>
            <w:r>
              <w:rPr>
                <w:rStyle w:val="IndexLink"/>
                <w:rtl w:val="true"/>
              </w:rPr>
              <w:t>عوامل بازدارنده از ياد خدا</w:t>
            </w:r>
            <w:r>
              <w:rPr>
                <w:rStyle w:val="IndexLink"/>
                <w:rtl w:val="true"/>
              </w:rPr>
              <w:tab/>
            </w:r>
            <w:r>
              <w:rPr>
                <w:rStyle w:val="IndexLink"/>
              </w:rPr>
              <w:t>454</w:t>
            </w:r>
          </w:hyperlink>
        </w:p>
        <w:p>
          <w:pPr>
            <w:pStyle w:val="Contents5"/>
            <w:tabs>
              <w:tab w:val="clear" w:pos="7892"/>
              <w:tab w:val="right" w:pos="9026" w:leader="dot"/>
            </w:tabs>
            <w:rPr/>
          </w:pPr>
          <w:hyperlink w:anchor="__RefHeading___Toc4610049_3650668749">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4610051_3650668749">
            <w:r>
              <w:rPr>
                <w:webHidden/>
                <w:rStyle w:val="IndexLink"/>
              </w:rPr>
              <w:t>1</w:t>
            </w:r>
            <w:r>
              <w:rPr>
                <w:rStyle w:val="IndexLink"/>
                <w:rtl w:val="true"/>
              </w:rPr>
              <w:t xml:space="preserve">. </w:t>
            </w:r>
            <w:r>
              <w:rPr>
                <w:rStyle w:val="IndexLink"/>
                <w:rtl w:val="true"/>
              </w:rPr>
              <w:t>نداشتن توجه و ايمان به نشانه‌هاي خدا</w:t>
            </w:r>
            <w:r>
              <w:rPr>
                <w:rStyle w:val="IndexLink"/>
                <w:rtl w:val="true"/>
              </w:rPr>
              <w:tab/>
            </w:r>
            <w:r>
              <w:rPr>
                <w:rStyle w:val="IndexLink"/>
              </w:rPr>
              <w:t>455</w:t>
            </w:r>
          </w:hyperlink>
        </w:p>
        <w:p>
          <w:pPr>
            <w:pStyle w:val="Contents5"/>
            <w:tabs>
              <w:tab w:val="clear" w:pos="7892"/>
              <w:tab w:val="right" w:pos="9026" w:leader="dot"/>
            </w:tabs>
            <w:rPr/>
          </w:pPr>
          <w:hyperlink w:anchor="__RefHeading___Toc4610053_3650668749">
            <w:r>
              <w:rPr>
                <w:webHidden/>
                <w:rStyle w:val="IndexLink"/>
              </w:rPr>
              <w:t>2</w:t>
            </w:r>
            <w:r>
              <w:rPr>
                <w:rStyle w:val="IndexLink"/>
                <w:rtl w:val="true"/>
              </w:rPr>
              <w:t xml:space="preserve">. </w:t>
            </w:r>
            <w:r>
              <w:rPr>
                <w:rStyle w:val="IndexLink"/>
                <w:rtl w:val="true"/>
              </w:rPr>
              <w:t>رفاه‌زدگي</w:t>
            </w:r>
            <w:r>
              <w:rPr>
                <w:rStyle w:val="IndexLink"/>
                <w:rtl w:val="true"/>
              </w:rPr>
              <w:tab/>
            </w:r>
            <w:r>
              <w:rPr>
                <w:rStyle w:val="IndexLink"/>
              </w:rPr>
              <w:t>456</w:t>
            </w:r>
          </w:hyperlink>
        </w:p>
        <w:p>
          <w:pPr>
            <w:pStyle w:val="Contents5"/>
            <w:tabs>
              <w:tab w:val="clear" w:pos="7892"/>
              <w:tab w:val="right" w:pos="9026" w:leader="dot"/>
            </w:tabs>
            <w:rPr/>
          </w:pPr>
          <w:hyperlink w:anchor="__RefHeading___Toc4610055_3650668749">
            <w:r>
              <w:rPr>
                <w:webHidden/>
                <w:rStyle w:val="IndexLink"/>
              </w:rPr>
              <w:t>3</w:t>
            </w:r>
            <w:r>
              <w:rPr>
                <w:rStyle w:val="IndexLink"/>
                <w:rtl w:val="true"/>
              </w:rPr>
              <w:t xml:space="preserve">. </w:t>
            </w:r>
            <w:r>
              <w:rPr>
                <w:rStyle w:val="IndexLink"/>
                <w:rtl w:val="true"/>
              </w:rPr>
              <w:t>نداشتن تفكر و تأمل جدي</w:t>
            </w:r>
            <w:r>
              <w:rPr>
                <w:rStyle w:val="IndexLink"/>
                <w:rtl w:val="true"/>
              </w:rPr>
              <w:tab/>
            </w:r>
            <w:r>
              <w:rPr>
                <w:rStyle w:val="IndexLink"/>
              </w:rPr>
              <w:t>457</w:t>
            </w:r>
          </w:hyperlink>
        </w:p>
        <w:p>
          <w:pPr>
            <w:pStyle w:val="Contents5"/>
            <w:tabs>
              <w:tab w:val="clear" w:pos="7892"/>
              <w:tab w:val="right" w:pos="9026" w:leader="dot"/>
            </w:tabs>
            <w:rPr/>
          </w:pPr>
          <w:hyperlink w:anchor="__RefHeading___Toc4610057_3650668749">
            <w:r>
              <w:rPr>
                <w:webHidden/>
                <w:rStyle w:val="IndexLink"/>
              </w:rPr>
              <w:t>4</w:t>
            </w:r>
            <w:r>
              <w:rPr>
                <w:rStyle w:val="IndexLink"/>
                <w:rtl w:val="true"/>
              </w:rPr>
              <w:t xml:space="preserve">. </w:t>
            </w:r>
            <w:r>
              <w:rPr>
                <w:rStyle w:val="IndexLink"/>
                <w:rtl w:val="true"/>
              </w:rPr>
              <w:t>گناه</w:t>
            </w:r>
            <w:r>
              <w:rPr>
                <w:rStyle w:val="IndexLink"/>
                <w:rtl w:val="true"/>
              </w:rPr>
              <w:tab/>
            </w:r>
            <w:r>
              <w:rPr>
                <w:rStyle w:val="IndexLink"/>
              </w:rPr>
              <w:t>459</w:t>
            </w:r>
          </w:hyperlink>
        </w:p>
        <w:p>
          <w:pPr>
            <w:pStyle w:val="Contents6"/>
            <w:tabs>
              <w:tab w:val="clear" w:pos="7609"/>
              <w:tab w:val="right" w:pos="9026" w:leader="dot"/>
            </w:tabs>
            <w:rPr/>
          </w:pPr>
          <w:hyperlink w:anchor="__RefHeading___Toc4610059_3650668749">
            <w:r>
              <w:rPr>
                <w:webHidden/>
                <w:rStyle w:val="IndexLink"/>
                <w:rtl w:val="true"/>
              </w:rPr>
              <w:t>اشاره</w:t>
            </w:r>
            <w:r>
              <w:rPr>
                <w:rStyle w:val="IndexLink"/>
                <w:rtl w:val="true"/>
              </w:rPr>
              <w:tab/>
            </w:r>
            <w:r>
              <w:rPr>
                <w:rStyle w:val="IndexLink"/>
              </w:rPr>
              <w:t>459</w:t>
            </w:r>
          </w:hyperlink>
        </w:p>
        <w:p>
          <w:pPr>
            <w:pStyle w:val="Contents6"/>
            <w:tabs>
              <w:tab w:val="clear" w:pos="7609"/>
              <w:tab w:val="right" w:pos="9026" w:leader="dot"/>
            </w:tabs>
            <w:rPr/>
          </w:pPr>
          <w:hyperlink w:anchor="__RefHeading___Toc4610061_3650668749">
            <w:r>
              <w:rPr>
                <w:webHidden/>
                <w:rStyle w:val="IndexLink"/>
                <w:rtl w:val="true"/>
              </w:rPr>
              <w:t>يك ـ شراب و قمار</w:t>
            </w:r>
            <w:r>
              <w:rPr>
                <w:rStyle w:val="IndexLink"/>
                <w:rtl w:val="true"/>
              </w:rPr>
              <w:tab/>
            </w:r>
            <w:r>
              <w:rPr>
                <w:rStyle w:val="IndexLink"/>
              </w:rPr>
              <w:t>459</w:t>
            </w:r>
          </w:hyperlink>
        </w:p>
        <w:p>
          <w:pPr>
            <w:pStyle w:val="Contents6"/>
            <w:tabs>
              <w:tab w:val="clear" w:pos="7609"/>
              <w:tab w:val="right" w:pos="9026" w:leader="dot"/>
            </w:tabs>
            <w:rPr/>
          </w:pPr>
          <w:hyperlink w:anchor="__RefHeading___Toc4610063_3650668749">
            <w:r>
              <w:rPr>
                <w:webHidden/>
                <w:rStyle w:val="IndexLink"/>
                <w:rtl w:val="true"/>
              </w:rPr>
              <w:t>دو ـ چشم</w:t>
            </w:r>
            <w:r>
              <w:rPr>
                <w:rStyle w:val="IndexLink"/>
                <w:rtl w:val="true"/>
              </w:rPr>
              <w:tab/>
            </w:r>
            <w:r>
              <w:rPr>
                <w:rStyle w:val="IndexLink"/>
              </w:rPr>
              <w:t>459</w:t>
            </w:r>
          </w:hyperlink>
        </w:p>
        <w:p>
          <w:pPr>
            <w:pStyle w:val="Contents6"/>
            <w:tabs>
              <w:tab w:val="clear" w:pos="7609"/>
              <w:tab w:val="right" w:pos="9026" w:leader="dot"/>
            </w:tabs>
            <w:rPr/>
          </w:pPr>
          <w:hyperlink w:anchor="__RefHeading___Toc4610065_3650668749">
            <w:r>
              <w:rPr>
                <w:webHidden/>
                <w:rStyle w:val="IndexLink"/>
                <w:rtl w:val="true"/>
              </w:rPr>
              <w:t>سه ـ پرخوري، سستي اراده و نظاير آن</w:t>
            </w:r>
            <w:r>
              <w:rPr>
                <w:rStyle w:val="IndexLink"/>
                <w:rtl w:val="true"/>
              </w:rPr>
              <w:tab/>
            </w:r>
            <w:r>
              <w:rPr>
                <w:rStyle w:val="IndexLink"/>
              </w:rPr>
              <w:t>460</w:t>
            </w:r>
          </w:hyperlink>
        </w:p>
        <w:p>
          <w:pPr>
            <w:pStyle w:val="Contents4"/>
            <w:tabs>
              <w:tab w:val="clear" w:pos="8176"/>
              <w:tab w:val="right" w:pos="9026" w:leader="dot"/>
            </w:tabs>
            <w:rPr/>
          </w:pPr>
          <w:hyperlink w:anchor="__RefHeading___Toc4610067_3650668749">
            <w:r>
              <w:rPr>
                <w:webHidden/>
                <w:rStyle w:val="IndexLink"/>
                <w:rtl w:val="true"/>
              </w:rPr>
              <w:t>ز</w:t>
            </w:r>
            <w:r>
              <w:rPr>
                <w:rStyle w:val="IndexLink"/>
                <w:rtl w:val="true"/>
              </w:rPr>
              <w:t xml:space="preserve">) </w:t>
            </w:r>
            <w:r>
              <w:rPr>
                <w:rStyle w:val="IndexLink"/>
                <w:rtl w:val="true"/>
              </w:rPr>
              <w:t>آثار روي‌گرداني از ذكر خدا</w:t>
            </w:r>
            <w:r>
              <w:rPr>
                <w:rStyle w:val="IndexLink"/>
                <w:rtl w:val="true"/>
              </w:rPr>
              <w:tab/>
            </w:r>
            <w:r>
              <w:rPr>
                <w:rStyle w:val="IndexLink"/>
              </w:rPr>
              <w:t>460</w:t>
            </w:r>
          </w:hyperlink>
        </w:p>
        <w:p>
          <w:pPr>
            <w:pStyle w:val="Contents5"/>
            <w:tabs>
              <w:tab w:val="clear" w:pos="7892"/>
              <w:tab w:val="right" w:pos="9026" w:leader="dot"/>
            </w:tabs>
            <w:rPr/>
          </w:pPr>
          <w:hyperlink w:anchor="__RefHeading___Toc4610069_3650668749">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4610071_3650668749">
            <w:r>
              <w:rPr>
                <w:webHidden/>
                <w:rStyle w:val="IndexLink"/>
              </w:rPr>
              <w:t>1</w:t>
            </w:r>
            <w:r>
              <w:rPr>
                <w:rStyle w:val="IndexLink"/>
                <w:rtl w:val="true"/>
              </w:rPr>
              <w:t xml:space="preserve">. </w:t>
            </w:r>
            <w:r>
              <w:rPr>
                <w:rStyle w:val="IndexLink"/>
                <w:rtl w:val="true"/>
              </w:rPr>
              <w:t>هم‌نشيني و تسلط شيطان</w:t>
            </w:r>
            <w:r>
              <w:rPr>
                <w:rStyle w:val="IndexLink"/>
                <w:rtl w:val="true"/>
              </w:rPr>
              <w:tab/>
            </w:r>
            <w:r>
              <w:rPr>
                <w:rStyle w:val="IndexLink"/>
              </w:rPr>
              <w:t>460</w:t>
            </w:r>
          </w:hyperlink>
        </w:p>
        <w:p>
          <w:pPr>
            <w:pStyle w:val="Contents5"/>
            <w:tabs>
              <w:tab w:val="clear" w:pos="7892"/>
              <w:tab w:val="right" w:pos="9026" w:leader="dot"/>
            </w:tabs>
            <w:rPr/>
          </w:pPr>
          <w:hyperlink w:anchor="__RefHeading___Toc4610073_3650668749">
            <w:r>
              <w:rPr>
                <w:webHidden/>
                <w:rStyle w:val="IndexLink"/>
              </w:rPr>
              <w:t>2</w:t>
            </w:r>
            <w:r>
              <w:rPr>
                <w:rStyle w:val="IndexLink"/>
                <w:rtl w:val="true"/>
              </w:rPr>
              <w:t xml:space="preserve">. </w:t>
            </w:r>
            <w:r>
              <w:rPr>
                <w:rStyle w:val="IndexLink"/>
                <w:rtl w:val="true"/>
              </w:rPr>
              <w:t>از دست دادن قدرت تشخيص درست</w:t>
            </w:r>
            <w:r>
              <w:rPr>
                <w:rStyle w:val="IndexLink"/>
                <w:rtl w:val="true"/>
              </w:rPr>
              <w:tab/>
            </w:r>
            <w:r>
              <w:rPr>
                <w:rStyle w:val="IndexLink"/>
              </w:rPr>
              <w:t>461</w:t>
            </w:r>
          </w:hyperlink>
        </w:p>
        <w:p>
          <w:pPr>
            <w:pStyle w:val="Contents5"/>
            <w:tabs>
              <w:tab w:val="clear" w:pos="7892"/>
              <w:tab w:val="right" w:pos="9026" w:leader="dot"/>
            </w:tabs>
            <w:rPr/>
          </w:pPr>
          <w:hyperlink w:anchor="__RefHeading___Toc4610075_3650668749">
            <w:r>
              <w:rPr>
                <w:webHidden/>
                <w:rStyle w:val="IndexLink"/>
              </w:rPr>
              <w:t>3</w:t>
            </w:r>
            <w:r>
              <w:rPr>
                <w:rStyle w:val="IndexLink"/>
                <w:rtl w:val="true"/>
              </w:rPr>
              <w:t xml:space="preserve">. </w:t>
            </w:r>
            <w:r>
              <w:rPr>
                <w:rStyle w:val="IndexLink"/>
                <w:rtl w:val="true"/>
              </w:rPr>
              <w:t xml:space="preserve">زيان آشكار </w:t>
            </w:r>
            <w:r>
              <w:rPr>
                <w:rStyle w:val="IndexLink"/>
                <w:rtl w:val="true"/>
              </w:rPr>
              <w:t>(</w:t>
            </w:r>
            <w:r>
              <w:rPr>
                <w:rStyle w:val="IndexLink"/>
                <w:rtl w:val="true"/>
              </w:rPr>
              <w:t>ضرر از اصل سرمايه</w:t>
            </w:r>
            <w:r>
              <w:rPr>
                <w:rStyle w:val="IndexLink"/>
                <w:rtl w:val="true"/>
              </w:rPr>
              <w:t>)</w:t>
              <w:tab/>
            </w:r>
            <w:r>
              <w:rPr>
                <w:rStyle w:val="IndexLink"/>
              </w:rPr>
              <w:t>462</w:t>
            </w:r>
          </w:hyperlink>
        </w:p>
        <w:p>
          <w:pPr>
            <w:pStyle w:val="Contents5"/>
            <w:tabs>
              <w:tab w:val="clear" w:pos="7892"/>
              <w:tab w:val="right" w:pos="9026" w:leader="dot"/>
            </w:tabs>
            <w:rPr/>
          </w:pPr>
          <w:hyperlink w:anchor="__RefHeading___Toc4610077_3650668749">
            <w:r>
              <w:rPr>
                <w:webHidden/>
                <w:rStyle w:val="IndexLink"/>
              </w:rPr>
              <w:t>4</w:t>
            </w:r>
            <w:r>
              <w:rPr>
                <w:rStyle w:val="IndexLink"/>
                <w:rtl w:val="true"/>
              </w:rPr>
              <w:t xml:space="preserve">. </w:t>
            </w:r>
            <w:r>
              <w:rPr>
                <w:rStyle w:val="IndexLink"/>
                <w:rtl w:val="true"/>
              </w:rPr>
              <w:t>ستم</w:t>
            </w:r>
            <w:r>
              <w:rPr>
                <w:rStyle w:val="IndexLink"/>
                <w:rtl w:val="true"/>
              </w:rPr>
              <w:tab/>
            </w:r>
            <w:r>
              <w:rPr>
                <w:rStyle w:val="IndexLink"/>
              </w:rPr>
              <w:t>462</w:t>
            </w:r>
          </w:hyperlink>
        </w:p>
        <w:p>
          <w:pPr>
            <w:pStyle w:val="Contents5"/>
            <w:tabs>
              <w:tab w:val="clear" w:pos="7892"/>
              <w:tab w:val="right" w:pos="9026" w:leader="dot"/>
            </w:tabs>
            <w:rPr/>
          </w:pPr>
          <w:hyperlink w:anchor="__RefHeading___Toc4610079_3650668749">
            <w:r>
              <w:rPr>
                <w:webHidden/>
                <w:rStyle w:val="IndexLink"/>
              </w:rPr>
              <w:t>5</w:t>
            </w:r>
            <w:r>
              <w:rPr>
                <w:rStyle w:val="IndexLink"/>
                <w:rtl w:val="true"/>
              </w:rPr>
              <w:t xml:space="preserve">. </w:t>
            </w:r>
            <w:r>
              <w:rPr>
                <w:rStyle w:val="IndexLink"/>
                <w:rtl w:val="true"/>
              </w:rPr>
              <w:t>گمراهي</w:t>
            </w:r>
            <w:r>
              <w:rPr>
                <w:rStyle w:val="IndexLink"/>
                <w:rtl w:val="true"/>
              </w:rPr>
              <w:tab/>
            </w:r>
            <w:r>
              <w:rPr>
                <w:rStyle w:val="IndexLink"/>
              </w:rPr>
              <w:t>463</w:t>
            </w:r>
          </w:hyperlink>
        </w:p>
        <w:p>
          <w:pPr>
            <w:pStyle w:val="Contents5"/>
            <w:tabs>
              <w:tab w:val="clear" w:pos="7892"/>
              <w:tab w:val="right" w:pos="9026" w:leader="dot"/>
            </w:tabs>
            <w:rPr/>
          </w:pPr>
          <w:hyperlink w:anchor="__RefHeading___Toc4610081_3650668749">
            <w:r>
              <w:rPr>
                <w:webHidden/>
                <w:rStyle w:val="IndexLink"/>
              </w:rPr>
              <w:t>6</w:t>
            </w:r>
            <w:r>
              <w:rPr>
                <w:rStyle w:val="IndexLink"/>
                <w:rtl w:val="true"/>
              </w:rPr>
              <w:t xml:space="preserve">. </w:t>
            </w:r>
            <w:r>
              <w:rPr>
                <w:rStyle w:val="IndexLink"/>
                <w:rtl w:val="true"/>
              </w:rPr>
              <w:t>هدايت‌ناپذيري</w:t>
            </w:r>
            <w:r>
              <w:rPr>
                <w:rStyle w:val="IndexLink"/>
                <w:rtl w:val="true"/>
              </w:rPr>
              <w:tab/>
            </w:r>
            <w:r>
              <w:rPr>
                <w:rStyle w:val="IndexLink"/>
              </w:rPr>
              <w:t>464</w:t>
            </w:r>
          </w:hyperlink>
        </w:p>
        <w:p>
          <w:pPr>
            <w:pStyle w:val="Contents5"/>
            <w:tabs>
              <w:tab w:val="clear" w:pos="7892"/>
              <w:tab w:val="right" w:pos="9026" w:leader="dot"/>
            </w:tabs>
            <w:rPr/>
          </w:pPr>
          <w:hyperlink w:anchor="__RefHeading___Toc4610083_3650668749">
            <w:r>
              <w:rPr>
                <w:webHidden/>
                <w:rStyle w:val="IndexLink"/>
              </w:rPr>
              <w:t>7</w:t>
            </w:r>
            <w:r>
              <w:rPr>
                <w:rStyle w:val="IndexLink"/>
                <w:rtl w:val="true"/>
              </w:rPr>
              <w:t xml:space="preserve">. </w:t>
            </w:r>
            <w:r>
              <w:rPr>
                <w:rStyle w:val="IndexLink"/>
                <w:rtl w:val="true"/>
              </w:rPr>
              <w:t>خودفراموشي</w:t>
            </w:r>
            <w:r>
              <w:rPr>
                <w:rStyle w:val="IndexLink"/>
                <w:rtl w:val="true"/>
              </w:rPr>
              <w:tab/>
            </w:r>
            <w:r>
              <w:rPr>
                <w:rStyle w:val="IndexLink"/>
              </w:rPr>
              <w:t>465</w:t>
            </w:r>
          </w:hyperlink>
        </w:p>
        <w:p>
          <w:pPr>
            <w:pStyle w:val="Contents5"/>
            <w:tabs>
              <w:tab w:val="clear" w:pos="7892"/>
              <w:tab w:val="right" w:pos="9026" w:leader="dot"/>
            </w:tabs>
            <w:rPr/>
          </w:pPr>
          <w:hyperlink w:anchor="__RefHeading___Toc4610085_3650668749">
            <w:r>
              <w:rPr>
                <w:webHidden/>
                <w:rStyle w:val="IndexLink"/>
              </w:rPr>
              <w:t>8</w:t>
            </w:r>
            <w:r>
              <w:rPr>
                <w:rStyle w:val="IndexLink"/>
                <w:rtl w:val="true"/>
              </w:rPr>
              <w:t xml:space="preserve">. </w:t>
            </w:r>
            <w:r>
              <w:rPr>
                <w:rStyle w:val="IndexLink"/>
                <w:rtl w:val="true"/>
              </w:rPr>
              <w:t>سختي و كوري دل</w:t>
            </w:r>
            <w:r>
              <w:rPr>
                <w:rStyle w:val="IndexLink"/>
                <w:rtl w:val="true"/>
              </w:rPr>
              <w:tab/>
            </w:r>
            <w:r>
              <w:rPr>
                <w:rStyle w:val="IndexLink"/>
              </w:rPr>
              <w:t>467</w:t>
            </w:r>
          </w:hyperlink>
        </w:p>
        <w:p>
          <w:pPr>
            <w:pStyle w:val="Contents5"/>
            <w:tabs>
              <w:tab w:val="clear" w:pos="7892"/>
              <w:tab w:val="right" w:pos="9026" w:leader="dot"/>
            </w:tabs>
            <w:rPr/>
          </w:pPr>
          <w:hyperlink w:anchor="__RefHeading___Toc4610087_3650668749">
            <w:r>
              <w:rPr>
                <w:webHidden/>
                <w:rStyle w:val="IndexLink"/>
              </w:rPr>
              <w:t>9</w:t>
            </w:r>
            <w:r>
              <w:rPr>
                <w:rStyle w:val="IndexLink"/>
                <w:rtl w:val="true"/>
              </w:rPr>
              <w:t xml:space="preserve">. </w:t>
            </w:r>
            <w:r>
              <w:rPr>
                <w:rStyle w:val="IndexLink"/>
                <w:rtl w:val="true"/>
              </w:rPr>
              <w:t>زندگي تنگ و كوري در آخرت</w:t>
            </w:r>
            <w:r>
              <w:rPr>
                <w:rStyle w:val="IndexLink"/>
                <w:rtl w:val="true"/>
              </w:rPr>
              <w:tab/>
            </w:r>
            <w:r>
              <w:rPr>
                <w:rStyle w:val="IndexLink"/>
              </w:rPr>
              <w:t>467</w:t>
            </w:r>
          </w:hyperlink>
        </w:p>
        <w:p>
          <w:pPr>
            <w:pStyle w:val="Contents5"/>
            <w:tabs>
              <w:tab w:val="clear" w:pos="7892"/>
              <w:tab w:val="right" w:pos="9026" w:leader="dot"/>
            </w:tabs>
            <w:rPr/>
          </w:pPr>
          <w:hyperlink w:anchor="__RefHeading___Toc4610089_3650668749">
            <w:r>
              <w:rPr>
                <w:webHidden/>
                <w:rStyle w:val="IndexLink"/>
              </w:rPr>
              <w:t>10</w:t>
            </w:r>
            <w:r>
              <w:rPr>
                <w:rStyle w:val="IndexLink"/>
                <w:rtl w:val="true"/>
              </w:rPr>
              <w:t xml:space="preserve">. </w:t>
            </w:r>
            <w:r>
              <w:rPr>
                <w:rStyle w:val="IndexLink"/>
                <w:rtl w:val="true"/>
              </w:rPr>
              <w:t>نابودي در دنيا در آخرت و جهنم</w:t>
            </w:r>
            <w:r>
              <w:rPr>
                <w:rStyle w:val="IndexLink"/>
                <w:rtl w:val="true"/>
              </w:rPr>
              <w:tab/>
            </w:r>
            <w:r>
              <w:rPr>
                <w:rStyle w:val="IndexLink"/>
              </w:rPr>
              <w:t>468</w:t>
            </w:r>
          </w:hyperlink>
        </w:p>
        <w:p>
          <w:pPr>
            <w:pStyle w:val="Contents4"/>
            <w:tabs>
              <w:tab w:val="clear" w:pos="8176"/>
              <w:tab w:val="right" w:pos="9026" w:leader="dot"/>
            </w:tabs>
            <w:rPr/>
          </w:pPr>
          <w:hyperlink w:anchor="__RefHeading___Toc4610091_3650668749">
            <w:r>
              <w:rPr>
                <w:webHidden/>
                <w:rStyle w:val="IndexLink"/>
                <w:rtl w:val="true"/>
              </w:rPr>
              <w:t>گلبانگ احاديث</w:t>
            </w:r>
            <w:r>
              <w:rPr>
                <w:rStyle w:val="IndexLink"/>
                <w:rtl w:val="true"/>
              </w:rPr>
              <w:tab/>
            </w:r>
            <w:r>
              <w:rPr>
                <w:rStyle w:val="IndexLink"/>
              </w:rPr>
              <w:t>469</w:t>
            </w:r>
          </w:hyperlink>
        </w:p>
        <w:p>
          <w:pPr>
            <w:pStyle w:val="Contents5"/>
            <w:tabs>
              <w:tab w:val="clear" w:pos="7892"/>
              <w:tab w:val="right" w:pos="9026" w:leader="dot"/>
            </w:tabs>
            <w:rPr/>
          </w:pPr>
          <w:hyperlink w:anchor="__RefHeading___Toc4610093_3650668749">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4610095_3650668749">
            <w:r>
              <w:rPr>
                <w:webHidden/>
                <w:rStyle w:val="IndexLink"/>
                <w:rtl w:val="true"/>
              </w:rPr>
              <w:t>ياد خدا، خوي پرهيزكاران</w:t>
            </w:r>
            <w:r>
              <w:rPr>
                <w:rStyle w:val="IndexLink"/>
                <w:rtl w:val="true"/>
              </w:rPr>
              <w:tab/>
            </w:r>
            <w:r>
              <w:rPr>
                <w:rStyle w:val="IndexLink"/>
              </w:rPr>
              <w:t>469</w:t>
            </w:r>
          </w:hyperlink>
        </w:p>
        <w:p>
          <w:pPr>
            <w:pStyle w:val="Contents5"/>
            <w:tabs>
              <w:tab w:val="clear" w:pos="7892"/>
              <w:tab w:val="right" w:pos="9026" w:leader="dot"/>
            </w:tabs>
            <w:rPr/>
          </w:pPr>
          <w:hyperlink w:anchor="__RefHeading___Toc4610097_3650668749">
            <w:r>
              <w:rPr>
                <w:webHidden/>
                <w:rStyle w:val="IndexLink"/>
                <w:rtl w:val="true"/>
              </w:rPr>
              <w:t>ارزشِ به ياد خدا بودن</w:t>
            </w:r>
            <w:r>
              <w:rPr>
                <w:rStyle w:val="IndexLink"/>
                <w:rtl w:val="true"/>
              </w:rPr>
              <w:tab/>
            </w:r>
            <w:r>
              <w:rPr>
                <w:rStyle w:val="IndexLink"/>
              </w:rPr>
              <w:t>469</w:t>
            </w:r>
          </w:hyperlink>
        </w:p>
        <w:p>
          <w:pPr>
            <w:pStyle w:val="Contents5"/>
            <w:tabs>
              <w:tab w:val="clear" w:pos="7892"/>
              <w:tab w:val="right" w:pos="9026" w:leader="dot"/>
            </w:tabs>
            <w:rPr/>
          </w:pPr>
          <w:hyperlink w:anchor="__RefHeading___Toc4610099_3650668749">
            <w:r>
              <w:rPr>
                <w:webHidden/>
                <w:rStyle w:val="IndexLink"/>
                <w:rtl w:val="true"/>
              </w:rPr>
              <w:t>ذكرِ بسيار</w:t>
            </w:r>
            <w:r>
              <w:rPr>
                <w:rStyle w:val="IndexLink"/>
                <w:rtl w:val="true"/>
              </w:rPr>
              <w:tab/>
            </w:r>
            <w:r>
              <w:rPr>
                <w:rStyle w:val="IndexLink"/>
              </w:rPr>
              <w:t>470</w:t>
            </w:r>
          </w:hyperlink>
        </w:p>
        <w:p>
          <w:pPr>
            <w:pStyle w:val="Contents5"/>
            <w:tabs>
              <w:tab w:val="clear" w:pos="7892"/>
              <w:tab w:val="right" w:pos="9026" w:leader="dot"/>
            </w:tabs>
            <w:rPr/>
          </w:pPr>
          <w:hyperlink w:anchor="__RefHeading___Toc4610101_3650668749">
            <w:r>
              <w:rPr>
                <w:webHidden/>
                <w:rStyle w:val="IndexLink"/>
                <w:rtl w:val="true"/>
              </w:rPr>
              <w:t>ياد خدا در همه حال</w:t>
            </w:r>
            <w:r>
              <w:rPr>
                <w:rStyle w:val="IndexLink"/>
                <w:rtl w:val="true"/>
              </w:rPr>
              <w:tab/>
            </w:r>
            <w:r>
              <w:rPr>
                <w:rStyle w:val="IndexLink"/>
              </w:rPr>
              <w:t>471</w:t>
            </w:r>
          </w:hyperlink>
        </w:p>
        <w:p>
          <w:pPr>
            <w:pStyle w:val="Contents5"/>
            <w:tabs>
              <w:tab w:val="clear" w:pos="7892"/>
              <w:tab w:val="right" w:pos="9026" w:leader="dot"/>
            </w:tabs>
            <w:rPr/>
          </w:pPr>
          <w:hyperlink w:anchor="__RefHeading___Toc4610103_3650668749">
            <w:r>
              <w:rPr>
                <w:webHidden/>
                <w:rStyle w:val="IndexLink"/>
                <w:rtl w:val="true"/>
              </w:rPr>
              <w:t>يادكنندگان خدا</w:t>
            </w:r>
            <w:r>
              <w:rPr>
                <w:rStyle w:val="IndexLink"/>
                <w:rtl w:val="true"/>
              </w:rPr>
              <w:tab/>
            </w:r>
            <w:r>
              <w:rPr>
                <w:rStyle w:val="IndexLink"/>
              </w:rPr>
              <w:t>472</w:t>
            </w:r>
          </w:hyperlink>
        </w:p>
        <w:p>
          <w:pPr>
            <w:pStyle w:val="Contents5"/>
            <w:tabs>
              <w:tab w:val="clear" w:pos="7892"/>
              <w:tab w:val="right" w:pos="9026" w:leader="dot"/>
            </w:tabs>
            <w:rPr/>
          </w:pPr>
          <w:hyperlink w:anchor="__RefHeading___Toc4610105_3650668749">
            <w:r>
              <w:rPr>
                <w:webHidden/>
                <w:rStyle w:val="IndexLink"/>
                <w:rtl w:val="true"/>
              </w:rPr>
              <w:t>يادكننده خدا، به منزله نمازگزار است</w:t>
            </w:r>
            <w:r>
              <w:rPr>
                <w:rStyle w:val="IndexLink"/>
                <w:rtl w:val="true"/>
              </w:rPr>
              <w:tab/>
            </w:r>
            <w:r>
              <w:rPr>
                <w:rStyle w:val="IndexLink"/>
              </w:rPr>
              <w:t>473</w:t>
            </w:r>
          </w:hyperlink>
        </w:p>
        <w:p>
          <w:pPr>
            <w:pStyle w:val="Contents5"/>
            <w:tabs>
              <w:tab w:val="clear" w:pos="7892"/>
              <w:tab w:val="right" w:pos="9026" w:leader="dot"/>
            </w:tabs>
            <w:rPr/>
          </w:pPr>
          <w:hyperlink w:anchor="__RefHeading___Toc4610107_3650668749">
            <w:r>
              <w:rPr>
                <w:webHidden/>
                <w:rStyle w:val="IndexLink"/>
                <w:rtl w:val="true"/>
              </w:rPr>
              <w:t>ثمرات ياد خدا</w:t>
            </w:r>
            <w:r>
              <w:rPr>
                <w:rStyle w:val="IndexLink"/>
                <w:rtl w:val="true"/>
              </w:rPr>
              <w:tab/>
            </w:r>
            <w:r>
              <w:rPr>
                <w:rStyle w:val="IndexLink"/>
              </w:rPr>
              <w:t>474</w:t>
            </w:r>
          </w:hyperlink>
        </w:p>
        <w:p>
          <w:pPr>
            <w:pStyle w:val="Contents5"/>
            <w:tabs>
              <w:tab w:val="clear" w:pos="7892"/>
              <w:tab w:val="right" w:pos="9026" w:leader="dot"/>
            </w:tabs>
            <w:rPr/>
          </w:pPr>
          <w:hyperlink w:anchor="__RefHeading___Toc4610109_3650668749">
            <w:r>
              <w:rPr>
                <w:webHidden/>
                <w:rStyle w:val="IndexLink"/>
                <w:rtl w:val="true"/>
              </w:rPr>
              <w:t>كساني كه مشاهده آنها يادآور خداست</w:t>
            </w:r>
            <w:r>
              <w:rPr>
                <w:rStyle w:val="IndexLink"/>
                <w:rtl w:val="true"/>
              </w:rPr>
              <w:tab/>
            </w:r>
            <w:r>
              <w:rPr>
                <w:rStyle w:val="IndexLink"/>
              </w:rPr>
              <w:t>475</w:t>
            </w:r>
          </w:hyperlink>
        </w:p>
        <w:p>
          <w:pPr>
            <w:pStyle w:val="Contents4"/>
            <w:tabs>
              <w:tab w:val="clear" w:pos="8176"/>
              <w:tab w:val="right" w:pos="9026" w:leader="dot"/>
            </w:tabs>
            <w:rPr/>
          </w:pPr>
          <w:hyperlink w:anchor="__RefHeading___Toc4610111_3650668749">
            <w:r>
              <w:rPr>
                <w:webHidden/>
                <w:rStyle w:val="IndexLink"/>
                <w:rtl w:val="true"/>
              </w:rPr>
              <w:t>نمونه‌هاي رفتاري</w:t>
            </w:r>
            <w:r>
              <w:rPr>
                <w:rStyle w:val="IndexLink"/>
                <w:rtl w:val="true"/>
              </w:rPr>
              <w:tab/>
            </w:r>
            <w:r>
              <w:rPr>
                <w:rStyle w:val="IndexLink"/>
              </w:rPr>
              <w:t>475</w:t>
            </w:r>
          </w:hyperlink>
        </w:p>
        <w:p>
          <w:pPr>
            <w:pStyle w:val="Contents5"/>
            <w:tabs>
              <w:tab w:val="clear" w:pos="7892"/>
              <w:tab w:val="right" w:pos="9026" w:leader="dot"/>
            </w:tabs>
            <w:rPr/>
          </w:pPr>
          <w:hyperlink w:anchor="__RefHeading___Toc4610113_3650668749">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4610115_3650668749">
            <w:r>
              <w:rPr>
                <w:webHidden/>
                <w:rStyle w:val="IndexLink"/>
              </w:rPr>
              <w:t>1</w:t>
            </w:r>
            <w:r>
              <w:rPr>
                <w:rStyle w:val="IndexLink"/>
                <w:rtl w:val="true"/>
              </w:rPr>
              <w:t xml:space="preserve">. </w:t>
            </w:r>
            <w:r>
              <w:rPr>
                <w:rStyle w:val="IndexLink"/>
                <w:rtl w:val="true"/>
              </w:rPr>
              <w:t xml:space="preserve">بنده است يا آزاد </w:t>
            </w:r>
            <w:r>
              <w:rPr>
                <w:rStyle w:val="IndexLink"/>
                <w:rtl w:val="true"/>
              </w:rPr>
              <w:t>(</w:t>
            </w:r>
            <w:r>
              <w:rPr>
                <w:rStyle w:val="IndexLink"/>
                <w:rtl w:val="true"/>
              </w:rPr>
              <w:t>نمونه‌اي زيبا از ذكر خدا</w:t>
            </w:r>
            <w:r>
              <w:rPr>
                <w:rStyle w:val="IndexLink"/>
                <w:rtl w:val="true"/>
              </w:rPr>
              <w:t>)</w:t>
              <w:tab/>
            </w:r>
            <w:r>
              <w:rPr>
                <w:rStyle w:val="IndexLink"/>
              </w:rPr>
              <w:t>475</w:t>
            </w:r>
          </w:hyperlink>
        </w:p>
        <w:p>
          <w:pPr>
            <w:pStyle w:val="Contents5"/>
            <w:tabs>
              <w:tab w:val="clear" w:pos="7892"/>
              <w:tab w:val="right" w:pos="9026" w:leader="dot"/>
            </w:tabs>
            <w:rPr/>
          </w:pPr>
          <w:hyperlink w:anchor="__RefHeading___Toc4610117_3650668749">
            <w:r>
              <w:rPr>
                <w:webHidden/>
                <w:rStyle w:val="IndexLink"/>
              </w:rPr>
              <w:t>2</w:t>
            </w:r>
            <w:r>
              <w:rPr>
                <w:rStyle w:val="IndexLink"/>
                <w:rtl w:val="true"/>
              </w:rPr>
              <w:t xml:space="preserve">. </w:t>
            </w:r>
            <w:r>
              <w:rPr>
                <w:rStyle w:val="IndexLink"/>
                <w:rtl w:val="true"/>
              </w:rPr>
              <w:t xml:space="preserve">آخرين سخن </w:t>
            </w:r>
            <w:r>
              <w:rPr>
                <w:rStyle w:val="IndexLink"/>
                <w:rtl w:val="true"/>
              </w:rPr>
              <w:t>(</w:t>
            </w:r>
            <w:r>
              <w:rPr>
                <w:rStyle w:val="IndexLink"/>
                <w:rtl w:val="true"/>
              </w:rPr>
              <w:t xml:space="preserve">اهميت بزرگ‌ترين ذكر از ديدگاه امام صادق عليه السلام </w:t>
            </w:r>
            <w:r>
              <w:rPr>
                <w:rStyle w:val="IndexLink"/>
                <w:rtl w:val="true"/>
              </w:rPr>
              <w:t>)</w:t>
              <w:tab/>
            </w:r>
            <w:r>
              <w:rPr>
                <w:rStyle w:val="IndexLink"/>
              </w:rPr>
              <w:t>477</w:t>
            </w:r>
          </w:hyperlink>
        </w:p>
        <w:p>
          <w:pPr>
            <w:pStyle w:val="Contents5"/>
            <w:tabs>
              <w:tab w:val="clear" w:pos="7892"/>
              <w:tab w:val="right" w:pos="9026" w:leader="dot"/>
            </w:tabs>
            <w:rPr/>
          </w:pPr>
          <w:hyperlink w:anchor="__RefHeading___Toc4610119_3650668749">
            <w:r>
              <w:rPr>
                <w:webHidden/>
                <w:rStyle w:val="IndexLink"/>
              </w:rPr>
              <w:t>3</w:t>
            </w:r>
            <w:r>
              <w:rPr>
                <w:rStyle w:val="IndexLink"/>
                <w:rtl w:val="true"/>
              </w:rPr>
              <w:t xml:space="preserve">. </w:t>
            </w:r>
            <w:r>
              <w:rPr>
                <w:rStyle w:val="IndexLink"/>
                <w:rtl w:val="true"/>
              </w:rPr>
              <w:t>يادآوري آخرت</w:t>
            </w:r>
            <w:r>
              <w:rPr>
                <w:rStyle w:val="IndexLink"/>
                <w:rtl w:val="true"/>
              </w:rPr>
              <w:tab/>
            </w:r>
            <w:r>
              <w:rPr>
                <w:rStyle w:val="IndexLink"/>
              </w:rPr>
              <w:t>478</w:t>
            </w:r>
          </w:hyperlink>
        </w:p>
        <w:p>
          <w:pPr>
            <w:pStyle w:val="Contents5"/>
            <w:tabs>
              <w:tab w:val="clear" w:pos="7892"/>
              <w:tab w:val="right" w:pos="9026" w:leader="dot"/>
            </w:tabs>
            <w:rPr/>
          </w:pPr>
          <w:hyperlink w:anchor="__RefHeading___Toc4610121_3650668749">
            <w:r>
              <w:rPr>
                <w:webHidden/>
                <w:rStyle w:val="IndexLink"/>
              </w:rPr>
              <w:t>4</w:t>
            </w:r>
            <w:r>
              <w:rPr>
                <w:rStyle w:val="IndexLink"/>
                <w:rtl w:val="true"/>
              </w:rPr>
              <w:t xml:space="preserve">. </w:t>
            </w:r>
            <w:r>
              <w:rPr>
                <w:rStyle w:val="IndexLink"/>
                <w:rtl w:val="true"/>
              </w:rPr>
              <w:t>تأثير آيات قرآن بر حاكم ظالم</w:t>
            </w:r>
            <w:r>
              <w:rPr>
                <w:rStyle w:val="IndexLink"/>
                <w:rtl w:val="true"/>
              </w:rPr>
              <w:tab/>
            </w:r>
            <w:r>
              <w:rPr>
                <w:rStyle w:val="IndexLink"/>
              </w:rPr>
              <w:t>478</w:t>
            </w:r>
          </w:hyperlink>
        </w:p>
        <w:p>
          <w:pPr>
            <w:pStyle w:val="Contents4"/>
            <w:tabs>
              <w:tab w:val="clear" w:pos="8176"/>
              <w:tab w:val="right" w:pos="9026" w:leader="dot"/>
            </w:tabs>
            <w:rPr/>
          </w:pPr>
          <w:hyperlink w:anchor="__RefHeading___Toc4610123_3650668749">
            <w:r>
              <w:rPr>
                <w:webHidden/>
                <w:rStyle w:val="IndexLink"/>
                <w:rtl w:val="true"/>
              </w:rPr>
              <w:t>آموزه‌ها</w:t>
            </w:r>
            <w:r>
              <w:rPr>
                <w:rStyle w:val="IndexLink"/>
                <w:rtl w:val="true"/>
              </w:rPr>
              <w:tab/>
            </w:r>
            <w:r>
              <w:rPr>
                <w:rStyle w:val="IndexLink"/>
              </w:rPr>
              <w:t>479</w:t>
            </w:r>
          </w:hyperlink>
        </w:p>
        <w:p>
          <w:pPr>
            <w:pStyle w:val="Contents4"/>
            <w:tabs>
              <w:tab w:val="clear" w:pos="8176"/>
              <w:tab w:val="right" w:pos="9026" w:leader="dot"/>
            </w:tabs>
            <w:rPr/>
          </w:pPr>
          <w:hyperlink w:anchor="__RefHeading___Toc4610125_3650668749">
            <w:r>
              <w:rPr>
                <w:webHidden/>
                <w:rStyle w:val="IndexLink"/>
                <w:rtl w:val="true"/>
              </w:rPr>
              <w:t>منابع ديگر</w:t>
            </w:r>
            <w:r>
              <w:rPr>
                <w:rStyle w:val="IndexLink"/>
                <w:rtl w:val="true"/>
              </w:rPr>
              <w:tab/>
            </w:r>
            <w:r>
              <w:rPr>
                <w:rStyle w:val="IndexLink"/>
              </w:rPr>
              <w:t>483</w:t>
            </w:r>
          </w:hyperlink>
        </w:p>
        <w:p>
          <w:pPr>
            <w:pStyle w:val="Contents2"/>
            <w:tabs>
              <w:tab w:val="clear" w:pos="8743"/>
              <w:tab w:val="right" w:pos="9026" w:leader="dot"/>
            </w:tabs>
            <w:rPr/>
          </w:pPr>
          <w:hyperlink w:anchor="__RefHeading___Toc4610127_3650668749">
            <w:r>
              <w:rPr>
                <w:webHidden/>
                <w:rStyle w:val="IndexLink"/>
                <w:rtl w:val="true"/>
              </w:rPr>
              <w:t>كتاب‌نامه</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4_21020"/>
      <w:bookmarkStart w:id="1" w:name="pg2094_21020"/>
      <w:bookmarkEnd w:id="1"/>
    </w:p>
    <w:p>
      <w:pPr>
        <w:pStyle w:val="Heading2"/>
        <w:numPr>
          <w:ilvl w:val="1"/>
          <w:numId w:val="1"/>
        </w:numPr>
        <w:rPr/>
      </w:pPr>
      <w:bookmarkStart w:id="2" w:name="pg2094_21020"/>
      <w:bookmarkStart w:id="3" w:name="__RefHeading___Toc460897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فرهنگ اخلاقي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اخلاقي معصومين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رضوان‌فر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283 – 2 142000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4263511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897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94_21042"/>
      <w:bookmarkStart w:id="8" w:name="pg2094_21042"/>
      <w:bookmarkEnd w:id="8"/>
    </w:p>
    <w:p>
      <w:pPr>
        <w:pStyle w:val="Heading2"/>
        <w:numPr>
          <w:ilvl w:val="1"/>
          <w:numId w:val="1"/>
        </w:numPr>
        <w:rPr/>
      </w:pPr>
      <w:bookmarkStart w:id="9" w:name="pg2094_21042"/>
      <w:bookmarkStart w:id="10" w:name="__RefHeading___Toc4608979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آفريدگار جهان، آفريده خود را بر اساس عقل و فطرت آفريده و سراپاي وجود او را با محبت سرشته و شريف‌ترين مظهر خود را نماينده خويش در روي زمين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يادگار پيامبر صلي الله عليه و آله ؛ يعني قرآن و سنت، آموزه‌هاي شيريني را دربردارند كه دريچه رستگاري را به روي همگان مي‌گشايند و آنان را به كمال مطلوب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متون ارزشمند ديني، براي تربيت اين آفريده، برنامه‌هايي ارائه شده است تا بدان جا كه پيامبر گرامي اسلام صلي الله عليه و آله غايت بعثت خود را به كمال رساندن انسان معرفي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مَكارِمَ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سپاس خدايي را سزاست كه فراخناي گيتي را چشم انداز انسان ساخت و وي را به زيور خرد آراست و هر آنچه را در زمين و آسمان است، رام او كرد تا وي به كاوش در اين حقايق بپردازد و با دو بال عقل و دين، بر فراز جهان، به جان جهان بنگرد و از بزرگ آموزگاران دين، عالي‌ترين سطح دانش و بينش را فرا گيرد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برگ سبزي است پيش‌كش به بوستان دانش و ادب تا </w:t>
      </w:r>
    </w:p>
    <w:p>
      <w:pPr>
        <w:pStyle w:val="BookText"/>
        <w:rPr/>
      </w:pPr>
      <w:r>
        <w:rPr>
          <w:rFonts w:ascii="IRNazanin" w:hAnsi="IRNazanin" w:eastAsia="IRNazanin"/>
          <w:color w:val="111111"/>
          <w:sz w:val="28"/>
          <w:sz w:val="28"/>
          <w:szCs w:val="28"/>
          <w:rtl w:val="true"/>
          <w:lang w:bidi="fa-IR"/>
        </w:rPr>
        <w:t>دانش‌پژوهان با صرفه‌جويي در زمان، به دانستني‌هاي دين دست يازند و از درياي بي‌كران قرآن و حديث و كردار بزرگان دين، گوهرها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محترم، حجت الاسلام والمسلمين احمد رضوانفر با قلم شيواي خود، اين مجموعه الفبايي فرهنگ اخلاقي معصومين عليهم السلام را با نظارت و ارزيابي جناب حجت الاسلام و المسلمين محمدحسين درافشان تحفه همگان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مقدمه‌اي درباره عنوان هر يك از موضوع‌ها و بررسي اهميت و ضرورت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گلچيني از احاديث كوتاه و گوياي معصومين عليهم السلام با موضوع‌بندي خاصي جهت استفاده گويندگان و مجريان صدا و سيما و براي استفاده ميان‌برنامه‌ها و زيرنويس سيما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مسايل اخلاقي تنها در قالب ارائه نمونه‌هاي رفتاري بسيار زيبا تأثير بسزايي بر خواننده خواهد داشت، نمونه‌هاي رفتاري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شيرازه هر موضوع با اشاره‌اي به پي‌آمدها و آموزه‌هاي مورد نظر تكميل گشته است تا خواننده به نتيجه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خرسنديم كه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فرهنگي اخلاقي معصومين عليهم السلام را به حضور شما خوبان كه اهل انديشه و ايمان و انتخابيد، پيش‌كش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رهاورد اين اثر، گشايش افق‌هاي تازه‌اي در چشم‌انداز زندگي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مي خواهيم زندگي‌مان معنادار و هدف‌مند و حركت‌مان جهت‌دار باشد، بايد از فرهنگ اخلاقي و تربيتي پيشوايان معصوم خويش الگو بگيريم و تنها از آنان پيروي كنيم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ويراستار ارجمند اثر، محمدصادق دهقان و همكارانم در بخش نمونه‌خواني و رايانه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از همه خوانندگان محترم خواهانيم تا هرگونه كاستي در اين مجموعه را به </w:t>
      </w:r>
    </w:p>
    <w:p>
      <w:pPr>
        <w:pStyle w:val="BookText"/>
        <w:rPr/>
      </w:pPr>
      <w:r>
        <w:rPr>
          <w:rFonts w:ascii="IRNazanin" w:hAnsi="IRNazanin" w:eastAsia="IRNazanin"/>
          <w:color w:val="111111"/>
          <w:sz w:val="28"/>
          <w:sz w:val="28"/>
          <w:szCs w:val="28"/>
          <w:rtl w:val="true"/>
          <w:lang w:bidi="fa-IR"/>
        </w:rPr>
        <w:t>آگاهي برسانند تا در جلدهاي پسين، از كاستي‌هاي احتمالي، پيش‌گيري و در پرتو به كار بستن نظرهاي ارزشمند اهل قلم، بر غناي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94_21046"/>
      <w:bookmarkStart w:id="13" w:name="pg2094_21046"/>
      <w:bookmarkEnd w:id="13"/>
    </w:p>
    <w:p>
      <w:pPr>
        <w:pStyle w:val="Heading2"/>
        <w:numPr>
          <w:ilvl w:val="1"/>
          <w:numId w:val="1"/>
        </w:numPr>
        <w:rPr/>
      </w:pPr>
      <w:bookmarkStart w:id="14" w:name="pg2094_21046"/>
      <w:bookmarkStart w:id="15" w:name="__RefHeading___Toc4608981_3650668749"/>
      <w:bookmarkStart w:id="16" w:name="_Toc4"/>
      <w:bookmarkEnd w:id="14"/>
      <w:bookmarkEnd w:id="15"/>
      <w:r>
        <w:rPr>
          <w:rtl w:val="true"/>
        </w:rPr>
        <w:t>پيش‌گفتار</w:t>
      </w:r>
      <w:bookmarkEnd w:id="16"/>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اِني تارِكٌ فِيكُمُ الثَّقَلَينِ مَا اِن تَمَسَّكتُم بِهِما لَن تَضِلُّوا بَعدِي كِتابَ اللهِ وَ عِترَتِي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درستي كه من دو چيز گران‌مايه ميان شما مي‌گذارم كه هرگاه به آن دو تمسّك جوييد، پس از من، گمراه نمي‌شويد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پس از من در مورد اين دو چگونه رفتار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بي‌پايان خداوندي را سزد كه همه چيز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با عنايت حضرت حق در كنار تلاش مركز پژوهش‌هاي اسلامي صدا و سيما، مجلد ديگري از مجموعه‌ي فرهنگي ـ اخلاقي معصومين عليهم السلام به زيور چاپ آراسته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سخنان برگزيدگان خاص درگاه الهي است كه چراغ هدايت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مسلماني فرض است در حدّ توان خود، اين سخنان نوراني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اين سخنان از متون حديثي و عرضه </w:t>
      </w:r>
    </w:p>
    <w:p>
      <w:pPr>
        <w:pStyle w:val="BookText"/>
        <w:rPr/>
      </w:pPr>
      <w:r>
        <w:rPr>
          <w:rFonts w:ascii="IRNazanin" w:hAnsi="IRNazanin" w:eastAsia="IRNazanin"/>
          <w:color w:val="111111"/>
          <w:sz w:val="28"/>
          <w:sz w:val="28"/>
          <w:szCs w:val="28"/>
          <w:rtl w:val="true"/>
          <w:lang w:bidi="fa-IR"/>
        </w:rPr>
        <w:t>آن در اين قالب، كوششي است در اين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كساني كه در اين راه تلاش مي‌كنند، مشمول دعاي امام رضا عليه السلام قرار گيرند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بنده‌اي كه امر ما را زنده مي‌كند،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چگونه زنده مي‌كند؟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دانش‌هاي ما را مي‌آموزد و به مردم ياد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مردم اگر خوبي‌هاي سخنان ما را بدانند، از ما پيروي مي‌كنند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سلام خدا بر روح ملكوتي بنيان‌گذار جمهوري اسلامي، حضرت امام خميني رحمه الله باد كه همه به اميد آنكه، نسل‌هاي حال و آينده، پاسدار اين نعمت الهي باشند و فرهنگ علوي را در اين كشور و جهان، نهادينه سازند</w:t>
      </w:r>
      <w:r>
        <w:rPr>
          <w:rFonts w:eastAsia="IRNazanin" w:cs="IRNazanin"/>
          <w:color w:val="111111"/>
          <w:sz w:val="28"/>
          <w:szCs w:val="28"/>
          <w:rtl w:val="true"/>
          <w:lang w:bidi="fa-IR"/>
        </w:rPr>
        <w:t xml:space="preserve">. </w:t>
      </w:r>
      <w:bookmarkStart w:id="17" w:name="pg2094_21048"/>
    </w:p>
    <w:p>
      <w:pPr>
        <w:pStyle w:val="Heading2"/>
        <w:numPr>
          <w:ilvl w:val="1"/>
          <w:numId w:val="1"/>
        </w:numPr>
        <w:rPr/>
      </w:pPr>
      <w:bookmarkStart w:id="18" w:name="__RefHeading___Toc4608983_3650668749"/>
      <w:bookmarkStart w:id="19" w:name="_Toc5"/>
      <w:bookmarkEnd w:id="17"/>
      <w:bookmarkEnd w:id="18"/>
      <w:r>
        <w:rPr>
          <w:rtl w:val="true"/>
        </w:rPr>
        <w:t xml:space="preserve">حرف </w:t>
      </w:r>
      <w:r>
        <w:rPr>
          <w:rtl w:val="true"/>
        </w:rPr>
        <w:t>«</w:t>
      </w:r>
      <w:r>
        <w:rPr>
          <w:rtl w:val="true"/>
        </w:rPr>
        <w:t>د</w:t>
      </w:r>
      <w:r>
        <w:rPr>
          <w:rtl w:val="true"/>
        </w:rPr>
        <w:t>»</w:t>
      </w:r>
      <w:bookmarkEnd w:id="19"/>
    </w:p>
    <w:p>
      <w:pPr>
        <w:pStyle w:val="Heading3"/>
        <w:numPr>
          <w:ilvl w:val="2"/>
          <w:numId w:val="1"/>
        </w:numPr>
        <w:rPr/>
      </w:pPr>
      <w:bookmarkStart w:id="20" w:name="__RefHeading___Toc4608985_365066874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گوشي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دروغ‌گويي</w:t>
      </w:r>
    </w:p>
    <w:p>
      <w:pPr>
        <w:pStyle w:val="BookText"/>
        <w:rPr/>
      </w:pPr>
      <w:r>
        <w:rPr>
          <w:rFonts w:ascii="Amiri" w:hAnsi="Amiri" w:eastAsia="Amiri" w:cs="Amiri"/>
          <w:color w:val="111111"/>
          <w:sz w:val="28"/>
          <w:sz w:val="28"/>
          <w:szCs w:val="28"/>
          <w:rtl w:val="true"/>
          <w:lang w:bidi="ar-SA"/>
        </w:rPr>
        <w:t>دزدي</w:t>
      </w:r>
    </w:p>
    <w:p>
      <w:pPr>
        <w:pStyle w:val="BookText"/>
        <w:rPr/>
      </w:pPr>
      <w:r>
        <w:rPr>
          <w:rFonts w:ascii="Amiri" w:hAnsi="Amiri" w:eastAsia="Amiri" w:cs="Amiri"/>
          <w:color w:val="111111"/>
          <w:sz w:val="28"/>
          <w:sz w:val="28"/>
          <w:szCs w:val="28"/>
          <w:rtl w:val="true"/>
          <w:lang w:bidi="ar-SA"/>
        </w:rPr>
        <w:t>دشمن‌شناسي و دشمن‌ستيزي</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Amiri" w:hAnsi="Amiri" w:eastAsia="Amiri" w:cs="Amiri"/>
          <w:color w:val="111111"/>
          <w:sz w:val="28"/>
          <w:sz w:val="28"/>
          <w:szCs w:val="28"/>
          <w:rtl w:val="true"/>
          <w:lang w:bidi="ar-SA"/>
        </w:rPr>
        <w:t>دغل كاري</w:t>
      </w:r>
    </w:p>
    <w:p>
      <w:pPr>
        <w:pStyle w:val="BookText"/>
        <w:rPr/>
      </w:pPr>
      <w:r>
        <w:rPr>
          <w:rFonts w:ascii="Amiri" w:hAnsi="Amiri" w:eastAsia="Amiri" w:cs="Amiri"/>
          <w:color w:val="111111"/>
          <w:sz w:val="28"/>
          <w:sz w:val="28"/>
          <w:szCs w:val="28"/>
          <w:rtl w:val="true"/>
          <w:lang w:bidi="ar-SA"/>
        </w:rPr>
        <w:t>دنيا طلبي</w:t>
      </w:r>
    </w:p>
    <w:p>
      <w:pPr>
        <w:pStyle w:val="BookText"/>
        <w:rPr/>
      </w:pPr>
      <w:r>
        <w:rPr>
          <w:rFonts w:ascii="Amiri" w:hAnsi="Amiri" w:eastAsia="Amiri" w:cs="Amiri"/>
          <w:color w:val="111111"/>
          <w:sz w:val="28"/>
          <w:sz w:val="28"/>
          <w:szCs w:val="28"/>
          <w:rtl w:val="true"/>
          <w:lang w:bidi="ar-SA"/>
        </w:rPr>
        <w:t>دو رويي</w:t>
      </w:r>
    </w:p>
    <w:p>
      <w:pPr>
        <w:pStyle w:val="BookText"/>
        <w:rPr/>
      </w:pPr>
      <w:r>
        <w:rPr>
          <w:rFonts w:ascii="Amiri" w:hAnsi="Amiri" w:eastAsia="Amiri" w:cs="Amiri"/>
          <w:color w:val="111111"/>
          <w:sz w:val="28"/>
          <w:sz w:val="28"/>
          <w:szCs w:val="28"/>
          <w:rtl w:val="true"/>
          <w:lang w:bidi="ar-SA"/>
        </w:rPr>
        <w:t>دوستي</w:t>
      </w:r>
    </w:p>
    <w:p>
      <w:pPr>
        <w:pStyle w:val="BookText"/>
        <w:rPr/>
      </w:pPr>
      <w:r>
        <w:rPr>
          <w:rFonts w:ascii="Amiri" w:hAnsi="Amiri" w:eastAsia="Amiri" w:cs="Amiri"/>
          <w:color w:val="111111"/>
          <w:sz w:val="28"/>
          <w:sz w:val="28"/>
          <w:szCs w:val="28"/>
          <w:rtl w:val="true"/>
          <w:lang w:bidi="ar-SA"/>
        </w:rPr>
        <w:t>دون همتي</w:t>
      </w:r>
    </w:p>
    <w:p>
      <w:pPr>
        <w:pStyle w:val="BookText"/>
        <w:rPr/>
      </w:pPr>
      <w:r>
        <w:rPr>
          <w:rFonts w:ascii="Amiri" w:hAnsi="Amiri" w:eastAsia="Amiri" w:cs="Amiri"/>
          <w:color w:val="111111"/>
          <w:sz w:val="28"/>
          <w:sz w:val="28"/>
          <w:szCs w:val="28"/>
          <w:rtl w:val="true"/>
          <w:lang w:bidi="ar-SA"/>
        </w:rPr>
        <w:t>ديدار با خدا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ديوانگي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94_21050"/>
      <w:bookmarkStart w:id="23" w:name="pg2094_21050"/>
      <w:bookmarkEnd w:id="23"/>
    </w:p>
    <w:p>
      <w:pPr>
        <w:pStyle w:val="Heading3"/>
        <w:numPr>
          <w:ilvl w:val="2"/>
          <w:numId w:val="1"/>
        </w:numPr>
        <w:rPr/>
      </w:pPr>
      <w:bookmarkStart w:id="24" w:name="pg2094_21050"/>
      <w:bookmarkStart w:id="25" w:name="__RefHeading___Toc4608987_3650668749"/>
      <w:bookmarkStart w:id="26" w:name="_Toc7"/>
      <w:bookmarkEnd w:id="24"/>
      <w:bookmarkEnd w:id="25"/>
      <w:r>
        <w:rPr/>
        <w:t>1</w:t>
      </w:r>
      <w:r>
        <w:rPr>
          <w:rtl w:val="true"/>
        </w:rPr>
        <w:t>.</w:t>
      </w:r>
      <w:r>
        <w:rPr>
          <w:rtl w:val="true"/>
        </w:rPr>
        <w:t xml:space="preserve">در گوشي سخن گفتن </w:t>
      </w:r>
      <w:r>
        <w:rPr>
          <w:rtl w:val="true"/>
        </w:rPr>
        <w:t>(</w:t>
      </w:r>
      <w:r>
        <w:rPr>
          <w:rtl w:val="true"/>
        </w:rPr>
        <w:t>نجوا</w:t>
      </w:r>
      <w:r>
        <w:rPr>
          <w:rtl w:val="true"/>
        </w:rPr>
        <w:t>)</w:t>
      </w:r>
      <w:bookmarkEnd w:id="26"/>
    </w:p>
    <w:p>
      <w:pPr>
        <w:pStyle w:val="Heading4"/>
        <w:numPr>
          <w:ilvl w:val="3"/>
          <w:numId w:val="1"/>
        </w:numPr>
        <w:rPr/>
      </w:pPr>
      <w:bookmarkStart w:id="27" w:name="__RefHeading___Toc4608989_3650668749"/>
      <w:bookmarkStart w:id="28" w:name="_Toc8"/>
      <w:bookmarkEnd w:id="27"/>
      <w:r>
        <w:rPr>
          <w:rtl w:val="true"/>
        </w:rPr>
        <w:t>اشاره</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گوشي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كانُوا ثَلاثَةً فلا يَتَناجي اثنانِ دُونَ الثّالِثِ؛ هرگاه سه نفر با هم بودند، دو نفر آنها نبايد با يكديگر درگوشي صحبت كنند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روايات اسلامي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خود دوست داريد و مي‌پسنديد، براي مردم هم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كلي ترين سفارش‌هاي امامان معصوم عليهم السلام در خصوص روابط اجتماعي است كه بايد شاخص و معيار بسياري از رفتارهاي ما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تنها در پرتو اخلاق و آداب اسلامي مي‌تواند پاك و آرام باشد و البته لازمه اين زندگي، شناخت اخلاق و آداب و سپس به كار بستن آنهاست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ديني دو واژه آشنا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اخلاق، ناظر به خلق و خوي انسان است و به باطن توجه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خلق و خوي‌هاي زيبا در انسان محقق باشد، رفتارهاي فردي و اجتماعي او زيباتر خواهد بود؛ زيرا رفتار آدمي تجلي فكر و خلق و خوي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پيامبر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لَعَلي خُلُقٍ عَظيم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سايه اين خلق و خوي بزرگوارانه توانست جامعه اسلامي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حسين بن علي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اميرمؤمنان، علي عليه السلام درباره ويژگي‌هاي پيامبر و اخلاق او پرسيدم و پدرم مفصل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هم‌نشينانش همواره خوش‌رو، خندان و ملايم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خشن، سنگ‌دل و پرخاشگر و بدزبان و عيب‌جو و مديحه‌گر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او نا‌اميد نمي‌شد و هر كس به در خانه وي مي‌آمد، نااميد بازنمي‌گشت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از خود جدا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پرگويي و دخالت در كاري كه به او مربوط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را نيز درباره مردم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نكوهش نمي‌كرد، كسي را سرزنش نمي‌فرمود و لغزش‌ها و عيب‌هاي پنهاني مردم را جست‌وجو نمي‌كرد</w:t>
      </w:r>
      <w:r>
        <w:rPr>
          <w:rFonts w:eastAsia="IRNazanin" w:cs="IRNazanin"/>
          <w:color w:val="111111"/>
          <w:sz w:val="28"/>
          <w:szCs w:val="28"/>
          <w:rtl w:val="true"/>
          <w:lang w:bidi="fa-IR"/>
        </w:rPr>
        <w:t>.</w:t>
      </w:r>
      <w:r>
        <w:rPr>
          <w:rStyle w:val="FootnoteAnchor"/>
          <w:rtl w:val="true"/>
        </w:rPr>
        <w:footnoteReference w:id="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بحث اخلاق، واژه آشناي ديگري به نام ادب و آداب نيز وجود دارد كه اهميت آن اگر بيشتر از اخلاق نباشد، كمتر نيست و مي‌توان آداب را هم‌سنگ اخلاق برشمرد؛ زيرا انسان از دروازه آداب وارد </w:t>
      </w:r>
      <w:bookmarkStart w:id="29" w:name="pg2094_21052"/>
    </w:p>
    <w:p>
      <w:pPr>
        <w:pStyle w:val="BookText"/>
        <w:rPr/>
      </w:pPr>
      <w:bookmarkEnd w:id="29"/>
      <w:r>
        <w:rPr>
          <w:rFonts w:ascii="IRNazanin" w:hAnsi="IRNazanin" w:eastAsia="IRNazanin"/>
          <w:color w:val="111111"/>
          <w:sz w:val="28"/>
          <w:sz w:val="28"/>
          <w:szCs w:val="28"/>
          <w:rtl w:val="true"/>
          <w:lang w:bidi="fa-IR"/>
        </w:rPr>
        <w:t>سرزمين اخلاق حسنه مي‌شود و در مقام آموختن و آموزش، آداب، مقدّم بر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از راه آداب اوليه اسلام، با واژگان الله، محمد و علي آشنا مي‌گردد؛ وقتي در گوش راست نوزاد اذان و در گوش چپ او اقامه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سلام، آداب راه رفتن، آداب خوردن و آشاميدن، آداب ميهمان، آداب 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مسلمانان با اجراي اين آداب مي‌توانند اخلاق خود را به اخلاق نيك و شايسته نزديك‌تر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آداب مهم كه در قرآن و سنت به آن توجه ويژه شده، آداب گفت و 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شنود، كاري است كه انسان‌ها همه روزه با آن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همين گفت و شنود است كه ارتباط با همسر، فرزند، پدر و مادر، رهبر، مردم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مي‌شود و كساني در اين امر مهم موفقند كه در مرحله اول، آداب آن را بدانند و در مرحله بعد، آن را در عمل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جامعه اين آداب را نشناسند و به كار نگيرند، روابط آنها دچار مشكل خواهد شد؛ از سردي روابط گرفته تا انواع تنش‌ها و حتي ممكن است در مواردي به قطع روابط منتهي شود</w:t>
      </w:r>
      <w:r>
        <w:rPr>
          <w:rFonts w:eastAsia="IRNazanin" w:cs="IRNazanin"/>
          <w:color w:val="111111"/>
          <w:sz w:val="28"/>
          <w:szCs w:val="28"/>
          <w:rtl w:val="true"/>
          <w:lang w:bidi="fa-IR"/>
        </w:rPr>
        <w:t>.</w:t>
      </w:r>
    </w:p>
    <w:p>
      <w:pPr>
        <w:pStyle w:val="Heading4"/>
        <w:numPr>
          <w:ilvl w:val="3"/>
          <w:numId w:val="1"/>
        </w:numPr>
        <w:rPr/>
      </w:pPr>
      <w:bookmarkStart w:id="30" w:name="__RefHeading___Toc4608991_3650668749"/>
      <w:bookmarkStart w:id="31" w:name="_Toc9"/>
      <w:bookmarkEnd w:id="30"/>
      <w:r>
        <w:rPr>
          <w:rtl w:val="true"/>
        </w:rPr>
        <w:t>آداب گفت و شنود و اهميت آن</w:t>
      </w:r>
      <w:bookmarkEnd w:id="31"/>
    </w:p>
    <w:p>
      <w:pPr>
        <w:pStyle w:val="Heading5"/>
        <w:numPr>
          <w:ilvl w:val="4"/>
          <w:numId w:val="1"/>
        </w:numPr>
        <w:rPr/>
      </w:pPr>
      <w:bookmarkStart w:id="32" w:name="__RefHeading___Toc4608993_3650668749"/>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آداب گفت و شنود و اهميت آن</w:t>
      </w:r>
    </w:p>
    <w:p>
      <w:pPr>
        <w:pStyle w:val="BookText"/>
        <w:rPr/>
      </w:pPr>
      <w:r>
        <w:rPr>
          <w:rFonts w:ascii="IRNazanin" w:hAnsi="IRNazanin" w:eastAsia="IRNazanin"/>
          <w:color w:val="111111"/>
          <w:sz w:val="28"/>
          <w:sz w:val="28"/>
          <w:szCs w:val="28"/>
          <w:rtl w:val="true"/>
          <w:lang w:bidi="fa-IR"/>
        </w:rPr>
        <w:t xml:space="preserve">مسلمان بايد تلاش كند اصول اخلاقي مانند عدالت، شجاعت، ايثار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به صورت ملكه درآورد تا بتواند در سايه آن، اخلاق خود را به اخلاق پيامبرش نزديك 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عام در بحث گفت و شنود، آن است كه انسان پيش از هر سخني بينديشد و چنانچه در آن سخن، فايده اخروي يا دنيايي نديد، دم </w:t>
      </w:r>
    </w:p>
    <w:p>
      <w:pPr>
        <w:pStyle w:val="BookText"/>
        <w:rPr/>
      </w:pPr>
      <w:r>
        <w:rPr>
          <w:rFonts w:ascii="Amiri" w:hAnsi="Amiri" w:eastAsia="Amiri" w:cs="Amiri"/>
          <w:color w:val="111111"/>
          <w:sz w:val="28"/>
          <w:sz w:val="28"/>
          <w:szCs w:val="28"/>
          <w:rtl w:val="true"/>
          <w:lang w:bidi="ar-SA"/>
        </w:rPr>
        <w:t>فروبندد و سكوت اختيار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السكوت راحة للعقل؛ سكوت، مايه آرامش و راحتي عقل آدمي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هنگام سخن گفتن، رعايت آداب سخن و آداب گوش دادن، در ايجاد ارتباطي سالم و خداپسندانه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اسلام به آداب سخن چنان اهميت مي‌دهد كه در سوره حجرات، به آداب سخن گفتن با رسول خدا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سوره به سوره آداب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آداب سخن از ديدگاه قرآن،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بايد طيّب، پاك و دل‌پسند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 و شفاف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گفتارها بايد نرم بيان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و عمل آن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مَيْسُوراً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لغو و باطل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بجا، درست و استوار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bookmarkStart w:id="34" w:name="pg2094_21054"/>
    </w:p>
    <w:p>
      <w:pPr>
        <w:pStyle w:val="BookText"/>
        <w:rPr/>
      </w:pPr>
      <w:bookmarkEnd w:id="3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پسنديده و شايسته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گفت‌وگوي خداپسندانه آدابي دارد و اين آداب،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مثبت كه بايد رعايت شود؛ و آداب منفي كه بايد ترك شود</w:t>
      </w:r>
      <w:r>
        <w:rPr>
          <w:rFonts w:eastAsia="IRNazanin" w:cs="IRNazanin"/>
          <w:color w:val="111111"/>
          <w:sz w:val="28"/>
          <w:szCs w:val="28"/>
          <w:rtl w:val="true"/>
          <w:lang w:bidi="fa-IR"/>
        </w:rPr>
        <w:t>.</w:t>
      </w:r>
    </w:p>
    <w:p>
      <w:pPr>
        <w:pStyle w:val="Heading5"/>
        <w:numPr>
          <w:ilvl w:val="4"/>
          <w:numId w:val="1"/>
        </w:numPr>
        <w:rPr/>
      </w:pPr>
      <w:bookmarkStart w:id="35" w:name="__RefHeading___Toc4608995_3650668749"/>
      <w:bookmarkStart w:id="36" w:name="_Toc11"/>
      <w:bookmarkEnd w:id="35"/>
      <w:r>
        <w:rPr>
          <w:rtl w:val="true"/>
        </w:rPr>
        <w:t>آدابي كه بايد رعايت شود</w:t>
      </w:r>
      <w:r>
        <w:rPr>
          <w:rtl w:val="true"/>
        </w:rPr>
        <w:t>:</w:t>
      </w:r>
      <w:bookmarkEnd w:id="36"/>
    </w:p>
    <w:p>
      <w:pPr>
        <w:pStyle w:val="BookText"/>
        <w:rPr/>
      </w:pPr>
      <w:r>
        <w:rPr>
          <w:rFonts w:ascii="Amiri" w:hAnsi="Amiri" w:eastAsia="Amiri" w:cs="Amiri"/>
          <w:color w:val="111111"/>
          <w:sz w:val="28"/>
          <w:sz w:val="28"/>
          <w:szCs w:val="28"/>
          <w:rtl w:val="true"/>
          <w:lang w:bidi="ar-SA"/>
        </w:rPr>
        <w:t>آدابي كه بايد رعايت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نرم‌گويي و كريمانه سخن گفتن؛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عفت كلام؛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گزاردن به مخاطب؛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رازداري؛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مخاطب سخن گفتن؛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سخن مخاطب؛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 و درست‌گويي؛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آگاهانه سخن گفتن؛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عدالت؛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 پيش از سخن</w:t>
      </w:r>
      <w:r>
        <w:rPr>
          <w:rFonts w:eastAsia="IRNazanin" w:cs="IRNazanin"/>
          <w:color w:val="111111"/>
          <w:sz w:val="28"/>
          <w:szCs w:val="28"/>
          <w:rtl w:val="true"/>
          <w:lang w:bidi="fa-IR"/>
        </w:rPr>
        <w:t>.</w:t>
      </w:r>
    </w:p>
    <w:p>
      <w:pPr>
        <w:pStyle w:val="Heading5"/>
        <w:numPr>
          <w:ilvl w:val="4"/>
          <w:numId w:val="1"/>
        </w:numPr>
        <w:rPr/>
      </w:pPr>
      <w:bookmarkStart w:id="37" w:name="__RefHeading___Toc4608997_3650668749"/>
      <w:bookmarkStart w:id="38" w:name="_Toc12"/>
      <w:bookmarkEnd w:id="37"/>
      <w:r>
        <w:rPr>
          <w:rtl w:val="true"/>
        </w:rPr>
        <w:t>آدابي كه بايد ترك شود</w:t>
      </w:r>
      <w:r>
        <w:rPr>
          <w:rtl w:val="true"/>
        </w:rPr>
        <w:t>:</w:t>
      </w:r>
      <w:bookmarkEnd w:id="38"/>
    </w:p>
    <w:p>
      <w:pPr>
        <w:pStyle w:val="BookText"/>
        <w:rPr/>
      </w:pPr>
      <w:r>
        <w:rPr>
          <w:rFonts w:ascii="Amiri" w:hAnsi="Amiri" w:eastAsia="Amiri" w:cs="Amiri"/>
          <w:color w:val="111111"/>
          <w:sz w:val="28"/>
          <w:sz w:val="28"/>
          <w:szCs w:val="28"/>
          <w:rtl w:val="true"/>
          <w:lang w:bidi="ar-SA"/>
        </w:rPr>
        <w:t>آدابي كه بايد ترك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پرگويي؛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چاپلوسي؛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تمسخر؛ </w:t>
      </w:r>
      <w:bookmarkStart w:id="39" w:name="pg2094_21055"/>
    </w:p>
    <w:p>
      <w:pPr>
        <w:pStyle w:val="BookText"/>
        <w:rPr/>
      </w:pPr>
      <w:bookmarkEnd w:id="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كار بردن لقب‌هاي زشت؛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بي‌جا و بني‌اسرائيلي؛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خودستايي؛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درگوشي سخن گفتن</w:t>
      </w:r>
      <w:r>
        <w:rPr>
          <w:rFonts w:eastAsia="IRNazanin" w:cs="IRNazanin"/>
          <w:color w:val="111111"/>
          <w:sz w:val="28"/>
          <w:szCs w:val="28"/>
          <w:rtl w:val="true"/>
          <w:lang w:bidi="fa-IR"/>
        </w:rPr>
        <w:t>.</w:t>
      </w:r>
    </w:p>
    <w:p>
      <w:pPr>
        <w:pStyle w:val="Heading4"/>
        <w:numPr>
          <w:ilvl w:val="3"/>
          <w:numId w:val="1"/>
        </w:numPr>
        <w:rPr/>
      </w:pPr>
      <w:bookmarkStart w:id="40" w:name="__RefHeading___Toc4608999_3650668749"/>
      <w:bookmarkStart w:id="41" w:name="_Toc13"/>
      <w:bookmarkEnd w:id="40"/>
      <w:r>
        <w:rPr>
          <w:rtl w:val="true"/>
        </w:rPr>
        <w:t>درگوشي سخن گفتن</w:t>
      </w:r>
      <w:bookmarkEnd w:id="41"/>
    </w:p>
    <w:p>
      <w:pPr>
        <w:pStyle w:val="Heading5"/>
        <w:numPr>
          <w:ilvl w:val="4"/>
          <w:numId w:val="1"/>
        </w:numPr>
        <w:rPr/>
      </w:pPr>
      <w:bookmarkStart w:id="42" w:name="__RefHeading___Toc4609001_3650668749"/>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درگوشي سخن گفتن</w:t>
      </w:r>
    </w:p>
    <w:p>
      <w:pPr>
        <w:pStyle w:val="BookText"/>
        <w:rPr/>
      </w:pPr>
      <w:r>
        <w:rPr>
          <w:rFonts w:ascii="IRNazanin" w:hAnsi="IRNazanin" w:eastAsia="IRNazanin"/>
          <w:color w:val="111111"/>
          <w:sz w:val="28"/>
          <w:sz w:val="28"/>
          <w:szCs w:val="28"/>
          <w:rtl w:val="true"/>
          <w:lang w:bidi="fa-IR"/>
        </w:rPr>
        <w:t>با توجه به مقدمه، معلوم شد از آداب سخن، پرهيز كردن از سخن گفتنِ درگوشي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پرسش مطرح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درگوشي سخن گفتن به چه معناست و چه واژه‌اي در قرآن كريم به اين معنا اشاره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كريم در اين باره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مسئله در روايات چگونه مطرح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درگوشي سخن گفتن از نظر فقه چه حكمي دارد؟</w:t>
      </w:r>
    </w:p>
    <w:p>
      <w:pPr>
        <w:pStyle w:val="Heading5"/>
        <w:numPr>
          <w:ilvl w:val="4"/>
          <w:numId w:val="1"/>
        </w:numPr>
        <w:rPr/>
      </w:pPr>
      <w:bookmarkStart w:id="44" w:name="__RefHeading___Toc4609003_3650668749"/>
      <w:bookmarkStart w:id="45" w:name="_Toc15"/>
      <w:bookmarkEnd w:id="44"/>
      <w:r>
        <w:rPr/>
        <w:t>1</w:t>
      </w:r>
      <w:r>
        <w:rPr>
          <w:rtl w:val="true"/>
        </w:rPr>
        <w:t xml:space="preserve">. </w:t>
      </w:r>
      <w:r>
        <w:rPr>
          <w:rtl w:val="true"/>
        </w:rPr>
        <w:t>معناي نجوا و درگوشي سخن گفتن</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 نجوا و درگوشي سخن گفتن</w:t>
      </w:r>
    </w:p>
    <w:p>
      <w:pPr>
        <w:pStyle w:val="BookText"/>
        <w:rPr/>
      </w:pPr>
      <w:r>
        <w:rPr>
          <w:rFonts w:ascii="IRNazanin" w:hAnsi="IRNazanin" w:eastAsia="IRNazanin"/>
          <w:color w:val="111111"/>
          <w:sz w:val="28"/>
          <w:sz w:val="28"/>
          <w:szCs w:val="28"/>
          <w:rtl w:val="true"/>
          <w:lang w:bidi="fa-IR"/>
        </w:rPr>
        <w:t>درگوشي سخن گفتن، در عرف كاري ناپسند به شمار مي‌رود و جزو آدابي است كه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درگوشي سخن گفتن در جمع، نوعي بي‌ادبي در گفت و شنود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عربي معادل براي درگوشي،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قاموس قرآن در معناي نجوا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بيخ گوشي حرف زدن و سخن 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راز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مصدر هر دو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6" w:name="pg2094_21056"/>
    </w:p>
    <w:p>
      <w:pPr>
        <w:pStyle w:val="BookText"/>
        <w:rPr/>
      </w:pPr>
      <w:bookmarkEnd w:id="46"/>
      <w:r>
        <w:rPr>
          <w:rFonts w:ascii="IRNazanin" w:hAnsi="IRNazanin" w:eastAsia="IRNazanin"/>
          <w:color w:val="111111"/>
          <w:sz w:val="28"/>
          <w:sz w:val="28"/>
          <w:szCs w:val="28"/>
          <w:rtl w:val="true"/>
          <w:lang w:bidi="fa-IR"/>
        </w:rPr>
        <w:t>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فلانا نجوا و نجوي سارّه؛ يعني پنهاني با او گفت‌وگو كرد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براي سخن گفتنِ درگوشي، حضور دست كم سه نفر لازم است كه دو نفر درگوشي سخن بگويند و نفر سوم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 اين كار از نظر آداب اسلامي، نوعي بي‌ادبي است و در روايات نهي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جمع سه نفره‌اي بود، نبايد دو نفرشان درگوشي صحبت كنند؛ زيرا اين كار مايه اندوه و آزار فرد سوم مي‌شود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روشن است كه آزار ديگران به هر شكل، از نظر عقل و شرع، كاري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درگوشي سخن گفتن، معمولاً پنهان‌كاري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حضور شخص سوم، موجب آزار و اذيت او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بخواهد مسئله‌اي خصوصي يا رازي را به ديگري بگويد و دوست نداشته باشد كه ديگران از آن مطلب آگاه شوند؛ و بناچار بايد مطالب را درگوشي بگويد، ولي اين مطالب بايد در جايي گفته شود كه ديگران حضور ندارند</w:t>
      </w:r>
      <w:r>
        <w:rPr>
          <w:rFonts w:eastAsia="IRNazanin" w:cs="IRNazanin"/>
          <w:color w:val="111111"/>
          <w:sz w:val="28"/>
          <w:szCs w:val="28"/>
          <w:rtl w:val="true"/>
          <w:lang w:bidi="fa-IR"/>
        </w:rPr>
        <w:t>.</w:t>
      </w:r>
    </w:p>
    <w:p>
      <w:pPr>
        <w:pStyle w:val="Heading5"/>
        <w:numPr>
          <w:ilvl w:val="4"/>
          <w:numId w:val="1"/>
        </w:numPr>
        <w:rPr/>
      </w:pPr>
      <w:bookmarkStart w:id="47" w:name="__RefHeading___Toc4609005_3650668749"/>
      <w:bookmarkStart w:id="48" w:name="_Toc16"/>
      <w:bookmarkEnd w:id="47"/>
      <w:r>
        <w:rPr/>
        <w:t>2</w:t>
      </w:r>
      <w:r>
        <w:rPr>
          <w:rtl w:val="true"/>
        </w:rPr>
        <w:t xml:space="preserve">. </w:t>
      </w:r>
      <w:r>
        <w:rPr>
          <w:rtl w:val="true"/>
        </w:rPr>
        <w:t>درگوشي سخن گفتن در قرآن</w:t>
      </w:r>
      <w:bookmarkEnd w:id="48"/>
    </w:p>
    <w:p>
      <w:pPr>
        <w:pStyle w:val="Heading6"/>
        <w:numPr>
          <w:ilvl w:val="5"/>
          <w:numId w:val="1"/>
        </w:numPr>
        <w:rPr/>
      </w:pPr>
      <w:bookmarkStart w:id="49" w:name="__RefHeading___Toc4609007_3650668749"/>
      <w:bookmarkStart w:id="50" w:name="_Toc17"/>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درگوشي سخن گفتن در قرآن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به انواع نجوا اشاره و در بعضي آيات به‌طور كلي سفارش شده است كه در نجواهاي‌تان تقوا را رعايت كنيد و توجه داشته باشيد كه خدا سخنان محرمانه شما را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سخني نگوييد كه </w:t>
      </w:r>
    </w:p>
    <w:p>
      <w:pPr>
        <w:pStyle w:val="BookText"/>
        <w:rPr/>
      </w:pPr>
      <w:r>
        <w:rPr>
          <w:rFonts w:ascii="IRNazanin" w:hAnsi="IRNazanin" w:eastAsia="IRNazanin"/>
          <w:color w:val="111111"/>
          <w:sz w:val="28"/>
          <w:sz w:val="28"/>
          <w:szCs w:val="28"/>
          <w:rtl w:val="true"/>
          <w:lang w:bidi="fa-IR"/>
        </w:rPr>
        <w:t>خلاف مصلحت اسلام و برخلاف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بعضي از آيات، مسلمانان را از نجواهاي خلاف مصلحت باز داشته و در بعضي از آيات، مواردي را ذكر فرموده است كه نجوا گفتن در آنها مانعي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يَسْتَمِعُونَ بِهِ إِذْ يَسْتَمِعُونَ إِلَيْكَ وَ إِذْ هُمْ نَجْوي إِذْ يَقُولُ الظّالِمُونَ إِنْ تَتّبِعُونَ إِلاّ رَجُلاً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به سوي تو گوش فرا مي‌دارند، ما بهتر مي‌دانيم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مي‌دهند،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نجوا مي‌پردازند؛ وقتي كه ستمگران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مردي افسون شده را پيروي نمي‌كنيد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يَحْسَبُونَ أَنّا لا نَسْمَعُ سِرّهُمْ وَ نَجْواهُمْ بَلي وَ رُسُلُنا لَدَيْهِمْ يَكْتُبُونَ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مي‌پندارند كه ما راز آنها و نجواي‌شان را نمي‌شنويم؟ چرا و فرشتگان ما پيش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 ءَأَشْفَقْتُمْ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كساني‌كه ايمان آورده‌ايد، هرگاه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محرمانه مي‌كنيد، پيش از گفت‌وگوي محرمانه خود صدقه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بهتر و پاكيزه‌تر است؛ و اگر چيزي نيافتيد، بدانيدكه خدا آمرزنده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ترسيديد كه پيش از گفت‌وگوي محرمانه خود صدقه‌هايي تقديم داريد؟ و چون نكرديد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 پس نماز را بر پا داريد و زكات را بدهيد و از خدا و پيامبر او فرمان بريد و خدا به آنچه مي‌كنيد،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سه نفر باشيد، خدا چهارمي شماست و اگر پنج نفر باشيد، ششمي شماست و اگر كمتر باشيد، مثلاً دو نفر باشيد، خدا سومي است و اگر بيشتر باشيد، مثلاً هفت نفر باشيد، خدا هشتمي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حضور خداي متعال، در همه جا توجه داشته باشيد و تقوا را رعايت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آيه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إِلَي الّذينَ نُهُوا عَنِ النّجْوي ثُمّ يَعُودُونَ لِما نُهُوا عَنْهُ؛ نمي‌بينيد كساني را كه از نجوا نهي شدند، باز هم همان كار را ادامه مي‌دهند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قسمت به نهي منافقان از نجوا و نيز نجوا درباره كارهايي اشاره دارد كه موجب مفسده اجتماعي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يَتَناجَوْنَ بِاْلإِثْمِ وَ الْعُدْوانِ وَ مَعْصِيَةِ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 مي‌دهد اينها كساني هستند كه گرچه به آنها گفته شده نجوا نكنيد، همچنان نجوا مي‌كنند و محتواي نجواي آنان، گناه و دشمني و تجاوز به حقوق ديگران و مخالفت و نافرماني با پيغمبر اكرم صلي الله عليه و آله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ميان سه موردي كه در اين آيه نهي شده، مي‌توان به اين صورت فرق </w:t>
      </w:r>
    </w:p>
    <w:p>
      <w:pPr>
        <w:pStyle w:val="BookText"/>
        <w:rPr/>
      </w:pPr>
      <w:r>
        <w:rPr>
          <w:rFonts w:ascii="IRNazanin" w:hAnsi="IRNazanin" w:eastAsia="IRNazanin"/>
          <w:color w:val="111111"/>
          <w:sz w:val="28"/>
          <w:sz w:val="28"/>
          <w:szCs w:val="28"/>
          <w:rtl w:val="true"/>
          <w:lang w:bidi="fa-IR"/>
        </w:rPr>
        <w:t xml:space="preserve">گذاشت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گناهي است كه خداي متعال نهي فرموده است، ولي تجاوز به ديگران نيست؛ مانند شرب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عدوان، در مقابل اثم، گناهي است كه موجب تضييع حقوق ديگران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ديگران ارتباط پيدا كند، ولي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حيثيت گناه شخصي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نافرماني از پيامبر اكرم صلي الله عليه و آله در امور ولايتي و حكومتي است؛ زيرا سخنان آن حضرت، گاهي ابلاغ رسالت الهي است، كه اطاعت از اين اوامر و نواهي، همان اطاعت از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نقشي جز واسطه و رسول،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شخص رسول اكرم صلي الله عليه و آله فرمان‌هايي صادر مي‌كند و بنابر مقامي كه خداي متعال به ايشان مرحمت فرموده و ولايتي كه بر مردم دارد، منظور از معصية الرسول، نافرماني از آن حضرت در اين‌گونه دستورهاي حكومتي و ولايتي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نجواهاي منافقان يا در اين باره، يا درباره گناهي بود كه مي‌خواستند دور از چشم ديگران مرتكب شوند و يا با هم براي مخالفت با پيامبر اكرم صلي الله عليه و آله توطئه مي‌كردند كه به دستورهاي آن حضرت عمل نكنند يا با آنها مخالفت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جاؤك حَيُّوكَ بِما لَم يُحَيِّكَ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نجواكنندگان كساني هستند كه در حضور تو تحيت‌هايي به تو مي‌گويند كه خدا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اين جمله اشاره به يهودياني است كه چون به خدمت پيامبر اكرم صلي الله عليه و آله مي‌رسيدند، به جاي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در لغت عبري به معناي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وانمود مي‌كردند كه اداي احترام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آيه ياد شده را مي‌توان مؤيد آن قرار داد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في أَنْفُسِهِمْ لَوْ لا يُعَذِّبُنَا اللّهُ 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مي‌گفتند چرا خدا ما را به واسطه اين سخنان عذاب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 جَهَنَّمُ يَصْلَوْنَها فَبِئْسَ الْمَصير</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خدا ايشان را عذاب خواهد كرد و براي عذاب‌شان، جهنم كافي است كه آنان را در دنيا عذاب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اين آيه، از نجوا و سخن محرمانه‌اي كه محتوايش نامطلوب و برخلاف مصلحت و حق باشد، نهي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تَناجَيْتُمْ فَلا تَتَناجَوْا بِاْلإِثْمِ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در مي‌يابيم كه همه نجواها نامطلوب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تأكيد مي‌شود كه اگر زماني لازم شد سخني محرمانه بگوييد، مواظب باشيد در سخنانتان،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تَتَناجَوْا بِاْلإِثْمِ وَ الْعُدْوانِ وَ مَعْصِيَةِ الرّسُولِ وَ تَناجَوْا بِالْبِرِّ وَ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نجوا هميشه ناپسند نيست و در صورتي كه مقتضاي برّ و تقوا اين باشد كه شخص نجوا كند، اشكالي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إِلَيْهِ تُحْشَرُونَ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بعد به نجواهاي مذموم اشاره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النّجْوي مِنَ الشّيْطانِ لِيَحْزُنَ الّذينَ آمَنُوا وَ لَيْسَ بِضارِّهِمْ شَيْئًا إِلاّ بِإِذْنِ اللّهِ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نجوايي كه كار شيطان باشد، همان نجواي نكوهيده است؛ زيرا تناجي با موضوع برّ و تقوا،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تَناجَوْا بِالْبِرِّ وَ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شده و نجوايي كه درباره برّ و تقوا نيست و مصلحتي ندارد، كاري شيطاني است و شيطان، آن را به مردم القا مي‌كند تا مؤمنان را ناراحت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لِيَحْزُنَ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مؤمنان با ديدن </w:t>
      </w:r>
      <w:bookmarkStart w:id="51" w:name="pg2094_21061"/>
    </w:p>
    <w:p>
      <w:pPr>
        <w:pStyle w:val="BookText"/>
        <w:rPr/>
      </w:pPr>
      <w:bookmarkEnd w:id="51"/>
      <w:r>
        <w:rPr>
          <w:rFonts w:ascii="IRNazanin" w:hAnsi="IRNazanin" w:eastAsia="IRNazanin"/>
          <w:color w:val="111111"/>
          <w:sz w:val="28"/>
          <w:sz w:val="28"/>
          <w:szCs w:val="28"/>
          <w:rtl w:val="true"/>
          <w:lang w:bidi="fa-IR"/>
        </w:rPr>
        <w:t>نجواي نجواكنندگان اينكه از آنها مطلبي را پنهان مي‌كنند، ناراحت مي‌شوند و گمان مي‌كنند كه آنها قصد آسيب‌رساني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بِضارِّهِمْ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درحالي‌كه كارهاي منافقان ضرري به مؤمنان نمي‌زند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به خدا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كساني توطئه‌هايي بكنند و در نجواها و قراردادهاي محرمانه خود، اسباب زيان براي مؤمنان را فراهم كنند، ولي مؤمن بايد يقين داشته باشد كه هيچ چيز بدون اذن خدا اثر نمي‌كند و اين، تربيت توحيدي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خدا توكل كنند و از او بخواهند توطئه‌ها را خنثي كند؛ البته در كنار توجه و اعتماد قلبي به خدا بايد به وظايف خود در اين باره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نه از كار كسي بترسند كه ضرري به ايشان برساند و نه اميدشان به ديگران باشد، بلكه اميدها بايد به خدا و خوف هم بايد از او باشد</w:t>
      </w:r>
      <w:r>
        <w:rPr>
          <w:rFonts w:eastAsia="IRNazanin" w:cs="IRNazanin"/>
          <w:color w:val="111111"/>
          <w:sz w:val="28"/>
          <w:szCs w:val="28"/>
          <w:rtl w:val="true"/>
          <w:lang w:bidi="fa-IR"/>
        </w:rPr>
        <w:t>.</w:t>
      </w:r>
    </w:p>
    <w:p>
      <w:pPr>
        <w:pStyle w:val="Heading6"/>
        <w:numPr>
          <w:ilvl w:val="5"/>
          <w:numId w:val="1"/>
        </w:numPr>
        <w:rPr/>
      </w:pPr>
      <w:bookmarkStart w:id="52" w:name="__RefHeading___Toc4609009_3650668749"/>
      <w:bookmarkStart w:id="53" w:name="_Toc18"/>
      <w:bookmarkEnd w:id="52"/>
      <w:r>
        <w:rPr>
          <w:rtl w:val="true"/>
        </w:rPr>
        <w:t>انواع نجوا</w:t>
      </w:r>
      <w:bookmarkEnd w:id="53"/>
    </w:p>
    <w:p>
      <w:pPr>
        <w:pStyle w:val="BookText"/>
        <w:rPr/>
      </w:pPr>
      <w:r>
        <w:rPr>
          <w:rFonts w:ascii="IRNazanin" w:hAnsi="IRNazanin" w:eastAsia="IRNazanin"/>
          <w:color w:val="111111"/>
          <w:sz w:val="28"/>
          <w:sz w:val="28"/>
          <w:szCs w:val="28"/>
          <w:rtl w:val="true"/>
          <w:lang w:bidi="fa-IR"/>
        </w:rPr>
        <w:t>انواع نجوا</w:t>
      </w:r>
    </w:p>
    <w:p>
      <w:pPr>
        <w:pStyle w:val="BookText"/>
        <w:rPr/>
      </w:pPr>
      <w:r>
        <w:rPr>
          <w:rFonts w:ascii="IRNazanin" w:hAnsi="IRNazanin" w:eastAsia="IRNazanin"/>
          <w:color w:val="111111"/>
          <w:sz w:val="28"/>
          <w:sz w:val="28"/>
          <w:szCs w:val="28"/>
          <w:rtl w:val="true"/>
          <w:lang w:bidi="fa-IR"/>
        </w:rPr>
        <w:t>از مجموع اين آيات به دست مي‌آيد كه چند نوع نجوا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نجوايي كه بر اساس برّ و تقوا و براي تأمين مصلحتي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تناجوا بالبر و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نجوا اشكالي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نجوايي كه براي مخالفت با خدا و پيامبر است و محتوايش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نجوا از گناهان به شمار مي‌رود و بايد ترك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نجواهاي عادي كه نه مصلحتي در آنها هست و نه براي زيان رساندن به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نجواها في حد نفسه مطلوب نيست و شايد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النَّجْوَي مِنَ الشَّيْطَانِ لِيَحْزُنَ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آن هم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 نجوا در </w:t>
      </w:r>
    </w:p>
    <w:p>
      <w:pPr>
        <w:pStyle w:val="BookText"/>
        <w:rPr/>
      </w:pPr>
      <w:r>
        <w:rPr>
          <w:rFonts w:ascii="IRNazanin" w:hAnsi="IRNazanin" w:eastAsia="IRNazanin"/>
          <w:color w:val="111111"/>
          <w:sz w:val="28"/>
          <w:sz w:val="28"/>
          <w:szCs w:val="28"/>
          <w:rtl w:val="true"/>
          <w:lang w:bidi="fa-IR"/>
        </w:rPr>
        <w:t>حضور ديگران، خلاف ادب و نتيجه آن حزن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تحريك شيطان صورت مي‌گيرد و موجب ناراحتي ديگران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انگيزه‌هاي شيطاني براي نجوا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كساني مي‌خواهند خودنمايي بكنند كه رابطه ويژه و سخنان محرمانه با شخصي كه با او نجوا مي‌كنند، دارند كه ديگران نبايد از آنها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انگيزه‌ها جدا از آثار منفي نجوا، خود به خود ضد ارزش‌اند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مجادله، به اين موضوع اشاره شده است كه در زمان پيامبر اكرم صلي الله عليه و آله كساني زياد به آن حضرت مراجعه مي‌كردند و تقاضاي ملاقات خصوصي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مشكلاتي براي آن حضرت به وجود مي‌آورد؛ از يك سو، وقت ايشان را مي‌گرفت و مانع مي‌شد كه به كارهاي مهم‌تري بپردازد و از سوي ديگر، كساني با سوءاستفاده از اين روش، وانمود مي‌كردند با پيامبر رابطه‌اي خصوصي دارند كه بايد با ايشان محرمانه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خداي متعال دستور داد كه هر كس مي‌خواهد با پيغمبر نجوا كند و ملاقات خصوصي داشته باشد، بايد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 ذَلِكَ خَيْرٌ لَّكُمْ وَأَطْهَرُ فَإِن لَّمْ تَجِدُوا فَإِنَّ اللَّهَ غَفُورٌ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كس توانايي داشت، موظف بود پيش از ديدار خصوصي با پيامبر اكرم صلي الله عليه و آله صدقه‌اي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نقل كرده‌اند تنها كسي كه به اين آيه عمل كرد، اميرمؤمنان،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يك دينار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تبديل كرد و هرگاه مي‌خواست با پيامبر اكرم صلي الله عليه و آله صحبت كند، يك درهم صدقه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آيه بعد از خود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أَأَشْفَقْتُمْ أَن تُقَدِّمُوا بَيْنَ يَدَيْ نَجْوَاكُمْ صَدَقَاتٍ؛ ترسيديد كه اگر پيش از نجوا صدقه بدهيد، فقير بشويد</w:t>
      </w:r>
      <w:r>
        <w:rPr>
          <w:rFonts w:eastAsia="IRNazanin" w:cs="IRNazanin"/>
          <w:color w:val="111111"/>
          <w:sz w:val="28"/>
          <w:szCs w:val="28"/>
          <w:rtl w:val="true"/>
          <w:lang w:bidi="fa-IR"/>
        </w:rPr>
        <w:t xml:space="preserve">». </w:t>
      </w:r>
      <w:bookmarkStart w:id="54" w:name="pg2094_21063"/>
    </w:p>
    <w:p>
      <w:pPr>
        <w:pStyle w:val="BookText"/>
        <w:rPr/>
      </w:pPr>
      <w:bookmarkEnd w:id="54"/>
      <w:r>
        <w:rPr>
          <w:rFonts w:ascii="Amiri" w:hAnsi="Amiri" w:eastAsia="Amiri" w:cs="Amiri"/>
          <w:color w:val="111111"/>
          <w:sz w:val="28"/>
          <w:sz w:val="28"/>
          <w:szCs w:val="28"/>
          <w:rtl w:val="true"/>
          <w:lang w:bidi="ar-SA"/>
        </w:rPr>
        <w:t>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به اين دستور عمل نكرديد، خدا هم بر شما بخشيد تاب عليكم، و اين حكم را از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تكاليفتان عمل كنيد، نماز بخوانيد، روزه بگيريد و كارهاي خير انجام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يكي از آيات نسخ شده است كه كمتر كسي در منسوخ بودن آن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تشريع اين حكم، روشن شد كساني كه اصرار داشتند با پيغمبر اكرم صلي الله عليه و آله نجوا كنند و ديدار خصوصي داشته باشند، اين ديدارها برايشان يك درهم نيز نمي‌ارزيد و مصلحتي بوده و لزومي نداشته است</w:t>
      </w:r>
      <w:r>
        <w:rPr>
          <w:rFonts w:eastAsia="IRNazanin" w:cs="IRNazanin"/>
          <w:color w:val="111111"/>
          <w:sz w:val="28"/>
          <w:szCs w:val="28"/>
          <w:rtl w:val="true"/>
          <w:lang w:bidi="fa-IR"/>
        </w:rPr>
        <w:t>.</w:t>
      </w:r>
    </w:p>
    <w:p>
      <w:pPr>
        <w:pStyle w:val="Heading6"/>
        <w:numPr>
          <w:ilvl w:val="5"/>
          <w:numId w:val="1"/>
        </w:numPr>
        <w:rPr/>
      </w:pPr>
      <w:bookmarkStart w:id="55" w:name="__RefHeading___Toc4609011_3650668749"/>
      <w:bookmarkStart w:id="56" w:name="_Toc19"/>
      <w:bookmarkEnd w:id="55"/>
      <w:r>
        <w:rPr>
          <w:rtl w:val="true"/>
        </w:rPr>
        <w:t>نجواهاي صحيح</w:t>
      </w:r>
      <w:bookmarkEnd w:id="56"/>
    </w:p>
    <w:p>
      <w:pPr>
        <w:pStyle w:val="BookText"/>
        <w:rPr/>
      </w:pPr>
      <w:r>
        <w:rPr>
          <w:rFonts w:ascii="Amiri" w:hAnsi="Amiri" w:eastAsia="Amiri" w:cs="Amiri"/>
          <w:color w:val="111111"/>
          <w:sz w:val="28"/>
          <w:sz w:val="28"/>
          <w:szCs w:val="28"/>
          <w:rtl w:val="true"/>
          <w:lang w:bidi="ar-SA"/>
        </w:rPr>
        <w:t>نجواهاي صحيح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نجوا براي امر كردن به صدقه دادن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امر به معروف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اصلاح بين دو نفر باشد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موارد نجواي صحيح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كَثيرٍ مِنْ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بسياري از نجواها خيري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نكوهش‌آميز است؛ يعني چرا كاري انجام مي‌دهيد كه سودي ندارد؟ سپس مواردي را استثنا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أَمَرَ بِصَدَقَةٍ أَوْ مَعْرُوفٍ أَوْ إِصْلاحٍ بَيْنَ النَّاس؛ مگر كسي كه براي امر كردن به كسي براي دادن صدقه، نجوا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خودشان خدمتي برنمي‌آيد، ولي مي‌توانند براي انجام دادن كار خير وساطت بكنند و براي حفظ آبروي فرد نيازمند، موضوع را خصوصي مطرح مي‌كنند</w:t>
      </w:r>
      <w:r>
        <w:rPr>
          <w:rFonts w:eastAsia="IRNazanin" w:cs="IRNazanin"/>
          <w:color w:val="111111"/>
          <w:sz w:val="28"/>
          <w:szCs w:val="28"/>
          <w:rtl w:val="true"/>
          <w:lang w:bidi="fa-IR"/>
        </w:rPr>
        <w:t xml:space="preserve">. </w:t>
      </w:r>
      <w:bookmarkStart w:id="57" w:name="pg2094_21064"/>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مي‌خواهند امر به معروف كنند، اما براي اينكه فرد مورد نظر در حضور مردم شرمنده نشود، به طور خصوصي به او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براي اصلاح بين دو نفر، مقدمات را فراهم مي‌سازند و ابتدا خصوصي با هم صحبت مي‌كنند كه چگونه كار را اصلاح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ابْتِغاءَ مَرْضاتِ اللّهِ فَسَوْفَ نُؤْتيهِ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نجواها نه تنها بد نيست، بلكه كساني كه براي رضاي خدا چنين كارهايي انجام دهند، اجري عظيم خواهند داشت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8" w:name="__RefHeading___Toc4609013_3650668749"/>
      <w:bookmarkStart w:id="59" w:name="_Toc20"/>
      <w:bookmarkEnd w:id="58"/>
      <w:r>
        <w:rPr/>
        <w:t>3</w:t>
      </w:r>
      <w:r>
        <w:rPr>
          <w:rtl w:val="true"/>
        </w:rPr>
        <w:t xml:space="preserve">. </w:t>
      </w:r>
      <w:r>
        <w:rPr>
          <w:rtl w:val="true"/>
        </w:rPr>
        <w:t>نجوا در روايات</w:t>
      </w:r>
      <w:bookmarkEnd w:id="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نجوا در روايات</w:t>
      </w:r>
    </w:p>
    <w:p>
      <w:pPr>
        <w:pStyle w:val="BookText"/>
        <w:rPr/>
      </w:pPr>
      <w:r>
        <w:rPr>
          <w:rFonts w:ascii="Amiri" w:hAnsi="Amiri" w:eastAsia="Amiri" w:cs="Amiri"/>
          <w:color w:val="111111"/>
          <w:sz w:val="28"/>
          <w:sz w:val="28"/>
          <w:szCs w:val="28"/>
          <w:rtl w:val="true"/>
          <w:lang w:bidi="ar-SA"/>
        </w:rPr>
        <w:t>در روايات، از نجوا كردن نهي و در برخي از آنها به حكمت اين نهي نيز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نهي از نجوا اين است كه نجوا شايد موجب ناراحتي و اذيت شخص سوم شود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انسان درگوشي صحبت مي‌كند، در مواردي پنهان‌كاري است؛ يعني شخص نمي‌خواهد نفر سوم از محتواي سخن آگاه شود، ولي ممكن است اين كار علت‌هاي ديگري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روايات، علت ديگر، اذيت و آزار رساندن به ديگران معرفي شده است؛ يعني شخص نجواكننده قصدش پنهان‌كاري نيست، بلكه فقط براي اذيت كردن شخص سوم اين كار را مي‌كند تا موجب بدگماني و ناراحتي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درگوشي سخن گفتن با اين انگيزه، از خباثت باطني خبر مي‌دهد</w:t>
      </w:r>
      <w:r>
        <w:rPr>
          <w:rFonts w:eastAsia="IRNazanin" w:cs="IRNazanin"/>
          <w:color w:val="111111"/>
          <w:sz w:val="28"/>
          <w:szCs w:val="28"/>
          <w:rtl w:val="true"/>
          <w:lang w:bidi="fa-IR"/>
        </w:rPr>
        <w:t xml:space="preserve">. </w:t>
      </w:r>
      <w:bookmarkStart w:id="60" w:name="pg2094_21065"/>
    </w:p>
    <w:p>
      <w:pPr>
        <w:pStyle w:val="BookText"/>
        <w:rPr/>
      </w:pPr>
      <w:bookmarkEnd w:id="60"/>
      <w:r>
        <w:rPr>
          <w:rFonts w:ascii="IRNazanin" w:hAnsi="IRNazanin" w:eastAsia="IRNazanin"/>
          <w:color w:val="111111"/>
          <w:sz w:val="28"/>
          <w:sz w:val="28"/>
          <w:szCs w:val="28"/>
          <w:rtl w:val="true"/>
          <w:lang w:bidi="fa-IR"/>
        </w:rPr>
        <w:t>از مجموعه روايات استفاده مي‌شود كه نجوا و درگوشي سخن گفتن، از نظر اجتماعي پسنديده نيست، ولي در بعضي از روايات بر اساس پاره‌اي از آيات قرآن كريم، از نجواهاي پسنديده سخن به ميان آمده است كه آن نجوا بنابر دين و تقوا و براي يك كار خير صورت گيرد، مثلاً براي امر به معروف يا اصلاح بين دو نفر و</w:t>
      </w:r>
      <w:r>
        <w:rPr>
          <w:rFonts w:eastAsia="IRNazanin" w:cs="IRNazanin"/>
          <w:color w:val="111111"/>
          <w:sz w:val="28"/>
          <w:szCs w:val="28"/>
          <w:rtl w:val="true"/>
          <w:lang w:bidi="fa-IR"/>
        </w:rPr>
        <w:t>... .</w:t>
      </w:r>
    </w:p>
    <w:p>
      <w:pPr>
        <w:pStyle w:val="Heading5"/>
        <w:numPr>
          <w:ilvl w:val="4"/>
          <w:numId w:val="1"/>
        </w:numPr>
        <w:rPr/>
      </w:pPr>
      <w:bookmarkStart w:id="61" w:name="__RefHeading___Toc4609015_3650668749"/>
      <w:bookmarkStart w:id="62" w:name="_Toc21"/>
      <w:bookmarkEnd w:id="61"/>
      <w:r>
        <w:rPr/>
        <w:t>4</w:t>
      </w:r>
      <w:r>
        <w:rPr>
          <w:rtl w:val="true"/>
        </w:rPr>
        <w:t xml:space="preserve">. </w:t>
      </w:r>
      <w:r>
        <w:rPr>
          <w:rtl w:val="true"/>
        </w:rPr>
        <w:t>نجوا و سخنان درگوشي از ديدگاه فقه</w:t>
      </w:r>
      <w:bookmarkEnd w:id="6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 و سخنان درگوشي از ديدگاه فقه</w:t>
      </w:r>
    </w:p>
    <w:p>
      <w:pPr>
        <w:pStyle w:val="BookText"/>
        <w:rPr/>
      </w:pPr>
      <w:r>
        <w:rPr>
          <w:rFonts w:ascii="IRNazanin" w:hAnsi="IRNazanin" w:eastAsia="IRNazanin"/>
          <w:color w:val="111111"/>
          <w:sz w:val="28"/>
          <w:sz w:val="28"/>
          <w:szCs w:val="28"/>
          <w:rtl w:val="true"/>
          <w:lang w:bidi="fa-IR"/>
        </w:rPr>
        <w:t>اين عمل از نظر فقه اسلامي احكام مختلفي بر حسب اختلاف شرايط دارد، يعني گاه حرام است و اين در صورتي است كه موجب اذيت و آزار و هتك حيثيت مسلماني گردد و چنين نجوايي نجواي شيطاني است كه هدفش غمگين ساختن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گاه حكم وجوب به خود مي‌گيرد، و اين در صورتي است كه مسئله سرّيِ لازمي در ميان باشد كه افشاي آن خطرناك، و ذكر نكردن آن نيز موجب تضييع حق و يا خطري براي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متصف به استحباب مي‌شود و آن در جايي است كه انسان براي انجام دادن كارهاي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رود و همچنين حكم كراهت را مي‌توان براي آن تصور كرد، مثلاً در نجواهاي عادي، كه نه مصلحتي در آنها است و نه هدف اذيت و آزار ديگران است، اما في حدّ نفسه مطلوب نيست، بنابراين ترك آن بهتر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اصولاً هرگاه هدف مهم‌تري در كار نباشد، نجوا كردن كار پسنديده‌اي نيست و برخلاف آداب مجلس است؛ زيرا نوعي بي‌اعتنايي يا بي‌اعتمادي به ديگران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در حديثي </w:t>
      </w:r>
      <w:bookmarkStart w:id="63" w:name="pg2094_21066"/>
    </w:p>
    <w:p>
      <w:pPr>
        <w:pStyle w:val="BookText"/>
        <w:rPr/>
      </w:pPr>
      <w:bookmarkEnd w:id="63"/>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ثَلاثةَ فَلايَتناجَي إثنانِ دونَ صاحِبهِما، فِانّ ذلِك يَحزُنُه؛ هنگامي كه سه نفر باشيد دو نفر از شما جداي از شخص سوم به نجوا نپردازد؛ چراكه اين امر، نفر سوم را غمگين مي‌كند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4" w:name="__RefHeading___Toc4609017_3650668749"/>
      <w:bookmarkStart w:id="65" w:name="_Toc22"/>
      <w:bookmarkEnd w:id="64"/>
      <w:r>
        <w:rPr>
          <w:rtl w:val="true"/>
        </w:rPr>
        <w:t>گلبانگ حديث</w:t>
      </w:r>
      <w:bookmarkEnd w:id="65"/>
    </w:p>
    <w:p>
      <w:pPr>
        <w:pStyle w:val="Heading5"/>
        <w:numPr>
          <w:ilvl w:val="4"/>
          <w:numId w:val="1"/>
        </w:numPr>
        <w:rPr/>
      </w:pPr>
      <w:bookmarkStart w:id="66" w:name="__RefHeading___Toc4609019_3650668749"/>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 گوشي صحبت كردن ممنوع</w:t>
      </w:r>
    </w:p>
    <w:p>
      <w:pPr>
        <w:pStyle w:val="BookText"/>
        <w:rPr/>
      </w:pPr>
      <w:r>
        <w:rPr>
          <w:rFonts w:ascii="IRNazanin" w:hAnsi="IRNazanin" w:eastAsia="IRNazanin"/>
          <w:color w:val="111111"/>
          <w:sz w:val="28"/>
          <w:sz w:val="28"/>
          <w:szCs w:val="28"/>
          <w:rtl w:val="true"/>
          <w:lang w:bidi="fa-IR"/>
        </w:rPr>
        <w:t>حكمت نهي از درگوشي صحبت كردن</w:t>
      </w:r>
    </w:p>
    <w:p>
      <w:pPr>
        <w:pStyle w:val="BookText"/>
        <w:rPr/>
      </w:pPr>
      <w:r>
        <w:rPr>
          <w:rFonts w:ascii="IRNazanin" w:hAnsi="IRNazanin" w:eastAsia="IRNazanin"/>
          <w:color w:val="111111"/>
          <w:sz w:val="28"/>
          <w:sz w:val="28"/>
          <w:szCs w:val="28"/>
          <w:rtl w:val="true"/>
          <w:lang w:bidi="fa-IR"/>
        </w:rPr>
        <w:t>موارد جواز درگوشي صحبت كردن</w:t>
      </w:r>
    </w:p>
    <w:p>
      <w:pPr>
        <w:pStyle w:val="Heading5"/>
        <w:numPr>
          <w:ilvl w:val="4"/>
          <w:numId w:val="1"/>
        </w:numPr>
        <w:rPr/>
      </w:pPr>
      <w:bookmarkStart w:id="68" w:name="__RefHeading___Toc4609021_3650668749"/>
      <w:bookmarkStart w:id="69" w:name="_Toc24"/>
      <w:bookmarkEnd w:id="68"/>
      <w:r>
        <w:rPr>
          <w:rtl w:val="true"/>
        </w:rPr>
        <w:t>در گوشي صحبت كردن ممنوع</w:t>
      </w:r>
      <w:bookmarkEnd w:id="69"/>
    </w:p>
    <w:p>
      <w:pPr>
        <w:pStyle w:val="BookText"/>
        <w:rPr/>
      </w:pPr>
      <w:r>
        <w:rPr>
          <w:rFonts w:ascii="IRNazanin" w:hAnsi="IRNazanin" w:eastAsia="IRNazanin"/>
          <w:color w:val="111111"/>
          <w:sz w:val="28"/>
          <w:sz w:val="28"/>
          <w:szCs w:val="28"/>
          <w:rtl w:val="true"/>
          <w:lang w:bidi="fa-IR"/>
        </w:rPr>
        <w:t>در گوشي صحبت كردن ممنوع</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كانُوا ثَلاثَةً فلا يَتَناجي اثنانِ دُونَ الثّالِثِ؛ هرگاه سه نفر با هم باشند، دو نفر آنها نبايد با يكديگر درگوشي صحبت كنند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70" w:name="__RefHeading___Toc4609023_3650668749"/>
      <w:bookmarkStart w:id="71" w:name="_Toc25"/>
      <w:bookmarkEnd w:id="70"/>
      <w:r>
        <w:rPr>
          <w:rtl w:val="true"/>
        </w:rPr>
        <w:t>حكمت نهي از درگوشي صحبت كردن</w:t>
      </w:r>
      <w:bookmarkEnd w:id="71"/>
    </w:p>
    <w:p>
      <w:pPr>
        <w:pStyle w:val="BookText"/>
        <w:rPr/>
      </w:pPr>
      <w:r>
        <w:rPr>
          <w:rFonts w:ascii="IRNazanin" w:hAnsi="IRNazanin" w:eastAsia="IRNazanin"/>
          <w:color w:val="111111"/>
          <w:sz w:val="28"/>
          <w:sz w:val="28"/>
          <w:szCs w:val="28"/>
          <w:rtl w:val="true"/>
          <w:lang w:bidi="fa-IR"/>
        </w:rPr>
        <w:t>حكمت نهي از درگوشي صحبت كردن</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كنتُم ثَلاثَةً فلا يَتَناجي رجُلانِ دُونَ الآخَرِ حتّي يَختَلِطوا بالنّاسِ؛ فإنّ ذلك يَحزُنُهُ؛ هرگاه سه نفر با هم بوديد، دو نفرتان با يكديگر درگوشي سخن نگويند تا زماني كه به ميان جمع مردم در آييد؛ زيرا اين كار باعث ناراحتي آن ديگري مي‌شود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72" w:name="__RefHeading___Toc4609025_3650668749"/>
      <w:bookmarkStart w:id="73" w:name="_Toc26"/>
      <w:bookmarkEnd w:id="72"/>
      <w:r>
        <w:rPr>
          <w:rtl w:val="true"/>
        </w:rPr>
        <w:t>موارد جواز درگوشي صحبت كردن</w:t>
      </w:r>
      <w:bookmarkEnd w:id="73"/>
    </w:p>
    <w:p>
      <w:pPr>
        <w:pStyle w:val="BookText"/>
        <w:rPr/>
      </w:pPr>
      <w:r>
        <w:rPr>
          <w:rFonts w:ascii="IRNazanin" w:hAnsi="IRNazanin" w:eastAsia="IRNazanin"/>
          <w:color w:val="111111"/>
          <w:sz w:val="28"/>
          <w:sz w:val="28"/>
          <w:szCs w:val="28"/>
          <w:rtl w:val="true"/>
          <w:lang w:bidi="fa-IR"/>
        </w:rPr>
        <w:t>موارد جواز درگوشي صحبت كردن</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الكتمانُ مِلاك النَّجوي؛ پنهان‌كاري،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گوشي سخن گفتن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النَّجوي ما كانَ علَي الدِّينِ و التُّقي، و أسفَرَ عنِ اتِّباعِ </w:t>
      </w:r>
      <w:bookmarkStart w:id="74" w:name="pg2094_21067"/>
    </w:p>
    <w:p>
      <w:pPr>
        <w:pStyle w:val="BookText"/>
        <w:rPr/>
      </w:pPr>
      <w:bookmarkEnd w:id="74"/>
      <w:r>
        <w:rPr>
          <w:rFonts w:ascii="IRNazanin" w:hAnsi="IRNazanin" w:eastAsia="IRNazanin"/>
          <w:color w:val="111111"/>
          <w:sz w:val="28"/>
          <w:sz w:val="28"/>
          <w:szCs w:val="28"/>
          <w:rtl w:val="true"/>
          <w:lang w:bidi="fa-IR"/>
        </w:rPr>
        <w:t xml:space="preserve">الهُدي و مُخالَفَةِ الهَوي؛ برترين رازگويي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درگوشي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 پايه دين و پرهيزكاري و ثمره‌اش پيروي از راه راست و مخالفت با هواي نفس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المُناجاةِ إلاّ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ناطِقٍ، أو مُستَمِعٍ واعٍ؛ نجوا كردن خوب نيست، مگر با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گويا، يا شنونده پذيرا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شنو</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القَومُ ثَلاثَةً فلا يَتَناجي مِنهُمُ اثنانِ دُونَ صاحِبِهِما؛ فإنّ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يَحزُنُهُ و يُؤذيه؛ هرگاه جمع سه نفره‌اي بود، نبايد دو نفرشان جدا از دوستشان با هم درگوشي صحبت كنند؛ زيرا اين كار مايه ناراحتي و آزار او مي‌شود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5" w:name="__RefHeading___Toc4609027_3650668749"/>
      <w:bookmarkStart w:id="76" w:name="_Toc27"/>
      <w:bookmarkEnd w:id="75"/>
      <w:r>
        <w:rPr>
          <w:rtl w:val="true"/>
        </w:rPr>
        <w:t>نمونه‌هاي رفتاري</w:t>
      </w:r>
      <w:bookmarkEnd w:id="76"/>
    </w:p>
    <w:p>
      <w:pPr>
        <w:pStyle w:val="Heading5"/>
        <w:numPr>
          <w:ilvl w:val="4"/>
          <w:numId w:val="1"/>
        </w:numPr>
        <w:rPr/>
      </w:pPr>
      <w:bookmarkStart w:id="77" w:name="__RefHeading___Toc4609029_3650668749"/>
      <w:bookmarkStart w:id="78" w:name="_Toc28"/>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نجواي شيطاني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نجواي عاشقانه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 از نجوا و شرك خفي</w:t>
      </w:r>
    </w:p>
    <w:p>
      <w:pPr>
        <w:pStyle w:val="Heading5"/>
        <w:numPr>
          <w:ilvl w:val="4"/>
          <w:numId w:val="1"/>
        </w:numPr>
        <w:rPr/>
      </w:pPr>
      <w:bookmarkStart w:id="79" w:name="__RefHeading___Toc4609031_3650668749"/>
      <w:bookmarkStart w:id="80" w:name="_Toc29"/>
      <w:bookmarkEnd w:id="79"/>
      <w:r>
        <w:rPr/>
        <w:t>1</w:t>
      </w:r>
      <w:r>
        <w:rPr>
          <w:rtl w:val="true"/>
        </w:rPr>
        <w:t xml:space="preserve">. </w:t>
      </w:r>
      <w:r>
        <w:rPr>
          <w:rtl w:val="true"/>
        </w:rPr>
        <w:t>نجواي شيطاني</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نجواي شيطاني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عثمان و زمينه انقلابي كه فراهم شده بود، كسي جز علي عليه السلام نامزد خلافت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فوج فوج آمدند و بيعت كردند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بيعت، آن حضرت بر منبر بالا رفت و براي مردم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ديگر مردم آمدند، خودش هم آمد، موجودي بيت‌المال را مساوي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نفر سه دينار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سه دينار مي‌دهي و به غلام من نيز كه تا ديروز برده من بود، سه دينار مي‌دهي؟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است كه ديدي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عده‌اي كه از سال‌ها پيش به تبعيض و امتياز عادت كرده بودند ـ مانند طلحه و زبير و عبداللَّه‌بن‌عمر و سعيدبن‌عاص و مروان حكم ـ آن روز از پذيرش سهميه سر باز زدند و از مسجد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كه مردم در مسجد جمع شدند، اين عده هم آمدند، اما جدا از ديگران در گوشه‌اي دور هم نشستند و به نجوا و شور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وليدبن عقبه را از ميان خود انتخاب كردند و به نزد علي عليه السلام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به حضور علي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خودت مي‌داني كه هيچ كدام از ما كه اينجا نشسته‌ايم، به واسطه سوابق تو در جنگ‌هاي ميان اسلام و جاهليت، از تو دل خوشي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ما يك نفر يا دو نفر در آن روزها به دست تو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پدر خودم در بدر به دست تو كشته شد، اما از اين موضوع با دو شرط مي‌توانيم صرف‌نظر و با تو بيعت كنيم؛ اگر تو آن دو شرط را بپذيري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اينكه سخن ديروز خود را پس بگيري، به گذشته كار نداشته باشي و عطف به ماسبق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 چه شده، شده؛ هر كس در دوره خلفاي گذشته از هر راه مالي به دست آورده، آورده؛ تو كار نداشته باش كه از چه راه بوده، تو فقط مراقب باش كه در زمان خودت حيف و ميل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قاتلان عثمان را به ما تحويل ده كه از آنها قصاص كنيم و اگر ما از ناحيه تو امنيت نداشته باشيم، ناچاريم تو را رها كنيم و برويم در شام به معاويه ملحق شويم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موضوع خون‌هايي كه در جنگ اسلام و جاهليت ريخته شد، من مسئوليتي ندارم؛ زيرا آن جنگ‌ها، جنگ شخصي نبود، </w:t>
      </w:r>
    </w:p>
    <w:p>
      <w:pPr>
        <w:pStyle w:val="BookText"/>
        <w:rPr/>
      </w:pPr>
      <w:r>
        <w:rPr>
          <w:rFonts w:ascii="IRNazanin" w:hAnsi="IRNazanin" w:eastAsia="IRNazanin"/>
          <w:color w:val="111111"/>
          <w:sz w:val="28"/>
          <w:sz w:val="28"/>
          <w:szCs w:val="28"/>
          <w:rtl w:val="true"/>
          <w:lang w:bidi="fa-IR"/>
        </w:rPr>
        <w:t>جنگ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ادعايي داريد، بايد از جانب باطل عليه حق عرض حال بدهيد، نه عليه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حقوقي كه در گذشته پامال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شرعاً وظيفه دارم كه حقوق پامال شده را به صاحبانش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من نيست كه ببخشم و صرف‌نظر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وظيفه شرعي خود تشخيص مي‌دادم، آنها را ديروز قصاص مي‌كردم و تا امروز مهلت نمي‌دادم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پس از شنيدن اين پاسخ ها حركت كرد و رفت و به رفقاي خود گزارش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مسلّم شد كه سياست علي منعطف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ساعت شروع كردند به تحريك و اخلال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گروهي از دوستان علي عليه السلام به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اين دسته قتل عثمان را بهانه خواهند كرد و آشوبي به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عثمان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اصلي اينها مساواتي است كه تو ميان اينها و تازه مسلمان‌هاي ايراني و غيرايراني برقرار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امتياز اينها را حفظ كني و در تصميم خود تجديدنظر كني، غائله مي‌خوابد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روز ديگر در حالي كه شمشيري حمايل كرده بود و لباسش را دو پارچه ساده تشكيل مي‌داد كه يكي را به كمر بسته بود و ديگري را روي شانه انداخته بود، به مسجد رفت و بالاي منبر ايستاد، به كمان خود تكيه كرد و خطاب به مردم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 كه معبود ماست، شكر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نعمت‌هاي آشكار و نهان او شامل حال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نعمت‌هاي او منّت و فضل است، بدون اينكه ما از خود استحقاق و استقلالي داشته باشيم؛ براي اينكه ما را </w:t>
      </w:r>
      <w:bookmarkStart w:id="81" w:name="pg2094_21070"/>
    </w:p>
    <w:p>
      <w:pPr>
        <w:pStyle w:val="BookText"/>
        <w:rPr/>
      </w:pPr>
      <w:bookmarkEnd w:id="81"/>
      <w:r>
        <w:rPr>
          <w:rFonts w:ascii="IRNazanin" w:hAnsi="IRNazanin" w:eastAsia="IRNazanin"/>
          <w:color w:val="111111"/>
          <w:sz w:val="28"/>
          <w:sz w:val="28"/>
          <w:szCs w:val="28"/>
          <w:rtl w:val="true"/>
          <w:lang w:bidi="fa-IR"/>
        </w:rPr>
        <w:t>بيازمايد كه شكر مي‌كنيم يا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در نزد خدا آن كس است كه خدا را بهتر اطاعت كند و سنت پيغمبر را بهتر و بيشتر پيروي كند و كتاب خدا را بهتر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كسي نسبت به كسي، جز به مقياس طاعت خدا و پيغمبر، برتري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خداست در ميان ما و شما، و آن هم سنت و سيره روشن پيغمبر شما كه آگاهيد و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آيه كريمه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أُنْثي وَ جَعَلْناكُمْ شُعُوبًا وَ قَبائِلَ لِتَعارَفُوا إِنّ أَكْرَمَكُمْ عِنْدَ اللّهِ أَتْقاكُمْ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اين خطبه، براي دوست و دشمن، قطعي و مسلّم شد كه تصميم علي عليه السلام قطعي است؛ هركس تكليف خود را فهميد، آن كس كه مي‌خواست وفادار بماند، وفادار ماند و آن كس كه به چنين برنامه‌اي نمي‌توانست تن بدهد، يا مانند عبدالله عمر كناره‌گيري و انزوا اختيار كرد، و يا مانند طلحه و زبير و مروان تا پاي جنگ و خونريزي حاضر شد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82" w:name="__RefHeading___Toc4609033_3650668749"/>
      <w:bookmarkStart w:id="83" w:name="_Toc30"/>
      <w:bookmarkEnd w:id="82"/>
      <w:r>
        <w:rPr/>
        <w:t>2</w:t>
      </w:r>
      <w:r>
        <w:rPr>
          <w:rtl w:val="true"/>
        </w:rPr>
        <w:t xml:space="preserve">. </w:t>
      </w:r>
      <w:r>
        <w:rPr>
          <w:rtl w:val="true"/>
        </w:rPr>
        <w:t>نجواي عاشقانه</w:t>
      </w:r>
      <w:bookmarkEnd w:id="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نجواي عاشقانه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مسلّمات تاريخ اسلام است ـ و اين روايت معروف را اهل تسنن بيشتر روايت كرده‌اند ـ كه در زمان وفات پيغمبر اكرم صلي الله عليه و آله ، حضرت زهرا عليها السلام زياد گريه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با حضرت زهرا عليها السلام نجوايي كردند و گريه ايشان افزون شد، و بعد از مدتي نجواي ديگري كردند و حضرت زهرا عليها السلام متبسم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از ايشان سؤال كردند كه اين دو نجوا چه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نجواي اول، پدرم به من خبر داد كه به‌طور قطع از دنيا </w:t>
      </w:r>
      <w:bookmarkStart w:id="84" w:name="pg2094_21071"/>
    </w:p>
    <w:p>
      <w:pPr>
        <w:pStyle w:val="BookText"/>
        <w:rPr/>
      </w:pPr>
      <w:bookmarkEnd w:id="84"/>
      <w:r>
        <w:rPr>
          <w:rFonts w:ascii="IRNazanin" w:hAnsi="IRNazanin" w:eastAsia="IRNazanin"/>
          <w:color w:val="111111"/>
          <w:sz w:val="28"/>
          <w:sz w:val="28"/>
          <w:szCs w:val="28"/>
          <w:rtl w:val="true"/>
          <w:lang w:bidi="fa-IR"/>
        </w:rPr>
        <w:t xml:space="preserve">مي‌رود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پدر بود و در نجواي دوم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تو به سرعت به من ملحق مي‌شوي و خرسندي‌ام از اين جهت بود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85" w:name="__RefHeading___Toc4609035_3650668749"/>
      <w:bookmarkStart w:id="86" w:name="_Toc31"/>
      <w:bookmarkEnd w:id="85"/>
      <w:r>
        <w:rPr/>
        <w:t>3</w:t>
      </w:r>
      <w:r>
        <w:rPr>
          <w:rtl w:val="true"/>
        </w:rPr>
        <w:t xml:space="preserve">. </w:t>
      </w:r>
      <w:r>
        <w:rPr>
          <w:rtl w:val="true"/>
        </w:rPr>
        <w:t>نهي از نجوا و شرك خفي</w:t>
      </w:r>
      <w:bookmarkEnd w:id="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 از نجوا و شرك خفي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عده‌اي بوديم كه در زمان و شرايط سخت و دشواري، طبق نوبت تنظيم شده، از حريم رسول خدا صلي الله عليه و آله حراست و پاسداري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كه گذشت، يك گروه از نگهبانان عادت كرده بودند كه درگوشي و آهسته با يكديگر نجوا كنند و سخن بگويند و من هم ميان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يك شب بر ما وارد شد، وقتي كه مشاهده كرد بعضي درگوشي صحبت مي‌كنند،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درگوشي صحبت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مجادله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نهي نشده‌ايد؟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و رسولش توبه كرديم، ما درباره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مي‌خواهيد شما را از كسي كه در نزد من خطرش بيشتر از دجّال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الشِركُ الخَفِي اَن يقُومَ الرَّجُلُ يعمَلُ لِمكانِ رَجُل؛ آنكه خطرناك‌تر از دجال است، شرك مخفي است و شرك مخفي يعني اينكه انساني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ناشايسته و گناه‌آلود ديگران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وزر و وبال آن به‌گونه مخفي در نامه عمل اين شخص ثبت مي‌شود</w:t>
      </w:r>
      <w:r>
        <w:rPr>
          <w:rFonts w:eastAsia="IRNazanin" w:cs="IRNazanin"/>
          <w:color w:val="111111"/>
          <w:sz w:val="28"/>
          <w:szCs w:val="28"/>
          <w:rtl w:val="true"/>
          <w:lang w:bidi="fa-IR"/>
        </w:rPr>
        <w:t>».</w:t>
      </w:r>
      <w:r>
        <w:rPr>
          <w:rStyle w:val="FootnoteAnchor"/>
          <w:rtl w:val="true"/>
        </w:rPr>
        <w:footnoteReference w:id="29"/>
      </w:r>
      <w:bookmarkStart w:id="87" w:name="pg2094_21072"/>
    </w:p>
    <w:p>
      <w:pPr>
        <w:pStyle w:val="Heading4"/>
        <w:numPr>
          <w:ilvl w:val="3"/>
          <w:numId w:val="1"/>
        </w:numPr>
        <w:rPr/>
      </w:pPr>
      <w:bookmarkStart w:id="88" w:name="__RefHeading___Toc4609037_3650668749"/>
      <w:bookmarkStart w:id="89" w:name="_Toc32"/>
      <w:bookmarkEnd w:id="87"/>
      <w:bookmarkEnd w:id="88"/>
      <w:r>
        <w:rPr>
          <w:rtl w:val="true"/>
        </w:rPr>
        <w:t>آموزه‌ها</w:t>
      </w:r>
      <w:bookmarkEnd w:id="89"/>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كاري ممكن است آسيب و آفتي داشته باشد كه مسلمان بايد به آسيب‌ها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آسيب‌هاي گفت و شنود، درگوشي سخن 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اصلي در كارها آن است كه در آن خير و خوبي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نجواها خيري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بسياري از درِگوشي سخن گفتن‌هاي ايشان خيري نيست، مگر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يا كار پسنديده و يا سازشي ميان دو نفر فرمان دهد و هر كسي براي طلب خشنودي خدا كاري كند، به زودي او را پاداش بزرگي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توجه داشت كه عالم محضر خداست و خداوند به همه چيز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ندانسته‌ايد كه خدا راز آنان و نجواي ايشان را مي‌داند و خدا داناي رازهاي نهاني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آگاهي حضرت حق از تمام نجواها، بايد توجه داشته باشيم كه آنها ثبت و ضبط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مي‌پنداريد كه ما راز آنها و نجوايشان را نمي‌شنويم؟ چرا و فرشتگان ما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 ممكن است شيطاني و با هدف اذيت و آزار رساندن به ديگران باشد كه چنين كاري زشت و به تعبير فقهي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نجوا و درِگوشي سخن گفتن، ممكن است در جايي مكروه، واجب و گاهي مستحب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اظهارنظر، بايد منصفانه رفتار كرد و همه نجواها را ناپسند ندانست</w:t>
      </w:r>
      <w:r>
        <w:rPr>
          <w:rFonts w:eastAsia="IRNazanin" w:cs="IRNazanin"/>
          <w:color w:val="111111"/>
          <w:sz w:val="28"/>
          <w:szCs w:val="28"/>
          <w:rtl w:val="true"/>
          <w:lang w:bidi="fa-IR"/>
        </w:rPr>
        <w:t xml:space="preserve">. </w:t>
      </w:r>
      <w:bookmarkStart w:id="90" w:name="pg2094_21073"/>
    </w:p>
    <w:p>
      <w:pPr>
        <w:pStyle w:val="BookText"/>
        <w:rPr/>
      </w:pPr>
      <w:bookmarkEnd w:id="9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امر به معروف يا دادن صدقه آشكار، سبب لجاجت و شرمندگي فرد مورد نظر مي‌شود كه در اين موارد بايد پنهاني عمل كرد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دادن كارها، بايد به آثار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كاري سبب ناراحتي ديگران شود و درِگوشي سخن گفتن، يكي از اين كارهاست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 اعم از درِگوشي سخن گفتن است؛ زيرا نجوا شامل نشست‌هاي پنهاني هم مي‌شود</w:t>
      </w:r>
      <w:r>
        <w:rPr>
          <w:rFonts w:eastAsia="IRNazanin" w:cs="IRNazanin"/>
          <w:color w:val="111111"/>
          <w:sz w:val="28"/>
          <w:szCs w:val="28"/>
          <w:rtl w:val="true"/>
          <w:lang w:bidi="fa-IR"/>
        </w:rPr>
        <w:t>.</w:t>
      </w:r>
    </w:p>
    <w:p>
      <w:pPr>
        <w:pStyle w:val="Heading4"/>
        <w:numPr>
          <w:ilvl w:val="3"/>
          <w:numId w:val="1"/>
        </w:numPr>
        <w:rPr/>
      </w:pPr>
      <w:bookmarkStart w:id="91" w:name="__RefHeading___Toc4609039_3650668749"/>
      <w:bookmarkStart w:id="92" w:name="_Toc33"/>
      <w:bookmarkEnd w:id="91"/>
      <w:r>
        <w:rPr>
          <w:rtl w:val="true"/>
        </w:rPr>
        <w:t>منابع ديگر</w:t>
      </w:r>
      <w:bookmarkEnd w:id="92"/>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ايراواني،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گفت‌وگو از ديدگاه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الهيات و حقوق،</w:t>
      </w:r>
    </w:p>
    <w:p>
      <w:pPr>
        <w:pStyle w:val="BookText"/>
        <w:rPr/>
      </w:pP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قاسمي،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گفتاري و شنيداري در آينه 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مشكات، پاييز و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93" w:name="pg2094_21074"/>
    </w:p>
    <w:p>
      <w:pPr>
        <w:pStyle w:val="Heading3"/>
        <w:numPr>
          <w:ilvl w:val="2"/>
          <w:numId w:val="1"/>
        </w:numPr>
        <w:rPr/>
      </w:pPr>
      <w:bookmarkStart w:id="94" w:name="__RefHeading___Toc4609041_3650668749"/>
      <w:bookmarkStart w:id="95" w:name="_Toc34"/>
      <w:bookmarkEnd w:id="93"/>
      <w:bookmarkEnd w:id="94"/>
      <w:r>
        <w:rPr/>
        <w:t>2</w:t>
      </w:r>
      <w:r>
        <w:rPr>
          <w:rtl w:val="true"/>
        </w:rPr>
        <w:t xml:space="preserve">. </w:t>
      </w:r>
      <w:r>
        <w:rPr>
          <w:rtl w:val="true"/>
        </w:rPr>
        <w:t>دروغ‌گويي</w:t>
      </w:r>
      <w:bookmarkEnd w:id="95"/>
    </w:p>
    <w:p>
      <w:pPr>
        <w:pStyle w:val="Heading4"/>
        <w:numPr>
          <w:ilvl w:val="3"/>
          <w:numId w:val="1"/>
        </w:numPr>
        <w:rPr/>
      </w:pPr>
      <w:bookmarkStart w:id="96" w:name="__RefHeading___Toc4609043_3650668749"/>
      <w:bookmarkStart w:id="97" w:name="_Toc35"/>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يَفْتَرِي الْكَذِبَ الَّذِينَ لاَ يُؤْمِنُونَ بِآيَاتِ اللّهِ وَ أُوْلـئِكَ هُمُ الْكَاذِبُونَ؛ تنها كساني دروغ مي‌گويند كه به آيات خدا ايمان ندارند و دروغ گويان واقعي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مكتبي كه داعيه‌دار ساختن انسان و جامعه است، به باطن و ظاهر انسان‌ها توجه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انسان‌ها در باطن و درون خود اهل تفكر، ايمان و صدق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ويژگي‌هاي باطن، در ظاهر هم جلوه‌گر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اهل ايمان باشد، زبانش به صدق و راستي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ممكن است آدمي بر اثر لغزش، از راستي و راست‌گويي به تدريج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عنوان يك عضو ويژه، مي‌تواند انسان را دچار گناهان بي‌شماري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غيبت، سخن‌چيني، استهزا، جدال، تهمت، اشاعه فحشا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يكي از گناهان زبان، دروغ‌گويي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سخن ناروا، ناحق و خلاف حقيقت است كه معادل عربي آن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آفات جان و زبان به شمار مي‌رود و با تاريخ زندگي انسان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شيطان، حضرت آدم و </w:t>
      </w:r>
    </w:p>
    <w:p>
      <w:pPr>
        <w:pStyle w:val="BookText"/>
        <w:rPr/>
      </w:pPr>
      <w:r>
        <w:rPr>
          <w:rFonts w:ascii="IRNazanin" w:hAnsi="IRNazanin" w:eastAsia="IRNazanin"/>
          <w:color w:val="111111"/>
          <w:sz w:val="28"/>
          <w:sz w:val="28"/>
          <w:szCs w:val="28"/>
          <w:rtl w:val="true"/>
          <w:lang w:bidi="fa-IR"/>
        </w:rPr>
        <w:t>حوا را با دروغ و نيرنگ از راه به در كرد و سپس قابيل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وي برادرش را به قتل رساند و درمانده شد كه با جسد برادر چه كند، با اشاره زاغي، جسد برادر را پنهان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 زاغي را برانگيخت كه زمين را مي‌كاويد، تا به او نشان دهد چگونه جسد برادرش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من، آيا عاجزم كه مثل اين زاغ باشم تا جسد برادرم را پنهان كنم؟ پس از پشيمانان گرديد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پرسش مهم اينجاست كه قابيل در محضر پدر چه گفت؟ آيا بر اساس صدق و راستي سخن گفت؟ او اگر مي‌خواست راست بگويد، جسد برادر را پنهان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دروغ در ماجراي برادران حضرت يوسف عليه السلام هم جلوه‌گر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يكي از دام‌هاي شيطان براي گمراهي و سقوط انسان،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دروغ سرچشمه بسياري از گناهان به شمار مي‌رود، در قرآن و سنت نيز بسيار بدان توجه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براي نشان دادن جايگاه دروغ، از يك تشبيه زيبا استفاده مي‌شود؛ اگر تمام پليدي‌ها و زشتي‌ها را در خانه‌اي قرار داده باشند، كليد ورود به اين خانه،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نوراني، براي مؤمن و حتي هر انسان عاقل، زنگ خطري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جايگاه دروغ و نسبتِ آن با ديگر گناهان، امير 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بنده‌اي طعم ايمان را نمي‌چشد، مگرآن‌گاه كه دروغ را، چه شوخي و جدي ترك كند</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دروغ به اندازه اي خطرناك است كه از شراب خوردن هم بدتر معرفي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عَزَّوَجَلَّ جَعَلَ لِلشَرِّ أَقفالاً وَ جَعَلَ مَفاتيحَ تِلكَ آَلأقفال </w:t>
      </w:r>
    </w:p>
    <w:p>
      <w:pPr>
        <w:pStyle w:val="BookText"/>
        <w:rPr/>
      </w:pPr>
      <w:r>
        <w:rPr>
          <w:rFonts w:ascii="Amiri" w:hAnsi="Amiri" w:eastAsia="Amiri" w:cs="Amiri"/>
          <w:color w:val="111111"/>
          <w:sz w:val="28"/>
          <w:sz w:val="28"/>
          <w:szCs w:val="28"/>
          <w:rtl w:val="true"/>
          <w:lang w:bidi="ar-SA"/>
        </w:rPr>
        <w:t>الشّرابَ، و الكِذبُ شَرٌّ مِن الشَراب</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با اينكه مي‌دانيم خوردن شراب، عقل آدمي را زايل مي‌كند، دروغ از آن هم بدتر معرفي شده است؛ زيرا هر چند شراب، از عقل آدمي مي‌كاهد، اين زوال عقل موقت است، درحالي‌كه دروغ افزون بر آنكه روشنايي عقل را از بين مي‌برد، ايمان را هم از دل آدمي خارج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گناه كبيره و سرچشمه گناهان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دروازه وارد بندگي شيطان مي‌شود و به كارهاي زشت روي مي‌آورد كه نتيجه آن، تكذيب و دروغ پنداشتن نشانه‌هاي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گناه رابطه دو سويه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دروغ، انسان را وارد عرصه گناه مي‌كند و از سوي ديگر گناه، انسان را به دروغ‌هاي بزرگ و بزرگ‌تر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براي پنهان نگاه داشتن گناهانش، به دروغ متوسل مي‌شود و براي فاش نشدن دروغش، به گفتن دروغ‌هاي متعدد ديگر ناچار مي‌گردد؛ تا جايي كه نور ايمان از دلش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معرفي افرادي كه قرآن و پيامبر اكرم صلي الله عليه و آله را دروغ مي‌شمارند،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كساني دروغ مي‌گويند كه به آيات خدا ايمان ندارند و دروغ‌گويان واقعي آنان هستند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روايات، دروغ، با ايمان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مي‌شود مؤمن ترسو و بخيل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دروغ نشانه بي‌ايماني و نفاق است و نفاق و ايمان با هم در دل جاي نمي‌گيرد</w:t>
      </w:r>
      <w:r>
        <w:rPr>
          <w:rFonts w:eastAsia="IRNazanin" w:cs="IRNazanin"/>
          <w:color w:val="111111"/>
          <w:sz w:val="28"/>
          <w:szCs w:val="28"/>
          <w:rtl w:val="true"/>
          <w:lang w:bidi="fa-IR"/>
        </w:rPr>
        <w:t>».</w:t>
      </w:r>
      <w:r>
        <w:rPr>
          <w:rStyle w:val="FootnoteAnchor"/>
          <w:rtl w:val="true"/>
        </w:rPr>
        <w:footnoteReference w:id="35"/>
      </w:r>
      <w:bookmarkStart w:id="98" w:name="pg2094_21077"/>
    </w:p>
    <w:p>
      <w:pPr>
        <w:pStyle w:val="BookText"/>
        <w:rPr/>
      </w:pPr>
      <w:bookmarkEnd w:id="98"/>
      <w:r>
        <w:rPr>
          <w:rFonts w:ascii="IRNazanin" w:hAnsi="IRNazanin" w:eastAsia="IRNazanin"/>
          <w:color w:val="111111"/>
          <w:sz w:val="28"/>
          <w:sz w:val="28"/>
          <w:szCs w:val="28"/>
          <w:rtl w:val="true"/>
          <w:lang w:bidi="fa-IR"/>
        </w:rPr>
        <w:t>معروف است كه داريوش براي كشور خود، ايران،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كشور را از دشمن، از خشك‌سالي و از دروغ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همان‌گونه كه دشمن و خشك‌سالي مي‌تواند كشور را نابود سازد، دروغ نيز مي‌تواند كشور را به نابودي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ضرب‌المثل‌ها، داستان‌ها، پند‌ها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درمي‌يابيم كه انسان و جامعه انساني همواره به مسئله دروغ و پي‌آمدهاي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عمومي نيز دروغ‌گو دشمن خداست و حتي در كتاب‌هاي درسي تلاش مي‌شود با داستان چوپان دروغ‌گو، عواقب ناگوار دروغ‌گويي را در ذهن كودكان ترسيم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از ديدگاه قرآن و روايات، بلكه در فرهنگ عمومي جوامع، زشتي دروغ امري مسلّم است كه عقل انسان نيز آشكارا بدي آن را در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مسئله در زندگي انسان، به برخي از ابعاد اين رفتار زشت اشاره مي‌كنيم تا چراغ راهي باشد براي نجات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بحث‌هاي زير پي گرفته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ريشه دروغ‌گويي؛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دروغ در دنيا و آخرت؛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مصلحتي؛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راه‌هاي درمان دروغ</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609045_3650668749"/>
      <w:bookmarkStart w:id="100" w:name="_Toc36"/>
      <w:bookmarkEnd w:id="99"/>
      <w:r>
        <w:rPr/>
        <w:t>1</w:t>
      </w:r>
      <w:r>
        <w:rPr>
          <w:rtl w:val="true"/>
        </w:rPr>
        <w:t xml:space="preserve">. </w:t>
      </w:r>
      <w:r>
        <w:rPr>
          <w:rtl w:val="true"/>
        </w:rPr>
        <w:t>علت و ريشه دروغ گويي</w:t>
      </w:r>
      <w:bookmarkEnd w:id="100"/>
    </w:p>
    <w:p>
      <w:pPr>
        <w:pStyle w:val="Heading5"/>
        <w:numPr>
          <w:ilvl w:val="4"/>
          <w:numId w:val="1"/>
        </w:numPr>
        <w:rPr/>
      </w:pPr>
      <w:bookmarkStart w:id="101" w:name="__RefHeading___Toc4609047_3650668749"/>
      <w:bookmarkStart w:id="102" w:name="_Toc37"/>
      <w:bookmarkEnd w:id="101"/>
      <w:r>
        <w:rPr>
          <w:rtl w:val="true"/>
        </w:rPr>
        <w:t>اشاره</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ريشه دروغ گويي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امكان، هيچ چيز بدون علت نيست و هر چيزي كه در جهان محقق مي‌شود، ريشه و علتي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علت و معلول، در رفتار و گفتار آدمي هم جاري است</w:t>
      </w:r>
      <w:r>
        <w:rPr>
          <w:rFonts w:eastAsia="IRNazanin" w:cs="IRNazanin"/>
          <w:color w:val="111111"/>
          <w:sz w:val="28"/>
          <w:szCs w:val="28"/>
          <w:rtl w:val="true"/>
          <w:lang w:bidi="fa-IR"/>
        </w:rPr>
        <w:t xml:space="preserve">. </w:t>
      </w:r>
      <w:bookmarkStart w:id="103" w:name="pg2094_21078"/>
    </w:p>
    <w:p>
      <w:pPr>
        <w:pStyle w:val="BookText"/>
        <w:rPr/>
      </w:pPr>
      <w:bookmarkEnd w:id="103"/>
      <w:r>
        <w:rPr>
          <w:rFonts w:ascii="Amiri" w:hAnsi="Amiri" w:eastAsia="Amiri" w:cs="Amiri"/>
          <w:color w:val="111111"/>
          <w:sz w:val="28"/>
          <w:sz w:val="28"/>
          <w:szCs w:val="28"/>
          <w:rtl w:val="true"/>
          <w:lang w:bidi="ar-SA"/>
        </w:rPr>
        <w:t>ممكن است دروغ به انواع مختلفي تقسيم و بر اين اساس، علت‌هاي متفاوتي براي آن تصور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آيات و روايات، عواملي مانند شيطان و ابليس، حسادت، فرار از رسوايي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علت‌هاي دروغ‌گويي برشمرد</w:t>
      </w:r>
      <w:r>
        <w:rPr>
          <w:rFonts w:eastAsia="IRNazanin" w:cs="IRNazanin"/>
          <w:color w:val="111111"/>
          <w:sz w:val="28"/>
          <w:szCs w:val="28"/>
          <w:rtl w:val="true"/>
          <w:lang w:bidi="fa-IR"/>
        </w:rPr>
        <w:t>.</w:t>
      </w:r>
    </w:p>
    <w:p>
      <w:pPr>
        <w:pStyle w:val="Heading5"/>
        <w:numPr>
          <w:ilvl w:val="4"/>
          <w:numId w:val="1"/>
        </w:numPr>
        <w:rPr/>
      </w:pPr>
      <w:bookmarkStart w:id="104" w:name="__RefHeading___Toc4609049_3650668749"/>
      <w:bookmarkStart w:id="105" w:name="_Toc38"/>
      <w:bookmarkEnd w:id="104"/>
      <w:r>
        <w:rPr>
          <w:rtl w:val="true"/>
        </w:rPr>
        <w:t>الف</w:t>
      </w:r>
      <w:r>
        <w:rPr>
          <w:rtl w:val="true"/>
        </w:rPr>
        <w:t xml:space="preserve">) </w:t>
      </w:r>
      <w:r>
        <w:rPr>
          <w:rtl w:val="true"/>
        </w:rPr>
        <w:t>شيطان و ابليس</w:t>
      </w:r>
      <w:bookmarkEnd w:id="1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و ابليس</w:t>
      </w:r>
    </w:p>
    <w:p>
      <w:pPr>
        <w:pStyle w:val="BookText"/>
        <w:rPr/>
      </w:pPr>
      <w:r>
        <w:rPr>
          <w:rFonts w:ascii="Amiri" w:hAnsi="Amiri" w:eastAsia="Amiri" w:cs="Amiri"/>
          <w:color w:val="111111"/>
          <w:sz w:val="28"/>
          <w:sz w:val="28"/>
          <w:szCs w:val="28"/>
          <w:rtl w:val="true"/>
          <w:lang w:bidi="ar-SA"/>
        </w:rPr>
        <w:t>بعضي معتقدند</w:t>
      </w:r>
      <w:r>
        <w:rPr>
          <w:rStyle w:val="FootnoteAnchor"/>
          <w:rtl w:val="true"/>
        </w:rPr>
        <w:footnoteReference w:id="36"/>
      </w:r>
      <w:r>
        <w:rPr>
          <w:rFonts w:ascii="IRNazanin" w:hAnsi="IRNazanin" w:eastAsia="IRNazanin"/>
          <w:color w:val="111111"/>
          <w:sz w:val="28"/>
          <w:sz w:val="28"/>
          <w:szCs w:val="28"/>
          <w:rtl w:val="true"/>
          <w:lang w:bidi="fa-IR"/>
        </w:rPr>
        <w:t>ريشه برخي از دروغ‌ها شيطان است و اوست كه با تسلط بر روح و روان آدمي، وي را به سمت دروغ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اين سخن، 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تمسك مي‌جويند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شيطان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 دروغ سوگند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شده و خدا را از يادشان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همان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سخن دقيقي به نظر نمي‌رسد و ريشه و علت دروغ، شيطان و تسلط او بر انسان نيست؛ بلكه دروغ است كه شيطان را بر انسان مسلط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يكي از آثار دروغ، چيره شدن شيطان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دروغ‌گو، ماهيتش به ماهيت شيطان نزديك مي‌شود و نوعي سنخيت با شيطان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شيطان با اين‌گونه انسان‌ها رابطه دوستي برقرار مي‌كند و به تعبير قرآن كريم بر او نازل مي‌شود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أُنَبِّئُكُمْ عَلَي مَن تَنَزَّلُ الشَّيَاطِينُ تَنَزَّلُ عَلَي كُلِّ أَفَّاكٍ أَثِيمٍ؛ آيا شما را خبر دهم كه شياطين بر چه كسي فرود مي‌آيند؟ بر هر دروغ‌زن گناه‌كار</w:t>
      </w:r>
      <w:r>
        <w:rPr>
          <w:rFonts w:eastAsia="IRNazanin" w:cs="IRNazanin"/>
          <w:color w:val="111111"/>
          <w:sz w:val="28"/>
          <w:szCs w:val="28"/>
          <w:rtl w:val="true"/>
          <w:lang w:bidi="fa-IR"/>
        </w:rPr>
        <w:t>».</w:t>
      </w:r>
      <w:r>
        <w:rPr>
          <w:rStyle w:val="FootnoteAnchor"/>
          <w:rtl w:val="true"/>
        </w:rPr>
        <w:footnoteReference w:id="37"/>
      </w:r>
      <w:bookmarkStart w:id="106" w:name="pg2094_21079"/>
    </w:p>
    <w:p>
      <w:pPr>
        <w:pStyle w:val="BookText"/>
        <w:rPr/>
      </w:pPr>
      <w:bookmarkEnd w:id="106"/>
      <w:r>
        <w:rPr>
          <w:rFonts w:ascii="IRNazanin" w:hAnsi="IRNazanin" w:eastAsia="IRNazanin"/>
          <w:color w:val="111111"/>
          <w:sz w:val="28"/>
          <w:sz w:val="28"/>
          <w:szCs w:val="28"/>
          <w:rtl w:val="true"/>
          <w:lang w:bidi="fa-IR"/>
        </w:rPr>
        <w:t>بنابراين، دروغ‌گويي و گناه‌كاري سبب فرود شيطان بر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بايد علتي ديگر براي دروغ‌گويي پيدا كرد و البته علت دروغ‌گويي را در درون انسان بايد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رواياتي نيز به اين مهم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شيطان با وسوسه و 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با فريب دادن و گرفتار كردن انسان به آرزوهاي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ارْتَدُّوا عَلَي أَدْبَارِهِم مِّن بَعْدِ مَا تَبَيَّنَ لَهُمُ الْهُدَي الشَّيْطَانُ سَوَّلَ لَهُمْ وَأَمْلَي لَهُمْ</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 با ايجاد دشمني و كينه و دوركردن انسان از ياد خدا و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 يَصُدَّكُمْ عَن ذِكْرِ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او را به سرازيري گناه وارد مي‌كند كه از مهم‌ترين آنها دروغ است</w:t>
      </w:r>
      <w:r>
        <w:rPr>
          <w:rFonts w:eastAsia="IRNazanin" w:cs="IRNazanin"/>
          <w:color w:val="111111"/>
          <w:sz w:val="28"/>
          <w:szCs w:val="28"/>
          <w:rtl w:val="true"/>
          <w:lang w:bidi="fa-IR"/>
        </w:rPr>
        <w:t>.</w:t>
      </w:r>
    </w:p>
    <w:p>
      <w:pPr>
        <w:pStyle w:val="Heading5"/>
        <w:numPr>
          <w:ilvl w:val="4"/>
          <w:numId w:val="1"/>
        </w:numPr>
        <w:rPr/>
      </w:pPr>
      <w:bookmarkStart w:id="107" w:name="__RefHeading___Toc4609051_3650668749"/>
      <w:bookmarkStart w:id="108" w:name="_Toc39"/>
      <w:bookmarkEnd w:id="107"/>
      <w:r>
        <w:rPr>
          <w:rtl w:val="true"/>
        </w:rPr>
        <w:t>ب</w:t>
      </w:r>
      <w:r>
        <w:rPr>
          <w:rtl w:val="true"/>
        </w:rPr>
        <w:t xml:space="preserve">) </w:t>
      </w:r>
      <w:r>
        <w:rPr>
          <w:rtl w:val="true"/>
        </w:rPr>
        <w:t>حسادت</w:t>
      </w:r>
      <w:bookmarkEnd w:id="1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بيماري فقط به جسم انسان منحصر نمي‌شود، بلكه نفس و روح انسان نيز دچار بيماري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شديدترين بيماري‌هاي روح و روان،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نراقي در كتاب معراج السعادة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مخفي نماند كه حسد، اشدّ امراض نفسانيه و دشوارترين همه است و بدترين رذايل و خبيث‌ترين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 زين صعب‌تر در راه نيست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خنك آن كش حسد همراه نيست </w:t>
      </w:r>
    </w:p>
    <w:p>
      <w:pPr>
        <w:pStyle w:val="BookText"/>
        <w:rPr/>
      </w:pPr>
      <w:r>
        <w:rPr>
          <w:rFonts w:ascii="IRNazanin" w:hAnsi="IRNazanin" w:eastAsia="IRNazanin"/>
          <w:color w:val="111111"/>
          <w:sz w:val="28"/>
          <w:sz w:val="28"/>
          <w:szCs w:val="28"/>
          <w:rtl w:val="true"/>
          <w:lang w:bidi="fa-IR"/>
        </w:rPr>
        <w:t>حسد، صاحب خود را به عذاب دنيا گرفتار و به عقاب عقبي مبتلا مي‌سازد؛ زيرا كه حسود در دنيا لحظه‌اي از حزن و الم و غصه و غم خالي نيست؛ چه او هر نعمتي كه به كسي ديده، متألم مي‌شود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حسود، از نعمت‌هايي كه نصيب ديگران شده، ناراحت است و آرزوي زوال و نابودي آن را دارد و گاهي به اعمالي دست مي‌زند كه آن نعمت از دست ديگري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فرزندان حضرت يعقوب عليه السلام ، هم حسادت ديده مي‌شود و هم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نتيجه مي‌گيريم كه برخي دروغ‌ها در حسادت ريشه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راستي در سرگذشت يوسف و برادرانش براي پرسندگان،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برادران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 نزد پدرمان از ما ـ كه جمعي نيرومند هستيم ـ دوست‌داشتني‌ترند و قطعاً پدر ما در گمراهي آشكاري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 يا او را به سرزميني بيندازيد تا توجه پدرتان معطوف شما گردد و پس از آن، مردمي شايسته باشيد</w:t>
      </w:r>
      <w:r>
        <w:rPr>
          <w:rFonts w:eastAsia="IRNazanin" w:cs="IRNazanin"/>
          <w:color w:val="111111"/>
          <w:sz w:val="28"/>
          <w:szCs w:val="28"/>
          <w:rtl w:val="true"/>
          <w:lang w:bidi="fa-IR"/>
        </w:rPr>
        <w:t>.</w:t>
      </w:r>
      <w:r>
        <w:rPr>
          <w:rStyle w:val="FootnoteAnchor"/>
          <w:rtl w:val="true"/>
        </w:rPr>
        <w:footnoteReference w:id="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برادران حسود، به بهانه‌اي توانستند رضايت پدر را براي بردن يوسف عليه السلام با خودشان به دست آورند و آن بلا را سر برادر خود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شامگاهان گريان نزد پدر خود باز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ما رفتيم كه مسابقه دهيم و يوسف را نزد كالاي خود نهاديم، آن‌گاه گرگ او را خورد، ولي تو ما را هرچند راست‌گو باشيم، باور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پيراهنش را آغشته به خوني دروغين آوردند</w:t>
      </w:r>
      <w:r>
        <w:rPr>
          <w:rFonts w:eastAsia="IRNazanin" w:cs="IRNazanin"/>
          <w:color w:val="111111"/>
          <w:sz w:val="28"/>
          <w:szCs w:val="28"/>
          <w:rtl w:val="true"/>
          <w:lang w:bidi="fa-IR"/>
        </w:rPr>
        <w:t>...».</w:t>
      </w:r>
      <w:r>
        <w:rPr>
          <w:rStyle w:val="FootnoteAnchor"/>
          <w:rtl w:val="true"/>
        </w:rPr>
        <w:footnoteReference w:id="43"/>
      </w:r>
      <w:bookmarkStart w:id="109" w:name="pg2094_21081"/>
    </w:p>
    <w:p>
      <w:pPr>
        <w:pStyle w:val="BookText"/>
        <w:rPr/>
      </w:pPr>
      <w:bookmarkEnd w:id="109"/>
      <w:r>
        <w:rPr>
          <w:rFonts w:ascii="IRNazanin" w:hAnsi="IRNazanin" w:eastAsia="IRNazanin"/>
          <w:color w:val="111111"/>
          <w:sz w:val="28"/>
          <w:sz w:val="28"/>
          <w:szCs w:val="28"/>
          <w:rtl w:val="true"/>
          <w:lang w:bidi="fa-IR"/>
        </w:rPr>
        <w:t>در اين داستان، گناهان زيادي از برادران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گمراهي به پدر خود كه پيامبر خدا نيز بود، نيرنگ و خدعه، آزار دادن حضرت يوسف عليه السلام و سپس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همه اين گناهان، به همان حسادتي باز مي‌گردد كه وجود آَنان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ديگري كه در بعضي از تفاسير به آن اشاره شده،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دروغ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براي توجيه خطاي خود سه دروغ پي‌در‌پي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رفته بوديم، يوسف را نزد وسايل گذاشتيم، گرگ او را خورد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بعضي از ويژگي‌هاي انسان‌هاي دروغ‌گو از آيات اين سوره نيز به دست مي‌آيد؛ براي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فراموش‌كاري؛ برادران يوسف از پدر خواسته بودند كه يوسف را براي بازي و تفريح با آنها بفرستد، اما در گزارش‌شان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 مراقبت نزد اثاث گذاشتيم؛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از افشاي دروغش مي‌ترسد؛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اصرار دارد كه مردم او را صادق بپندارند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بِمُؤمِنٍ لَنا وَ لَوْ كَنّا صادِقِينَ</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10" w:name="__RefHeading___Toc4609053_3650668749"/>
      <w:bookmarkStart w:id="111" w:name="_Toc40"/>
      <w:bookmarkEnd w:id="110"/>
      <w:r>
        <w:rPr>
          <w:rtl w:val="true"/>
        </w:rPr>
        <w:t>ج</w:t>
      </w:r>
      <w:r>
        <w:rPr>
          <w:rtl w:val="true"/>
        </w:rPr>
        <w:t xml:space="preserve">) </w:t>
      </w:r>
      <w:r>
        <w:rPr>
          <w:rtl w:val="true"/>
        </w:rPr>
        <w:t>گناه و فرار از رسوايي</w:t>
      </w:r>
      <w:bookmarkEnd w:id="1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فرار از رسوايي</w:t>
      </w:r>
    </w:p>
    <w:p>
      <w:pPr>
        <w:pStyle w:val="BookText"/>
        <w:rPr/>
      </w:pPr>
      <w:r>
        <w:rPr>
          <w:rFonts w:ascii="IRNazanin" w:hAnsi="IRNazanin" w:eastAsia="IRNazanin"/>
          <w:color w:val="111111"/>
          <w:sz w:val="28"/>
          <w:sz w:val="28"/>
          <w:szCs w:val="28"/>
          <w:rtl w:val="true"/>
          <w:lang w:bidi="fa-IR"/>
        </w:rPr>
        <w:t>گاه انسان بر اثر شهوت، دچار گناه و انحراف مي‌شود و سپس براي فرار از رسوايي، دست به دامن دروغ مي‌شود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داستان يوسف و زليخا، صحنه‌اي را به تصوير مي‌كشد كه حضرت يوسف عليه السلام از نزد زليخا به سوي در مي‌گريزد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نيز در </w:t>
      </w:r>
      <w:bookmarkStart w:id="112" w:name="pg2094_21082"/>
    </w:p>
    <w:p>
      <w:pPr>
        <w:pStyle w:val="BookText"/>
        <w:rPr/>
      </w:pPr>
      <w:bookmarkEnd w:id="112"/>
      <w:r>
        <w:rPr>
          <w:rFonts w:ascii="IRNazanin" w:hAnsi="IRNazanin" w:eastAsia="IRNazanin"/>
          <w:color w:val="111111"/>
          <w:sz w:val="28"/>
          <w:sz w:val="28"/>
          <w:szCs w:val="28"/>
          <w:rtl w:val="true"/>
          <w:lang w:bidi="fa-IR"/>
        </w:rPr>
        <w:t>پي او به سمت در مي‌رود تا جلوي وي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تعقيب، دست زليخا از پشت به پيراهن يوسف مي‌رسد و آن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پاره شدن پيراهن، مرد خانه، نيز در اتاق را مي‌گشايد و صحنه‌اي بسيار ناراحت‌كننده پديدار مي‌شود؛ يوسف، زن و 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براي سرپوش گذاشتن بر خطاي خود و فرار از رسوايي، بي‌درنگ به دروغ متوسل مي‌شود و جانب‌دارانه به شوهرش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كسي كه به خانواده تو قصد كرد چيست؟ جز اينكه زنداني يا دچار عذابي دردناك شود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13" w:name="__RefHeading___Toc4609055_3650668749"/>
      <w:bookmarkStart w:id="114" w:name="_Toc41"/>
      <w:bookmarkEnd w:id="113"/>
      <w:r>
        <w:rPr>
          <w:rtl w:val="true"/>
        </w:rPr>
        <w:t>د</w:t>
      </w:r>
      <w:r>
        <w:rPr>
          <w:rtl w:val="true"/>
        </w:rPr>
        <w:t xml:space="preserve">) </w:t>
      </w:r>
      <w:r>
        <w:rPr>
          <w:rtl w:val="true"/>
        </w:rPr>
        <w:t>بي‌ايماني</w:t>
      </w:r>
      <w:bookmarkEnd w:id="11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بي‌ايماني</w:t>
      </w:r>
    </w:p>
    <w:p>
      <w:pPr>
        <w:pStyle w:val="BookText"/>
        <w:rPr/>
      </w:pPr>
      <w:r>
        <w:rPr>
          <w:rFonts w:ascii="IRNazanin" w:hAnsi="IRNazanin" w:eastAsia="IRNazanin"/>
          <w:color w:val="111111"/>
          <w:sz w:val="28"/>
          <w:sz w:val="28"/>
          <w:szCs w:val="28"/>
          <w:rtl w:val="true"/>
          <w:lang w:bidi="fa-IR"/>
        </w:rPr>
        <w:t>بي‌ايماني، يعني اعتقاد نداشتن به خدا و قيامت، از عوامل عمده دروغ‌گويي به‌شمار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به خدا، پيامبر و قيامت ايمان داشته باشد، حاضر نيست دروغ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كساني دروغ پردازي مي‌كنند كه به آيات خدا ايمان ندارند و آنان خود دروغ‌گويانند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در روايات هم به اين مسئله اشاره شده است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بر هر خصلتي سرشته مي‌شود، جز خيانت و دروغ</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بنابراين، انسان مؤمن، اهل خيانت و دروغ نخواهد بود و دروغ‌گويي در بي‌ايماني ريشه دارد</w:t>
      </w:r>
      <w:r>
        <w:rPr>
          <w:rFonts w:eastAsia="IRNazanin" w:cs="IRNazanin"/>
          <w:color w:val="111111"/>
          <w:sz w:val="28"/>
          <w:szCs w:val="28"/>
          <w:rtl w:val="true"/>
          <w:lang w:bidi="fa-IR"/>
        </w:rPr>
        <w:t>.</w:t>
      </w:r>
    </w:p>
    <w:p>
      <w:pPr>
        <w:pStyle w:val="Heading5"/>
        <w:numPr>
          <w:ilvl w:val="4"/>
          <w:numId w:val="1"/>
        </w:numPr>
        <w:rPr/>
      </w:pPr>
      <w:bookmarkStart w:id="115" w:name="__RefHeading___Toc4609057_3650668749"/>
      <w:bookmarkStart w:id="116" w:name="_Toc42"/>
      <w:bookmarkEnd w:id="115"/>
      <w:r>
        <w:rPr>
          <w:rtl w:val="true"/>
        </w:rPr>
        <w:t xml:space="preserve">ه </w:t>
      </w:r>
      <w:r>
        <w:rPr>
          <w:rtl w:val="true"/>
        </w:rPr>
        <w:t xml:space="preserve">) </w:t>
      </w:r>
      <w:r>
        <w:rPr>
          <w:rtl w:val="true"/>
        </w:rPr>
        <w:t>حقارت و پستي</w:t>
      </w:r>
      <w:bookmarkEnd w:id="116"/>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پستي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روايات به يك نكته اساسي اشاره و به انسان دروغ‌گو از جهت رواني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يك عامل مهم دروغ‌گويي را معرفي </w:t>
      </w:r>
      <w:bookmarkStart w:id="117" w:name="pg2094_21083"/>
    </w:p>
    <w:p>
      <w:pPr>
        <w:pStyle w:val="BookText"/>
        <w:rPr/>
      </w:pPr>
      <w:bookmarkEnd w:id="117"/>
      <w:r>
        <w:rPr>
          <w:rFonts w:ascii="IRNazanin" w:hAnsi="IRNazanin" w:eastAsia="IRNazanin"/>
          <w:color w:val="111111"/>
          <w:sz w:val="28"/>
          <w:sz w:val="28"/>
          <w:szCs w:val="28"/>
          <w:rtl w:val="true"/>
          <w:lang w:bidi="fa-IR"/>
        </w:rPr>
        <w:t>كرده‌اند كه شايد بتوان گفت ريشه اصلي دروغ‌گويي است و همه عوامل ياد شده به گونه‌اي به اين عامل مهم بازمي‌گردد و آن، حقارت و پستي است كه در نهاد شخص دروغ‌گو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پستي روح و روان، سبب مي‌شود فرد، حسود يا اهل گناه و حتي بي‌ايمان شود و در نهايت به دروغ و نفاق و ريا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يُكَذِّب الكاذب إلاّ من مهانة نفسه عليه؛ دروغ‌گو، دروغ نمي‌گويد مگر به دليل پستي و حقارت نفسش كه حاكم بر اوست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18" w:name="__RefHeading___Toc4609059_3650668749"/>
      <w:bookmarkStart w:id="119" w:name="_Toc43"/>
      <w:bookmarkEnd w:id="118"/>
      <w:r>
        <w:rPr>
          <w:rtl w:val="true"/>
        </w:rPr>
        <w:t>و</w:t>
      </w:r>
      <w:r>
        <w:rPr>
          <w:rtl w:val="true"/>
        </w:rPr>
        <w:t xml:space="preserve">) </w:t>
      </w:r>
      <w:r>
        <w:rPr>
          <w:rtl w:val="true"/>
        </w:rPr>
        <w:t>علت غايي دروغ</w:t>
      </w:r>
      <w:bookmarkEnd w:id="11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غايي دروغ</w:t>
      </w:r>
    </w:p>
    <w:p>
      <w:pPr>
        <w:pStyle w:val="BookText"/>
        <w:rPr/>
      </w:pPr>
      <w:r>
        <w:rPr>
          <w:rFonts w:ascii="IRNazanin" w:hAnsi="IRNazanin" w:eastAsia="IRNazanin"/>
          <w:color w:val="111111"/>
          <w:sz w:val="28"/>
          <w:sz w:val="28"/>
          <w:szCs w:val="28"/>
          <w:rtl w:val="true"/>
          <w:lang w:bidi="fa-IR"/>
        </w:rPr>
        <w:t>مقصود از علت غايي دروغ، هدف دروغ‌گو از دروغ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ادبيات سخن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برادران حضرت يوسف عليه السلام به دليل حسادت، دچار گناهان و اشتباه‌هاي فراوان شدند و يكي از آن اشتباه‌ها دروغ بوده، ولي با چه هدفي اين دروغ را گفتند؟ مي‌توان گفت براي پنهان كردن جرم و فريب دادن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 كلي شيطان با توسل به دروغ، به هدفش كه فريب دادن آدم و حوا بود، رسيد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شيطان، آن دو را وسوسه كرد تا آنچه از عورت‌هايشان مانده بود، براي آنان نمايان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اين درخت منع نكرد،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شويد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گرديد</w:t>
      </w:r>
      <w:r>
        <w:rPr>
          <w:rFonts w:eastAsia="IRNazanin" w:cs="IRNazanin"/>
          <w:color w:val="111111"/>
          <w:sz w:val="28"/>
          <w:szCs w:val="28"/>
          <w:rtl w:val="true"/>
          <w:lang w:bidi="fa-IR"/>
        </w:rPr>
        <w:t>.</w:t>
      </w:r>
      <w:r>
        <w:rPr>
          <w:rStyle w:val="FootnoteAnchor"/>
          <w:rtl w:val="true"/>
        </w:rPr>
        <w:footnoteReference w:id="50"/>
      </w:r>
      <w:bookmarkStart w:id="120" w:name="pg2094_21084"/>
    </w:p>
    <w:p>
      <w:pPr>
        <w:pStyle w:val="BookText"/>
        <w:rPr/>
      </w:pPr>
      <w:bookmarkEnd w:id="120"/>
      <w:r>
        <w:rPr>
          <w:rFonts w:ascii="IRNazanin" w:hAnsi="IRNazanin" w:eastAsia="IRNazanin"/>
          <w:color w:val="111111"/>
          <w:sz w:val="28"/>
          <w:sz w:val="28"/>
          <w:szCs w:val="28"/>
          <w:rtl w:val="true"/>
          <w:lang w:bidi="fa-IR"/>
        </w:rPr>
        <w:t>همچنين منافقان براي فريب دادن پيامبر نزد آن حضرت مي‌آمدند و شهادت مي‌دادند كه او رسول خداست، درحالي‌كه به واقع چنين اعتقادي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منافقان نزد تو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مي‌دهيم كه تو واقعاً پيامبر خدايي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تو واقعاً پيامبر او هستي و خدا گواهي مي‌دهد كه مردمِ دو چهره، سخت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 خود را چون سپري بر خود گرفته و مردم را 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آنان چه بد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آنان ايمان آورده، سپس انكار كرده‌اند و در نتيجه بر دل‌هايشان مهر زده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21" w:name="__RefHeading___Toc4609061_3650668749"/>
      <w:bookmarkStart w:id="122" w:name="_Toc44"/>
      <w:bookmarkEnd w:id="121"/>
      <w:r>
        <w:rPr/>
        <w:t>2</w:t>
      </w:r>
      <w:r>
        <w:rPr>
          <w:rtl w:val="true"/>
        </w:rPr>
        <w:t xml:space="preserve">. </w:t>
      </w:r>
      <w:r>
        <w:rPr>
          <w:rtl w:val="true"/>
        </w:rPr>
        <w:t>آثار دروغ‌گويي</w:t>
      </w:r>
      <w:bookmarkEnd w:id="122"/>
    </w:p>
    <w:p>
      <w:pPr>
        <w:pStyle w:val="Heading5"/>
        <w:numPr>
          <w:ilvl w:val="4"/>
          <w:numId w:val="1"/>
        </w:numPr>
        <w:rPr/>
      </w:pPr>
      <w:bookmarkStart w:id="123" w:name="__RefHeading___Toc4609063_3650668749"/>
      <w:bookmarkStart w:id="124" w:name="_Toc45"/>
      <w:bookmarkEnd w:id="123"/>
      <w:r>
        <w:rPr>
          <w:rtl w:val="true"/>
        </w:rPr>
        <w:t>اشاره</w:t>
      </w:r>
      <w:bookmarkEnd w:id="1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دروغ‌گويي</w:t>
      </w:r>
    </w:p>
    <w:p>
      <w:pPr>
        <w:pStyle w:val="BookText"/>
        <w:rPr/>
      </w:pPr>
      <w:r>
        <w:rPr>
          <w:rFonts w:ascii="IRNazanin" w:hAnsi="IRNazanin" w:eastAsia="IRNazanin"/>
          <w:color w:val="111111"/>
          <w:sz w:val="28"/>
          <w:sz w:val="28"/>
          <w:szCs w:val="28"/>
          <w:rtl w:val="true"/>
          <w:lang w:bidi="fa-IR"/>
        </w:rPr>
        <w:t>دروغ‌گويي آثاري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آثار متوجه شخص دروغ‌گو مي‌شود و بخشي متوجه جامعه انساني و اطرافيان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مي‌توان آثار دروغ‌گويي را چنين برشمرد</w:t>
      </w:r>
      <w:r>
        <w:rPr>
          <w:rFonts w:eastAsia="IRNazanin" w:cs="IRNazanin"/>
          <w:color w:val="111111"/>
          <w:sz w:val="28"/>
          <w:szCs w:val="28"/>
          <w:rtl w:val="true"/>
          <w:lang w:bidi="fa-IR"/>
        </w:rPr>
        <w:t>:</w:t>
      </w:r>
    </w:p>
    <w:p>
      <w:pPr>
        <w:pStyle w:val="Heading5"/>
        <w:numPr>
          <w:ilvl w:val="4"/>
          <w:numId w:val="1"/>
        </w:numPr>
        <w:rPr/>
      </w:pPr>
      <w:bookmarkStart w:id="125" w:name="__RefHeading___Toc4609065_3650668749"/>
      <w:bookmarkStart w:id="126" w:name="_Toc46"/>
      <w:bookmarkEnd w:id="125"/>
      <w:r>
        <w:rPr>
          <w:rtl w:val="true"/>
        </w:rPr>
        <w:t>الف</w:t>
      </w:r>
      <w:r>
        <w:rPr>
          <w:rtl w:val="true"/>
        </w:rPr>
        <w:t xml:space="preserve">) </w:t>
      </w:r>
      <w:r>
        <w:rPr>
          <w:rtl w:val="true"/>
        </w:rPr>
        <w:t>خواري و روسياهي در دنيا و عذاب آخرت</w:t>
      </w:r>
      <w:bookmarkEnd w:id="1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خواري و روسياهي در دنيا و عذاب آخرت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نتيجه دروغ، خواري در دنيا و عذاب آخرت است</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دروغ گفتن انسان، شكوه او را از بين مي‌برد</w:t>
      </w:r>
      <w:r>
        <w:rPr>
          <w:rFonts w:eastAsia="IRNazanin" w:cs="IRNazanin"/>
          <w:color w:val="111111"/>
          <w:sz w:val="28"/>
          <w:szCs w:val="28"/>
          <w:rtl w:val="true"/>
          <w:lang w:bidi="fa-IR"/>
        </w:rPr>
        <w:t>».</w:t>
      </w:r>
      <w:r>
        <w:rPr>
          <w:rStyle w:val="FootnoteAnchor"/>
          <w:rtl w:val="true"/>
        </w:rPr>
        <w:footnoteReference w:id="53"/>
      </w:r>
      <w:bookmarkStart w:id="127" w:name="pg2094_21085"/>
    </w:p>
    <w:p>
      <w:pPr>
        <w:pStyle w:val="Heading5"/>
        <w:numPr>
          <w:ilvl w:val="4"/>
          <w:numId w:val="1"/>
        </w:numPr>
        <w:rPr/>
      </w:pPr>
      <w:bookmarkStart w:id="128" w:name="__RefHeading___Toc4609067_3650668749"/>
      <w:bookmarkStart w:id="129" w:name="_Toc47"/>
      <w:bookmarkEnd w:id="127"/>
      <w:bookmarkEnd w:id="128"/>
      <w:r>
        <w:rPr>
          <w:rtl w:val="true"/>
        </w:rPr>
        <w:t>ب</w:t>
      </w:r>
      <w:r>
        <w:rPr>
          <w:rtl w:val="true"/>
        </w:rPr>
        <w:t xml:space="preserve">) </w:t>
      </w:r>
      <w:r>
        <w:rPr>
          <w:rtl w:val="true"/>
        </w:rPr>
        <w:t>تباه‌كننده دين و ايمان</w:t>
      </w:r>
      <w:bookmarkEnd w:id="12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تباه‌كننده دين و ايمان</w:t>
      </w:r>
    </w:p>
    <w:p>
      <w:pPr>
        <w:pStyle w:val="BookText"/>
        <w:rPr/>
      </w:pPr>
      <w:r>
        <w:rPr>
          <w:rFonts w:ascii="IRNazanin" w:hAnsi="IRNazanin" w:eastAsia="IRNazanin"/>
          <w:color w:val="111111"/>
          <w:sz w:val="28"/>
          <w:sz w:val="28"/>
          <w:szCs w:val="28"/>
          <w:rtl w:val="true"/>
          <w:lang w:bidi="fa-IR"/>
        </w:rPr>
        <w:t>اميرمؤمنان،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دروغ‌گويي زياد، دين را تباه و گناه را بزرگ مي‌گرداند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30" w:name="__RefHeading___Toc4609069_3650668749"/>
      <w:bookmarkStart w:id="131" w:name="_Toc48"/>
      <w:bookmarkEnd w:id="130"/>
      <w:r>
        <w:rPr>
          <w:rtl w:val="true"/>
        </w:rPr>
        <w:t>ج</w:t>
      </w:r>
      <w:r>
        <w:rPr>
          <w:rtl w:val="true"/>
        </w:rPr>
        <w:t xml:space="preserve">) </w:t>
      </w:r>
      <w:r>
        <w:rPr>
          <w:rtl w:val="true"/>
        </w:rPr>
        <w:t>پشيماني</w:t>
      </w:r>
      <w:bookmarkEnd w:id="1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پشيماني</w:t>
      </w:r>
    </w:p>
    <w:p>
      <w:pPr>
        <w:pStyle w:val="BookText"/>
        <w:rPr/>
      </w:pPr>
      <w:r>
        <w:rPr>
          <w:rFonts w:ascii="IRNazanin" w:hAnsi="IRNazanin" w:eastAsia="IRNazanin"/>
          <w:color w:val="111111"/>
          <w:sz w:val="28"/>
          <w:sz w:val="28"/>
          <w:szCs w:val="28"/>
          <w:rtl w:val="true"/>
          <w:lang w:bidi="fa-IR"/>
        </w:rPr>
        <w:t xml:space="preserve">به فرموده اميرمؤمنان، 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دروغ، پشيماني است</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32" w:name="__RefHeading___Toc4609071_3650668749"/>
      <w:bookmarkStart w:id="133" w:name="_Toc49"/>
      <w:bookmarkEnd w:id="132"/>
      <w:r>
        <w:rPr>
          <w:rtl w:val="true"/>
        </w:rPr>
        <w:t>د</w:t>
      </w:r>
      <w:r>
        <w:rPr>
          <w:rtl w:val="true"/>
        </w:rPr>
        <w:t xml:space="preserve">) </w:t>
      </w:r>
      <w:r>
        <w:rPr>
          <w:rtl w:val="true"/>
        </w:rPr>
        <w:t>تباهي همه چيز</w:t>
      </w:r>
      <w:bookmarkEnd w:id="13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تباهي همه چيز</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همه چيز را تباه مي‌كند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34" w:name="__RefHeading___Toc4609073_3650668749"/>
      <w:bookmarkStart w:id="135" w:name="_Toc50"/>
      <w:bookmarkEnd w:id="134"/>
      <w:r>
        <w:rPr>
          <w:rtl w:val="true"/>
        </w:rPr>
        <w:t>ه</w:t>
      </w:r>
      <w:r>
        <w:rPr>
          <w:rtl w:val="true"/>
        </w:rPr>
        <w:t xml:space="preserve">) </w:t>
      </w:r>
      <w:r>
        <w:rPr>
          <w:rtl w:val="true"/>
        </w:rPr>
        <w:t>غيبت و بدگويي</w:t>
      </w:r>
      <w:bookmarkEnd w:id="13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بدگويي</w:t>
      </w:r>
    </w:p>
    <w:p>
      <w:pPr>
        <w:pStyle w:val="BookText"/>
        <w:rPr/>
      </w:pPr>
      <w:r>
        <w:rPr>
          <w:rFonts w:ascii="IRNazanin" w:hAnsi="IRNazanin" w:eastAsia="IRNazanin"/>
          <w:color w:val="111111"/>
          <w:sz w:val="28"/>
          <w:sz w:val="28"/>
          <w:szCs w:val="28"/>
          <w:rtl w:val="true"/>
          <w:lang w:bidi="fa-IR"/>
        </w:rPr>
        <w:t>اميرمؤمنان، 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باعث غيبت و بدگويي مي‌شود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36" w:name="__RefHeading___Toc4609075_3650668749"/>
      <w:bookmarkStart w:id="137" w:name="_Toc51"/>
      <w:bookmarkEnd w:id="136"/>
      <w:r>
        <w:rPr>
          <w:rtl w:val="true"/>
        </w:rPr>
        <w:t>و</w:t>
      </w:r>
      <w:r>
        <w:rPr>
          <w:rtl w:val="true"/>
        </w:rPr>
        <w:t xml:space="preserve">) </w:t>
      </w:r>
      <w:r>
        <w:rPr>
          <w:rtl w:val="true"/>
        </w:rPr>
        <w:t>از بين رفتن آبرو و اعتماد</w:t>
      </w:r>
      <w:bookmarkEnd w:id="13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آبرو و اعتماد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اميرمؤمنان عليه السلام در مقايسه‌اي زيبا، دروغ‌گو و مرده را همسان مي‌شمارد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و مرده يكسانند؛ زيرا برتري زنده بر مرده به سبب اعتماد كردن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نشود، حياتش از بين رفته است</w:t>
      </w:r>
      <w:r>
        <w:rPr>
          <w:rFonts w:eastAsia="IRNazanin" w:cs="IRNazanin"/>
          <w:color w:val="111111"/>
          <w:sz w:val="28"/>
          <w:szCs w:val="28"/>
          <w:rtl w:val="true"/>
          <w:lang w:bidi="fa-IR"/>
        </w:rPr>
        <w:t>».</w:t>
      </w:r>
      <w:r>
        <w:rPr>
          <w:rStyle w:val="FootnoteAnchor"/>
          <w:rtl w:val="true"/>
        </w:rPr>
        <w:footnoteReference w:id="58"/>
      </w:r>
      <w:bookmarkStart w:id="138" w:name="pg2094_21086"/>
    </w:p>
    <w:p>
      <w:pPr>
        <w:pStyle w:val="Heading5"/>
        <w:numPr>
          <w:ilvl w:val="4"/>
          <w:numId w:val="1"/>
        </w:numPr>
        <w:rPr/>
      </w:pPr>
      <w:bookmarkStart w:id="139" w:name="__RefHeading___Toc4609077_3650668749"/>
      <w:bookmarkStart w:id="140" w:name="_Toc52"/>
      <w:bookmarkEnd w:id="138"/>
      <w:bookmarkEnd w:id="139"/>
      <w:r>
        <w:rPr>
          <w:rtl w:val="true"/>
        </w:rPr>
        <w:t>ز</w:t>
      </w:r>
      <w:r>
        <w:rPr>
          <w:rtl w:val="true"/>
        </w:rPr>
        <w:t xml:space="preserve">) </w:t>
      </w:r>
      <w:r>
        <w:rPr>
          <w:rtl w:val="true"/>
        </w:rPr>
        <w:t>خشم خدا، تحقير مردم، دشمني فرشتگان</w:t>
      </w:r>
      <w:bookmarkEnd w:id="14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تحقير مردم، دشمني فرشتگان</w:t>
      </w:r>
    </w:p>
    <w:p>
      <w:pPr>
        <w:pStyle w:val="BookText"/>
        <w:rPr/>
      </w:pPr>
      <w:r>
        <w:rPr>
          <w:rFonts w:ascii="IRNazanin" w:hAnsi="IRNazanin" w:eastAsia="IRNazanin"/>
          <w:color w:val="111111"/>
          <w:sz w:val="28"/>
          <w:sz w:val="28"/>
          <w:szCs w:val="28"/>
          <w:rtl w:val="true"/>
          <w:lang w:bidi="fa-IR"/>
        </w:rPr>
        <w:t>اميرمؤمنان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با دروغ‌گويي خود سه چيز به‌دست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نگاه تحقيرآميز مردم و دشمني فرشتگان را با خود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41" w:name="__RefHeading___Toc4609079_3650668749"/>
      <w:bookmarkStart w:id="142" w:name="_Toc53"/>
      <w:bookmarkEnd w:id="141"/>
      <w:r>
        <w:rPr>
          <w:rtl w:val="true"/>
        </w:rPr>
        <w:t>ح</w:t>
      </w:r>
      <w:r>
        <w:rPr>
          <w:rtl w:val="true"/>
        </w:rPr>
        <w:t xml:space="preserve">) </w:t>
      </w:r>
      <w:r>
        <w:rPr>
          <w:rtl w:val="true"/>
        </w:rPr>
        <w:t>محروم‌شدن از نماز شب</w:t>
      </w:r>
      <w:bookmarkEnd w:id="14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محروم‌شدن از نماز شب</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دروغي مي‌گويد و به سبب آن، از نماز شب محروم مي‌شود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43" w:name="__RefHeading___Toc4609081_3650668749"/>
      <w:bookmarkStart w:id="144" w:name="_Toc54"/>
      <w:bookmarkEnd w:id="143"/>
      <w:r>
        <w:rPr>
          <w:rtl w:val="true"/>
        </w:rPr>
        <w:t>ط</w:t>
      </w:r>
      <w:r>
        <w:rPr>
          <w:rtl w:val="true"/>
        </w:rPr>
        <w:t xml:space="preserve">) </w:t>
      </w:r>
      <w:r>
        <w:rPr>
          <w:rtl w:val="true"/>
        </w:rPr>
        <w:t>كم شدن رزق و روزي</w:t>
      </w:r>
      <w:bookmarkEnd w:id="144"/>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شدن رزق و روزي</w:t>
      </w:r>
    </w:p>
    <w:p>
      <w:pPr>
        <w:pStyle w:val="BookText"/>
        <w:rPr/>
      </w:pPr>
      <w:r>
        <w:rPr>
          <w:rFonts w:ascii="IRNazanin" w:hAnsi="IRNazanin" w:eastAsia="IRNazanin"/>
          <w:color w:val="111111"/>
          <w:sz w:val="28"/>
          <w:sz w:val="28"/>
          <w:szCs w:val="28"/>
          <w:rtl w:val="true"/>
          <w:lang w:bidi="fa-IR"/>
        </w:rPr>
        <w:t>پيامبر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روزي را كم مي‌كند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حضرت علي عليه السلام نيز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به دروغ‌گويي فقر مي‌آورد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45" w:name="__RefHeading___Toc4609083_3650668749"/>
      <w:bookmarkStart w:id="146" w:name="_Toc55"/>
      <w:bookmarkEnd w:id="145"/>
      <w:r>
        <w:rPr>
          <w:rtl w:val="true"/>
        </w:rPr>
        <w:t>ي</w:t>
      </w:r>
      <w:r>
        <w:rPr>
          <w:rtl w:val="true"/>
        </w:rPr>
        <w:t xml:space="preserve">) </w:t>
      </w:r>
      <w:r>
        <w:rPr>
          <w:rtl w:val="true"/>
        </w:rPr>
        <w:t>بدعت</w:t>
      </w:r>
      <w:bookmarkEnd w:id="146"/>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آثار دروغ‌پردازي، ايجاد بدعت در 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آنچه زبان شما به دروغ مي‌پردازد،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خدا دروغ نبنديد؛ زيرا كساني كه به خدا دروغ مي‌بندند، رستگار نمي‌شوند</w:t>
      </w:r>
      <w:r>
        <w:rPr>
          <w:rFonts w:eastAsia="IRNazanin" w:cs="IRNazanin"/>
          <w:color w:val="111111"/>
          <w:sz w:val="28"/>
          <w:szCs w:val="28"/>
          <w:rtl w:val="true"/>
          <w:lang w:bidi="fa-IR"/>
        </w:rPr>
        <w:t>».</w:t>
      </w:r>
      <w:r>
        <w:rPr>
          <w:rStyle w:val="FootnoteAnchor"/>
          <w:rtl w:val="true"/>
        </w:rPr>
        <w:footnoteReference w:id="63"/>
      </w:r>
      <w:bookmarkStart w:id="147" w:name="pg2094_21087"/>
    </w:p>
    <w:p>
      <w:pPr>
        <w:pStyle w:val="Heading5"/>
        <w:numPr>
          <w:ilvl w:val="4"/>
          <w:numId w:val="1"/>
        </w:numPr>
        <w:rPr/>
      </w:pPr>
      <w:bookmarkStart w:id="148" w:name="__RefHeading___Toc4609085_3650668749"/>
      <w:bookmarkStart w:id="149" w:name="_Toc56"/>
      <w:bookmarkEnd w:id="147"/>
      <w:bookmarkEnd w:id="148"/>
      <w:r>
        <w:rPr>
          <w:rtl w:val="true"/>
        </w:rPr>
        <w:t>ك</w:t>
      </w:r>
      <w:r>
        <w:rPr>
          <w:rtl w:val="true"/>
        </w:rPr>
        <w:t xml:space="preserve">) </w:t>
      </w:r>
      <w:r>
        <w:rPr>
          <w:rtl w:val="true"/>
        </w:rPr>
        <w:t>محروم شدن از فهم نشانه‌هاي خدا</w:t>
      </w:r>
      <w:bookmarkEnd w:id="149"/>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شدن از فهم نشانه‌هاي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 بر دروغ‌زن گناه‌پيشه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بر او خوانده مي‌شود، مي‌شنود و باز به حال تكبر ـ چنانكه آن را نشنيده است ـ سماجت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عذابي پر درد خبر ده</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50" w:name="__RefHeading___Toc4609087_3650668749"/>
      <w:bookmarkStart w:id="151" w:name="_Toc57"/>
      <w:bookmarkEnd w:id="150"/>
      <w:r>
        <w:rPr>
          <w:rtl w:val="true"/>
        </w:rPr>
        <w:t>ل</w:t>
      </w:r>
      <w:r>
        <w:rPr>
          <w:rtl w:val="true"/>
        </w:rPr>
        <w:t xml:space="preserve">) </w:t>
      </w:r>
      <w:r>
        <w:rPr>
          <w:rtl w:val="true"/>
        </w:rPr>
        <w:t>محروم شدن از هدايت و رستگاري</w:t>
      </w:r>
      <w:bookmarkEnd w:id="151"/>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هدايت و رستگاري</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دروغ‌پرداز ناسپاس را هدايت نمي‌كند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بر خدا دروغ مي‌بندند، رستگار نمي‌شوند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52" w:name="__RefHeading___Toc4609089_3650668749"/>
      <w:bookmarkStart w:id="153" w:name="_Toc58"/>
      <w:bookmarkEnd w:id="152"/>
      <w:r>
        <w:rPr/>
        <w:t>3</w:t>
      </w:r>
      <w:r>
        <w:rPr>
          <w:rtl w:val="true"/>
        </w:rPr>
        <w:t xml:space="preserve">. </w:t>
      </w:r>
      <w:r>
        <w:rPr>
          <w:rtl w:val="true"/>
        </w:rPr>
        <w:t>دروغ مصلحتي</w:t>
      </w:r>
      <w:bookmarkEnd w:id="153"/>
    </w:p>
    <w:p>
      <w:pPr>
        <w:pStyle w:val="Heading5"/>
        <w:numPr>
          <w:ilvl w:val="4"/>
          <w:numId w:val="1"/>
        </w:numPr>
        <w:rPr/>
      </w:pPr>
      <w:bookmarkStart w:id="154" w:name="__RefHeading___Toc4609091_3650668749"/>
      <w:bookmarkStart w:id="155" w:name="_Toc59"/>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مصلحتي</w:t>
      </w:r>
    </w:p>
    <w:p>
      <w:pPr>
        <w:pStyle w:val="BookText"/>
        <w:rPr/>
      </w:pPr>
      <w:r>
        <w:rPr>
          <w:rFonts w:ascii="IRNazanin" w:hAnsi="IRNazanin" w:eastAsia="IRNazanin"/>
          <w:color w:val="111111"/>
          <w:sz w:val="28"/>
          <w:sz w:val="28"/>
          <w:szCs w:val="28"/>
          <w:rtl w:val="true"/>
          <w:lang w:bidi="fa-IR"/>
        </w:rPr>
        <w:t>مسئله دروغ مصلحتي را از دو منظر مي‌توان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ديدگاه، در عين حال كه بي‌ارتباط با يكديگر نيستند، دو عرصه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مسئله را به اين صورت بررسي مي‌كنند كه آيا دروغ به‌طور ذاتي زشت است؟ يا اينكه اقتضاي قبح و زشتي را دارد؟ ممكن است گفته شود دروغ نه به‌طور ذاتي قبيح است و نه اقتضا و زمينه زشتي را دارد، بلكه بايد ديد به چه دليل دروغ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زدن طفل يتيم، كه به خودي خود نمي‌توان قضاوت كرد بد يا خوب است؛ اگر براي ادب كردن وي باشد، خوب و اگر براي اذيت و آزار رساندن باشد، بد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مقام، برخي معتقدند دروغ مانند ظلم و ستم، قبح و زشتي </w:t>
      </w:r>
    </w:p>
    <w:p>
      <w:pPr>
        <w:pStyle w:val="BookText"/>
        <w:rPr/>
      </w:pPr>
      <w:r>
        <w:rPr>
          <w:rFonts w:ascii="IRNazanin" w:hAnsi="IRNazanin" w:eastAsia="IRNazanin"/>
          <w:color w:val="111111"/>
          <w:sz w:val="28"/>
          <w:sz w:val="28"/>
          <w:szCs w:val="28"/>
          <w:rtl w:val="true"/>
          <w:lang w:bidi="fa-IR"/>
        </w:rPr>
        <w:t>ذاتي دارد و در نتيجه بد و حرام است و هرگز نبايد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مواقعي دروغ را جايز مي‌شمارند، بايد از طريق قاعده اهم و مهم و باب تزاحم، مسئله را حل كرد، چنانكه ورود به خانه ديگران بدون اجازه غصب و حرام است، ولي اگر در همين خانه آتشي افتاده و بچه مسلماني در حال سوختن است، در مقام عمل، بين ورود بدون اذن و اجازه به خانه ديگري و نجات يك بچه مسلمان، تزاحم پيش آمده و حكم عقل اين است كه نجات بچه مسلمان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نجات او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در دروغ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به‌طور ذاتي زشت و حرام است، ولي اين دروغ حرام ،گاهي با يك امر واجب، مثل نجات جان يك مؤمن تزاحم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نجات دادن جان انسان مؤمن، مقدّم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اين دروغ مصلحتي مشخص و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دقت كرد كه نمي‌توان هر دروغي را مصلحتي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رحمه الله در اين باره مي‌نويسد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دروغ مصلحت‌آميز است كه سعدي ما هم آورده و در فقه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دروغ مصلحت‌آميز به از راست فتنه‌انگيز است يا نه؟ سعدي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مصلحت‌آميز به از راست فتنه‌انگيز است، و آن داستاني هم كه ذكر كرده، نشان مي‌دهد كه درك سعدي از اين مسئله درك خوبي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را پيش پادشاهي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كه بروند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مأيوس شد از اينكه زنده بماند، شروع كرد به فحش دادن، ولي پادشاه نمي‌شنيد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مي‌گويد؟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الْكاظِمينَ الْغَيْظَ وَ الْعافينَ </w:t>
      </w:r>
    </w:p>
    <w:p>
      <w:pPr>
        <w:pStyle w:val="BookText"/>
        <w:rPr/>
      </w:pP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يك كسي كه آنجا دنبال اين بود كه نقطه ضعفي در اين وزير پيدا كند و او را معلّق نمايد و خودش به جاي او وزير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پادشاهان نشايد امثال ما را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به پادشاه فحش مي‌دهد، تو مي‌گويي دارد آيه قرآن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از راست تو بهتر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دروغ مصلحت‌آميز به از راست فتنه‌انگيز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با يك دروغ، جاني را نجات داد و تو با يك راست، جاني را بيشتر به خطر مي‌اندازي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آيا اين درست است كه دروغ مصلحت‌آميز به از راست فتنه‌انگيز است؟ در اينجا ابتدا بايد مطلبي را برايتان عرض بكنم و آن اين است كه فرق است ميان دروغ مصلحت‌آميز و دروغ منفعت‌خيز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افراد دروغ منفعت‌خيز را با دروغ مصلحت‌آميز اشتباه مي‌كنند يا مي‌خواهند اشتباه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مصلحت‌آميز يعني دروغي كه فلسفه خودش را از دست داده و فلسفه راستي را پيدا كرده است؛ يعني دروغي كه با آن، انسان حقيقتي را نجات مي‌دهد، ولي دروغ منفعت خيز يعني انسان دروغ مي‌گويد كه خودش سودي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مصلحت با مسئله منفعت نبايد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دايرمدار حقيقت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و حقيقت دو برادر هستند كه از يكديگر جدا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يعني رعايت حقيقت را كردن، نه رعايت </w:t>
      </w:r>
      <w:bookmarkStart w:id="156" w:name="pg2094_21090"/>
    </w:p>
    <w:p>
      <w:pPr>
        <w:pStyle w:val="BookText"/>
        <w:rPr/>
      </w:pPr>
      <w:bookmarkEnd w:id="156"/>
      <w:r>
        <w:rPr>
          <w:rFonts w:ascii="IRNazanin" w:hAnsi="IRNazanin" w:eastAsia="IRNazanin"/>
          <w:color w:val="111111"/>
          <w:sz w:val="28"/>
          <w:sz w:val="28"/>
          <w:szCs w:val="28"/>
          <w:rtl w:val="true"/>
          <w:lang w:bidi="fa-IR"/>
        </w:rPr>
        <w:t>سود خود را كردن، كه اين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دروغ مي‌گويند؛ دروغي به منفعت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شندر غاز بيشتر سود ببرد دروغ مي‌گويد،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مصلحت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مصلحت نيست، دروغي است مثل همه دروغ‌هاي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مصلحت‌آميز غير از دروغ منفعت‌خيز است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57" w:name="__RefHeading___Toc4609093_3650668749"/>
      <w:bookmarkStart w:id="158" w:name="_Toc60"/>
      <w:bookmarkEnd w:id="157"/>
      <w:r>
        <w:rPr>
          <w:rtl w:val="true"/>
        </w:rPr>
        <w:t>دروغ مصلحتي در روايات و فقه</w:t>
      </w:r>
      <w:bookmarkEnd w:id="158"/>
    </w:p>
    <w:p>
      <w:pPr>
        <w:pStyle w:val="BookText"/>
        <w:rPr/>
      </w:pPr>
      <w:r>
        <w:rPr>
          <w:rFonts w:ascii="Amiri" w:hAnsi="Amiri" w:eastAsia="Amiri" w:cs="Amiri"/>
          <w:color w:val="111111"/>
          <w:sz w:val="28"/>
          <w:sz w:val="28"/>
          <w:szCs w:val="28"/>
          <w:rtl w:val="true"/>
          <w:lang w:bidi="ar-SA"/>
        </w:rPr>
        <w:t>دروغ مصلحتي در روايات و فقه</w:t>
      </w:r>
    </w:p>
    <w:p>
      <w:pPr>
        <w:pStyle w:val="BookText"/>
        <w:rPr/>
      </w:pPr>
      <w:r>
        <w:rPr>
          <w:rFonts w:ascii="IRNazanin" w:hAnsi="IRNazanin" w:eastAsia="IRNazanin"/>
          <w:color w:val="111111"/>
          <w:sz w:val="28"/>
          <w:sz w:val="28"/>
          <w:szCs w:val="28"/>
          <w:rtl w:val="true"/>
          <w:lang w:bidi="fa-IR"/>
        </w:rPr>
        <w:t>دروغ مصلحتي، اصطلاحي است كه ميان مردم رواج پيدا كرده، ولي در فقه و روايات، اين بحث به گونه‌اي ديگر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فقهي ما بحث دروغ در چند مرحله مطرح مي‌شود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مرحله اول ـ حرمت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همه اديان آسماني و همچنين به حكم عقل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حرام بودن دروغ در همه اديان آمده است، چه در دين يهود، چه در دين مسيح و چه در دين اسلام و هم اينكه عقل هر انساني به قبح دروغ 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زشتي و حرام بودن دروغ بحثي نيست؛ نه از جهت عقل و نه از جهت شرع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ـ كبيره بودن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محل بحث است كه آيا دروغ از گناهان كبيره است يا خير؟ از ظاهر بسياري از روايات بر مي‌آيد كه دروغ جزو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موثق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w:t>
      </w:r>
      <w:bookmarkStart w:id="159" w:name="pg2094_21091"/>
    </w:p>
    <w:p>
      <w:pPr>
        <w:pStyle w:val="BookText"/>
        <w:rPr/>
      </w:pPr>
      <w:bookmarkEnd w:id="159"/>
      <w:r>
        <w:rPr>
          <w:rFonts w:ascii="Amiri" w:hAnsi="Amiri" w:eastAsia="Amiri" w:cs="Amiri"/>
          <w:color w:val="111111"/>
          <w:sz w:val="28"/>
          <w:sz w:val="28"/>
          <w:szCs w:val="28"/>
          <w:rtl w:val="true"/>
          <w:lang w:bidi="ar-SA"/>
        </w:rPr>
        <w:t>براي بدي‌ها قفلي قرار داده كه كليد آن شراب است و دروغ از شراب بدتر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براساس سخنان جماعتي از فقهاي شيعه، دروغ از گناهان كبيره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البته در اين مقام، بحث‌هاي تخصصي وجود دارد كه بايد در كتاب‌هاي فقهي و استدلالي پيگيري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ـ استثناهاي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ممكن است شباهتي به همان اصطلاح دروغ مصلحتي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دروغ حرام است، اما در دو مورد، دروغ استثنا شده است و حرمتي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در روايات براي دروغ گفتن در دو مورد مجوز صادر شده و شايد به سبب همين دو مورد اصطلاح دروغ مصلحتي ميان مردم رواج مي‌يابد، ولي بايد توجه داشت كه روايات، اصل دروغ را زشت و حرام مي‌شمرند و مواردي كه ائمه اطهار عليهم السلام و پيامبر مجوّز دروغ را داده‌اند، محدود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در محدوده همان مواردي كه اجازه داده شده است مي‌توان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اين محدوده، درست نيست و نمي‌توان به هر بهانه‌اي به دروغ متمسك شد</w:t>
      </w:r>
      <w:r>
        <w:rPr>
          <w:rFonts w:eastAsia="IRNazanin" w:cs="IRNazanin"/>
          <w:color w:val="111111"/>
          <w:sz w:val="28"/>
          <w:szCs w:val="28"/>
          <w:rtl w:val="true"/>
          <w:lang w:bidi="fa-IR"/>
        </w:rPr>
        <w:t>.</w:t>
      </w:r>
    </w:p>
    <w:p>
      <w:pPr>
        <w:pStyle w:val="Heading5"/>
        <w:numPr>
          <w:ilvl w:val="4"/>
          <w:numId w:val="1"/>
        </w:numPr>
        <w:rPr/>
      </w:pPr>
      <w:bookmarkStart w:id="160" w:name="__RefHeading___Toc4609095_3650668749"/>
      <w:bookmarkStart w:id="161" w:name="_Toc61"/>
      <w:bookmarkEnd w:id="160"/>
      <w:r>
        <w:rPr>
          <w:rtl w:val="true"/>
        </w:rPr>
        <w:t>موارد استثناي دروغ</w:t>
      </w:r>
      <w:bookmarkEnd w:id="161"/>
    </w:p>
    <w:p>
      <w:pPr>
        <w:pStyle w:val="BookText"/>
        <w:rPr/>
      </w:pPr>
      <w:r>
        <w:rPr>
          <w:rFonts w:ascii="Amiri" w:hAnsi="Amiri" w:eastAsia="Amiri" w:cs="Amiri"/>
          <w:color w:val="111111"/>
          <w:sz w:val="28"/>
          <w:sz w:val="28"/>
          <w:szCs w:val="28"/>
          <w:rtl w:val="true"/>
          <w:lang w:bidi="ar-SA"/>
        </w:rPr>
        <w:t>موارد استثناي دروغ</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ـ در مقام ضرورت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توضيح داده شده است؛ مانند اينكه انسان براي دفع زيان بدني يا مالي، ناچار شود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ضرورت فقط به مسئله دروغ اختصاص ندارد، بلكه در ديگر </w:t>
      </w:r>
      <w:bookmarkStart w:id="162" w:name="pg2094_21092"/>
    </w:p>
    <w:p>
      <w:pPr>
        <w:pStyle w:val="BookText"/>
        <w:rPr/>
      </w:pPr>
      <w:bookmarkEnd w:id="162"/>
      <w:r>
        <w:rPr>
          <w:rFonts w:ascii="IRNazanin" w:hAnsi="IRNazanin" w:eastAsia="IRNazanin"/>
          <w:color w:val="111111"/>
          <w:sz w:val="28"/>
          <w:sz w:val="28"/>
          <w:szCs w:val="28"/>
          <w:rtl w:val="true"/>
          <w:lang w:bidi="fa-IR"/>
        </w:rPr>
        <w:t>مباحث فقهي نيز ضرورت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خوردن مردار حرام است، ولي اگر نجات جان آدمي وابسته به آن باشد، گفته شده است به اندازه‌اي كه ضرورت اقتضا مي‌كند، خوردن مردار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دروغ نيز فقط در مقام ضرورت به معنايي كه گفته شده است، مي‌توان از آن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در مقام اصلاح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روايي ما، روايات متعددي وارد شده كه در مقام اراده اصلاح، جايز است از دروغ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اين روايات كسي كه براي اصلاح ميان دو نفر يا دو گروه از دروغ استفاده كند، دروغ‌گو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 انسان مصلح، دروغ‌گو به شمار نمي‌آيد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اين بيان، جايگاه جواز دروغ گفتن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مي‌خواهد در مدار شرع حركت كند، تكليفش روشن است و نمي‌تواند با عنوان دروغ مصلحتي، در هر جا و به هر بهانه به دروغ متمسك شود</w:t>
      </w:r>
      <w:r>
        <w:rPr>
          <w:rFonts w:eastAsia="IRNazanin" w:cs="IRNazanin"/>
          <w:color w:val="111111"/>
          <w:sz w:val="28"/>
          <w:szCs w:val="28"/>
          <w:rtl w:val="true"/>
          <w:lang w:bidi="fa-IR"/>
        </w:rPr>
        <w:t>.</w:t>
      </w:r>
    </w:p>
    <w:p>
      <w:pPr>
        <w:pStyle w:val="Heading4"/>
        <w:numPr>
          <w:ilvl w:val="3"/>
          <w:numId w:val="1"/>
        </w:numPr>
        <w:rPr/>
      </w:pPr>
      <w:bookmarkStart w:id="163" w:name="__RefHeading___Toc4609097_3650668749"/>
      <w:bookmarkStart w:id="164" w:name="_Toc62"/>
      <w:bookmarkEnd w:id="163"/>
      <w:r>
        <w:rPr/>
        <w:t>4</w:t>
      </w:r>
      <w:r>
        <w:rPr>
          <w:rtl w:val="true"/>
        </w:rPr>
        <w:t xml:space="preserve">. </w:t>
      </w:r>
      <w:r>
        <w:rPr>
          <w:rtl w:val="true"/>
        </w:rPr>
        <w:t>توريه</w:t>
      </w:r>
      <w:bookmarkEnd w:id="1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توريه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روايت‌ها به اندازه‌اي بر زشتي دروغ تأكيد شده كه حتي در موارد استثنا نيز توصيه مي‌شود از آن پرهيز و به جاي دروغ، از توريه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در لغت به معناي پنهان كردن، پوشانيدن، و افشا نكردن است و در اصطلاح فقهي منظور آن است كه انسان از سخن خود معنايي اراده كند و مخاطب از آن چيز ديگري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توريه‌كننده، به‌گونه‌اي </w:t>
      </w:r>
    </w:p>
    <w:p>
      <w:pPr>
        <w:pStyle w:val="BookText"/>
        <w:rPr/>
      </w:pPr>
      <w:r>
        <w:rPr>
          <w:rFonts w:ascii="IRNazanin" w:hAnsi="IRNazanin" w:eastAsia="IRNazanin"/>
          <w:color w:val="111111"/>
          <w:sz w:val="28"/>
          <w:sz w:val="28"/>
          <w:szCs w:val="28"/>
          <w:rtl w:val="true"/>
          <w:lang w:bidi="fa-IR"/>
        </w:rPr>
        <w:t>سخن مي‌گويد كه در مقام قضاوت نمي‌تواند آن را دروغ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توريه راهي براي فرار از دروغ‌گويي است، ولي بايد دقت كرد در همان محدوده باشد كه شرع اجازه مي‌دهد؛ يعني توريه در همان مواردي استفاده مي‌شود كه براي دروغ اجازه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اصلاح ميان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رحمه الله درباره توريه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توريه در جايي است كه دروغ گفتن واجب است؛ يعني اگر راست بگوييد، از اين راست، فتنه بزرگ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مجبوريد دروغ بگوييد براي اينكه جلو فتنه بزرگي را بگيريد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معروفي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آدم ديوانه يا شبه‌ديوانه‌اي به شخصي حمله كرده و واقعاً هرجا گيرش بيايد، با آلت قتّاله تكه‌تكه‌اش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فرار مي‌كند، خودش را در منزل شما مي‌اندازد و در اتاقي مخفي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با همان آلت قتّاله مي‌رسد و مي‌گويد كه او در اين خانه است يا نه؟ اگر راست را بگوييد، مي‌آيد خون ناحقي را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كسي كه قصد قتل دارد و آن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جامعه مسلمين، اين است كه انسان بگويد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مي‌گويند توريه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مجبوري بگويي نه، ولي براي اينكه روحت به دروغ گفتن عادت نكند و آلوده به خيال دروغ نشود، در اين يك مورد استثنايي ـ كه در عمر، يك يا دو بار ممكن است براي انسان پيش بيايد ـ مثلاً وقتي مي‌گويد كه آيا تو او را ديدي، بگو نه، مقصود اين است كه ديروز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دلت آن را خطور بده و لفظت را چنين </w:t>
      </w:r>
      <w:bookmarkStart w:id="165" w:name="pg2094_21094"/>
    </w:p>
    <w:p>
      <w:pPr>
        <w:pStyle w:val="BookText"/>
        <w:rPr/>
      </w:pPr>
      <w:bookmarkEnd w:id="165"/>
      <w:r>
        <w:rPr>
          <w:rFonts w:ascii="IRNazanin" w:hAnsi="IRNazanin" w:eastAsia="IRNazanin"/>
          <w:color w:val="111111"/>
          <w:sz w:val="28"/>
          <w:sz w:val="28"/>
          <w:szCs w:val="28"/>
          <w:rtl w:val="true"/>
          <w:lang w:bidi="fa-IR"/>
        </w:rPr>
        <w:t>بگو براي اينكه روحت عادت به انحراف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در جايي كه مجبوري خلاف بگويي؛ يعني در جايي كه از راستي فتنه برمي‌خيزد، نه اينكه انسان در هر موردي كه منافع خودش اقتضا مي‌كند، دروغ بگويد به شكل توريه؛ يعني مطلبي را بگويد كه طرف از لفظ، يك مطلب مي‌فهمد و او در دلش چيز ديگري را خطور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دروغ است و با دروغ فرق نمي‌كند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66" w:name="__RefHeading___Toc4609099_3650668749"/>
      <w:bookmarkStart w:id="167" w:name="_Toc63"/>
      <w:bookmarkEnd w:id="166"/>
      <w:r>
        <w:rPr/>
        <w:t>5</w:t>
      </w:r>
      <w:r>
        <w:rPr>
          <w:rtl w:val="true"/>
        </w:rPr>
        <w:t xml:space="preserve">. </w:t>
      </w:r>
      <w:r>
        <w:rPr>
          <w:rtl w:val="true"/>
        </w:rPr>
        <w:t>راه‌هاي درمان دروغ</w:t>
      </w:r>
      <w:bookmarkEnd w:id="167"/>
    </w:p>
    <w:p>
      <w:pPr>
        <w:pStyle w:val="Heading5"/>
        <w:numPr>
          <w:ilvl w:val="4"/>
          <w:numId w:val="1"/>
        </w:numPr>
        <w:rPr/>
      </w:pPr>
      <w:bookmarkStart w:id="168" w:name="__RefHeading___Toc4609101_3650668749"/>
      <w:bookmarkStart w:id="169" w:name="_Toc64"/>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راه‌هاي درمان دروغ</w:t>
      </w:r>
    </w:p>
    <w:p>
      <w:pPr>
        <w:pStyle w:val="BookText"/>
        <w:rPr/>
      </w:pPr>
      <w:r>
        <w:rPr>
          <w:rFonts w:ascii="IRNazanin" w:hAnsi="IRNazanin" w:eastAsia="IRNazanin"/>
          <w:color w:val="111111"/>
          <w:sz w:val="28"/>
          <w:sz w:val="28"/>
          <w:szCs w:val="28"/>
          <w:rtl w:val="true"/>
          <w:lang w:bidi="fa-IR"/>
        </w:rPr>
        <w:t>به طور طبيعي، براي درمان هر بيماري، بايد با عوامل پيدايش آن بيماري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موضوع، بايد در پيدا كردن علت دروغ‌گويي دقت بيشتري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علت‌هاي دروغ‌گويي بيان شده است، براي نمونه ريشه دروغ‌گويي، در ذات انسان معرفي شده و از پستي و حقارت انسان دروغ‌گو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اصلي و كلي، خود را به صورت‌هاي مختلف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ممكن است گاهي ترس علت دروغ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درمان دروغ، بايد ترس را در فرد ريشه‌كن ساخت؛ هرچند ترس نيز به ضعف شخصيت انسان و نوعي حقارت و پستي در او بر‌مي‌گردد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ممكن است گاهي به لايه‌هاي رويين دروغ توجه شود و گاهي به لايه‌هاي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عواملي مانند ترس، شيطنت و ديگرآزاري، طمع، خودخواهي، حب و بغض، شوخي و معركه‌گيري و</w:t>
      </w:r>
      <w:r>
        <w:rPr>
          <w:rFonts w:eastAsia="IRNazanin" w:cs="IRNazanin"/>
          <w:color w:val="111111"/>
          <w:sz w:val="28"/>
          <w:szCs w:val="28"/>
          <w:rtl w:val="true"/>
          <w:lang w:bidi="fa-IR"/>
        </w:rPr>
        <w:t xml:space="preserve">... </w:t>
      </w:r>
      <w:bookmarkStart w:id="170" w:name="pg2094_21095"/>
    </w:p>
    <w:p>
      <w:pPr>
        <w:pStyle w:val="BookText"/>
        <w:rPr/>
      </w:pPr>
      <w:bookmarkEnd w:id="170"/>
      <w:r>
        <w:rPr>
          <w:rFonts w:ascii="IRNazanin" w:hAnsi="IRNazanin" w:eastAsia="IRNazanin"/>
          <w:color w:val="111111"/>
          <w:sz w:val="28"/>
          <w:sz w:val="28"/>
          <w:szCs w:val="28"/>
          <w:rtl w:val="true"/>
          <w:lang w:bidi="fa-IR"/>
        </w:rPr>
        <w:t>علل دروغ‌گويي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اطرافيان، فرد را به دروغ‌گويي وا مي‌دارند، براي مثال با سخت‌گيري‌هاي بي‌حساب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دليل وجود الگوهاي عملي مانند پدر و مادر دروغ‌گو، اين عمل خواه‌ناخواه به كودكان سرايت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راه‌هايي براي درمان دروغ پيشنهاد مي‌شود</w:t>
      </w:r>
      <w:r>
        <w:rPr>
          <w:rFonts w:eastAsia="IRNazanin" w:cs="IRNazanin"/>
          <w:color w:val="111111"/>
          <w:sz w:val="28"/>
          <w:szCs w:val="28"/>
          <w:rtl w:val="true"/>
          <w:lang w:bidi="fa-IR"/>
        </w:rPr>
        <w:t>:</w:t>
      </w:r>
    </w:p>
    <w:p>
      <w:pPr>
        <w:pStyle w:val="Heading5"/>
        <w:numPr>
          <w:ilvl w:val="4"/>
          <w:numId w:val="1"/>
        </w:numPr>
        <w:rPr/>
      </w:pPr>
      <w:bookmarkStart w:id="171" w:name="__RefHeading___Toc4609103_3650668749"/>
      <w:bookmarkStart w:id="172" w:name="_Toc65"/>
      <w:bookmarkEnd w:id="171"/>
      <w:r>
        <w:rPr>
          <w:rtl w:val="true"/>
        </w:rPr>
        <w:t>الف</w:t>
      </w:r>
      <w:r>
        <w:rPr>
          <w:rtl w:val="true"/>
        </w:rPr>
        <w:t xml:space="preserve">) </w:t>
      </w:r>
      <w:r>
        <w:rPr>
          <w:rtl w:val="true"/>
        </w:rPr>
        <w:t>مبارزه با وسوسه‌هاي شيطان</w:t>
      </w:r>
      <w:bookmarkEnd w:id="1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وسوسه‌هاي شيطان</w:t>
      </w:r>
    </w:p>
    <w:p>
      <w:pPr>
        <w:pStyle w:val="BookText"/>
        <w:rPr/>
      </w:pPr>
      <w:r>
        <w:rPr>
          <w:rFonts w:ascii="IRNazanin" w:hAnsi="IRNazanin" w:eastAsia="IRNazanin"/>
          <w:color w:val="111111"/>
          <w:sz w:val="28"/>
          <w:sz w:val="28"/>
          <w:szCs w:val="28"/>
          <w:rtl w:val="true"/>
          <w:lang w:bidi="fa-IR"/>
        </w:rPr>
        <w:t>در مجموع، شيطان با توسل به ابزار‌هاي مختلف، به هدفش كه همان بازداشتن انسان از رسيدن به سعادت و رستگاري است، دست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ابزارهاي شيطان براي منحرف ساختن انسان،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وسوسه‌هاي گوناگون، آدمي را به دروغ آلوده مي‌كند، براي نمونه به بهانه اينكه يك دروغ اشكال ندارد؛ اين يك دروغ مصلحتي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ازاين‌رو انسان بايد همواره مراقب شيطان و وسوسه‌هايش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مبارزه با وسوسه‌هاي شيطان راه‌هايي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خواندن نماز، تلاوت قرآن، دائم‌الوضو بودن، فرار از بيكاري، دوري از دوستان ناباب، مطالعه، ارتباط با دوستان خوب، ارتباط با مسجد و عالم ديني و</w:t>
      </w:r>
      <w:r>
        <w:rPr>
          <w:rFonts w:eastAsia="IRNazanin" w:cs="IRNazanin"/>
          <w:color w:val="111111"/>
          <w:sz w:val="28"/>
          <w:szCs w:val="28"/>
          <w:rtl w:val="true"/>
          <w:lang w:bidi="fa-IR"/>
        </w:rPr>
        <w:t>... .</w:t>
      </w:r>
    </w:p>
    <w:p>
      <w:pPr>
        <w:pStyle w:val="Heading5"/>
        <w:numPr>
          <w:ilvl w:val="4"/>
          <w:numId w:val="1"/>
        </w:numPr>
        <w:rPr/>
      </w:pPr>
      <w:bookmarkStart w:id="173" w:name="__RefHeading___Toc4609105_3650668749"/>
      <w:bookmarkStart w:id="174" w:name="_Toc66"/>
      <w:bookmarkEnd w:id="173"/>
      <w:r>
        <w:rPr>
          <w:rtl w:val="true"/>
        </w:rPr>
        <w:t>ب</w:t>
      </w:r>
      <w:r>
        <w:rPr>
          <w:rtl w:val="true"/>
        </w:rPr>
        <w:t xml:space="preserve">) </w:t>
      </w:r>
      <w:r>
        <w:rPr>
          <w:rtl w:val="true"/>
        </w:rPr>
        <w:t>مبارزه با حسادت</w:t>
      </w:r>
      <w:bookmarkEnd w:id="1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حسادت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صفتي رذيله است كه نه تنها خود، گناه است و قلب انسان را تيره و تار مي‌كند و انسان را از ياد خدا باز مي‌دارد، موجب بسياري از گناهان ديگر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براي ضربه زدن به ديگران دروغ مي‌گويد، غيبت مي‌كند، كينه‌توز مي‌شود، تهمت مي‌زند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نهايت، حسادت، آسايش خود حسود را نيز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همواره در </w:t>
      </w:r>
      <w:bookmarkStart w:id="175" w:name="pg2094_21096"/>
    </w:p>
    <w:p>
      <w:pPr>
        <w:pStyle w:val="BookText"/>
        <w:rPr/>
      </w:pPr>
      <w:bookmarkEnd w:id="175"/>
      <w:r>
        <w:rPr>
          <w:rFonts w:ascii="IRNazanin" w:hAnsi="IRNazanin" w:eastAsia="IRNazanin"/>
          <w:color w:val="111111"/>
          <w:sz w:val="28"/>
          <w:sz w:val="28"/>
          <w:szCs w:val="28"/>
          <w:rtl w:val="true"/>
          <w:lang w:bidi="fa-IR"/>
        </w:rPr>
        <w:t>حسرت نعمت‌هاي ديگران است و براي آرام كردن خويش ممكن است هر گناهي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ضرب‌المثل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نياسود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درستي حالت روحي انسان حسود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 امان بودن از حسادت، بايد به داشته‌هاي خود قانع بود و براي رسيدن به اهداف تلاش كرد و به خداوند توكل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و راه‌هاي مبارزه با آن، بحثي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بايد توجه داشت كه گاهي علت دروغ‌گويي حسادت است و براي درمان دروغ‌گويي بايد ريشه آن را كه در اينجا حسادت فرض شده است، خشكاند</w:t>
      </w:r>
      <w:r>
        <w:rPr>
          <w:rFonts w:eastAsia="IRNazanin" w:cs="IRNazanin"/>
          <w:color w:val="111111"/>
          <w:sz w:val="28"/>
          <w:szCs w:val="28"/>
          <w:rtl w:val="true"/>
          <w:lang w:bidi="fa-IR"/>
        </w:rPr>
        <w:t>.</w:t>
      </w:r>
    </w:p>
    <w:p>
      <w:pPr>
        <w:pStyle w:val="Heading5"/>
        <w:numPr>
          <w:ilvl w:val="4"/>
          <w:numId w:val="1"/>
        </w:numPr>
        <w:rPr/>
      </w:pPr>
      <w:bookmarkStart w:id="176" w:name="__RefHeading___Toc4609107_3650668749"/>
      <w:bookmarkStart w:id="177" w:name="_Toc67"/>
      <w:bookmarkEnd w:id="176"/>
      <w:r>
        <w:rPr>
          <w:rtl w:val="true"/>
        </w:rPr>
        <w:t>ج</w:t>
      </w:r>
      <w:r>
        <w:rPr>
          <w:rtl w:val="true"/>
        </w:rPr>
        <w:t xml:space="preserve">) </w:t>
      </w:r>
      <w:r>
        <w:rPr>
          <w:rtl w:val="true"/>
        </w:rPr>
        <w:t>تقويت ايمان</w:t>
      </w:r>
      <w:bookmarkEnd w:id="17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ايمان</w:t>
      </w:r>
    </w:p>
    <w:p>
      <w:pPr>
        <w:pStyle w:val="BookText"/>
        <w:rPr/>
      </w:pPr>
      <w:r>
        <w:rPr>
          <w:rFonts w:ascii="IRNazanin" w:hAnsi="IRNazanin" w:eastAsia="IRNazanin"/>
          <w:color w:val="111111"/>
          <w:sz w:val="28"/>
          <w:sz w:val="28"/>
          <w:szCs w:val="28"/>
          <w:rtl w:val="true"/>
          <w:lang w:bidi="fa-IR"/>
        </w:rPr>
        <w:t>هر اندازه ايمان انسان قوي‌تر باشد، كمتر دچار لغزش و گناه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انسان مؤمن، دروغ‌گو نيست؛ يعني ايمان و دروغ، يك‌جا جمع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تقويت ايمان، راه‌هايي پيشنهاد مي‌شود؛ 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معرفت و آگاهي از راه تفكر در نشانه‌هاي الهي و ارتباط داشتن با عالمان ديني و توجه به نعمت‌هاي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انجام دادن اعمال صالحي مانند رفتن به مسجد، ياد مرگ، خوش‌اخلاقي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ايمان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رابطه دوسويه دارند، به اين معنا كه ايمان، زمينه‌ساز و عامل انجام دادن عمل صالح است، به همان ميزان، عمل صالح نيز در تقويت ايمان مؤثر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 تقويت احساسات پاك و فطري انساني، مانند نوع‌دوستي، تنفر از ستم و زشتي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يكي از بهترين راه‌هاي تقويت اين احساسات، شركت در مجالس روضه، مطالعه اشعار مفيد و غيره است</w:t>
      </w:r>
      <w:r>
        <w:rPr>
          <w:rFonts w:eastAsia="IRNazanin" w:cs="IRNazanin"/>
          <w:color w:val="111111"/>
          <w:sz w:val="28"/>
          <w:szCs w:val="28"/>
          <w:rtl w:val="true"/>
          <w:lang w:bidi="fa-IR"/>
        </w:rPr>
        <w:t xml:space="preserve">. </w:t>
      </w:r>
      <w:bookmarkStart w:id="178" w:name="pg2094_21097"/>
    </w:p>
    <w:p>
      <w:pPr>
        <w:pStyle w:val="Heading5"/>
        <w:numPr>
          <w:ilvl w:val="4"/>
          <w:numId w:val="1"/>
        </w:numPr>
        <w:rPr/>
      </w:pPr>
      <w:bookmarkStart w:id="179" w:name="__RefHeading___Toc4609109_3650668749"/>
      <w:bookmarkStart w:id="180" w:name="_Toc68"/>
      <w:bookmarkEnd w:id="178"/>
      <w:bookmarkEnd w:id="179"/>
      <w:r>
        <w:rPr>
          <w:rtl w:val="true"/>
        </w:rPr>
        <w:t>د</w:t>
      </w:r>
      <w:r>
        <w:rPr>
          <w:rtl w:val="true"/>
        </w:rPr>
        <w:t xml:space="preserve">) </w:t>
      </w:r>
      <w:r>
        <w:rPr>
          <w:rtl w:val="true"/>
        </w:rPr>
        <w:t>مبارزه با شهوت</w:t>
      </w:r>
      <w:bookmarkEnd w:id="1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شهوت</w:t>
      </w:r>
    </w:p>
    <w:p>
      <w:pPr>
        <w:pStyle w:val="BookText"/>
        <w:rPr/>
      </w:pPr>
      <w:r>
        <w:rPr>
          <w:rFonts w:ascii="IRNazanin" w:hAnsi="IRNazanin" w:eastAsia="IRNazanin"/>
          <w:color w:val="111111"/>
          <w:sz w:val="28"/>
          <w:sz w:val="28"/>
          <w:szCs w:val="28"/>
          <w:rtl w:val="true"/>
          <w:lang w:bidi="fa-IR"/>
        </w:rPr>
        <w:t>كسي كه از شهوت پيروي مي‌كند، همواره نگران رسوايي و بي‌آبرويي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براي فرار از رسوايي به راحتي دروغ مي‌گويد؛ همان‌گونه كه زليخا براي فرار از رسوايي عملش دروغ گفت و يوسف عليه السلام را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با خواهش‌ها و شهوت‌هاي حرام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مؤثرترين راه‌هاي مبارزه با شهوت، دوري از موقعيت‌هاي گناه است كه نوعي پيشگيري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نمونه‌هاي خوب براي جوانان و انسان هاي مؤمن، حضرت يوسف عليه السلام است او وقتي در موقعيت گناه و شهوت قرار گرفت، سه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ذكر الهي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به خدا پناه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 از محيط گناه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كار يعني مبارزه با شهوت، همچنين بايد كوشيد از راه‌هاي حلال به خواهش‌هاي طبيعي پاسخ مناسب داد</w:t>
      </w:r>
      <w:r>
        <w:rPr>
          <w:rFonts w:eastAsia="IRNazanin" w:cs="IRNazanin"/>
          <w:color w:val="111111"/>
          <w:sz w:val="28"/>
          <w:szCs w:val="28"/>
          <w:rtl w:val="true"/>
          <w:lang w:bidi="fa-IR"/>
        </w:rPr>
        <w:t>.</w:t>
      </w:r>
    </w:p>
    <w:p>
      <w:pPr>
        <w:pStyle w:val="Heading5"/>
        <w:numPr>
          <w:ilvl w:val="4"/>
          <w:numId w:val="1"/>
        </w:numPr>
        <w:rPr/>
      </w:pPr>
      <w:bookmarkStart w:id="181" w:name="__RefHeading___Toc4609111_3650668749"/>
      <w:bookmarkStart w:id="182" w:name="_Toc69"/>
      <w:bookmarkEnd w:id="181"/>
      <w:r>
        <w:rPr>
          <w:rtl w:val="true"/>
        </w:rPr>
        <w:t>ه</w:t>
      </w:r>
      <w:r>
        <w:rPr>
          <w:rtl w:val="true"/>
        </w:rPr>
        <w:t xml:space="preserve">) </w:t>
      </w:r>
      <w:r>
        <w:rPr>
          <w:rtl w:val="true"/>
        </w:rPr>
        <w:t>تقويت عزت نفس</w:t>
      </w:r>
      <w:bookmarkEnd w:id="18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عزت نفس</w:t>
      </w:r>
    </w:p>
    <w:p>
      <w:pPr>
        <w:pStyle w:val="BookText"/>
        <w:rPr/>
      </w:pPr>
      <w:r>
        <w:rPr>
          <w:rFonts w:ascii="IRNazanin" w:hAnsi="IRNazanin" w:eastAsia="IRNazanin"/>
          <w:color w:val="111111"/>
          <w:sz w:val="28"/>
          <w:sz w:val="28"/>
          <w:szCs w:val="28"/>
          <w:rtl w:val="true"/>
          <w:lang w:bidi="fa-IR"/>
        </w:rPr>
        <w:t>انسان عزيز و كريم، تلاش مي‌كند به گناه آلوده نشود، بنابراين بايد تلاش كرد عزت نفس انسان ها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راه‌هاي تقويت عزت نفس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به توانمندي‌هاي فردي، زمينه‌سازي براي كسب تجربه، افزايش ميزان تحمّل، افزايش مهارت‌هاي اجتماعي، احترام گزاردن، مسئوليت دادن، تشويق، تلقين و</w:t>
      </w:r>
      <w:r>
        <w:rPr>
          <w:rFonts w:eastAsia="IRNazanin" w:cs="IRNazanin"/>
          <w:color w:val="111111"/>
          <w:sz w:val="28"/>
          <w:szCs w:val="28"/>
          <w:rtl w:val="true"/>
          <w:lang w:bidi="fa-IR"/>
        </w:rPr>
        <w:t>... .</w:t>
      </w:r>
    </w:p>
    <w:p>
      <w:pPr>
        <w:pStyle w:val="Heading5"/>
        <w:numPr>
          <w:ilvl w:val="4"/>
          <w:numId w:val="1"/>
        </w:numPr>
        <w:rPr/>
      </w:pPr>
      <w:bookmarkStart w:id="183" w:name="__RefHeading___Toc4609113_3650668749"/>
      <w:bookmarkStart w:id="184" w:name="_Toc70"/>
      <w:bookmarkEnd w:id="183"/>
      <w:r>
        <w:rPr>
          <w:rtl w:val="true"/>
        </w:rPr>
        <w:t>و</w:t>
      </w:r>
      <w:r>
        <w:rPr>
          <w:rtl w:val="true"/>
        </w:rPr>
        <w:t xml:space="preserve">) </w:t>
      </w:r>
      <w:r>
        <w:rPr>
          <w:rtl w:val="true"/>
        </w:rPr>
        <w:t>توجه ويژه به عبادت و نماز</w:t>
      </w:r>
      <w:bookmarkEnd w:id="18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عبادت و نماز</w:t>
      </w:r>
    </w:p>
    <w:p>
      <w:pPr>
        <w:pStyle w:val="BookText"/>
        <w:rPr/>
      </w:pPr>
      <w:r>
        <w:rPr>
          <w:rFonts w:ascii="Amiri" w:hAnsi="Amiri" w:eastAsia="Amiri" w:cs="Amiri"/>
          <w:color w:val="111111"/>
          <w:sz w:val="28"/>
          <w:sz w:val="28"/>
          <w:szCs w:val="28"/>
          <w:rtl w:val="true"/>
          <w:lang w:bidi="ar-SA"/>
        </w:rPr>
        <w:t>شهيد مطهري رحمه الله مي‌نويسد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عبادت، ياد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وقتي كه عبادت مي‌كند، </w:t>
      </w:r>
      <w:bookmarkStart w:id="185" w:name="pg2094_21098"/>
    </w:p>
    <w:p>
      <w:pPr>
        <w:pStyle w:val="BookText"/>
        <w:rPr/>
      </w:pPr>
      <w:bookmarkEnd w:id="185"/>
      <w:r>
        <w:rPr>
          <w:rFonts w:ascii="Amiri" w:hAnsi="Amiri" w:eastAsia="Amiri" w:cs="Amiri"/>
          <w:color w:val="111111"/>
          <w:sz w:val="28"/>
          <w:sz w:val="28"/>
          <w:szCs w:val="28"/>
          <w:rtl w:val="true"/>
          <w:lang w:bidi="ar-SA"/>
        </w:rPr>
        <w:t>نماز مي‌خواند، دعايي مي‌كند و هر عملي كه انجام مي‌دهد، دلش بايد به ياد خداي خودش زنده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الصَّلوةَ لِذِكري</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قرآن مي‌گويد نماز را به پا بدار، براي چه؟ براي اينكه به ياد من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تَنْهي عَنِ الْفَحْشاءِ وَ الْمُنْكرِ وَ لَذِكرُ اللَّهِ اكبَرُ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اين آيه خاصيت نماز ذكر مي‌شود؛ البته نماز حقيقي، نماز واقعي، نمازي كه با شرايط و آداب صحيح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انسان، نمازخوان باشد و نمازِ درست بخواند، خود نماز جلو انسان را از كار زشت و منكرات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انسان، نماز درست و مقبول بخواند و دروغ‌گو باشد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86" w:name="__RefHeading___Toc4609115_3650668749"/>
      <w:bookmarkStart w:id="187" w:name="_Toc71"/>
      <w:bookmarkEnd w:id="186"/>
      <w:r>
        <w:rPr>
          <w:rtl w:val="true"/>
        </w:rPr>
        <w:t>گلبانگ حديث</w:t>
      </w:r>
      <w:bookmarkEnd w:id="187"/>
    </w:p>
    <w:p>
      <w:pPr>
        <w:pStyle w:val="Heading5"/>
        <w:numPr>
          <w:ilvl w:val="4"/>
          <w:numId w:val="1"/>
        </w:numPr>
        <w:rPr/>
      </w:pPr>
      <w:bookmarkStart w:id="188" w:name="__RefHeading___Toc4609117_3650668749"/>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دروغ نگوييد</w:t>
      </w:r>
    </w:p>
    <w:p>
      <w:pPr>
        <w:pStyle w:val="BookText"/>
        <w:rPr/>
      </w:pPr>
      <w:r>
        <w:rPr>
          <w:rFonts w:ascii="IRNazanin" w:hAnsi="IRNazanin" w:eastAsia="IRNazanin"/>
          <w:color w:val="111111"/>
          <w:sz w:val="28"/>
          <w:sz w:val="28"/>
          <w:szCs w:val="28"/>
          <w:rtl w:val="true"/>
          <w:lang w:bidi="fa-IR"/>
        </w:rPr>
        <w:t>دروغ، پست‌ترين خوي‌ها</w:t>
      </w:r>
    </w:p>
    <w:p>
      <w:pPr>
        <w:pStyle w:val="BookText"/>
        <w:rPr/>
      </w:pPr>
      <w:r>
        <w:rPr>
          <w:rFonts w:ascii="Amiri" w:hAnsi="Amiri" w:eastAsia="Amiri" w:cs="Amiri"/>
          <w:color w:val="111111"/>
          <w:sz w:val="28"/>
          <w:sz w:val="28"/>
          <w:szCs w:val="28"/>
          <w:rtl w:val="true"/>
          <w:lang w:bidi="ar-SA"/>
        </w:rPr>
        <w:t>دروغ و ايمان</w:t>
      </w:r>
    </w:p>
    <w:p>
      <w:pPr>
        <w:pStyle w:val="BookText"/>
        <w:rPr/>
      </w:pPr>
      <w:r>
        <w:rPr>
          <w:rFonts w:ascii="IRNazanin" w:hAnsi="IRNazanin" w:eastAsia="IRNazanin"/>
          <w:color w:val="111111"/>
          <w:sz w:val="28"/>
          <w:sz w:val="28"/>
          <w:szCs w:val="28"/>
          <w:rtl w:val="true"/>
          <w:lang w:bidi="fa-IR"/>
        </w:rPr>
        <w:t>علت دروغ‌گويي</w:t>
      </w:r>
    </w:p>
    <w:p>
      <w:pPr>
        <w:pStyle w:val="BookText"/>
        <w:rPr/>
      </w:pPr>
      <w:r>
        <w:rPr>
          <w:rFonts w:ascii="IRNazanin" w:hAnsi="IRNazanin" w:eastAsia="IRNazanin"/>
          <w:color w:val="111111"/>
          <w:sz w:val="28"/>
          <w:sz w:val="28"/>
          <w:szCs w:val="28"/>
          <w:rtl w:val="true"/>
          <w:lang w:bidi="fa-IR"/>
        </w:rPr>
        <w:t>آثار دروغ گويي</w:t>
      </w:r>
    </w:p>
    <w:p>
      <w:pPr>
        <w:pStyle w:val="BookText"/>
        <w:rPr/>
      </w:pPr>
      <w:r>
        <w:rPr>
          <w:rFonts w:ascii="IRNazanin" w:hAnsi="IRNazanin" w:eastAsia="IRNazanin"/>
          <w:color w:val="111111"/>
          <w:sz w:val="28"/>
          <w:sz w:val="28"/>
          <w:szCs w:val="28"/>
          <w:rtl w:val="true"/>
          <w:lang w:bidi="fa-IR"/>
        </w:rPr>
        <w:t>دروغ و خردمند</w:t>
      </w:r>
    </w:p>
    <w:p>
      <w:pPr>
        <w:pStyle w:val="BookText"/>
        <w:rPr/>
      </w:pPr>
      <w:r>
        <w:rPr>
          <w:rFonts w:ascii="IRNazanin" w:hAnsi="IRNazanin" w:eastAsia="IRNazanin"/>
          <w:color w:val="111111"/>
          <w:sz w:val="28"/>
          <w:sz w:val="28"/>
          <w:szCs w:val="28"/>
          <w:rtl w:val="true"/>
          <w:lang w:bidi="fa-IR"/>
        </w:rPr>
        <w:t>گستره دروغ‌گويي</w:t>
      </w:r>
    </w:p>
    <w:p>
      <w:pPr>
        <w:pStyle w:val="BookText"/>
        <w:rPr/>
      </w:pPr>
      <w:r>
        <w:rPr>
          <w:rFonts w:ascii="IRNazanin" w:hAnsi="IRNazanin" w:eastAsia="IRNazanin"/>
          <w:color w:val="111111"/>
          <w:sz w:val="28"/>
          <w:sz w:val="28"/>
          <w:szCs w:val="28"/>
          <w:rtl w:val="true"/>
          <w:lang w:bidi="fa-IR"/>
        </w:rPr>
        <w:t>معاشرت نداشتن با دروغ‌گو</w:t>
      </w:r>
    </w:p>
    <w:p>
      <w:pPr>
        <w:pStyle w:val="Heading5"/>
        <w:numPr>
          <w:ilvl w:val="4"/>
          <w:numId w:val="1"/>
        </w:numPr>
        <w:rPr/>
      </w:pPr>
      <w:bookmarkStart w:id="190" w:name="__RefHeading___Toc4609119_3650668749"/>
      <w:bookmarkStart w:id="191" w:name="_Toc73"/>
      <w:bookmarkEnd w:id="190"/>
      <w:r>
        <w:rPr>
          <w:rtl w:val="true"/>
        </w:rPr>
        <w:t>دروغ نگوييد</w:t>
      </w:r>
      <w:bookmarkEnd w:id="191"/>
    </w:p>
    <w:p>
      <w:pPr>
        <w:pStyle w:val="BookText"/>
        <w:rPr/>
      </w:pPr>
      <w:r>
        <w:rPr>
          <w:rFonts w:ascii="IRNazanin" w:hAnsi="IRNazanin" w:eastAsia="IRNazanin"/>
          <w:color w:val="111111"/>
          <w:sz w:val="28"/>
          <w:sz w:val="28"/>
          <w:szCs w:val="28"/>
          <w:rtl w:val="true"/>
          <w:lang w:bidi="fa-IR"/>
        </w:rPr>
        <w:t>دروغ نگوييد</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إيّأكم وَ الكِذبَ، فإنّهُ مَع الفُجورِ، و هُما في النّارِ؛ از دروغ بپرهيزيد؛ زيرا دروغ با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هر دو در آتشند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92" w:name="__RefHeading___Toc4609121_3650668749"/>
      <w:bookmarkStart w:id="193" w:name="_Toc74"/>
      <w:bookmarkEnd w:id="192"/>
      <w:r>
        <w:rPr>
          <w:rtl w:val="true"/>
        </w:rPr>
        <w:t>دروغ، پست‌ترين خوي‌ها</w:t>
      </w:r>
      <w:bookmarkEnd w:id="193"/>
    </w:p>
    <w:p>
      <w:pPr>
        <w:pStyle w:val="BookText"/>
        <w:rPr/>
      </w:pPr>
      <w:r>
        <w:rPr>
          <w:rFonts w:ascii="IRNazanin" w:hAnsi="IRNazanin" w:eastAsia="IRNazanin"/>
          <w:color w:val="111111"/>
          <w:sz w:val="28"/>
          <w:sz w:val="28"/>
          <w:szCs w:val="28"/>
          <w:rtl w:val="true"/>
          <w:lang w:bidi="fa-IR"/>
        </w:rPr>
        <w:t>دروغ، پست‌ترين خوي‌ها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تَحَفَّظُوا مِن الكِذبِ؛ فإنّهُ مِن أدنَي الأخلاقِ قَدْراً و هو نَوعٌ مِن الفُحشِ و ضَربٌ مِن الدَّناءَةِ؛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محافظت كنيد؛ زيرا دروغ گفتن، پست‌ترين خوي‌هاست و آن نوعي از زشتي و گونه‌اي از پستي است</w:t>
      </w:r>
      <w:r>
        <w:rPr>
          <w:rFonts w:eastAsia="IRNazanin" w:cs="IRNazanin"/>
          <w:color w:val="111111"/>
          <w:sz w:val="28"/>
          <w:szCs w:val="28"/>
          <w:rtl w:val="true"/>
          <w:lang w:bidi="fa-IR"/>
        </w:rPr>
        <w:t>».</w:t>
      </w:r>
      <w:r>
        <w:rPr>
          <w:rStyle w:val="FootnoteAnchor"/>
          <w:rtl w:val="true"/>
        </w:rPr>
        <w:footnoteReference w:id="79"/>
      </w:r>
      <w:bookmarkStart w:id="194" w:name="pg2094_21099"/>
    </w:p>
    <w:p>
      <w:pPr>
        <w:pStyle w:val="BookText"/>
        <w:rPr/>
      </w:pPr>
      <w:bookmarkEnd w:id="194"/>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شيءٍ الإفك؛ زشت‌ترين چيز، دروغ بستن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الأخلاقِ الكِذبُ و النِّفاقُ؛ بدترين خوي‌ها، دروغ‌گويي و دورويي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شِيمَةَ أقبَحُ مِن الكذبِ؛ خصلتي زشت‌تر از دروغ‌گويي نيست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95" w:name="__RefHeading___Toc4609123_3650668749"/>
      <w:bookmarkStart w:id="196" w:name="_Toc75"/>
      <w:bookmarkEnd w:id="195"/>
      <w:r>
        <w:rPr>
          <w:rtl w:val="true"/>
        </w:rPr>
        <w:t>دروغ و ايمان</w:t>
      </w:r>
      <w:bookmarkEnd w:id="196"/>
    </w:p>
    <w:p>
      <w:pPr>
        <w:pStyle w:val="BookText"/>
        <w:rPr/>
      </w:pPr>
      <w:r>
        <w:rPr>
          <w:rFonts w:ascii="Amiri" w:hAnsi="Amiri" w:eastAsia="Amiri" w:cs="Amiri"/>
          <w:color w:val="111111"/>
          <w:sz w:val="28"/>
          <w:sz w:val="28"/>
          <w:szCs w:val="28"/>
          <w:rtl w:val="true"/>
          <w:lang w:bidi="ar-SA"/>
        </w:rPr>
        <w:t>دروغ و ايمان</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يُطبَعُ المؤمنُ علي كلِّ خَلّةٍ غَيرَ الخِيانَةِ و الكذبِ؛ مؤمن بر هر خصلتي سرشته مي‌شود، جز خيانت و دروغ</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الكذبَ؛ فإنّ الكذبَ مُجانِبٌ للإيمانِ؛ از دروغ‌گويي بپرهيزيد؛ زيرا دروغ از ايمان بر كنار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هل يَسرِقُ المؤمنُ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يَزني المؤمنُ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إن كرِهَ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يكذِبُ المؤمنُ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مَن لا يُؤمِنُ، إنَّ العَبدَ يَزِلُّ الزَّلَّةَ ثُمّ يَرجِعُ إلي رَبِّهِ فَيَتوبُ فَيَتوبُ اللّهُ علَيهِ</w:t>
      </w:r>
      <w:r>
        <w:rPr>
          <w:rFonts w:eastAsia="Amiri" w:cs="Amiri" w:ascii="Amiri" w:hAnsi="Amiri"/>
          <w:color w:val="111111"/>
          <w:sz w:val="28"/>
          <w:szCs w:val="28"/>
          <w:rtl w:val="true"/>
          <w:lang w:bidi="ar-SA"/>
        </w:rPr>
        <w:t>.</w:t>
      </w:r>
      <w:r>
        <w:rPr>
          <w:rStyle w:val="FootnoteAnchor"/>
          <w:rtl w:val="true"/>
        </w:rPr>
        <w:footnoteReference w:id="85"/>
      </w:r>
      <w:bookmarkStart w:id="197" w:name="pg2094_21100"/>
    </w:p>
    <w:p>
      <w:pPr>
        <w:pStyle w:val="BookText"/>
        <w:rPr/>
      </w:pPr>
      <w:bookmarkEnd w:id="197"/>
      <w:r>
        <w:rPr>
          <w:rFonts w:ascii="IRNazanin" w:hAnsi="IRNazanin" w:eastAsia="IRNazanin"/>
          <w:color w:val="111111"/>
          <w:sz w:val="28"/>
          <w:sz w:val="28"/>
          <w:szCs w:val="28"/>
          <w:rtl w:val="true"/>
          <w:lang w:bidi="fa-IR"/>
        </w:rPr>
        <w:t xml:space="preserve">در كنز العمّال از ابودرداء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دزدي مي‌كند؟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زنا مي‌كند؟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هرچند ابودرداء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دروغ مي‌گويد؟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دروغ مي‌گويد كه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لغزشي مي‌كند و سپس به سوي پروردگارش برمي‌گردد و توبه مي‌كند و خداوند توبه‌اش را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للذي يُحَدِّثُ فَيكذِبُ ليُضحِك بهِ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 وَيلٌ لَهُ؛ واي بر كسي كه براي خنداندن مردم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او، واي بر او</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حتّي يَترُك الكذبَ هَزلَهُ و جِدَّهُ؛ هيچ بنده‌اي طعم ايمان را نچشد، مگر آن‌گاه كه دروغ، چه شوخي يا جدي آن را ترك گويد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هُو خَرابُ الإيمانِ؛ دروغ، ويران‌كننده ايمان است</w:t>
      </w:r>
      <w:r>
        <w:rPr>
          <w:rFonts w:eastAsia="Amiri" w:cs="Amiri" w:ascii="Amiri" w:hAnsi="Amiri"/>
          <w:color w:val="111111"/>
          <w:sz w:val="28"/>
          <w:szCs w:val="28"/>
          <w:rtl w:val="true"/>
          <w:lang w:bidi="ar-SA"/>
        </w:rPr>
        <w:t>».</w:t>
      </w:r>
      <w:r>
        <w:rPr>
          <w:rStyle w:val="FootnoteAnchor"/>
          <w:rtl w:val="true"/>
        </w:rPr>
        <w:footnoteReference w:id="88"/>
      </w:r>
    </w:p>
    <w:p>
      <w:pPr>
        <w:pStyle w:val="Heading5"/>
        <w:numPr>
          <w:ilvl w:val="4"/>
          <w:numId w:val="1"/>
        </w:numPr>
        <w:rPr/>
      </w:pPr>
      <w:bookmarkStart w:id="198" w:name="__RefHeading___Toc4609125_3650668749"/>
      <w:bookmarkStart w:id="199" w:name="_Toc76"/>
      <w:bookmarkEnd w:id="198"/>
      <w:r>
        <w:rPr>
          <w:rtl w:val="true"/>
        </w:rPr>
        <w:t>علت دروغ‌گويي</w:t>
      </w:r>
      <w:bookmarkEnd w:id="199"/>
    </w:p>
    <w:p>
      <w:pPr>
        <w:pStyle w:val="BookText"/>
        <w:rPr/>
      </w:pPr>
      <w:r>
        <w:rPr>
          <w:rFonts w:ascii="IRNazanin" w:hAnsi="IRNazanin" w:eastAsia="IRNazanin"/>
          <w:color w:val="111111"/>
          <w:sz w:val="28"/>
          <w:sz w:val="28"/>
          <w:szCs w:val="28"/>
          <w:rtl w:val="true"/>
          <w:lang w:bidi="fa-IR"/>
        </w:rPr>
        <w:t>علت دروغ‌گويي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يَكذِبُ الكاذِبُ إلاّ مِن مَهانَةِ نَفسِهِ علَيهِ؛ دروغ‌گو دروغ نمي‌گويد، مگر به سبب حقارتي كه در اوست</w:t>
      </w:r>
      <w:r>
        <w:rPr>
          <w:rFonts w:eastAsia="IRNazanin" w:cs="IRNazanin"/>
          <w:color w:val="111111"/>
          <w:sz w:val="28"/>
          <w:szCs w:val="28"/>
          <w:rtl w:val="true"/>
          <w:lang w:bidi="fa-IR"/>
        </w:rPr>
        <w:t>».</w:t>
      </w:r>
      <w:r>
        <w:rPr>
          <w:rStyle w:val="FootnoteAnchor"/>
          <w:rtl w:val="true"/>
        </w:rPr>
        <w:footnoteReference w:id="89"/>
      </w:r>
      <w:bookmarkStart w:id="200" w:name="pg2094_21101"/>
    </w:p>
    <w:p>
      <w:pPr>
        <w:pStyle w:val="Heading5"/>
        <w:numPr>
          <w:ilvl w:val="4"/>
          <w:numId w:val="1"/>
        </w:numPr>
        <w:rPr/>
      </w:pPr>
      <w:bookmarkStart w:id="201" w:name="__RefHeading___Toc4609127_3650668749"/>
      <w:bookmarkStart w:id="202" w:name="_Toc77"/>
      <w:bookmarkEnd w:id="200"/>
      <w:bookmarkEnd w:id="201"/>
      <w:r>
        <w:rPr>
          <w:rtl w:val="true"/>
        </w:rPr>
        <w:t>آثار دروغ گويي</w:t>
      </w:r>
      <w:bookmarkEnd w:id="202"/>
    </w:p>
    <w:p>
      <w:pPr>
        <w:pStyle w:val="BookText"/>
        <w:rPr/>
      </w:pPr>
      <w:r>
        <w:rPr>
          <w:rFonts w:ascii="IRNazanin" w:hAnsi="IRNazanin" w:eastAsia="IRNazanin"/>
          <w:color w:val="111111"/>
          <w:sz w:val="28"/>
          <w:sz w:val="28"/>
          <w:szCs w:val="28"/>
          <w:rtl w:val="true"/>
          <w:lang w:bidi="fa-IR"/>
        </w:rPr>
        <w:t>آثار دروغ گويي</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كذَبَ العَبدُ كذبَةً تَباعَدَ المَلَك مِنهُ مَسيرَةَ مِيلٍ مِن نَتْنِ ما جاءَ بهِ؛ هرگاه بنده دروغ بگويد، به خاطر بوي گندي كه پديد آورده است، فرشته به مسافت يك ميل از او فاصله گيرد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الكذبِ تَذهَبُ بالبَهاءِ؛ دروغ‌گويي زياد، شكوه را از ميان مي‌برد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يُسَوِّدُ الوَجهَ؛ دروغ، روسياهي مي‌آورد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النّاسِ مُرُوّةً مَن كانَ كاذِباً؛ كم‌مروّت‌ترين مردم، كسي است كه دروغ‌گو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الكذبِ المَهانَةُ في الدُّنيا والعَذابُ في الآخِرَةِ؛ نتيجه دروغ، خواري در دنيا و عذاب در آخرت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الكِذبِ تُفسِدُ الدِّينَ وتُعظِمُ الوِزرَ؛ دروغ‌گويي زياد، دين را تباه و گناه را بزرگ مي‌كند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علي عليه السلام در سفارش به فرزندش امام حسن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الكذبِ النَّدَمُ؛ فرجام دروغ پشيماني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يُؤَدِّي إلَي النِّفاقِ؛ دروغ به نفاق مي‌انجامد</w:t>
      </w:r>
      <w:r>
        <w:rPr>
          <w:rFonts w:eastAsia="Amiri" w:cs="Amiri" w:ascii="Amiri" w:hAnsi="Amiri"/>
          <w:color w:val="111111"/>
          <w:sz w:val="28"/>
          <w:szCs w:val="28"/>
          <w:rtl w:val="true"/>
          <w:lang w:bidi="ar-SA"/>
        </w:rPr>
        <w:t>».</w:t>
      </w:r>
      <w:r>
        <w:rPr>
          <w:rStyle w:val="FootnoteAnchor"/>
          <w:rtl w:val="true"/>
        </w:rPr>
        <w:footnoteReference w:id="97"/>
      </w:r>
      <w:bookmarkStart w:id="203" w:name="pg2094_21102"/>
    </w:p>
    <w:p>
      <w:pPr>
        <w:pStyle w:val="BookText"/>
        <w:rPr/>
      </w:pPr>
      <w:bookmarkEnd w:id="203"/>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يَكتَسِبُ الكاذِبُ بكذبِهِ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اللّهِ علَيهِ، و استِهانَةَ النّاسِ بهِ، و مَقتَ الملائكةِ لَهُ؛ دروغ‌گو با دروغ‌گويي خود سه چيز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نگاه تحقيرآميز مردم را و دشمني فرشتگان را با خود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بالكذبِ قَلَّتِ الثِقَةُ بهِ، مَن تَجَنَّبَ الكذبَ صُدِّقَت أقوالُهُ؛ كسي كه به دروغ‌گويي شناخته شود، اعتماد به او كم مي‌شود و كسي كه از دروغ بپرهيزد، گفته‌هايش باور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لَيَكذِبُ الكذبَةَ فَيُحرَمُ بها صَلاةَ الليلِ؛ انسان دروغي مي‌گويد و به سبب آن از نماز شب محروم مي‌شود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04" w:name="__RefHeading___Toc4609129_3650668749"/>
      <w:bookmarkStart w:id="205" w:name="_Toc78"/>
      <w:bookmarkEnd w:id="204"/>
      <w:r>
        <w:rPr>
          <w:rtl w:val="true"/>
        </w:rPr>
        <w:t>دروغ و خردمند</w:t>
      </w:r>
      <w:bookmarkEnd w:id="205"/>
    </w:p>
    <w:p>
      <w:pPr>
        <w:pStyle w:val="BookText"/>
        <w:rPr/>
      </w:pPr>
      <w:r>
        <w:rPr>
          <w:rFonts w:ascii="IRNazanin" w:hAnsi="IRNazanin" w:eastAsia="IRNazanin"/>
          <w:color w:val="111111"/>
          <w:sz w:val="28"/>
          <w:sz w:val="28"/>
          <w:szCs w:val="28"/>
          <w:rtl w:val="true"/>
          <w:lang w:bidi="fa-IR"/>
        </w:rPr>
        <w:t>دروغ و خردمند</w:t>
      </w:r>
    </w:p>
    <w:p>
      <w:pPr>
        <w:pStyle w:val="BookText"/>
        <w:rPr/>
      </w:pPr>
      <w:r>
        <w:rPr>
          <w:rFonts w:ascii="IRNazanin" w:hAnsi="IRNazanin" w:eastAsia="IRNazanin"/>
          <w:color w:val="111111"/>
          <w:sz w:val="28"/>
          <w:sz w:val="28"/>
          <w:szCs w:val="28"/>
          <w:rtl w:val="true"/>
          <w:lang w:bidi="fa-IR"/>
        </w:rPr>
        <w:t>امام كاظم عليه السلام در اندرز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لا يَكذِبُ و إن كانَ فيهِ هَواهُ؛ خردمند دروغ نمي‌گويد، اگر چه منافع او در آن باشد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06" w:name="__RefHeading___Toc4609131_3650668749"/>
      <w:bookmarkStart w:id="207" w:name="_Toc79"/>
      <w:bookmarkEnd w:id="206"/>
      <w:r>
        <w:rPr>
          <w:rtl w:val="true"/>
        </w:rPr>
        <w:t>گستره دروغ‌گويي</w:t>
      </w:r>
      <w:bookmarkEnd w:id="207"/>
    </w:p>
    <w:p>
      <w:pPr>
        <w:pStyle w:val="BookText"/>
        <w:rPr/>
      </w:pPr>
      <w:r>
        <w:rPr>
          <w:rFonts w:ascii="IRNazanin" w:hAnsi="IRNazanin" w:eastAsia="IRNazanin"/>
          <w:color w:val="111111"/>
          <w:sz w:val="28"/>
          <w:sz w:val="28"/>
          <w:szCs w:val="28"/>
          <w:rtl w:val="true"/>
          <w:lang w:bidi="fa-IR"/>
        </w:rPr>
        <w:t>گستره دروغ‌گويي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 بالمَرءِ مِن الكذبِ أن يُحَدِّثَ بِكلِّ ما سَمِعَ؛ براي دروغ‌گويي آدمي همين بس كه هرچه مي‌شنود بازگويد</w:t>
      </w:r>
      <w:r>
        <w:rPr>
          <w:rFonts w:eastAsia="IRNazanin" w:cs="IRNazanin"/>
          <w:color w:val="111111"/>
          <w:sz w:val="28"/>
          <w:szCs w:val="28"/>
          <w:rtl w:val="true"/>
          <w:lang w:bidi="fa-IR"/>
        </w:rPr>
        <w:t>».</w:t>
      </w:r>
      <w:r>
        <w:rPr>
          <w:rStyle w:val="FootnoteAnchor"/>
          <w:rtl w:val="true"/>
        </w:rPr>
        <w:footnoteReference w:id="102"/>
      </w:r>
      <w:bookmarkStart w:id="208" w:name="pg2094_21103"/>
    </w:p>
    <w:p>
      <w:pPr>
        <w:pStyle w:val="Heading5"/>
        <w:numPr>
          <w:ilvl w:val="4"/>
          <w:numId w:val="1"/>
        </w:numPr>
        <w:rPr/>
      </w:pPr>
      <w:bookmarkStart w:id="209" w:name="__RefHeading___Toc4609133_3650668749"/>
      <w:bookmarkStart w:id="210" w:name="_Toc80"/>
      <w:bookmarkEnd w:id="208"/>
      <w:bookmarkEnd w:id="209"/>
      <w:r>
        <w:rPr>
          <w:rtl w:val="true"/>
        </w:rPr>
        <w:t>معاشرت نداشتن با دروغ‌گو</w:t>
      </w:r>
      <w:bookmarkEnd w:id="210"/>
    </w:p>
    <w:p>
      <w:pPr>
        <w:pStyle w:val="BookText"/>
        <w:rPr/>
      </w:pPr>
      <w:r>
        <w:rPr>
          <w:rFonts w:ascii="IRNazanin" w:hAnsi="IRNazanin" w:eastAsia="IRNazanin"/>
          <w:color w:val="111111"/>
          <w:sz w:val="28"/>
          <w:sz w:val="28"/>
          <w:szCs w:val="28"/>
          <w:rtl w:val="true"/>
          <w:lang w:bidi="fa-IR"/>
        </w:rPr>
        <w:t>معاشرت نداشتن با دروغ‌گو</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تَستَعِنْ بكذّابٍ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الكذّابَ يُقرِّبُ لك البَعيدَ، و يُبَعِّدُ لك القَريبَ؛ هرگز از دروغ‌گو كمك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دروغ‌گو دور را در نظر تو نزديك جلوه مي‌دهد و نزديك را دور</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11" w:name="__RefHeading___Toc4609135_3650668749"/>
      <w:bookmarkStart w:id="212" w:name="_Toc81"/>
      <w:bookmarkEnd w:id="211"/>
      <w:r>
        <w:rPr>
          <w:rtl w:val="true"/>
        </w:rPr>
        <w:t>نمونه‌هاي رفتاري</w:t>
      </w:r>
      <w:bookmarkEnd w:id="212"/>
    </w:p>
    <w:p>
      <w:pPr>
        <w:pStyle w:val="Heading5"/>
        <w:numPr>
          <w:ilvl w:val="4"/>
          <w:numId w:val="1"/>
        </w:numPr>
        <w:rPr/>
      </w:pPr>
      <w:bookmarkStart w:id="213" w:name="__RefHeading___Toc4609137_3650668749"/>
      <w:bookmarkStart w:id="214" w:name="_Toc82"/>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عمار ياسر دروغ محسوب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همه قوي‌تر و نيرومندتر آن كس است كه كلمه‌اي دروغ بر زبان نياورد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دروغ</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ادعاي دروغ</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گوي فاسق افشا گرديد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سوگند دروغ</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دروغ، سرچشمه ترك همه گناهان</w:t>
      </w:r>
    </w:p>
    <w:p>
      <w:pPr>
        <w:pStyle w:val="Heading5"/>
        <w:numPr>
          <w:ilvl w:val="4"/>
          <w:numId w:val="1"/>
        </w:numPr>
        <w:rPr/>
      </w:pPr>
      <w:bookmarkStart w:id="215" w:name="__RefHeading___Toc4609139_3650668749"/>
      <w:bookmarkStart w:id="216" w:name="_Toc83"/>
      <w:bookmarkEnd w:id="215"/>
      <w:r>
        <w:rPr/>
        <w:t>1</w:t>
      </w:r>
      <w:r>
        <w:rPr>
          <w:rtl w:val="true"/>
        </w:rPr>
        <w:t xml:space="preserve">. </w:t>
      </w:r>
      <w:r>
        <w:rPr>
          <w:rtl w:val="true"/>
        </w:rPr>
        <w:t>سخن عمار ياسر دروغ محسوب نمي‌شود</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عمار ياسر دروغ محسوب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پس از ايمان آوردن، به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عذابي سخت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آن‌كس كه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 كه سينه‌اش به كفر گشاده گردد، خشم خدا بر آنان است و برايشان عذابي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مفسران در شأن نزول آيه چنين نقل كرده‌اند كه اين آيه درباره گروهي از مسلمانان نازل شد كه در چنگال مشركان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آنها را به بازگشت از اسلام و اظهار كلمات كفر و شرك مجبور كردند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مسلمانان، عمار و پدرش، ياسر و مادرش، سميه، صهيب، بلال و خباب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در اين ماجرا آن‌قدر مقاومت كردند تا كشته شدند، ولي عمار كه جوان بود، آنچه را مشركان مي‌خواستند بر زبان آورد</w:t>
      </w:r>
      <w:r>
        <w:rPr>
          <w:rFonts w:eastAsia="IRNazanin" w:cs="IRNazanin"/>
          <w:color w:val="111111"/>
          <w:sz w:val="28"/>
          <w:szCs w:val="28"/>
          <w:rtl w:val="true"/>
          <w:lang w:bidi="fa-IR"/>
        </w:rPr>
        <w:t xml:space="preserve">. </w:t>
      </w:r>
      <w:bookmarkStart w:id="217" w:name="pg2094_21104"/>
    </w:p>
    <w:p>
      <w:pPr>
        <w:pStyle w:val="BookText"/>
        <w:rPr/>
      </w:pPr>
      <w:bookmarkEnd w:id="217"/>
      <w:r>
        <w:rPr>
          <w:rFonts w:ascii="IRNazanin" w:hAnsi="IRNazanin" w:eastAsia="IRNazanin"/>
          <w:color w:val="111111"/>
          <w:sz w:val="28"/>
          <w:sz w:val="28"/>
          <w:szCs w:val="28"/>
          <w:rtl w:val="true"/>
          <w:lang w:bidi="fa-IR"/>
        </w:rPr>
        <w:t>با انتشار اين خبر در ميان مسلمانان بعضي به طور پنهاني عمار را محكوم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اسلام بيرون رفته و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عمار را به خوبي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فرق تا قدم مملو از ايمان است و ايمان با گوشت و خون او آميخته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دست از ايمان برنخواهد داشت و به مشركان نخواهد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ديري نگذشت كه عمار گريه‌كنان به خدمت رسول خدا صلي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دليل گريه‌اش را پرسيد،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بسيار بد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بدي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برنداشتند تا اينكه به شما جسارت، و بت‌هاي آنها را به نيكي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مباركش، اشك از چشمان عمار پاك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تو را در فشار قرار دادند، آنچه مي‌خواهند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از خطر رهايي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 بالله من بعد ايمانه إلاّ من أكره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و مسائل را در اين باره روشن ساخت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18" w:name="__RefHeading___Toc4609141_3650668749"/>
      <w:bookmarkStart w:id="219" w:name="_Toc84"/>
      <w:bookmarkEnd w:id="218"/>
      <w:r>
        <w:rPr/>
        <w:t>2</w:t>
      </w:r>
      <w:r>
        <w:rPr>
          <w:rtl w:val="true"/>
        </w:rPr>
        <w:t xml:space="preserve">. </w:t>
      </w:r>
      <w:r>
        <w:rPr>
          <w:rtl w:val="true"/>
        </w:rPr>
        <w:t>از همه قوي‌تر و نيرومندتر آن كس است كه كلمه‌اي دروغ بر زبان نياورد</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همه قوي‌تر و نيرومندتر آن كس است كه كلمه‌اي دروغ بر زبان نياورد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مسلمان سرگرم زورآزمايي و مسابقه وزنه‌برداري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بزرگي آنجا بود كه مقياس قوّت و مردانگي جوانان به شمار مي‌رفت و هركس آن را به قدر توانايي خود حركت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اكرم صلي الله عليه و آله رسيد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مي‌كنيد؟</w:t>
      </w:r>
      <w:r>
        <w:rPr>
          <w:rFonts w:eastAsia="IRNazanin" w:cs="IRNazanin"/>
          <w:color w:val="111111"/>
          <w:sz w:val="28"/>
          <w:szCs w:val="28"/>
          <w:rtl w:val="true"/>
          <w:lang w:bidi="fa-IR"/>
        </w:rPr>
        <w:t xml:space="preserve">» </w:t>
      </w:r>
      <w:bookmarkStart w:id="220" w:name="pg2094_21105"/>
    </w:p>
    <w:p>
      <w:pPr>
        <w:pStyle w:val="BookText"/>
        <w:rPr/>
      </w:pPr>
      <w:bookmarkEnd w:id="220"/>
      <w:r>
        <w:rPr>
          <w:rFonts w:ascii="Amiri" w:hAnsi="Amiri" w:eastAsia="Amiri" w:cs="Amiri"/>
          <w:color w:val="111111"/>
          <w:sz w:val="28"/>
          <w:sz w:val="28"/>
          <w:szCs w:val="28"/>
          <w:rtl w:val="true"/>
          <w:lang w:bidi="ar-SA"/>
        </w:rPr>
        <w:t>ـ داريم زورآزمايي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مي‌خواهيم ببينيم كدام يك از ما قوي‌تر و زورمندتر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ميل داريد كه من بگويم چه كسي از همه قوي‌تر و نيرومندتر است؟</w:t>
      </w:r>
    </w:p>
    <w:p>
      <w:pPr>
        <w:pStyle w:val="BookText"/>
        <w:rPr/>
      </w:pPr>
      <w:r>
        <w:rPr>
          <w:rFonts w:ascii="IRNazanin" w:hAnsi="IRNazanin" w:eastAsia="IRNazanin"/>
          <w:color w:val="111111"/>
          <w:sz w:val="28"/>
          <w:sz w:val="28"/>
          <w:szCs w:val="28"/>
          <w:rtl w:val="true"/>
          <w:lang w:bidi="fa-IR"/>
        </w:rPr>
        <w:t>ـ البته، چه از اين بهتر كه رسول خدا صلي الله عليه و آله داور مسابقه باشد و نشان افتخار را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همه منتظر و نگران بودند كه رسول اكرم صلي الله عليه و آله كدام يك را قهرمان معرفي خواهد كرد؟ هر يك پيش خود فكر مي‌كردند اكنون رسول خدا صلي الله عليه و آله دست او را خواهد گرفت و قهرمان مسابقه معرفي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قوي‌تر و نيرومندتر، آن كس است كه اگر از چيزي خوشش آمد و مجذوب آن شد، علاقه به آن، او را از مدار حق و انسانيت خارج نسازد و به زشتي آلوده نكند؛ و اگر در موردي عصباني شد و موجي از خشم در روحش پديد آمد، تسلط بر خويشتن را حفظ كند، جز حقيقت نگويد و كلمه‌اي دروغ يا دشنام بر زبان نياورد؛ و اگر صاحب قدرت و نفوذ گشت و مانع‌ها و رادع‌ها از جلويش برداشته شد، زياده از ميزاني كه استحقاق دارد، دست‌درازي نكند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21" w:name="__RefHeading___Toc4609143_3650668749"/>
      <w:bookmarkStart w:id="222" w:name="_Toc85"/>
      <w:bookmarkEnd w:id="221"/>
      <w:r>
        <w:rPr/>
        <w:t>3</w:t>
      </w:r>
      <w:r>
        <w:rPr>
          <w:rtl w:val="true"/>
        </w:rPr>
        <w:t xml:space="preserve">. </w:t>
      </w:r>
      <w:r>
        <w:rPr>
          <w:rtl w:val="true"/>
        </w:rPr>
        <w:t>محدوده دروغ</w:t>
      </w:r>
      <w:bookmarkEnd w:id="2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دروغ</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ساقدوش عايشه بودم كه او را آماده كردم و به خدمت رسول خدا صلي الله عليه و آله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زنان نيز با من بودند</w:t>
      </w:r>
      <w:r>
        <w:rPr>
          <w:rFonts w:eastAsia="IRNazanin" w:cs="IRNazanin"/>
          <w:color w:val="111111"/>
          <w:sz w:val="28"/>
          <w:szCs w:val="28"/>
          <w:rtl w:val="true"/>
          <w:lang w:bidi="fa-IR"/>
        </w:rPr>
        <w:t xml:space="preserve">. </w:t>
      </w:r>
      <w:bookmarkStart w:id="223" w:name="pg2094_21106"/>
    </w:p>
    <w:p>
      <w:pPr>
        <w:pStyle w:val="BookText"/>
        <w:rPr/>
      </w:pPr>
      <w:bookmarkEnd w:id="223"/>
      <w:r>
        <w:rPr>
          <w:rFonts w:ascii="IRNazanin" w:hAnsi="IRNazanin" w:eastAsia="IRNazanin"/>
          <w:color w:val="111111"/>
          <w:sz w:val="28"/>
          <w:sz w:val="28"/>
          <w:szCs w:val="28"/>
          <w:rtl w:val="true"/>
          <w:lang w:bidi="fa-IR"/>
        </w:rPr>
        <w:t>به خدا قسم، نزد رسول خدا صلي الله عليه و آله ، خوراكي جز يك كاسه شير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مقداري شير نوشيد و سپس كاسه را به عايشه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گرفتن كاسه شير شرم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صلي الله عليه و آله را رد نكن، ظرف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حالت شرم كاسه را گرفت و مقداري شير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بقيه زنان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گرسنگي و دروغ را با هم جمع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ما به چيزي ميل داشته باشد و بگويد ميل ندارم، آيا دروغ به شمار مي‌آيد؟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نوشته مي‌شود؛ حتي دروغ كوچك هم، دروغ كوچك نوشته مي‌شود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24" w:name="__RefHeading___Toc4609145_3650668749"/>
      <w:bookmarkStart w:id="225" w:name="_Toc86"/>
      <w:bookmarkEnd w:id="224"/>
      <w:r>
        <w:rPr/>
        <w:t>4</w:t>
      </w:r>
      <w:r>
        <w:rPr>
          <w:rtl w:val="true"/>
        </w:rPr>
        <w:t xml:space="preserve">. </w:t>
      </w:r>
      <w:r>
        <w:rPr>
          <w:rtl w:val="true"/>
        </w:rPr>
        <w:t>ادعاي دروغ</w:t>
      </w:r>
      <w:bookmarkEnd w:id="2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ادعاي دروغ</w:t>
      </w:r>
    </w:p>
    <w:p>
      <w:pPr>
        <w:pStyle w:val="BookText"/>
        <w:rPr/>
      </w:pPr>
      <w:r>
        <w:rPr>
          <w:rFonts w:ascii="IRNazanin" w:hAnsi="IRNazanin" w:eastAsia="IRNazanin"/>
          <w:color w:val="111111"/>
          <w:sz w:val="28"/>
          <w:sz w:val="28"/>
          <w:szCs w:val="28"/>
          <w:rtl w:val="true"/>
          <w:lang w:bidi="fa-IR"/>
        </w:rPr>
        <w:t>در زمان خلافت علي عليه السلام در كوفه، زره آن حضرت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در نزد يك مرد مسيحي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او را به محضر قاضي برد و چنين اقامه دعوي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زره از آن من است، نه آن را فروخته‌ام و نه به كسي بخشيده‌ام و اكنون آن را در نزد اين مرد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به مسيحي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ادعاي خود را اظهار كرد، تو چه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زره مال خود من است، در عين حال گفته مقام خلافت را تكذيب نمي‌كنم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خليفه اشتباه كرده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قاضي رو به علي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مدعي هستي و اين شخص منكر است؛ با اين حال، بر تو است كه بر مدعاي خود شاهد بياوري</w:t>
      </w:r>
      <w:r>
        <w:rPr>
          <w:rFonts w:eastAsia="IRNazanin" w:cs="IRNazanin"/>
          <w:color w:val="111111"/>
          <w:sz w:val="28"/>
          <w:szCs w:val="28"/>
          <w:rtl w:val="true"/>
          <w:lang w:bidi="fa-IR"/>
        </w:rPr>
        <w:t xml:space="preserve">». </w:t>
      </w:r>
      <w:bookmarkStart w:id="226" w:name="pg2094_21107"/>
    </w:p>
    <w:p>
      <w:pPr>
        <w:pStyle w:val="BookText"/>
        <w:rPr/>
      </w:pPr>
      <w:bookmarkEnd w:id="226"/>
      <w:r>
        <w:rPr>
          <w:rFonts w:ascii="IRNazanin" w:hAnsi="IRNazanin" w:eastAsia="IRNazanin"/>
          <w:color w:val="111111"/>
          <w:sz w:val="28"/>
          <w:sz w:val="28"/>
          <w:szCs w:val="28"/>
          <w:rtl w:val="true"/>
          <w:lang w:bidi="fa-IR"/>
        </w:rPr>
        <w:t>علي عليه السلام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 راست مي‌گويد، اكنون من بايد شاهد بياورم، ولي من شاهد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قاضي به اين دليل كه مدعي شاهد نداشت، به نفع مسيحي حكم كرد و او زره را برداشت 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مرد مسيحي كه خود بهتر مي‌دانست كه زره مال كيست، پس از آنكه چند گامي پيمود، وجدانش مرتعش شد و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طرز حكومت و رفتار، از نوع رفتارهاي بشر عادي نيست، از نوع حكومت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كرد كه زره از آنِ حضرت علي عليه السلام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مدتي، همان مرد مسيحي، مسلمان شد و با شوق و ايمان در زير پرچم علي عليه السلام در جنگ نهروان جنگيد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27" w:name="__RefHeading___Toc4609147_3650668749"/>
      <w:bookmarkStart w:id="228" w:name="_Toc87"/>
      <w:bookmarkEnd w:id="227"/>
      <w:r>
        <w:rPr/>
        <w:t>5</w:t>
      </w:r>
      <w:r>
        <w:rPr>
          <w:rtl w:val="true"/>
        </w:rPr>
        <w:t xml:space="preserve">. </w:t>
      </w:r>
      <w:r>
        <w:rPr>
          <w:rtl w:val="true"/>
        </w:rPr>
        <w:t>دروغ‌گو</w:t>
      </w:r>
      <w:bookmarkEnd w:id="2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به شخصي پنج بار شتر خرما فرستاد و او شخصي آبرومند بود كه جز از علي عليه السلام ، از ديگري درخواست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خدمت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آن مرد از شما تقاضايي نكرد و از پنج بار شتر، يكي او را كفايت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كثّر الله في المؤمنين مثلك؛ مانند تو در ميان مؤمنين هرگز زياد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مي‌بخشم و تو بخل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كسي كمك كنم بعد از آنكه سؤال كند، در اين صورت آنچه به او داده‌ام، قيمت همان آبرويي است كه ريخته و سبب آبروريزي او من شده‌ام، در </w:t>
      </w:r>
      <w:bookmarkStart w:id="229" w:name="pg2094_21108"/>
    </w:p>
    <w:p>
      <w:pPr>
        <w:pStyle w:val="BookText"/>
        <w:rPr/>
      </w:pPr>
      <w:bookmarkEnd w:id="229"/>
      <w:r>
        <w:rPr>
          <w:rFonts w:ascii="IRNazanin" w:hAnsi="IRNazanin" w:eastAsia="IRNazanin"/>
          <w:color w:val="111111"/>
          <w:sz w:val="28"/>
          <w:sz w:val="28"/>
          <w:szCs w:val="28"/>
          <w:rtl w:val="true"/>
          <w:lang w:bidi="fa-IR"/>
        </w:rPr>
        <w:t>صورتي كه رويش را فقط در موقع عبادت و پرستش به پيشگاه خداوند بر زمين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چنين كاري با برادر مسلمان خود كند، با توجه به احتياج برادرش و موقعيت داشتن براي دستگيري، به خداي خويش دروغ گفته است؛ زيرا براي همان برادر ديني خود درخواست بهشت مي‌كند، ولي از كمك مختصري به وسيله مال بي‌ارزش دنيا مضايقه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 اتفاق مي‌افتد بنده مؤمن در دعاي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طلب مغفرت براي برادر خويش كند، يعني براي او بهشت درخواست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دروغ مي‌گويد كه در زبان بهشت را مي‌خواهد، ولي در عمل از مال بي‌ارزش مضايقه دارد و كردار او با گفتارش مطابقت ندارد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30" w:name="__RefHeading___Toc4609149_3650668749"/>
      <w:bookmarkStart w:id="231" w:name="_Toc88"/>
      <w:bookmarkEnd w:id="230"/>
      <w:r>
        <w:rPr/>
        <w:t>6</w:t>
      </w:r>
      <w:r>
        <w:rPr>
          <w:rtl w:val="true"/>
        </w:rPr>
        <w:t xml:space="preserve">. </w:t>
      </w:r>
      <w:r>
        <w:rPr>
          <w:rtl w:val="true"/>
        </w:rPr>
        <w:t>دروغ گوي فاسق افشا گرديد</w:t>
      </w:r>
      <w:bookmarkEnd w:id="2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گوي فاسق افشا گرديد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عقبة بن ابي‌معيط از افراد ناپاك بود كه خود را در ميان مسلمانان جا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رسول خدا صلي الله عليه و آله از طرف آن حضرت مأمور شد به قبيله بني‌المصطلق برود و زكات اموالشان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عازم مأموريت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طايفه بني‌المصطلق جريان را فهميدند، براي استقبال از وي آماده شدند، ولي از آنجا كه ميان وليد و آنها در جاهليت خصومت و كينه‌اي وجود داشت، وليد پنداشت كه قبيله مهيا شده‌اند تا او را به دام اندازند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بي‌درنگ به مدينه بازگشت و به حضور رسول خدا صلي الله عليه و آله آمد و به دروغ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بني‌المصطلق زكات نمي‌دهند و كارشكني مي كنند</w:t>
      </w:r>
      <w:r>
        <w:rPr>
          <w:rFonts w:eastAsia="IRNazanin" w:cs="IRNazanin"/>
          <w:color w:val="111111"/>
          <w:sz w:val="28"/>
          <w:szCs w:val="28"/>
          <w:rtl w:val="true"/>
          <w:lang w:bidi="fa-IR"/>
        </w:rPr>
        <w:t xml:space="preserve">. </w:t>
      </w:r>
      <w:bookmarkStart w:id="232" w:name="pg2094_21109"/>
    </w:p>
    <w:p>
      <w:pPr>
        <w:pStyle w:val="BookText"/>
        <w:rPr/>
      </w:pPr>
      <w:bookmarkEnd w:id="232"/>
      <w:r>
        <w:rPr>
          <w:rFonts w:ascii="IRNazanin" w:hAnsi="IRNazanin" w:eastAsia="IRNazanin"/>
          <w:color w:val="111111"/>
          <w:sz w:val="28"/>
          <w:sz w:val="28"/>
          <w:szCs w:val="28"/>
          <w:rtl w:val="true"/>
          <w:lang w:bidi="fa-IR"/>
        </w:rPr>
        <w:t>پيامبر در ظاهر سخن او را پذيرفت و تصميم گرفت با قبيله بني‌المصطلق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ششم سوره حجرات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إِن جَاءكُمْ فَاسِقٌ بِنَبَأٍ فَتَبَيَّنُوا؛ اي كساني كه ايمان آورده‌ايد، هرگاه شخصي فاسق براي شما خبري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راست و دروغ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وليد، يك فرد فاسق معرفي شد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33" w:name="__RefHeading___Toc4609151_3650668749"/>
      <w:bookmarkStart w:id="234" w:name="_Toc89"/>
      <w:bookmarkEnd w:id="233"/>
      <w:r>
        <w:rPr/>
        <w:t>7</w:t>
      </w:r>
      <w:r>
        <w:rPr>
          <w:rtl w:val="true"/>
        </w:rPr>
        <w:t xml:space="preserve">. </w:t>
      </w:r>
      <w:r>
        <w:rPr>
          <w:rtl w:val="true"/>
        </w:rPr>
        <w:t>سرانجام سوگند دروغ</w:t>
      </w:r>
      <w:bookmarkEnd w:id="2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سوگند دروغ</w:t>
      </w:r>
    </w:p>
    <w:p>
      <w:pPr>
        <w:pStyle w:val="BookText"/>
        <w:rPr/>
      </w:pPr>
      <w:r>
        <w:rPr>
          <w:rFonts w:ascii="IRNazanin" w:hAnsi="IRNazanin" w:eastAsia="IRNazanin"/>
          <w:color w:val="111111"/>
          <w:sz w:val="28"/>
          <w:sz w:val="28"/>
          <w:szCs w:val="28"/>
          <w:rtl w:val="true"/>
          <w:lang w:bidi="fa-IR"/>
        </w:rPr>
        <w:t>فردي دروغ‌گو به منصور دوانيقي، مستبد عباسي، گزارش داد كه امام جعفر صادق عليه السلام در فكر قيام بر ضد دولت است و غلامش، معلّي، را به سوي شيعيان فرستاده است تا مال و اسلحه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خشمگين شد و به امير مدينه نوشت كه امام را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نزد منصور رسيد، پادشاه عباسي در آغاز به حضرت احترام گذاشت، ولي پس از اندكي، عتاب آغاز كرد و سخناني بر خلاف ادب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معلّي براي تو مال و اسلحه 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تكذيب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افترا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كه چنين شنيد، گزارش‌دهنده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حضور امام شرم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گفته‌ام،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آماده سوگند شد، صيغه قسم را چنين ادا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الَّذي لَا اِلهَ اِلاّ هُو الطالب الِغالِبُ الحَيَّ القَيُّوم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من گفتم،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235" w:name="pg2094_21110"/>
    </w:p>
    <w:p>
      <w:pPr>
        <w:pStyle w:val="BookText"/>
        <w:rPr/>
      </w:pPr>
      <w:bookmarkEnd w:id="2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و قوه خدا بيرون، و در حول و قوه خودم داخل باشم، اگر آنچه گفته‌ام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صيغه قسم را همان‌طور ادا كرد و همان دم افتاد و مرد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36" w:name="__RefHeading___Toc4609153_3650668749"/>
      <w:bookmarkStart w:id="237" w:name="_Toc90"/>
      <w:bookmarkEnd w:id="236"/>
      <w:r>
        <w:rPr/>
        <w:t>8</w:t>
      </w:r>
      <w:r>
        <w:rPr>
          <w:rtl w:val="true"/>
        </w:rPr>
        <w:t xml:space="preserve">. </w:t>
      </w:r>
      <w:r>
        <w:rPr>
          <w:rtl w:val="true"/>
        </w:rPr>
        <w:t>ترك دروغ، سرچشمه ترك همه گناهان</w:t>
      </w:r>
      <w:bookmarkEnd w:id="2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دروغ، سرچشمه ترك همه گناهان</w:t>
      </w:r>
    </w:p>
    <w:p>
      <w:pPr>
        <w:pStyle w:val="BookText"/>
        <w:rPr/>
      </w:pPr>
      <w:r>
        <w:rPr>
          <w:rFonts w:ascii="IRNazanin" w:hAnsi="IRNazanin" w:eastAsia="IRNazanin"/>
          <w:color w:val="111111"/>
          <w:sz w:val="28"/>
          <w:sz w:val="28"/>
          <w:szCs w:val="28"/>
          <w:rtl w:val="true"/>
          <w:lang w:bidi="fa-IR"/>
        </w:rPr>
        <w:t>شخصي به حضور پيامبر رسيد، عرض كرد نماز مي‌خوانم و عمل منافي عفت انجام مي‌دهم، دروغ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اول ترك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پيامبر تعهد كرد كه هرگز دروغ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خارج شد، وسوسه‌هاي شيطاني بر انجام دادن عمل منافي عفت در دل او پيدا شد، اما فكر كرد، كه اگر فردا پيامبر از او در اين باره بپرسد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چنين عملي را مرتكب نشده، اينكه دروغ است و اگر راست بگويد، حد بر او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طرز فكر درباره ديگر كارهاي خلافش، از آنها نيز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ترك دروغ، سرچشمه ترك همه گناهان او شد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38" w:name="__RefHeading___Toc4609155_3650668749"/>
      <w:bookmarkStart w:id="239" w:name="_Toc91"/>
      <w:bookmarkEnd w:id="238"/>
      <w:r>
        <w:rPr>
          <w:rtl w:val="true"/>
        </w:rPr>
        <w:t>آموزه‌ها</w:t>
      </w:r>
      <w:bookmarkEnd w:id="239"/>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گناه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مراكز آموزشي و مربيان جامعه بايد مسئله دروغ را جدي بگيرند؛ زيرا دروغ سرچشمه ديگر گناهان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دروغ‌گويي نوعي بيماري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پيشگيري لازم است و هم درمان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درمان دروغ‌گويي بايد به علت و ريشه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دروغ‌گويي در حسادت ريشه دارد، بايد ريشه حسادت را خشكاند؛ اگر در حقارت ريشه دارد، بايد عزت نفس را به فرد بازگرداند و اگر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در يك مرحله خطاي زبان و بدترين نوع سخن است، ولي در مراحل بعد، خلق و خوي انسان مي‌شود، كه بدترين خوي به شمار مي‌رود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گام به گام انسان را منحرف و اهل دوزخ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تزيين و فريب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مراقب بود تا فريب شيطان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مصلحتي نيز يكي از دام‌هاي شيطان براي فريب آدمي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امري اكتسابي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دقت كرد كه زمينه اكتساب و ارتكاب آن براي فرزندان فراهم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ديگران را دروغ‌گو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همه را به كيش‌خود 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افترا بر خدا و پيامبر خدا صلي الله عليه و آله در حد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يَفْتَرِي الْكَذِبَ الَّذِينَ لاَ يُؤْمِنُونَ بِآيَاتِ اللّهِ وَ أُوْلـئِكَ هُمُ الْكَاذِبُونَ؛ تنها كساني دروغ مي‌گويند كه به آيات خدا ايمان ندارند و دروغ‌گويان واقعي آنها هستند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تكان‌دهنده، درباره زشتي دروغ است و دروغ‌گويان را در </w:t>
      </w:r>
    </w:p>
    <w:p>
      <w:pPr>
        <w:pStyle w:val="BookText"/>
        <w:rPr/>
      </w:pPr>
      <w:r>
        <w:rPr>
          <w:rFonts w:ascii="IRNazanin" w:hAnsi="IRNazanin" w:eastAsia="IRNazanin"/>
          <w:color w:val="111111"/>
          <w:sz w:val="28"/>
          <w:sz w:val="28"/>
          <w:szCs w:val="28"/>
          <w:rtl w:val="true"/>
          <w:lang w:bidi="fa-IR"/>
        </w:rPr>
        <w:t>زمره كافران و منكران آيات الهي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 آيه، دروغ و افترا بر خداوند و رسولش است، زشتي دروغ را نيز مجسم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كردن به جايگاه راست‌گويي براي درمان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آموزه‌هاي اسلام، به راست‌گويان و مبارزه با دروغ، بسيار اهميت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راست‌گويي و اداي امانت، دو نشانه آشكار ايمان و شخصيت انسان معرفي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لاتُنظُروا اِلي طُولِ رُكوعِ الرَّجلِ وَ سُجُودِهِ، فَاِنَّ ذلك شَي‌ءٌ قَدِ اعتادَه وَلَوتَرَكَهُ استَوُحَشَ لِذلك، وَلكِن اُنظُرُوا اِلي صِدقِ حَديثِهِ وَ اَداءِ اَمانَتِهِ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ركوع و سجود طولاني افراد نگاه نكنيد؛ چرا كه ممكن است عادت آنها شده باشد، به‌گونه‌اي كه اگر آن را ترك كنند، ناراحت شوند، ولي به راست‌گويي و امانت‌داري آنها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راست‌گويي و امانت‌داري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ريشه مشترك دارند؛ زيرا راست‌گويي، چيزي جز امانت‌داري در سخن نيست و امانت‌داري نيز راستي در عمل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سرمايه ايمان را نابود مي‌كند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مي‌دانيم مهم‌ترين سرمايه يك جامعه اعتماد متقابل و اطمينان عمومي است، و مهم‌ترين چيزي كه اين سرمايه را به نابودي مي‌كشاند، دروغ و خيانت و تقلب است، و يك دليل عمده بر اهميت فوق‌العاده راستگويي و ترك دروغ، در تعليمات اسلامي همين موضوع است</w:t>
      </w:r>
      <w:r>
        <w:rPr>
          <w:rFonts w:eastAsia="IRNazanin" w:cs="IRNazanin"/>
          <w:color w:val="111111"/>
          <w:sz w:val="28"/>
          <w:szCs w:val="28"/>
          <w:rtl w:val="true"/>
          <w:lang w:bidi="fa-IR"/>
        </w:rPr>
        <w:t xml:space="preserve">. </w:t>
      </w:r>
      <w:bookmarkStart w:id="240" w:name="pg2094_21113"/>
    </w:p>
    <w:p>
      <w:pPr>
        <w:pStyle w:val="BookText"/>
        <w:rPr/>
      </w:pPr>
      <w:bookmarkEnd w:id="240"/>
      <w:r>
        <w:rPr>
          <w:rFonts w:ascii="IRNazanin" w:hAnsi="IRNazanin" w:eastAsia="IRNazanin"/>
          <w:color w:val="111111"/>
          <w:sz w:val="28"/>
          <w:sz w:val="28"/>
          <w:szCs w:val="28"/>
          <w:rtl w:val="true"/>
          <w:lang w:bidi="fa-IR"/>
        </w:rPr>
        <w:t>پيشوايان دين در احاديث اسلامي، دوستي با چند طايفه، از جمله دروغ‌گويان را به شدت نهي كرده‌اند؛ زيرا آنها شايسته اطمينان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عليه السلام در كلمات قصارش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 مُصادَقةَ الَكذّابِ فَانّه كَالسَّرابِ، يُقرِّبُ عَليك البَعيدَ، وَ يُبعّدُ عَليك القَريبَ؛ از دوستي با دروغ‌گو بپرهيز كه او همچون سراب است؛ دور را در نظر تو نزديك و نزديك را دور مي‌سازد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41" w:name="__RefHeading___Toc4609157_3650668749"/>
      <w:bookmarkStart w:id="242" w:name="_Toc92"/>
      <w:bookmarkEnd w:id="241"/>
      <w:r>
        <w:rPr>
          <w:rtl w:val="true"/>
        </w:rPr>
        <w:t>منابع ديگر</w:t>
      </w:r>
      <w:bookmarkEnd w:id="242"/>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حاتمي، غلامرضا، دروغ كليد پليدي‌ها، مشهد، انتشارات الماس شرق،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حاجي‌كريمي، محسن، بگريز از دروغ، تهران، سازمان فرهنگي هنري شهرداري تهران، مؤسسه نشر شهر،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حيدري، عزيزالله، دروغ، قم، انتشارات مسجد مقدس جمكران،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دقيقيان، پروين، چرا دروغ مي‌گوييم؟، تهران، انتشارات دانژه،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رضوي، محمد رضا، دروغ از ديدگاه اسلام، تهران، انتشارات نيك معارف،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شريفي، محمود، چهل حديث دروغ و غيبت، قم، انتشارات مهر اميرالمؤمنين،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كريمي، مصطفي، دروغ نگفتن، قم، انتشارات حديث نينوا،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bookmarkStart w:id="243" w:name="pg2094_21114"/>
    </w:p>
    <w:p>
      <w:pPr>
        <w:pStyle w:val="Heading3"/>
        <w:numPr>
          <w:ilvl w:val="2"/>
          <w:numId w:val="1"/>
        </w:numPr>
        <w:rPr/>
      </w:pPr>
      <w:bookmarkStart w:id="244" w:name="__RefHeading___Toc4609159_3650668749"/>
      <w:bookmarkStart w:id="245" w:name="_Toc93"/>
      <w:bookmarkEnd w:id="243"/>
      <w:bookmarkEnd w:id="244"/>
      <w:r>
        <w:rPr/>
        <w:t>3</w:t>
      </w:r>
      <w:r>
        <w:rPr>
          <w:rtl w:val="true"/>
        </w:rPr>
        <w:t>.</w:t>
      </w:r>
      <w:r>
        <w:rPr>
          <w:rtl w:val="true"/>
        </w:rPr>
        <w:t>دزدي</w:t>
      </w:r>
      <w:bookmarkEnd w:id="245"/>
    </w:p>
    <w:p>
      <w:pPr>
        <w:pStyle w:val="Heading4"/>
        <w:numPr>
          <w:ilvl w:val="3"/>
          <w:numId w:val="1"/>
        </w:numPr>
        <w:rPr/>
      </w:pPr>
      <w:bookmarkStart w:id="246" w:name="__RefHeading___Toc4609161_3650668749"/>
      <w:bookmarkStart w:id="247" w:name="_Toc94"/>
      <w:bookmarkEnd w:id="246"/>
      <w:r>
        <w:rPr>
          <w:rtl w:val="true"/>
        </w:rPr>
        <w:t>اشاره</w:t>
      </w:r>
      <w:bookmarkEnd w:id="2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دزدي</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الزَّكاةِ، و مُستَحِلُّ مُهُورِ النِّساءِ، و كذلكَ مَنِ استَدانَ و لَم يَنْوِ قَضاءَهُ؛ دزدان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زكات ندهد، كسي كه كابين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شمارد، و نيز كسي كه قرضي بگيرد به نيت اينكه پس ندهد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يكي از گناهان كبيره كه زندگي انسان را تباه و آلوده مي‌سازد، دزدي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يعني انسان از راه‌هاي مختلف، اموال ديگران را براي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روايات در مورد دزدي، توسعه معنايي داده شده كه از نظر اخلاقي تأمل برانگيز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توسعه معنايي كه در حديث امام صادق عليه السلام مطرح شده است، با اصل معناي دزدي بي‌ارتباط نيست؛ زيرا دزد مخفيانه به مال ديگران تجاوز، و به ناحق آنها را ضميه اموال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سهمي است </w:t>
      </w:r>
    </w:p>
    <w:p>
      <w:pPr>
        <w:pStyle w:val="BookText"/>
        <w:rPr/>
      </w:pPr>
      <w:r>
        <w:rPr>
          <w:rFonts w:ascii="IRNazanin" w:hAnsi="IRNazanin" w:eastAsia="IRNazanin"/>
          <w:color w:val="111111"/>
          <w:sz w:val="28"/>
          <w:sz w:val="28"/>
          <w:szCs w:val="28"/>
          <w:rtl w:val="true"/>
          <w:lang w:bidi="fa-IR"/>
        </w:rPr>
        <w:t>كه خداوند در اموال مسلمانان براي فقرا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الهي، مظهر كمك به مردم است و عبادت هم به شمار مي‌رود، يعني بايد براي خدا زكات اموال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نه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يكي از اين نه مورد، با شرايطي كه در فقه ذكر شده است، بايد مقدار معيّني از آنها را به يكي از مصرف‌هايي كه دستور داده‌اند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كه زكات بر او واجب شده است، ولي آن را نمي‌پردازد، در حقيقت اموال فقرا را برداشته و به مال خود افزوده است؛ زيرا آن مقدار زكات به دستور خداوند، حق فقراست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مهريه زن، حقي است كه بر عهده مرد است و مرد وظيفه دارد آن را به زن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مهريه را ندهد و آن را براي خود حلال بداند، مانند كسي است كه مالي دزديده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قرض مي‌گيرد و از همان ابتدا نيتش اين است كه قرض را پس ندهد، در حقيقت به نوعي، دزدي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كار او نوعي دغل‌كاري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توسعه معنايي، روايات ديگري نيز وارد شده كه در جاي خود درخور توجه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سرقت به همان معناي عرفي، يكي از معضلات جامعه بشري است؛ به ويژه در دوران حاضر و درباره سرقت از بيت‌المال كه روش‌ها بسيار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موجب ناامني و اضطراب مي‌شود و گاه حتي به كشتار و فروپاشي خانواده‌ها و انواع كينه‌توزي‌ها و دشمني‌ها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در بيت‌المال، اعتماد عمومي را خدشه‌دار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مرتكب دزدي شده، در حقيقت اموال حرام را در خانه خود </w:t>
      </w:r>
    </w:p>
    <w:p>
      <w:pPr>
        <w:pStyle w:val="BookText"/>
        <w:rPr/>
      </w:pPr>
      <w:r>
        <w:rPr>
          <w:rFonts w:ascii="IRNazanin" w:hAnsi="IRNazanin" w:eastAsia="IRNazanin"/>
          <w:color w:val="111111"/>
          <w:sz w:val="28"/>
          <w:sz w:val="28"/>
          <w:szCs w:val="28"/>
          <w:rtl w:val="true"/>
          <w:lang w:bidi="fa-IR"/>
        </w:rPr>
        <w:t>انباشته مي‌كند و بعيد است كه به راحتي از اين ناپاكي نجات يابد؛ بلكه همان اموال نامشروع، روسياهي ننگيني براي او در دنيا و آخرت به بار مي‌آورد و آتش دوزخ در انتظار بلعيدن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سه چيز را بسيار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حريم جان و مال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جامعه‌اي كه در اين سه مورد امنيت داشته باشد، آن جامعه را مي‌توان سالم و ايده‌آل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اجتماعي انسان، بسيار ساده آغاز شد، ولي در عصر حاضر اين زندگي اجتماعي، داراي پيچيدگي‌هاي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اجتماعي براي بقاي خود، نياز به قوانيني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قوانين، احترام به حقوق ديگران و پرهيز از تجاوز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از جمله حقوق اجتماعي است كه بشر براي آن احترام خاصي قايل است و دوست ندارد به آن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منظور حفظ اين حق، براي مبادلات اموال، قوانيني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حرمت‌شكني درباره اين حق، مي‌تواند نظام اجتماعي بشر را به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حرمت‌شكني‌ها كه در جامعه بشري رخ نموده است، تجاوز به مال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تجاوز گاهي به صورت غصب جلوه‌گر مي‌شود و گاهي به صورت سرقت، كه هر دو مصداق ستم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در همه جوامع بشري، امري منفي بوده و هر فرهنگ و ملتي، با توجه به ديدگاه‌هاي خود، قوانيني براي مقابله با اين عمل ناپسند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كه داراي قوانين فردي و اجتماعي ويژه خود است، با توجه به حساسيت موضوع و با توجه به فلسفه‌اي كه وراي حق مالكيت و همچنين حدّ دزدي وجود دارد، برخوردهاي خاص خود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دزدي آشكار، همراه با تهديد و تجاوز به مال و اموال مردم، غارتگري و راهزني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دزدي در اصطلاح قرآني،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با خدا و افساد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حدّ خاصي براي آن تشريح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كيفر آنان كه با خدا و رسول او به جنگ برخيزند و در زمين فساد كنند، اين است كه كشته يا به دار زده شوند و يا دست‌ها و پاهايشان بر عكس قطع شود و يا از آن سرزمين تبعيد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خواري دنياي آنان است و در آخرت عذابي دردناك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اين شدت عمل در حق محاربان، به منظور حفظ خون بي‌گناهان و جلوگيري از تجاوز افراد قلدر و زورمند و جاني و چاقوكش و آدم‌كش به جان و مال و نواميس مردم بي‌گناه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مجازات و رسوايي آنها در دنيا است و تنها به اين مجازات قناعت نخواهد شد، بلكه در آخرت نيز كيفر سخت و عظيمي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پاياني آيه استفاده مي‌شود كه حتي اجراي حدود و مجازات‌هاي اسلامي، مانع كيفرهاي آخرت نخواهد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براي اينكه راه بازگشت، حتي به روي اين‌گونه جانيان خطرناك بسته نباشد و در صورتي كه درصدد اصلاح برآمدند، راه جبران </w:t>
      </w:r>
    </w:p>
    <w:p>
      <w:pPr>
        <w:pStyle w:val="BookText"/>
        <w:rPr/>
      </w:pPr>
      <w:r>
        <w:rPr>
          <w:rFonts w:ascii="IRNazanin" w:hAnsi="IRNazanin" w:eastAsia="IRNazanin"/>
          <w:color w:val="111111"/>
          <w:sz w:val="28"/>
          <w:sz w:val="28"/>
          <w:szCs w:val="28"/>
          <w:rtl w:val="true"/>
          <w:lang w:bidi="fa-IR"/>
        </w:rPr>
        <w:t>و تجديد نظر به روي آنها گشوده باشد،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كساني كه پيش از دسترسي به آنها، توبه كنند كه مشمول عفو خداوند خواهند شد و خداوند غفور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 مِنْ قَبْلِ أَنْ تَقْدِرُوا عَلَيْهِمْ فَاعْلَمُوا أَنَّ الله غَفُورٌ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استفاده مي‌شود كه تنها در صورتي مجازات و حد از آنها برداشته مي‌شود كه پيش از دستگير شدن، به ميل و اراده خود از اين جنايت چشم بپوشند و پشيمان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آنها سبب نمي‌شود كه اگر مرتكب قتلي شده‌اند يا مالي به سرقت برده‌اند، مجازات آن را نبينند؛ تنها مجازات تهديد مردم با اسلحه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توبه او تنها اثرگذاري در ساقط شدن حق‌الله دارد و اما حق‌الناس بدون رضايت صاحبان حق، ساقط نخواهد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دزدي يك معناي خاص هم دارد كه موردنظر اين مقاله است و آن اصطلاح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يعني برداشتن مخفيانه چيزي كه حق برداشتن آن وجود ندارد و در اصطلاح شرع، برداشتن چيزي از محل مخصوص به اندازه مخصوص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از نظر قرآن كريم، زشتي سرقت اموال مردم به قدري روشن است كه نياز به توضيح ندارد و هر انساني زشتي آن را با فطرت خود در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قرآن كريم زشتي دزدي را امري مسلّم مي‌داند و حكم آن را بيان مي‌كند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السَّارِقُ وَ السَّارِقَةُ فَاقْطَعُوا أَيْدِيَهُما جَزاءً بِما كَسَبا نَكالاً مِنَ الله وَ الله عَزيزٌ حَكيمٌ؛ و مرد و زن دزد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bookmarkStart w:id="248" w:name="pg2094_21119"/>
    </w:p>
    <w:p>
      <w:pPr>
        <w:pStyle w:val="BookText"/>
        <w:rPr/>
      </w:pPr>
      <w:bookmarkEnd w:id="248"/>
      <w:r>
        <w:rPr>
          <w:rFonts w:ascii="Amiri" w:hAnsi="Amiri" w:eastAsia="Amiri" w:cs="Amiri"/>
          <w:color w:val="111111"/>
          <w:sz w:val="28"/>
          <w:sz w:val="28"/>
          <w:szCs w:val="28"/>
          <w:rtl w:val="true"/>
          <w:lang w:bidi="ar-SA"/>
        </w:rPr>
        <w:t>كرده‌اند، دستشان را به عنوان كيفري از جانب خدا ببريد و خداوند توانا و حكيم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آيات قرآن فهميده مي‌شود كه سرقت در جامعه آن روز عربستان بين مردان و زنان وجود داشته است؛ چنانكه پيامبر اكرم صلي الله عليه و آله وقتي مي‌خواست از زنان بيعت بگيرد، يكي از مهم‌ترين مواد بيعت را ترك دزدي قرار داده است؛ يعني خداوند، پذيرش بيعت آنان را منوط به اين مسئله كرد كه قول دهند از دزدي و سرقت دوري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پيامبر، چون زنان باايمان نزد تو آيند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كنند كه چيزي را با تو شريك نسازند و دزدي نكنند و زنا نكنند و فرزندان خود را نكشند و بچه‌هاي حرام‌زاده‌اي را كه پس 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از تو نافرماني نكنند، با آنان بيعت كن و از خدا براي آنان آمرزش بخواه، زيرا خداوند آمرزنده مهربان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49" w:name="__RefHeading___Toc4609163_3650668749"/>
      <w:bookmarkStart w:id="250" w:name="_Toc95"/>
      <w:bookmarkEnd w:id="249"/>
      <w:r>
        <w:rPr>
          <w:rtl w:val="true"/>
        </w:rPr>
        <w:t>انگيزه‌هاي دزدي</w:t>
      </w:r>
      <w:bookmarkEnd w:id="250"/>
    </w:p>
    <w:p>
      <w:pPr>
        <w:pStyle w:val="BookText"/>
        <w:rPr/>
      </w:pPr>
      <w:r>
        <w:rPr>
          <w:rFonts w:ascii="IRNazanin" w:hAnsi="IRNazanin" w:eastAsia="IRNazanin"/>
          <w:color w:val="111111"/>
          <w:sz w:val="28"/>
          <w:sz w:val="28"/>
          <w:szCs w:val="28"/>
          <w:rtl w:val="true"/>
          <w:lang w:bidi="fa-IR"/>
        </w:rPr>
        <w:t>انگيزه‌هاي دزدي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طمع و قانع نبودن به حق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ظلم و سپس انتقام‌جويي؛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تفريح؛ ديده شده افرادي فقط از سر تفريح دست به اين عمل مي‌زنند</w:t>
      </w:r>
      <w:r>
        <w:rPr>
          <w:rFonts w:eastAsia="Amiri" w:cs="Amiri" w:ascii="Amiri" w:hAnsi="Amiri"/>
          <w:color w:val="111111"/>
          <w:sz w:val="28"/>
          <w:szCs w:val="28"/>
          <w:rtl w:val="true"/>
          <w:lang w:bidi="ar-SA"/>
        </w:rPr>
        <w:t xml:space="preserve">. </w:t>
      </w:r>
      <w:bookmarkStart w:id="251" w:name="pg2094_21120"/>
    </w:p>
    <w:p>
      <w:pPr>
        <w:pStyle w:val="Heading4"/>
        <w:numPr>
          <w:ilvl w:val="3"/>
          <w:numId w:val="1"/>
        </w:numPr>
        <w:rPr/>
      </w:pPr>
      <w:bookmarkStart w:id="252" w:name="__RefHeading___Toc4609165_3650668749"/>
      <w:bookmarkStart w:id="253" w:name="_Toc96"/>
      <w:bookmarkEnd w:id="251"/>
      <w:bookmarkEnd w:id="252"/>
      <w:r>
        <w:rPr>
          <w:rtl w:val="true"/>
        </w:rPr>
        <w:t>آثار دزدي</w:t>
      </w:r>
      <w:bookmarkEnd w:id="253"/>
    </w:p>
    <w:p>
      <w:pPr>
        <w:pStyle w:val="Heading5"/>
        <w:numPr>
          <w:ilvl w:val="4"/>
          <w:numId w:val="1"/>
        </w:numPr>
        <w:rPr/>
      </w:pPr>
      <w:bookmarkStart w:id="254" w:name="__RefHeading___Toc4609167_3650668749"/>
      <w:bookmarkStart w:id="255" w:name="_Toc97"/>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آثار دزدي</w:t>
      </w:r>
    </w:p>
    <w:p>
      <w:pPr>
        <w:pStyle w:val="BookText"/>
        <w:rPr/>
      </w:pPr>
      <w:r>
        <w:rPr>
          <w:rFonts w:ascii="Amiri" w:hAnsi="Amiri" w:eastAsia="Amiri" w:cs="Amiri"/>
          <w:color w:val="111111"/>
          <w:sz w:val="28"/>
          <w:sz w:val="28"/>
          <w:szCs w:val="28"/>
          <w:rtl w:val="true"/>
          <w:lang w:bidi="ar-SA"/>
        </w:rPr>
        <w:t>دزدي و سرقت آثار فردي و اجتماعي متفاوتي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آيات قرآن كريم، براي سرقت آثاري به اين شرح مي‌توان شمرد</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609169_3650668749"/>
      <w:bookmarkStart w:id="257" w:name="_Toc98"/>
      <w:bookmarkEnd w:id="256"/>
      <w:r>
        <w:rPr/>
        <w:t>1</w:t>
      </w:r>
      <w:r>
        <w:rPr>
          <w:rtl w:val="true"/>
        </w:rPr>
        <w:t xml:space="preserve">. </w:t>
      </w:r>
      <w:r>
        <w:rPr>
          <w:rtl w:val="true"/>
        </w:rPr>
        <w:t>سرقت سبب خيانت به خويشتن و قرار گرفتن در زمره خائنان است؛</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سبب خيانت به خويشتن و قرار گرفتن در زمره خائنان است؛</w:t>
      </w:r>
    </w:p>
    <w:p>
      <w:pPr>
        <w:pStyle w:val="BookText"/>
        <w:rPr/>
      </w:pPr>
      <w:r>
        <w:rPr>
          <w:rFonts w:ascii="IRNazanin" w:hAnsi="IRNazanin" w:eastAsia="IRNazanin"/>
          <w:color w:val="111111"/>
          <w:sz w:val="28"/>
          <w:sz w:val="28"/>
          <w:szCs w:val="28"/>
          <w:rtl w:val="true"/>
          <w:lang w:bidi="fa-IR"/>
        </w:rPr>
        <w:t xml:space="preserve">اين معنا از آيات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دست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اين كتاب را به حق بر تو فرو فرستاديم تا ميان مردم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 داوري كني و به نفع خيانت‌كاران به مخاصمت برنخيز و از خداوند طلب آمرزش كن كه همانا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شأن نزول اين آيه، دو جريان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يك قبيله معروف، مرتكب سرقتي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به آگاهي پيامبر صلي الله عليه و آله رسيد، آن سارق، گناه را به گردن شخص ديگري انداخت كه در خانه او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 شمشير به او حمله كرد و خواستار اثبات اين ادعا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يكي از سخنوران قبيله را همراه جمعي براي تبرئه خود خدمت پيامبر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طبق ظاهر و بر اساس گواهي آنان، سارق واقعي را تبرئه، و خبردهنده سرقت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كرد، قتاده كه مي‌دانست گواهي آنان دروغ است، بسيار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 و مظلوميت قتاده و صحنه‌سازي و گواهي دروغ آنان را روشن ساخت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جنگ‌ها، يكي از مسلمانان زرهي سرقت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آستانه رسوايي قرار گرفت، زره را به خانه يك يهودي انداخت و افرادي را مأمور كرد كه بگويند يهودي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اساس ظاهر، حكم به تبرئه آن مسلمان داد، اما نزول اين آيه، فرد يهودي را تبرئه كرد</w:t>
      </w:r>
      <w:r>
        <w:rPr>
          <w:rFonts w:eastAsia="IRNazanin" w:cs="IRNazanin"/>
          <w:color w:val="111111"/>
          <w:sz w:val="28"/>
          <w:szCs w:val="28"/>
          <w:rtl w:val="true"/>
          <w:lang w:bidi="fa-IR"/>
        </w:rPr>
        <w:t xml:space="preserve">. </w:t>
      </w:r>
      <w:bookmarkStart w:id="258" w:name="pg2094_21121"/>
    </w:p>
    <w:p>
      <w:pPr>
        <w:pStyle w:val="BookText"/>
        <w:rPr/>
      </w:pPr>
      <w:bookmarkEnd w:id="258"/>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طبق ظاهر حكم مي‌كنم، اما چنانچه حق با شما نيست، به اتكاي قضاوت من چيزي از كسي نگيريد؛ كه قطعه‌اي از دوزخ است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59" w:name="__RefHeading___Toc4609171_3650668749"/>
      <w:bookmarkStart w:id="260" w:name="_Toc99"/>
      <w:bookmarkEnd w:id="259"/>
      <w:r>
        <w:rPr/>
        <w:t>2</w:t>
      </w:r>
      <w:r>
        <w:rPr>
          <w:rtl w:val="true"/>
        </w:rPr>
        <w:t xml:space="preserve">. </w:t>
      </w:r>
      <w:r>
        <w:rPr>
          <w:rtl w:val="true"/>
        </w:rPr>
        <w:t>سرقت، سبب ستم به خود و ديگران است</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سبب ستم به خود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ابتدا به ذهن مي‌رسد، آن است كه سرقت، ستم به ديگران است، اما قرآن كريم سرقت را در درجه نخست، ستم به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استفاده مي‌شود؛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مرد و زن دزد را به كيفر عملي كه انجام داده‌اند، به عنوان يك مجازات الهي قطع كنيد و خداوند توانا و حكيم است، اما آن كس كه پس از ستم كردنش، توجه و جبران كند، خداوند توبه او را مي‌پذيرد؛ زيرا 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261" w:name="__RefHeading___Toc4609173_3650668749"/>
      <w:bookmarkStart w:id="262" w:name="_Toc100"/>
      <w:bookmarkEnd w:id="261"/>
      <w:r>
        <w:rPr/>
        <w:t>3</w:t>
      </w:r>
      <w:r>
        <w:rPr>
          <w:rtl w:val="true"/>
        </w:rPr>
        <w:t xml:space="preserve">. </w:t>
      </w:r>
      <w:r>
        <w:rPr>
          <w:rtl w:val="true"/>
        </w:rPr>
        <w:t>سرقت موجب فساد در زمين است</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سرقت موجب فساد در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آيات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به فرازي از زندگي آن حضرت اشاره مي‌كند كه برادرانش براي بار دوم به خدمت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از پيش با آنها شرط كرده بود كه بايد در اين سفر، برادر كوچك‌ترتان را همراه داشته باشيد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عهد خود عمل كردند و در اين سفر، برادر كوچك را همراه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 برادران را با احترام پذيرفت و به ميهماني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هر دو نفر، در كنار سفره غذا كنار هم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برادر كوچك، بنيامين، تنها ماند</w:t>
      </w:r>
      <w:r>
        <w:rPr>
          <w:rFonts w:eastAsia="IRNazanin" w:cs="IRNazanin"/>
          <w:color w:val="111111"/>
          <w:sz w:val="28"/>
          <w:szCs w:val="28"/>
          <w:rtl w:val="true"/>
          <w:lang w:bidi="fa-IR"/>
        </w:rPr>
        <w:t xml:space="preserve">. </w:t>
      </w:r>
      <w:bookmarkStart w:id="263" w:name="pg2094_21122"/>
    </w:p>
    <w:p>
      <w:pPr>
        <w:pStyle w:val="BookText"/>
        <w:rPr/>
      </w:pPr>
      <w:bookmarkEnd w:id="263"/>
      <w:r>
        <w:rPr>
          <w:rFonts w:ascii="IRNazanin" w:hAnsi="IRNazanin" w:eastAsia="IRNazanin"/>
          <w:color w:val="111111"/>
          <w:sz w:val="28"/>
          <w:sz w:val="28"/>
          <w:szCs w:val="28"/>
          <w:rtl w:val="true"/>
          <w:lang w:bidi="fa-IR"/>
        </w:rPr>
        <w:t>حضرت او را خواند و در كنار خود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حضرت يوسف، خود را به برادر كوچك معرفي كرد و از او پرسيد كه آيا دوست داري اينجا بماني؟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يوسف عليه السلام نقشه‌اي كشيد تا بر اساس آن بنيامين را نزد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روز نقشه خود را عملي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كه غافلگير شدند، اظهار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مي‌دانيد كه ما نيامده‌ايم در اينجا فساد كنيم و ما هيچ‌گاه سارق نبوده‌ايم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اين آيه استفاده مي‌شود كه دزدي و سرقت، يكي از مصداق‌هاي فساد در زمين است؛ چرا كه روابط سالم بين افراد جامعه را از بين مي‌برد و اعتماد و امنيت را به خطر مي‌افكند</w:t>
      </w:r>
      <w:r>
        <w:rPr>
          <w:rFonts w:eastAsia="IRNazanin" w:cs="IRNazanin"/>
          <w:color w:val="111111"/>
          <w:sz w:val="28"/>
          <w:szCs w:val="28"/>
          <w:rtl w:val="true"/>
          <w:lang w:bidi="fa-IR"/>
        </w:rPr>
        <w:t>.</w:t>
      </w:r>
    </w:p>
    <w:p>
      <w:pPr>
        <w:pStyle w:val="Heading5"/>
        <w:numPr>
          <w:ilvl w:val="4"/>
          <w:numId w:val="1"/>
        </w:numPr>
        <w:rPr/>
      </w:pPr>
      <w:bookmarkStart w:id="264" w:name="__RefHeading___Toc4609175_3650668749"/>
      <w:bookmarkStart w:id="265" w:name="_Toc101"/>
      <w:bookmarkEnd w:id="264"/>
      <w:r>
        <w:rPr/>
        <w:t>4</w:t>
      </w:r>
      <w:r>
        <w:rPr>
          <w:rtl w:val="true"/>
        </w:rPr>
        <w:t xml:space="preserve">. </w:t>
      </w:r>
      <w:r>
        <w:rPr>
          <w:rtl w:val="true"/>
        </w:rPr>
        <w:t>سرقت موجب آلودگي به گناهي ديگر</w:t>
      </w:r>
      <w:bookmarkEnd w:id="26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موجب آلودگي به گناهي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شأن نزول آيات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كه پيش‌تر اشاره شد، به روشني معلوم است كه گاهي سرقت، انسان را دچار گناهان ديگري نيز مي‌سازد مانند دروغ و تهمت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سبب قتل ديگران بشود</w:t>
      </w:r>
      <w:r>
        <w:rPr>
          <w:rFonts w:eastAsia="IRNazanin" w:cs="IRNazanin"/>
          <w:color w:val="111111"/>
          <w:sz w:val="28"/>
          <w:szCs w:val="28"/>
          <w:rtl w:val="true"/>
          <w:lang w:bidi="fa-IR"/>
        </w:rPr>
        <w:t>.</w:t>
      </w:r>
    </w:p>
    <w:p>
      <w:pPr>
        <w:pStyle w:val="Heading4"/>
        <w:numPr>
          <w:ilvl w:val="3"/>
          <w:numId w:val="1"/>
        </w:numPr>
        <w:rPr/>
      </w:pPr>
      <w:bookmarkStart w:id="266" w:name="__RefHeading___Toc4609177_3650668749"/>
      <w:bookmarkStart w:id="267" w:name="_Toc102"/>
      <w:bookmarkEnd w:id="266"/>
      <w:r>
        <w:rPr>
          <w:rtl w:val="true"/>
        </w:rPr>
        <w:t>فلسفه بريدن دست دزد</w:t>
      </w:r>
      <w:bookmarkEnd w:id="267"/>
    </w:p>
    <w:p>
      <w:pPr>
        <w:pStyle w:val="Heading5"/>
        <w:numPr>
          <w:ilvl w:val="4"/>
          <w:numId w:val="1"/>
        </w:numPr>
        <w:rPr/>
      </w:pPr>
      <w:bookmarkStart w:id="268" w:name="__RefHeading___Toc4609179_3650668749"/>
      <w:bookmarkStart w:id="269" w:name="_Toc103"/>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فلسفه بريدن دست دزد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امام رضا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شهيد مطهري رحمه الله</w:t>
      </w:r>
    </w:p>
    <w:p>
      <w:pPr>
        <w:pStyle w:val="Heading5"/>
        <w:numPr>
          <w:ilvl w:val="4"/>
          <w:numId w:val="1"/>
        </w:numPr>
        <w:rPr/>
      </w:pPr>
      <w:bookmarkStart w:id="270" w:name="__RefHeading___Toc4609181_3650668749"/>
      <w:bookmarkStart w:id="271" w:name="_Toc104"/>
      <w:bookmarkEnd w:id="270"/>
      <w:r>
        <w:rPr>
          <w:rtl w:val="true"/>
        </w:rPr>
        <w:t>الف</w:t>
      </w:r>
      <w:r>
        <w:rPr>
          <w:rtl w:val="true"/>
        </w:rPr>
        <w:t xml:space="preserve">) </w:t>
      </w:r>
      <w:r>
        <w:rPr>
          <w:rtl w:val="true"/>
        </w:rPr>
        <w:t>بيان امام رضا عليه السلام</w:t>
      </w:r>
      <w:bookmarkEnd w:id="27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امام رضا عليه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دزدي را حرام فرمود؛ چون اگر مباح بود موجب تباهي اموال و آدمكشي مي‌شد و به خاطر اينكه غصب اموال يكديگر، مايه كشتار و درگيري </w:t>
      </w:r>
      <w:bookmarkStart w:id="272" w:name="pg2094_21123"/>
    </w:p>
    <w:p>
      <w:pPr>
        <w:pStyle w:val="BookText"/>
        <w:rPr/>
      </w:pPr>
      <w:bookmarkEnd w:id="272"/>
      <w:r>
        <w:rPr>
          <w:rFonts w:ascii="IRNazanin" w:hAnsi="IRNazanin" w:eastAsia="IRNazanin"/>
          <w:color w:val="111111"/>
          <w:sz w:val="28"/>
          <w:sz w:val="28"/>
          <w:szCs w:val="28"/>
          <w:rtl w:val="true"/>
          <w:lang w:bidi="fa-IR"/>
        </w:rPr>
        <w:t>و حسدورزي نسبت به يكديگر مي‌شود و نيز چون موجب مي‌شود كه تجارت و پيشه‌وري ترك شود و اموال و ثروت‌هاي به ناحق و ناروا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بريدن دست راست دزد، آن است كه وي با دست راست خود با اشيا تماس دارد و اين دست، بهترين و كارآمدترين عضو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بريدن آن كيفري است براي دزد و درس عبرتي است براي ديگران كه درصدد تصرف اموال از راه غيرحلال برنيايند و نيز چون بيشتر با دست راستش مرتكب دزدي مي‌شود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73" w:name="__RefHeading___Toc4609183_3650668749"/>
      <w:bookmarkStart w:id="274" w:name="_Toc105"/>
      <w:bookmarkEnd w:id="273"/>
      <w:r>
        <w:rPr>
          <w:rtl w:val="true"/>
        </w:rPr>
        <w:t>ب</w:t>
      </w:r>
      <w:r>
        <w:rPr>
          <w:rtl w:val="true"/>
        </w:rPr>
        <w:t xml:space="preserve">) </w:t>
      </w:r>
      <w:r>
        <w:rPr>
          <w:rtl w:val="true"/>
        </w:rPr>
        <w:t>بيان شهيد مطهري رحمه الله</w:t>
      </w:r>
      <w:bookmarkEnd w:id="27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شهيد مطهري رحمه الله</w:t>
      </w:r>
    </w:p>
    <w:p>
      <w:pPr>
        <w:pStyle w:val="BookText"/>
        <w:rPr/>
      </w:pPr>
      <w:r>
        <w:rPr>
          <w:rFonts w:ascii="IRNazanin" w:hAnsi="IRNazanin" w:eastAsia="IRNazanin"/>
          <w:color w:val="111111"/>
          <w:sz w:val="28"/>
          <w:sz w:val="28"/>
          <w:szCs w:val="28"/>
          <w:rtl w:val="true"/>
          <w:lang w:bidi="fa-IR"/>
        </w:rPr>
        <w:t xml:space="preserve">شهيد مطهري در اين موضوع، كلامي دارد كه براي روشن شدن فلسفه حدّ دزدي كه همانا بريدن انگشتان دست دزد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شرايطي كه در فقه و حقوق اسلامي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 بزرگوار مي‌نويسد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صحبت به ميان مي‌آيد كه دست دزد را بايد بريد يا نه، مي‌گويند آقا اين ديگر چه حرفي است كه شما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امروز اين حرف‌ها را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جرمي است كه در اجتماع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جلو اين جرم را بايد گرفت يا نبايد گرفت؟ همه مي‌گويند بايد گرفت، ما هم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اسلام براي دزد، يك چنين مجازاتي وضع كرده است و در عمل هم نشان داده كه آن وقت كه اين مجازات عملي بشود، دزدي هم ريشه‌كن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حاجي‌هاي </w:t>
      </w:r>
    </w:p>
    <w:p>
      <w:pPr>
        <w:pStyle w:val="BookText"/>
        <w:rPr/>
      </w:pPr>
      <w:r>
        <w:rPr>
          <w:rFonts w:ascii="IRNazanin" w:hAnsi="IRNazanin" w:eastAsia="IRNazanin"/>
          <w:color w:val="111111"/>
          <w:sz w:val="28"/>
          <w:sz w:val="28"/>
          <w:szCs w:val="28"/>
          <w:rtl w:val="true"/>
          <w:lang w:bidi="fa-IR"/>
        </w:rPr>
        <w:t>پنجاه سال پيش اطلاع دارند كه در صحراي عربستان اصلاً آدم را مي‌خوردند، قافله‌هاي پانصد نفري را مي‌دزديدند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تا دست بريدند، ببينيد در آن صحراي وسيع چه امنيتي برقرار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مي‌گوييد دنياي امروز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آيا دنياي امروز فرمولي بهتر از اين آورده است كه اين را نمي‌پسندد؟ اگر آورده است و بهتر از اين نتيجه داده است، ما هم قبول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سخني مي‌گويند كه ما نيز آن را قبول داريم؛ مي‌گويند بايد دزد را اول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مي‌گوييم نبايد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اين است كه با آن شخص كه تربيت هم در او مفيد واقع نشده و باز هم دزدي كرده است چه بايد كرد؟</w:t>
      </w:r>
    </w:p>
    <w:p>
      <w:pPr>
        <w:pStyle w:val="BookText"/>
        <w:rPr/>
      </w:pPr>
      <w:r>
        <w:rPr>
          <w:rFonts w:ascii="IRNazanin" w:hAnsi="IRNazanin" w:eastAsia="IRNazanin"/>
          <w:color w:val="111111"/>
          <w:sz w:val="28"/>
          <w:sz w:val="28"/>
          <w:szCs w:val="28"/>
          <w:rtl w:val="true"/>
          <w:lang w:bidi="fa-IR"/>
        </w:rPr>
        <w:t>آيا تعليم و تربيت قادر شده است كه به كلي جلو جرم و جنايت را در دنيا بگيرد؟ اگر گرفته بود كه مي‌بايست مجازات در دنيا به كلي لغو بشود، پس چرا نشده است؟ اين، دليل آن است كه تعليم و تربيت به تنهايي قادر نيست جلو جرم و جنايت را بگيرد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زناكار و مرد زناكار را مجازات كنيد، تازيانه بزنيد و گروهي از مؤمنين هم شاهد اين منظره باشند، ولي قرآن </w:t>
      </w:r>
    </w:p>
    <w:p>
      <w:pPr>
        <w:pStyle w:val="BookText"/>
        <w:rPr/>
      </w:pPr>
      <w:r>
        <w:rPr>
          <w:rFonts w:ascii="IRNazanin" w:hAnsi="IRNazanin" w:eastAsia="IRNazanin"/>
          <w:color w:val="111111"/>
          <w:sz w:val="28"/>
          <w:sz w:val="28"/>
          <w:szCs w:val="28"/>
          <w:rtl w:val="true"/>
          <w:lang w:bidi="fa-IR"/>
        </w:rPr>
        <w:t>متوجه است كه وقتي مي‌خواهند يك انسان جاني را مجازات كنند، خيلي افراد دلشان مي‌سوزد، مي‌گويند خوب است كه از مجازات صرف‌نظر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احساس 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نمي‌كند كه اگر بنا بشود هر جاني از مجازات معاف بشود، پشت سرش جنايت بعد از جنايت است كه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مي‌گويد مجازات نكن، عقل و مصلحت مي‌گويد مجازات بكن؛ با اينكه اينجا عاطفه، عاطفه غيردوستي است و عاطفه خوددوستي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عاطفه كه منطق سرش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دلسوزي است؛ دست آدم را گرفته، مي‌گويد 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مصلحت اينجا خشونت به خرج مي‌دهد مي‌گويد تو نمي‌فهمي، تو نزديك را مي‌بيني و دور را نمي‌بيني؛ اگر مي‌توانستي دور را مثل نزديك ببيني چنين حكم نمي‌كردي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تَأْخُذْكُمْ بِهِما رَأْفَةٌ في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پاي مجازات الهي در ميان است و به مصلحت عامّه بشريت است، يك وقت دلسوزي‌تان گل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با پلنگ تيزدندان</w:t>
      </w:r>
    </w:p>
    <w:p>
      <w:pPr>
        <w:pStyle w:val="BookText"/>
        <w:rPr/>
      </w:pPr>
      <w:r>
        <w:rPr>
          <w:rFonts w:ascii="IRNazanin" w:hAnsi="IRNazanin" w:eastAsia="IRNazanin"/>
          <w:color w:val="111111"/>
          <w:sz w:val="28"/>
          <w:sz w:val="28"/>
          <w:szCs w:val="28"/>
          <w:rtl w:val="true"/>
          <w:lang w:bidi="fa-IR"/>
        </w:rPr>
        <w:t>ستمكاري بود بر گوسفندان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 عالي گفته؛ ترحم به يك پلنگ، قطع‌نظر از منطق، مصلحت و عقل و اراده، يك امر عاطفي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پلنگي است كه گوسفندان ما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او را مجازات كنيم يا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نزديك‌بين باشيم و فقط پلنگ را ببينيم، به او ترحم مي‌كنيم و 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دوربين باشيم، مجازاتش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اين پلنگ، </w:t>
      </w:r>
    </w:p>
    <w:p>
      <w:pPr>
        <w:pStyle w:val="BookText"/>
        <w:rPr/>
      </w:pPr>
      <w:r>
        <w:rPr>
          <w:rFonts w:ascii="IRNazanin" w:hAnsi="IRNazanin" w:eastAsia="IRNazanin"/>
          <w:color w:val="111111"/>
          <w:sz w:val="28"/>
          <w:sz w:val="28"/>
          <w:szCs w:val="28"/>
          <w:rtl w:val="true"/>
          <w:lang w:bidi="fa-IR"/>
        </w:rPr>
        <w:t>موجود ديگري در عالم نبود، اين عاطفه، عاطفه درستي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را باز كنيم و آن طرف‌تر را نگاه كنيم، مي‌بينيم ترحم ما به اين پلنگ، مساوي است با قساوت نسبت به صدها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ديگر سرش نمي‌شود كه اين ترحم مستلزم قساوت‌هاي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مصلحت است كه همه را با يكديگر حساب مي‌كند، پشت سر اين عاطفه قساوت‌هايي را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حرفي است كه راجع به مجازات دزدي مي‌گويند كه دست دزد بريدن، قساوت است و با انسانيت و انسان‌دوستي جور درنمي‌آيد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اگر دزدي هم كرد دستش را نبُريم، بگذاريم باشد بعد تربيتش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تربيت‌هايي كه نتيجه‌اش را هميشه در دنيا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نتيجه‌اش همين است كه داريم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ابلاغ بشود كه بعد از اين دست دزد از فلان جا بريده خواهد شد، دست يك دزد كه بريده بشود، ديگر تخم دزدي برچيده مي‌شود، در صورتي كه ما الآن مي‌بينيم به خاطر دزدي چه جنايت‌ها و آدمكشي‌ها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 دزدي، مستلزم آدمكشي‌ها و جنايت‌هاي خيلي فوق العاده مي‌شود و شده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 سيد مرتضي در جواب ابوالعلاي معرّي؛ ابوالعلاء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قانون اسلام را نمي‌فهمم چطور است كه در يك جا مي‌گويد ديه يك دست پانصد دينار است و در جاي </w:t>
      </w:r>
    </w:p>
    <w:p>
      <w:pPr>
        <w:pStyle w:val="BookText"/>
        <w:rPr/>
      </w:pPr>
      <w:r>
        <w:rPr>
          <w:rFonts w:ascii="IRNazanin" w:hAnsi="IRNazanin" w:eastAsia="IRNazanin"/>
          <w:color w:val="111111"/>
          <w:sz w:val="28"/>
          <w:sz w:val="28"/>
          <w:szCs w:val="28"/>
          <w:rtl w:val="true"/>
          <w:lang w:bidi="fa-IR"/>
        </w:rPr>
        <w:t>ديگر مي‌گويد اگر دزدي كرد، حتي به خاطر ربع دينار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چقدر است؟ ربع دينار يا پانصد دينار؟ چطور تا دو هزار درجه نوسان پيدا مي‌كند؟ سيد مرتضي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الْامانَةِ اغْلاها، وَ ارْخَصَها</w:t>
      </w:r>
    </w:p>
    <w:p>
      <w:pPr>
        <w:pStyle w:val="BookText"/>
        <w:rPr/>
      </w:pPr>
      <w:r>
        <w:rPr>
          <w:rFonts w:ascii="Amiri" w:hAnsi="Amiri" w:eastAsia="Amiri" w:cs="Amiri"/>
          <w:color w:val="111111"/>
          <w:sz w:val="28"/>
          <w:sz w:val="28"/>
          <w:szCs w:val="28"/>
          <w:rtl w:val="true"/>
          <w:lang w:bidi="ar-SA"/>
        </w:rPr>
        <w:t>ذُلُّ الْخِيانَةِ فَافْهَمْ حِكْمَةَ الْباري</w:t>
      </w:r>
    </w:p>
    <w:p>
      <w:pPr>
        <w:pStyle w:val="BookText"/>
        <w:rPr/>
      </w:pPr>
      <w:r>
        <w:rPr>
          <w:rFonts w:ascii="IRNazanin" w:hAnsi="IRNazanin" w:eastAsia="IRNazanin"/>
          <w:color w:val="111111"/>
          <w:sz w:val="28"/>
          <w:sz w:val="28"/>
          <w:szCs w:val="28"/>
          <w:rtl w:val="true"/>
          <w:lang w:bidi="fa-IR"/>
        </w:rPr>
        <w:t>دست به معناي اين عضو گوشتي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مي‌گويند ديه دست پانصد دينار است، دست امين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انسانيت و امانت است؛ عزتِ امانت است كه قيمتش را بالا برده است، و ذلتِ خيانت و دزدي است كه اين‌قدر درجه را پايين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ارزش را بالا مي‌برد؛ خيانت، ارزش را پايين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ارزش خون و مال را بالا مي‌برد و در مقابل، آن معيارهاي دروغ و كذب و غيبت و آدمكشي و ظلم و تجاوز به حقوق مردم و آزادي‌ها و غيره، تمام ارزش‌ها را پايين مي‌آورد كه از هر بي‌ارزشي، بي‌ارزش‌تر مي‌شود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سرقت را از جنبه هاي مختلف مي‌توان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دزدي از نظر فقهي و حقوقي، يك بحث فني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معناي دقيق سرقت از ديدگاه فقه و قانون، بايد شاخص‌ها و معيارهاي سرقتي كه موجب اجراي حد مي‌شود، كاملاً مشخص و تبيين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سرقت داراي اين شرايط خاص نبود، ممكن است در عرف عام به آن سرقت گفته شود، اما اين نوع سرقت، سرقت حدّي نيست، بلكه سرقت تعزيري خواهد بود</w:t>
      </w:r>
      <w:r>
        <w:rPr>
          <w:rFonts w:eastAsia="IRNazanin" w:cs="IRNazanin"/>
          <w:color w:val="111111"/>
          <w:sz w:val="28"/>
          <w:szCs w:val="28"/>
          <w:rtl w:val="true"/>
          <w:lang w:bidi="fa-IR"/>
        </w:rPr>
        <w:t xml:space="preserve">. </w:t>
      </w:r>
      <w:bookmarkStart w:id="275" w:name="pg2094_21128"/>
    </w:p>
    <w:p>
      <w:pPr>
        <w:pStyle w:val="BookText"/>
        <w:rPr/>
      </w:pPr>
      <w:bookmarkEnd w:id="275"/>
      <w:r>
        <w:rPr>
          <w:rFonts w:ascii="IRNazanin" w:hAnsi="IRNazanin" w:eastAsia="IRNazanin"/>
          <w:color w:val="111111"/>
          <w:sz w:val="28"/>
          <w:sz w:val="28"/>
          <w:szCs w:val="28"/>
          <w:rtl w:val="true"/>
          <w:lang w:bidi="fa-IR"/>
        </w:rPr>
        <w:t>ممكن است دزدي از نظر سن و سال دزد، موضوع بحث قرار گيرد كه براي مثال، بلوغ در اجراي حدّ دزدي،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دزدي كودكان، در مباحث علوم اجتماعي و روان‌شناسي مطرح مي‌شود</w:t>
      </w:r>
      <w:r>
        <w:rPr>
          <w:rFonts w:eastAsia="IRNazanin" w:cs="IRNazanin"/>
          <w:color w:val="111111"/>
          <w:sz w:val="28"/>
          <w:szCs w:val="28"/>
          <w:rtl w:val="true"/>
          <w:lang w:bidi="fa-IR"/>
        </w:rPr>
        <w:t>.</w:t>
      </w:r>
    </w:p>
    <w:p>
      <w:pPr>
        <w:pStyle w:val="Heading4"/>
        <w:numPr>
          <w:ilvl w:val="3"/>
          <w:numId w:val="1"/>
        </w:numPr>
        <w:rPr/>
      </w:pPr>
      <w:bookmarkStart w:id="276" w:name="__RefHeading___Toc4609185_3650668749"/>
      <w:bookmarkStart w:id="277" w:name="_Toc106"/>
      <w:bookmarkEnd w:id="276"/>
      <w:r>
        <w:rPr>
          <w:rtl w:val="true"/>
        </w:rPr>
        <w:t>اصلاح سارق</w:t>
      </w:r>
      <w:bookmarkEnd w:id="277"/>
    </w:p>
    <w:p>
      <w:pPr>
        <w:pStyle w:val="BookText"/>
        <w:rPr/>
      </w:pPr>
      <w:r>
        <w:rPr>
          <w:rFonts w:ascii="IRNazanin" w:hAnsi="IRNazanin" w:eastAsia="IRNazanin"/>
          <w:color w:val="111111"/>
          <w:sz w:val="28"/>
          <w:sz w:val="28"/>
          <w:szCs w:val="28"/>
          <w:rtl w:val="true"/>
          <w:lang w:bidi="fa-IR"/>
        </w:rPr>
        <w:t>اصلاح سارق</w:t>
      </w:r>
    </w:p>
    <w:p>
      <w:pPr>
        <w:pStyle w:val="BookText"/>
        <w:rPr/>
      </w:pPr>
      <w:r>
        <w:rPr>
          <w:rFonts w:ascii="IRNazanin" w:hAnsi="IRNazanin" w:eastAsia="IRNazanin"/>
          <w:color w:val="111111"/>
          <w:sz w:val="28"/>
          <w:sz w:val="28"/>
          <w:szCs w:val="28"/>
          <w:rtl w:val="true"/>
          <w:lang w:bidi="fa-IR"/>
        </w:rPr>
        <w:t>سرقت در درجه اول، ستم به خود است؛ يعني سارق، بزرگ‌ترين آسيب را به شخصيت و روح و روان خود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اجتماعي، او در حق مردم و جامعه هم ستم روا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نوع حق را ضايع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حق‌الله و حق‌الناس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حق‌الله را ضايع كرده؛ زيرا دزدي، يك گناه كبيره به شمار مي‌رود كه خداوند از آن نهي فرموده و سارق با بي‌اعتنايي به فرمان خدا، به مخالفت با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جرئت داده كه خلاف دستور پروردگار، صاحب، خالق و خداوند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حق‌الناس نيز به عهده اوست؛ زيرا در مال مردم تصرف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اگر بخواهد اصلاح شود، بايد ابتدا خود اقدام به اصلاح عمل خويش كند و اگر كسي يا كساني بخواهند به اصلاح او كمك كنند، بايد جهت تلاش آنها به گونه‌اي باشد كه اين اصلاح به صورت جدي از خود سارق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 گفت آن سارق در مسير اصلاح قرار گرفته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براي برگشت آدمي به راه راست، دو مرحله بيان شده است</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توبه؛ اصلاح و تدارك</w:t>
      </w:r>
      <w:r>
        <w:rPr>
          <w:rFonts w:eastAsia="Amiri" w:cs="Amiri" w:ascii="Amiri" w:hAnsi="Amiri"/>
          <w:color w:val="111111"/>
          <w:sz w:val="28"/>
          <w:szCs w:val="28"/>
          <w:rtl w:val="true"/>
          <w:lang w:bidi="ar-SA"/>
        </w:rPr>
        <w:t xml:space="preserve">. </w:t>
      </w:r>
      <w:bookmarkStart w:id="278" w:name="pg2094_21129"/>
    </w:p>
    <w:p>
      <w:pPr>
        <w:pStyle w:val="BookText"/>
        <w:rPr/>
      </w:pPr>
      <w:bookmarkEnd w:id="278"/>
      <w:r>
        <w:rPr>
          <w:rFonts w:ascii="IRNazanin" w:hAnsi="IRNazanin" w:eastAsia="IRNazanin"/>
          <w:color w:val="111111"/>
          <w:sz w:val="28"/>
          <w:sz w:val="28"/>
          <w:szCs w:val="28"/>
          <w:rtl w:val="true"/>
          <w:lang w:bidi="fa-IR"/>
        </w:rPr>
        <w:t>توبه به معناي پشيماني و عزم به ترك كار خلاف و بازنگشتن به سوي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پشيماني و عزم، امري دروني و لازم است، اما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گناه‌كار بايد يك قدم ديگر نيز بردارد و آن، اصلاح كار زشت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اصلاح كار، آن است كه مال مردم را به آنان برگرداند و از آنان حلاليت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كسي موفق به توبه و اصلاح شود، اين برگشت او، هم از لحاظ شرعي و هم از لحاظ معنوي آثاري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حد سرقت از او برداشته مي‌شود؛</w:t>
      </w:r>
    </w:p>
    <w:p>
      <w:pPr>
        <w:pStyle w:val="BookText"/>
        <w:rPr/>
      </w:pPr>
      <w:r>
        <w:rPr>
          <w:rFonts w:ascii="Amiri" w:hAnsi="Amiri" w:eastAsia="Amiri" w:cs="Amiri"/>
          <w:color w:val="111111"/>
          <w:sz w:val="28"/>
          <w:sz w:val="28"/>
          <w:szCs w:val="28"/>
          <w:rtl w:val="true"/>
          <w:lang w:bidi="ar-SA"/>
        </w:rPr>
        <w:t>ثانياً، خداوند مهربان، به او توجه مي‌كند و آمرزش و رحمت خود را نثارش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مائده، بعد از بيان حد سرقت و امر به قطع دست،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تابَ مِنْ بَعْدِ ظُلْمِهِ وَ أَصْلَحَ فَإِنَّ الله يَتُوبُ عَلَيْهِ إِنَّ الله غَفُورٌ رَحيمٌ؛ اما آن كس كه پس از ستم كردن، توبه و جبران كند، خداوند توبه او را مي‌پذيرد؛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مجازات معاف مي‌شود؛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از روايات، درباره دزدي كه حدّ بر او جاري شده است مي‌خوانيم، او آمرزيده مي‌شود و به گونه‌اي از گناه پاك مي گردد كه گويي تازه از مادر متولد شده؛ پاك و پاكيزه، معصوم و بدون گناه</w:t>
      </w:r>
      <w:r>
        <w:rPr>
          <w:rFonts w:eastAsia="IRNazanin" w:cs="IRNazanin"/>
          <w:color w:val="111111"/>
          <w:sz w:val="28"/>
          <w:szCs w:val="28"/>
          <w:rtl w:val="true"/>
          <w:lang w:bidi="fa-IR"/>
        </w:rPr>
        <w:t>.</w:t>
      </w:r>
    </w:p>
    <w:p>
      <w:pPr>
        <w:pStyle w:val="Heading4"/>
        <w:numPr>
          <w:ilvl w:val="3"/>
          <w:numId w:val="1"/>
        </w:numPr>
        <w:rPr/>
      </w:pPr>
      <w:bookmarkStart w:id="279" w:name="__RefHeading___Toc4609187_3650668749"/>
      <w:bookmarkStart w:id="280" w:name="_Toc107"/>
      <w:bookmarkEnd w:id="279"/>
      <w:r>
        <w:rPr>
          <w:rtl w:val="true"/>
        </w:rPr>
        <w:t>چرا حدّ دزدي در كشور اجرا نمي‌شود؟</w:t>
      </w:r>
      <w:bookmarkEnd w:id="280"/>
    </w:p>
    <w:p>
      <w:pPr>
        <w:pStyle w:val="BookText"/>
        <w:rPr/>
      </w:pPr>
      <w:r>
        <w:rPr>
          <w:rFonts w:ascii="IRNazanin" w:hAnsi="IRNazanin" w:eastAsia="IRNazanin"/>
          <w:color w:val="111111"/>
          <w:sz w:val="28"/>
          <w:sz w:val="28"/>
          <w:szCs w:val="28"/>
          <w:rtl w:val="true"/>
          <w:lang w:bidi="fa-IR"/>
        </w:rPr>
        <w:t>چرا حدّ دزدي در كشور اجرا نمي‌شود؟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سرقتي سبب نمي‌شود كه چهار انگشت دزد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سرقتي كه سبب قطع دست مي‌شود، داراي شرايطي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با نحوه دزدي، مقدار دزدي، زمان دزدي، شرايط خود دزد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مستقيم </w:t>
      </w:r>
      <w:bookmarkStart w:id="281" w:name="pg2094_21130"/>
    </w:p>
    <w:p>
      <w:pPr>
        <w:pStyle w:val="BookText"/>
        <w:rPr/>
      </w:pPr>
      <w:bookmarkEnd w:id="28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بسياري از دزدي‌ها، همه شرايط ذكر شده در فقه و حقوق، جمع نمي‌شود و نمي‌توان آن حدّ خاص را بر دزد جاري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شرايط متعددي را برمي‌شمرد كه در صورت تحقق آنها، سارق، مستحق قطع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شرايط، مي‌توان اين موارد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كودكي سرقت كرد، حد نمي‌خورد، بلكه حاكم بر اساس صلاح‌ديد خود، او را تأديب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اضطرار؛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سارق، خود به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نگهداري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بزند؛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خودش يا با مشاركت ديگران كالا را از حرز خارج سازد؛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پدر صاحب مال نباشد؛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مخفيانه دزدي شود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4"/>
        <w:numPr>
          <w:ilvl w:val="3"/>
          <w:numId w:val="1"/>
        </w:numPr>
        <w:rPr/>
      </w:pPr>
      <w:bookmarkStart w:id="282" w:name="__RefHeading___Toc4609189_3650668749"/>
      <w:bookmarkStart w:id="283" w:name="_Toc108"/>
      <w:bookmarkEnd w:id="282"/>
      <w:r>
        <w:rPr>
          <w:rtl w:val="true"/>
        </w:rPr>
        <w:t>گلبانگ حديث</w:t>
      </w:r>
      <w:bookmarkEnd w:id="283"/>
    </w:p>
    <w:p>
      <w:pPr>
        <w:pStyle w:val="Heading5"/>
        <w:numPr>
          <w:ilvl w:val="4"/>
          <w:numId w:val="1"/>
        </w:numPr>
        <w:rPr/>
      </w:pPr>
      <w:bookmarkStart w:id="284" w:name="__RefHeading___Toc4609191_3650668749"/>
      <w:bookmarkStart w:id="285" w:name="_Toc109"/>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مواردي مصداق حد دزدي نمي‌شود</w:t>
      </w:r>
    </w:p>
    <w:p>
      <w:pPr>
        <w:pStyle w:val="BookText"/>
        <w:rPr/>
      </w:pPr>
      <w:r>
        <w:rPr>
          <w:rFonts w:ascii="Amiri" w:hAnsi="Amiri" w:eastAsia="Amiri" w:cs="Amiri"/>
          <w:color w:val="111111"/>
          <w:sz w:val="28"/>
          <w:sz w:val="28"/>
          <w:szCs w:val="28"/>
          <w:rtl w:val="true"/>
          <w:lang w:bidi="ar-SA"/>
        </w:rPr>
        <w:t>توسعه در معناي دزدي</w:t>
      </w:r>
    </w:p>
    <w:p>
      <w:pPr>
        <w:pStyle w:val="Heading5"/>
        <w:numPr>
          <w:ilvl w:val="4"/>
          <w:numId w:val="1"/>
        </w:numPr>
        <w:rPr/>
      </w:pPr>
      <w:bookmarkStart w:id="286" w:name="__RefHeading___Toc4609193_3650668749"/>
      <w:bookmarkStart w:id="287" w:name="_Toc110"/>
      <w:bookmarkEnd w:id="286"/>
      <w:r>
        <w:rPr>
          <w:rtl w:val="true"/>
        </w:rPr>
        <w:t>مواردي مصداق حد دزدي نمي‌شود</w:t>
      </w:r>
      <w:bookmarkEnd w:id="287"/>
    </w:p>
    <w:p>
      <w:pPr>
        <w:pStyle w:val="BookText"/>
        <w:rPr/>
      </w:pPr>
      <w:r>
        <w:rPr>
          <w:rFonts w:ascii="Amiri" w:hAnsi="Amiri" w:eastAsia="Amiri" w:cs="Amiri"/>
          <w:color w:val="111111"/>
          <w:sz w:val="28"/>
          <w:sz w:val="28"/>
          <w:szCs w:val="28"/>
          <w:rtl w:val="true"/>
          <w:lang w:bidi="ar-SA"/>
        </w:rPr>
        <w:t>مواردي مصداق حد دزدي نمي‌شود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أقطَعُ في الدَّغارَةِ المُعلَنَةِ ـ و هِيَ الخُلْسَةُ ـ و لكنْ اُعَزِّرُهُ؛ در اختلاس و ربودنِ آشكار دست نمي‌بُرم، اما رباينده را تعزير مي‌كنم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المُختَلِسُ، و الغُلُولُ، و مَن سَرَقَ مِنَ </w:t>
      </w:r>
    </w:p>
    <w:p>
      <w:pPr>
        <w:pStyle w:val="BookText"/>
        <w:rPr/>
      </w:pPr>
      <w:r>
        <w:rPr>
          <w:rFonts w:ascii="IRNazanin" w:hAnsi="IRNazanin" w:eastAsia="IRNazanin"/>
          <w:color w:val="111111"/>
          <w:sz w:val="28"/>
          <w:sz w:val="28"/>
          <w:szCs w:val="28"/>
          <w:rtl w:val="true"/>
          <w:lang w:bidi="fa-IR"/>
        </w:rPr>
        <w:t>الغَنيمَةِ، و سَرِقَةُ الأجيرِ؛ فإنّها خِيانَةٌ؛ چهار نفرند كه قطع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اختلاس‌كننده، كسي كه خيانت كند، كسي كه از غنيمت بدزدد، و دزد اجير؛ زيرا كار اينها خيانت محسوب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كيفر ديگري دارند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 الطَّرّارِ و المُختَلِسِ قَطعٌ، لأنّها دَغارَةٌ مُعلَنَةٌ، و لكنْ يُقطَعُ مَن يَأخُذُ و يُخفِي؛ جيب‌بر و اختلاس‌كننده، قطع دست ندارند؛ چون كار آنها ربودن علني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دستش قطع مي‌شود كه در خفا بدزدد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 ـ في رجُلٍ قد طَرَّ دَراهِمَ مِن رُدْنِ رَجُلٍ ـ إن كانَ طَرَّ مِن قَمِيصِهِ الأعلي لَم نَقطَعْهُ، و إن كانَ طَرَّ مِن قَمِيصِهِ الأسفَلِ قَطَعناهُ؛ امام علي عليه السلام ـ درباره مردي كه چند درهم از جيب مردي ربوده بود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جيب لباسِ رو ربوده است، دستش را نمي‌بريم، اما اگر از جيب لباس زيرين ربوده، مي‌بريم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أمير المؤمنين عليه السلام في رَجُلَينِ سَرَقا مِن مالِ اللّهِ، أحَدُهُما عَبدٌ لِمالِ اللّهِ، و الآخَرُ مِن عُرْضِ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فَمِن مالِ اللّه ِ ليس عليه شيء من مالِ اللّه ِأكَلَ بعضُهُ بَعضا، و أمّا الآخَرُ فقدّمه فَقَطَعَ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 عليه السلام درباره دو نفر كه از بيت‌المال دزدي كردند،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غلامي بود كه خود جزء بيت‌المال بود و ديگري يكي از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يكي خود جزء بيت‌المال است و دستش بريده نمي‌شود؛ زيرا جزئي از بيت‌المال، جزء ديگري از آن را خورده است؛ اما آن ديگري را بياوريدش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بريد</w:t>
      </w:r>
      <w:r>
        <w:rPr>
          <w:rFonts w:eastAsia="IRNazanin" w:cs="IRNazanin"/>
          <w:color w:val="111111"/>
          <w:sz w:val="28"/>
          <w:szCs w:val="28"/>
          <w:rtl w:val="true"/>
          <w:lang w:bidi="fa-IR"/>
        </w:rPr>
        <w:t>».</w:t>
      </w:r>
      <w:r>
        <w:rPr>
          <w:rStyle w:val="FootnoteAnchor"/>
          <w:rtl w:val="true"/>
        </w:rPr>
        <w:footnoteReference w:id="132"/>
      </w:r>
      <w:bookmarkStart w:id="288" w:name="pg2094_21132"/>
    </w:p>
    <w:p>
      <w:pPr>
        <w:pStyle w:val="BookText"/>
        <w:rPr/>
      </w:pPr>
      <w:bookmarkEnd w:id="28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يا امام صادق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إلاّ مَن نَقَبَ بَيتا أو كَسَرَ قُفلاً؛ فقط دست دزدي قطع مي‌شود كه از طريق سوراخ كردن ديوار يا شكستن قفل وارد خانه‌اي شود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امير المؤمنين عليه السلام اُتي برجل اختَلَسَ دُرَّةً مِن اُذُنِ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الدَّغارَةُ المُعلَنَةُ، فَضَرَبَهُ و حَبَسَهُ؛ امام علي عليه السلام درباره مردي كه مرواريدي از گوش دختري به زور ربوده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ربودن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تازيانه زد و زنداني كرد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يُقطَعُ الأجيرُ و الضَّيفُ إذا سَرَقَ؛ لأنّهُما مُؤتَمَنانِ؛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ميهمان اگر دزدي كنند، دستشان قطع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ديگري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آنها امين به شمار رفته بوده‌اند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السّارِقُ في عامِ سَنَةٍ ـ يَعنِي في عامِ مَجاعَةٍ ـ ؛ در سال‌هاي قحطي و گرسنگي، دست دزد قطع نمي‌شود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إذا جاءَ مِن قِبَلِ نَفسِهِ تائبا إلي اللّهِ، و رَدَّ سَرِقَتَهُ عَلي صاحِبِها، فلا قَطعَ علَيهِ؛ دزد اگر خود بيايد و خود را معرفي و به درگاه خدا توبه كند و مال دزدي را به صاحبش برگرداند، دستش قطع نمي‌شود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89" w:name="__RefHeading___Toc4609195_3650668749"/>
      <w:bookmarkStart w:id="290" w:name="_Toc111"/>
      <w:bookmarkEnd w:id="289"/>
      <w:r>
        <w:rPr>
          <w:rtl w:val="true"/>
        </w:rPr>
        <w:t>توسعه در معناي دزدي</w:t>
      </w:r>
      <w:bookmarkEnd w:id="290"/>
    </w:p>
    <w:p>
      <w:pPr>
        <w:pStyle w:val="BookText"/>
        <w:rPr/>
      </w:pPr>
      <w:r>
        <w:rPr>
          <w:rFonts w:ascii="Amiri" w:hAnsi="Amiri" w:eastAsia="Amiri" w:cs="Amiri"/>
          <w:color w:val="111111"/>
          <w:sz w:val="28"/>
          <w:sz w:val="28"/>
          <w:szCs w:val="28"/>
          <w:rtl w:val="true"/>
          <w:lang w:bidi="ar-SA"/>
        </w:rPr>
        <w:t>توسعه در معناي دزدي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 عليه السلام ـ در خطبه‌اي درباره فضايل اهل‌بيت عليهم السلام ـ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 الأصحابُ، و الخَزَنَةُ و الأبوابُ، و لا تُؤتَي البُيوتُ إلاّ مِن أبوابِها، فَمَن</w:t>
      </w:r>
      <w:bookmarkStart w:id="291" w:name="pg2094_21133"/>
    </w:p>
    <w:p>
      <w:pPr>
        <w:pStyle w:val="BookText"/>
        <w:rPr/>
      </w:pPr>
      <w:bookmarkEnd w:id="291"/>
      <w:r>
        <w:rPr>
          <w:rFonts w:ascii="IRNazanin" w:hAnsi="IRNazanin" w:eastAsia="IRNazanin"/>
          <w:color w:val="111111"/>
          <w:sz w:val="28"/>
          <w:sz w:val="28"/>
          <w:szCs w:val="28"/>
          <w:rtl w:val="true"/>
          <w:lang w:bidi="fa-IR"/>
        </w:rPr>
        <w:t xml:space="preserve">أتاها مِن غَيرِ أبوابِها سُمِّيَ سارِقا؛ ماييم خاصان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خزانه‌داران و دروازه‌ها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خانه‌اي جز از دَرِ آن نشايد وارد شد و هركس جز از آن درها وارد گردد، دزد ناميده شود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92" w:name="__RefHeading___Toc4609197_3650668749"/>
      <w:bookmarkStart w:id="293" w:name="_Toc112"/>
      <w:bookmarkEnd w:id="292"/>
      <w:r>
        <w:rPr>
          <w:rtl w:val="true"/>
        </w:rPr>
        <w:t>نمونه‌هاي رفتاري</w:t>
      </w:r>
      <w:bookmarkEnd w:id="293"/>
    </w:p>
    <w:p>
      <w:pPr>
        <w:pStyle w:val="Heading5"/>
        <w:numPr>
          <w:ilvl w:val="4"/>
          <w:numId w:val="1"/>
        </w:numPr>
        <w:rPr/>
      </w:pPr>
      <w:bookmarkStart w:id="294" w:name="__RefHeading___Toc4609199_3650668749"/>
      <w:bookmarkStart w:id="295" w:name="_Toc113"/>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مهمان علي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توبه براي شريرترين دزدها هم باز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نرمش در مسائل شخصي و صلابت در مسائل اصولي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شأن نزول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Heading5"/>
        <w:numPr>
          <w:ilvl w:val="4"/>
          <w:numId w:val="1"/>
        </w:numPr>
        <w:rPr/>
      </w:pPr>
      <w:bookmarkStart w:id="296" w:name="__RefHeading___Toc4609201_3650668749"/>
      <w:bookmarkStart w:id="297" w:name="_Toc114"/>
      <w:bookmarkEnd w:id="296"/>
      <w:r>
        <w:rPr/>
        <w:t>1</w:t>
      </w:r>
      <w:r>
        <w:rPr>
          <w:rtl w:val="true"/>
        </w:rPr>
        <w:t xml:space="preserve">. </w:t>
      </w:r>
      <w:r>
        <w:rPr>
          <w:rtl w:val="true"/>
        </w:rPr>
        <w:t>عقيل، مهمان علي عليه السلام</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مهمان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در زمان خلافت برادرش، اميرالمؤمنين، علي عليه السلام به عنوان ميهمان به خانه آن حضرت در كوفه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فرزند خويش، حسن بن علي عليه السلام ، اشاره كرد كه جامه‌اي به عمويت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يك پيراهن و يك ردا از مال شخصي خود به عموي خويش عقيل تعارف و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رسيد و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و عقيل روي بام دارالاماره، نشسته مشغول گفت‌وگو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صرف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كه خود را ميهمان دربار خلافت مي‌ديد، طبعاً انتظار سفره رنگيني داشت، ولي برخلاف انتظار وي سفره بسيار ساده و فقيرانه‌اي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هرچه هست همين است؟</w:t>
      </w:r>
    </w:p>
    <w:p>
      <w:pPr>
        <w:pStyle w:val="BookText"/>
        <w:rPr/>
      </w:pP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نعمت خدا نيست؟ من كه خدا را بر اين نعمت‌ها بسيار شكر مي‌كنم و سپاس مي‌گويم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حاجت خويش را زودتر بگويم و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مقروضم و زير بار قرض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 هرچه زودتر قرض مرا ادا كنند و هر مقدار مي‌خواهي به برادرت كمك كني بكن، تا زحمت را كم كرده، به خانه خويش برگردم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چقدر مقروضي؟</w:t>
      </w:r>
    </w:p>
    <w:p>
      <w:pPr>
        <w:pStyle w:val="BookText"/>
        <w:rPr/>
      </w:pPr>
      <w:r>
        <w:rPr>
          <w:rFonts w:ascii="IRNazanin" w:hAnsi="IRNazanin" w:eastAsia="IRNazanin"/>
          <w:color w:val="111111"/>
          <w:sz w:val="28"/>
          <w:sz w:val="28"/>
          <w:szCs w:val="28"/>
          <w:rtl w:val="true"/>
          <w:lang w:bidi="fa-IR"/>
        </w:rPr>
        <w:t>ـ صدهزار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اوه، صدهزار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برادرجان كه اين قدر ندارم كه قرض‌هاي تو را بدهم، ولي صبر كن موقع پرداخت حقوق برسد، از سهم شخصي خودم برمي‌دارم و به تو مي‌دهم و شرط مواسات و برادري را بجا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عائله خودم خرج دارند، تمام سهم خودم را به تو مي‌دادم و چيزي براي خود نمي‌گذاشتم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كنم تا وقت پرداخت حقوق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 و خزانه كشور در دست تو است و به من مي‌گويي صبر كن تا موقع پرداخت سهميه‌ها برسد و از سهم خودم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اندازه بخواهي مي‌تواني از خزانه و بيت‌المال 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به رسيدن موقع پرداخت حقوق حواله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مگر تمام حقوق تو از بيت‌المال چقدر است؟ فرضاً تمام حقوق خودت را به من بدهي چه دردي از من دوا مي‌كند؟</w:t>
      </w:r>
    </w:p>
    <w:p>
      <w:pPr>
        <w:pStyle w:val="BookText"/>
        <w:rPr/>
      </w:pPr>
      <w:r>
        <w:rPr>
          <w:rFonts w:ascii="IRNazanin" w:hAnsi="IRNazanin" w:eastAsia="IRNazanin"/>
          <w:color w:val="111111"/>
          <w:sz w:val="28"/>
          <w:sz w:val="28"/>
          <w:szCs w:val="28"/>
          <w:rtl w:val="true"/>
          <w:lang w:bidi="fa-IR"/>
        </w:rPr>
        <w:t>ـ من از پيشنهاد تو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دولت پول دارد يا ندارد، چه ربطي به من و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هر كدام فردي هستيم مثل ساير افراد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تو برادر مني و من بايد تا حدود امكان از مال خودم به تو كمك و مساعدت كنم، اما از مال خودم، نه از بيت‌المال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مباحثه ادامه داشت و عقيل با زبان‌هاي مختلف اصرار و سماجت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از بيت‌المال پول كافي به من بدهند، تا من دنبال كار خود بروم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نشسته بودند، به بازار كوفه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صندوق‌هاي پول </w:t>
      </w:r>
    </w:p>
    <w:p>
      <w:pPr>
        <w:pStyle w:val="BookText"/>
        <w:rPr/>
      </w:pPr>
      <w:r>
        <w:rPr>
          <w:rFonts w:ascii="Amiri" w:hAnsi="Amiri" w:eastAsia="Amiri" w:cs="Amiri"/>
          <w:color w:val="111111"/>
          <w:sz w:val="28"/>
          <w:sz w:val="28"/>
          <w:szCs w:val="28"/>
          <w:rtl w:val="true"/>
          <w:lang w:bidi="ar-SA"/>
        </w:rPr>
        <w:t>تجار و بازاري‌ها از آنجا ديده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بين كه عقيل اصرار و سماجت مي‌كرد، علي عليه السلام به عقيل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اگر باز هم اصرار داري و سخن مرا نمي‌پذيري، پيشنهادي به تو مي‌كنم، اگر عمل كني مي‌تواني تمام دين خويش را بپردازي و بيش از آن هم داشته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كار كنم؟</w:t>
      </w:r>
    </w:p>
    <w:p>
      <w:pPr>
        <w:pStyle w:val="BookText"/>
        <w:rPr/>
      </w:pPr>
      <w:r>
        <w:rPr>
          <w:rFonts w:ascii="IRNazanin" w:hAnsi="IRNazanin" w:eastAsia="IRNazanin"/>
          <w:color w:val="111111"/>
          <w:sz w:val="28"/>
          <w:sz w:val="28"/>
          <w:szCs w:val="28"/>
          <w:rtl w:val="true"/>
          <w:lang w:bidi="fa-IR"/>
        </w:rPr>
        <w:t>ـ در اين پايين، صندوق‌هايي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خلوت شد و كسي در بازار نماند، از اينجا پايين برو و اين صندوق‌ها را بشكن و هرچه دلت مي‌خواهد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صندوق‌ها مال كيست؟</w:t>
      </w:r>
    </w:p>
    <w:p>
      <w:pPr>
        <w:pStyle w:val="BookText"/>
        <w:rPr/>
      </w:pPr>
      <w:r>
        <w:rPr>
          <w:rFonts w:ascii="Amiri" w:hAnsi="Amiri" w:eastAsia="Amiri" w:cs="Amiri"/>
          <w:color w:val="111111"/>
          <w:sz w:val="28"/>
          <w:sz w:val="28"/>
          <w:szCs w:val="28"/>
          <w:rtl w:val="true"/>
          <w:lang w:bidi="ar-SA"/>
        </w:rPr>
        <w:t>ـ مال اين مردم كسبه است؛ اموال نقدينه خود را در آنجا مي‌ريزند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پيشنهاد مي‌كني كه صندوق مردم را بشكنم و مال مردم بيچاره‌اي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هزار زحمت به دست آورده و در اين صندوق‌ها ريخته و به خدا توكل كرده و رفته‌اند، بردارم و بروم؟</w:t>
      </w:r>
    </w:p>
    <w:p>
      <w:pPr>
        <w:pStyle w:val="BookText"/>
        <w:rPr/>
      </w:pPr>
      <w:r>
        <w:rPr>
          <w:rFonts w:ascii="IRNazanin" w:hAnsi="IRNazanin" w:eastAsia="IRNazanin"/>
          <w:color w:val="111111"/>
          <w:sz w:val="28"/>
          <w:sz w:val="28"/>
          <w:szCs w:val="28"/>
          <w:rtl w:val="true"/>
          <w:lang w:bidi="fa-IR"/>
        </w:rPr>
        <w:t>ـ پس تو چطور به من پيشنهاد مي‌كني كه صندوق بيت‌المال مسلمين را براي تو باز كنم؟ مگر اين مال متعلق به كيست؟ اين هم متعلق به مردمي است كه خود، راحت و بي‌خيال در خانه‌هاي خويش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پيشنهاد ديگري مي‌كنم، اگر ميل داري اين پيشنهاد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ديگر چه پيشنهادي؟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اگر حاضري شمشير خويش را بردار، من نيز شمشير خود را برمي‌دارم، در نزديكي كوفه شهر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بازرگانان عمده و ثروتمندان بزرگي هستند، شبانه هر دو بر يكي از آنها شبيخون مي‌زنيم و ثروت كلاني به دست مي‌آوريم</w:t>
      </w:r>
      <w:r>
        <w:rPr>
          <w:rFonts w:eastAsia="IRNazanin" w:cs="IRNazanin"/>
          <w:color w:val="111111"/>
          <w:sz w:val="28"/>
          <w:szCs w:val="28"/>
          <w:rtl w:val="true"/>
          <w:lang w:bidi="fa-IR"/>
        </w:rPr>
        <w:t xml:space="preserve">. </w:t>
      </w:r>
      <w:bookmarkStart w:id="298" w:name="pg2094_21136"/>
    </w:p>
    <w:p>
      <w:pPr>
        <w:pStyle w:val="BookText"/>
        <w:rPr/>
      </w:pPr>
      <w:bookmarkEnd w:id="298"/>
      <w:r>
        <w:rPr>
          <w:rFonts w:ascii="IRNazanin" w:hAnsi="IRNazanin" w:eastAsia="IRNazanin"/>
          <w:color w:val="111111"/>
          <w:sz w:val="28"/>
          <w:sz w:val="28"/>
          <w:szCs w:val="28"/>
          <w:rtl w:val="true"/>
          <w:lang w:bidi="fa-IR"/>
        </w:rPr>
        <w:t>ـ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دزدي نيامده‌ام كه تو اين حرف‌ها را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از بيت‌المال و خزانه كشور كه در اختيار تو است اجازه بده پولي به من بدهند تا من قروض خود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اتفاقاً اگر مال يك نفر را بدزديم، بهتر است از اينكه مال صدها هزار مسلمان، يعني مال همه مسلمين را بدزديم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ربودن مال يك نفر با شمشير دزدي است، ولي ربودن مال عموم مردم دزدي نيست؟ تو خيال كرده‌اي دزدي فقط منحصر است به اينكه كسي به ديگري حمله كند و با زور، مال او را از چنگالش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شنيع‌ترين اقسام دزدي همين است كه تو به من پيشنهاد مي‌كني</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99" w:name="__RefHeading___Toc4609203_3650668749"/>
      <w:bookmarkStart w:id="300" w:name="_Toc115"/>
      <w:bookmarkEnd w:id="299"/>
      <w:r>
        <w:rPr/>
        <w:t>2</w:t>
      </w:r>
      <w:r>
        <w:rPr>
          <w:rtl w:val="true"/>
        </w:rPr>
        <w:t xml:space="preserve">. </w:t>
      </w:r>
      <w:r>
        <w:rPr>
          <w:rtl w:val="true"/>
        </w:rPr>
        <w:t>درِ توبه براي شريرترين دزدها هم باز است</w:t>
      </w:r>
      <w:bookmarkEnd w:id="3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توبه براي شريرترين دزدها هم باز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در ابتدا دزد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تحولي در او پيدا شد، تمام گناهان را كنار گذاشت، توبه واقعي كرد و بعدها يكي از بزرگان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مرد باتقوايي شد، بلكه معلم و مربي عده ديگري شد، درحالي كه قبلاً يك دزد سر گردنه‌گيري بود كه مردم از بيم او راحتي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از ديواري بالا مي‌رود، روي ديوار مي‌نشيند و مي‌خواهد از آن پايين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 عابد و زاهدي شب‌زنده‌داري مي‌كرد، نماز شب مي‌خواند، دعا مي‌خواند، قرآن مي‌خواند و صداي حزين قرآن خواندنش به گوش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قرآن‌خوان را شنيد كه اتفاقاً به اين آيه 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يَأْنِ لِلَّذينَ امَنوا انْ تَخْشَعَ قُلوبُهُمْ لِذِكْرِ الله؛ آيا وقت آن نرسيده كه مدعيان ايمان، قلبشان با ياد خدا نرم و آرام شود؟ يعني تا كي </w:t>
      </w:r>
      <w:bookmarkStart w:id="301" w:name="pg2094_21137"/>
    </w:p>
    <w:p>
      <w:pPr>
        <w:pStyle w:val="BookText"/>
        <w:rPr/>
      </w:pPr>
      <w:bookmarkEnd w:id="301"/>
      <w:r>
        <w:rPr>
          <w:rFonts w:ascii="IRNazanin" w:hAnsi="IRNazanin" w:eastAsia="IRNazanin"/>
          <w:color w:val="111111"/>
          <w:sz w:val="28"/>
          <w:sz w:val="28"/>
          <w:szCs w:val="28"/>
          <w:rtl w:val="true"/>
          <w:lang w:bidi="fa-IR"/>
        </w:rPr>
        <w:t>قساوت قلب، تا كي تجرّي و عصيان، تا كي پشت به خدا كردن؟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آيا وقت روبرگرداندن، رو كردن به سوي خدا نيست؟ آيا وقت جدا شدن از گناهان نيست؟ اين مرد كه اين جمله را روي ديوار شنيد، گويي به خود او وحي شد، گويي مخاطب شخص اوست؛ همان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وقتش رسيده است، الآن هم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 پايين آمد و بعد از آن، دزدي، شراب، قمار و هرچه را كه احياناً مبتلا به آن بود،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هجرت كرد و دوري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حدي كه براي او مقدور بود، اموال مردم را به صاحبانشان پس داد يا لااقل استرضا كرد، حقوق الهي را ادا كرد، جبران مافات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مهاجر است؛ يعني از سيّئات و گناهان دوري گزيد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اصلاً اهل 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عرب‌نژاد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مصباح الشريعه منسوب به اوست و مي‌گويند آن كتاب، يك سلسله درس‌هايي است كه از امام صادق عليه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متبحر قرن اخير، مرحوم حاج ميرزا حسين نوري، در خاتمه مستدرك به اين كتاب اظهار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02" w:name="__RefHeading___Toc4609205_3650668749"/>
      <w:bookmarkStart w:id="303" w:name="_Toc116"/>
      <w:bookmarkEnd w:id="302"/>
      <w:r>
        <w:rPr/>
        <w:t>3</w:t>
      </w:r>
      <w:r>
        <w:rPr>
          <w:rtl w:val="true"/>
        </w:rPr>
        <w:t xml:space="preserve">. </w:t>
      </w:r>
      <w:r>
        <w:rPr>
          <w:rtl w:val="true"/>
        </w:rPr>
        <w:t>نرمش در مسائل شخصي و صلابت در مسائل اصولي</w:t>
      </w:r>
      <w:bookmarkEnd w:id="3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نرمش در مسائل شخصي و صلابت در مسائل اصولي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پيغمبرش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رحمت الهي به تو، در پرتو لطف خدا تو نسبت به مسلمين اخلاق لَيِّن و نرم و بسيار ملايمي داري، نرمش </w:t>
      </w:r>
    </w:p>
    <w:p>
      <w:pPr>
        <w:pStyle w:val="BookText"/>
        <w:rPr/>
      </w:pPr>
      <w:r>
        <w:rPr>
          <w:rFonts w:ascii="Amiri" w:hAnsi="Amiri" w:eastAsia="Amiri" w:cs="Amiri"/>
          <w:color w:val="111111"/>
          <w:sz w:val="28"/>
          <w:sz w:val="28"/>
          <w:szCs w:val="28"/>
          <w:rtl w:val="true"/>
          <w:lang w:bidi="ar-SA"/>
        </w:rPr>
        <w:t>داري، ملايم هستي؛ روحيه تو روحيه‌اي است كه با مسلمين هميشه در حال ملايمت و حلم و بردباري و حسن خلق و حسن رفتار و تحمل و عفو و امثال اينها هستي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فَظّاً غَليظَ الْقَلْبِ لَانْفَضّوا مِنْ حَوْلِكَ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خلق و خوي تو نبود، اگر به جاي اين اخلاق نرم و ملايم، اخلاق خشن و درشتي داشتي، مسلمانان از دور تو پراكنده مي‌شدند؛ يعني اين اخلاق تو خود يك عاملي است براي جذب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نشان مي‌دهد كه رهبر، مدير و آنكه مردم را به اسلام دعوت مي‌كند و مي‌خواند، يكي از شرايطش اين است كه در اخلاق شخصي و فردي، نرم و ملايم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ملايم بود و بايد يك رهبر ملايم باشد، مقصود اين است كه پيغمبر در مسائل فردي و شخصي نرم و ملايم بود، نه در مسائل اصولي و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صددرصد صلابت داشت؛ يعني انعطاف‌ناپذير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كسي رفتار بدي راجع به شخص پيغمبر مي‌كرد، مثلاً به شخص پيغمبر اهانت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مسئله‌اي بود مربوط به شخص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كسي قانون اسلام را نقض مي‌كرد، مثلاً دزدي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مي‌گوييم پيغمبر نرم بود مقصود چيست؟ آيا يعني اگر كسي شرب خمر مي‌كرد، پيغمبر مي‌گفت مهم نيست، تازيانه به او نزنيد، مجازاتش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مربوط به شخص پيغمبر نبود، مربوط به قانون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كسي دزدي مي‌كرد باز پيغمبر مي‌گفت مهم نيست، لازم نيست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سلوك فردي و در امور شخصي، نرم و ملايم بود، ولي در تعهدها و مسئوليت‌هاي اجتماعي نهايت درجه صلابت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عرض مي‌كنم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شخصي مي‌آيد در كوچه، جلوي پيغمبر را مي‌گيرد، مدعي مي‌شود كه من از تو طلبكارم، طلب مرا الآن بايد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از من طلبكار نيستي و بيخود ادعا مي‌كني؛ و ثانياً الآن پول همراهم نيست، اجازه بده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قدم نمي‌گذارم آن طرف بروي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هم مي‌خواهد برود در نماز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بايد پول من را بدهي و دين مرا بپردازي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پيغمبر با او نرمش نشان مي‌دهد، او بيشتر خشونت مي‌ورزد تا آنجا كه با پيغمبر گلاويز مي‌شود و رداي پيغمبر را لوله مي‌كند، دور گردن ايشان مي‌پيچد و مي‌كشد كه اثر قرمزي‌اش در گردن پيغمبر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مي‌آيند كه چرا پيغمبر دير كرد، مي‌بينند يك يهودي چنين ادعايي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خشونت كنند، پيغمبر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نداشته باشيد، من خودم مي‌دانم با رفيقم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نرمش نشان مي‌دهد كه يهودي همان جا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مي‌گويد تو با چنين قدرتي كه داري اين‌همه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تحمل، تحمل يك فرد عادي نيست، پيغمبرانه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فتح مكه است؛ زني از اشراف قريش دزدي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قانون اسلام دست دزد بايد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قضيه ثابت و مسلّم شد و زن اقرار كرد كه دزدي كرده‌ام، مي‌بايست حكم درباره او اجرا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توصيه‌ها و وساطت‌ها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مي‌شود از مجازات صرف نظر كنيد، اين زن دختر فلان شخص است كه مي‌دانيد چقدر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يك فاميل محترم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آمد، برادرش آمد، ديگري آمد كه آبروي يك فاميل محترم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مي‌گوييد من قانون اسلام را </w:t>
      </w:r>
      <w:bookmarkStart w:id="304" w:name="pg2094_21140"/>
    </w:p>
    <w:p>
      <w:pPr>
        <w:pStyle w:val="BookText"/>
        <w:rPr/>
      </w:pPr>
      <w:bookmarkEnd w:id="304"/>
      <w:r>
        <w:rPr>
          <w:rFonts w:ascii="IRNazanin" w:hAnsi="IRNazanin" w:eastAsia="IRNazanin"/>
          <w:color w:val="111111"/>
          <w:sz w:val="28"/>
          <w:sz w:val="28"/>
          <w:szCs w:val="28"/>
          <w:rtl w:val="true"/>
          <w:lang w:bidi="fa-IR"/>
        </w:rPr>
        <w:t>معطل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زن يك زن بي‌كس مي‌بود و وابسته به يك فاميل اشرافي نمي‌بود، همه شما مي‌گفتيد بله دزد است، بايد مجازات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آفتابه دزد مجازات بشود، يك فقير كه به علت فقرش مثلاً دزدي كرده مجازات بشود، ولي اين زن به دليل اينكه وابسته به اشراف قريش است و به قول شما آبروي يك فاميل اشرافي از بين مي‌رود مجازات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خدا تعطيل‌بردار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ابداً شفاعت‌ها و وساطت‌ها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در مسائل اصولي هرگز نرمش نشان نمي‌داد، در حالي كه در مسائل شخصي فوق‌العاده نرم و مهربان بود و فوق‌العاده عفو داشت و باگذشت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با يكديگر اشتباه نشود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05" w:name="__RefHeading___Toc4609207_3650668749"/>
      <w:bookmarkStart w:id="306" w:name="_Toc117"/>
      <w:bookmarkEnd w:id="305"/>
      <w:r>
        <w:rPr/>
        <w:t>4</w:t>
      </w:r>
      <w:r>
        <w:rPr>
          <w:rtl w:val="true"/>
        </w:rPr>
        <w:t xml:space="preserve">. </w:t>
      </w:r>
      <w:r>
        <w:rPr>
          <w:rtl w:val="true"/>
        </w:rPr>
        <w:t xml:space="preserve">شأن نزول آيه </w:t>
      </w:r>
      <w:r>
        <w:rPr/>
        <w:t>33</w:t>
      </w:r>
      <w:r>
        <w:rPr>
          <w:rtl w:val="true"/>
        </w:rPr>
        <w:t xml:space="preserve"> </w:t>
      </w:r>
      <w:r>
        <w:rPr>
          <w:rtl w:val="true"/>
        </w:rPr>
        <w:t>سوره مائده</w:t>
      </w:r>
      <w:bookmarkEnd w:id="3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شأن نزول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Amiri" w:hAnsi="Amiri" w:eastAsia="Amiri" w:cs="Amiri"/>
          <w:color w:val="111111"/>
          <w:sz w:val="28"/>
          <w:sz w:val="28"/>
          <w:szCs w:val="28"/>
          <w:rtl w:val="true"/>
          <w:lang w:bidi="ar-SA"/>
        </w:rPr>
        <w:t>خداوند در سوره مائده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كيفر آنها كه با خدا و پيامبرش به جنگ برمي‌خيزند و اقدام به فساد در روي زمين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تهديد اسلحه، به جان و مال و ناموس مردم حمله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است كه اعدام شوند يا به دار آويخته گردند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7" w:name="pg2094_21141"/>
    </w:p>
    <w:p>
      <w:pPr>
        <w:pStyle w:val="BookText"/>
        <w:rPr/>
      </w:pPr>
      <w:bookmarkEnd w:id="307"/>
      <w:r>
        <w:rPr>
          <w:rFonts w:ascii="IRNazanin" w:hAnsi="IRNazanin" w:eastAsia="IRNazanin"/>
          <w:color w:val="111111"/>
          <w:sz w:val="28"/>
          <w:sz w:val="28"/>
          <w:szCs w:val="28"/>
          <w:rtl w:val="true"/>
          <w:lang w:bidi="fa-IR"/>
        </w:rPr>
        <w:t xml:space="preserve">پاي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عكس يكديگر بريده شود؛ و يا از سرزمين خود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رسوايي آنها در دنياست، و در آخرت مجازات عظيمي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 نزول اين آيه چنين نقل كرده‌اند كه جمعي از مشركان خدمت پيامبر آمدند و مسلمان شدند، اما آب و هواي مدينه به آنها نساخت، رنگ آنها زرد و بدنشان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براي بهبودي آنها دستور داد به خارج مدينه، در نقطه خوش آب و هوايي از صحرا كه شترانِ زكات را در آنجا به چرا مي‌بردند، بروند و ضمن استفاده از آب و هواي آنجا، از شير تازه شتران به حد كافي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كردند و بهبودي يافتند، اما به جاي تشكر از پيامبر چوپان‌هاي مسلمان را دست و پا بريده چشمان آنها را از بين بردند و سپس دست به كشتار آنها زدند و شتران زكات را غارت كرده، از اسلام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دستور داد آنها را دستگير كردند و همان كاري كه با چوپان‌ها انجام داده بودند، به عنوان مجازات درباره آنها انجام يافت؛ يعني چشم آنها را كور كردند و دست و پاي آنها را بريدند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 تا ديگران عبرت بگيرند و مرتكب اين اعمال ضد انساني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در باره اين‌گونه اشخاص نازل گرديد و قانون اسلام را در مورد آنها شرح داد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08" w:name="__RefHeading___Toc4609209_3650668749"/>
      <w:bookmarkStart w:id="309" w:name="_Toc118"/>
      <w:bookmarkEnd w:id="308"/>
      <w:r>
        <w:rPr>
          <w:rtl w:val="true"/>
        </w:rPr>
        <w:t>آموزه‌ها</w:t>
      </w:r>
      <w:bookmarkEnd w:id="309"/>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جزايي اسلام براي بازدارندگي است، نه انتقام‌جويي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w:t>
      </w:r>
    </w:p>
    <w:p>
      <w:pPr>
        <w:pStyle w:val="BookText"/>
        <w:rPr/>
      </w:pPr>
      <w:r>
        <w:rPr>
          <w:rFonts w:ascii="IRNazanin" w:hAnsi="IRNazanin" w:eastAsia="IRNazanin"/>
          <w:color w:val="111111"/>
          <w:sz w:val="28"/>
          <w:sz w:val="28"/>
          <w:szCs w:val="28"/>
          <w:rtl w:val="true"/>
          <w:lang w:bidi="fa-IR"/>
        </w:rPr>
        <w:t xml:space="preserve">أَيْدِيَهُما جَزاءً بِما كَسَبا نَكالاً مِنَ الله وَ الله عَزيزٌ حَكيمٌ؛ و مرد و زن دزد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كرده‌اند، دستشان را به عنوان كيفري از جانب خدا ببُريد، و خداوند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معناي امر بازدارنده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عقوبتي گفته مي‌شود كه مايه عبرت ديگران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صلي الله عليه و آله بدترين نوع سرقت را سرقت نماز و ناقص انجام دادن ركوع و سجود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پيش از بريدن دست، بر اهميت و لزوم كار و اداره زندگي از طريق بيت‌المال، بستگان نزديك، قرض‌الحسنه،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فقر بهانه و مجوّز سرقت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زن و مرد در مسئله سرقت، يكسان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جامعه بايد با قاطعيت حفظ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قوانين كيفري اسلام، در كنار تنبيه مجرم، عبرت‌گيري ديگران هم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مالكيت شخصي و امنيت اجتماعي به قدري مهم است كه براي حفظ آن، بايد دست دزد قطع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سارق پيش از دستگيري توبه كند و مال را پس دهد، هم در دنيا بخشيده مي‌شود و هم در آخرت، ولي پس از دستگير شدن، حد اجرا مي‌شود و نقش توبه تنها براي قيامت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سرقت در مرحله نخست ستم به خود؛ و در مرحله دوم ستم به جامعه و تجاوز به امنيت آن است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همه موارد درصدد اصلاح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مورد دزد، بحث توبه را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آيه، آنان را به بازگشت و اصلاح گذشته ترغيب مي‌كند و اعلام مي‌دارد كه خداوند غفور و رحيم است؛ يعني توبه سارق، مي‌تواند رحمت و غفران الهي را جلب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حدّ سرقت، جلوه‌اي از عزت و حكمت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 دست مرد دزد و زن دزد را، به كيفر عملي كه انجام داده‌اند، به عنوان يك مجازات الهي قطع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توانا و حكيم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تشريع حدّ سرقت، زمينه‌ساز پرهيز از سرقت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أَيْدِيَهُما جَزاءً بِما كَسَبا نَكالاً مِنَ الله وَ الله عَزيزٌ حَكيمٌ؛ دست مرد دزد و زن دزد را به كيفر عملي كه انجام داده‌اند، به عنوان يك مجازات الهي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 مرد و زن سارق را قطع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حدّ مرد دزد بر زن دزد مقدم داشته شده، در حالي كه در آيه حدّ زناكار، زن زانيه بر مرد زاني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تفاوت شايد به اين دليل باشد كه در سرقت، عامل اصلي، بيشتر مردان هستند؛ و در ارتكاب زنا عامل و محرك مهم‌تر، زنان بي‌بند و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كيفري است در برابر اعمالي كه انجام داده‌اند و مجازاتي است 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كَسَبا نَكالاً مِنَ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جمله اشاره به اين مطلب است كه اولاً ـ اين كيفر، نتيجه كار خودشان است و چيزي است كه براي خود خريده‌اند؛ ثانياً، هدف از آن پيشگيري و بازگشت به حق و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نكال به معناي مجازاتي است كه به منظور پيشگيري از گناه و ترك آن انجام </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اصل، به معناي لجام و افسار است و به هر كاري گفته شده است كه از انحراف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براي رفع اين توهم كه اين مجازات عادلانه نيست،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توانا و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دليلي ندارد كه از كسي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دليلي ندارد كه كسي را بي‌حساب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بعد، راه بازگشت را به روي آنها گشوده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 أَصْلَحَ فَإِنَّ الله يَتُوبُ عَلَيْهِ إِنَّ الله غَفُورٌ رَحيمٌ؛ كسي كه بعد از اين ستم، توبه كند و در مقام اصلاح و جبران برآيد، خداوند او را خواهد بخشيد، زيرا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وسيله توبه تنها، گناه سارق بخشوده مي‌شود يا حدّ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ساقط خواهد شد؟ در ميان فقهاي ما معروف اين است كه اگر قبل از ثبوت سرقت در دادگاه اسلامي، توبه كند، حدّ سرقت نيز از او برداشته مي‌شود، ولي هنگامي كه با شهادت دو شاهد عادل، جرم او ثابت شد، با توبه از بين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توبه راستين كه در آيه به آن اشاره شده، توبه‌اي است كه قبل از ثبوت حكم در محكمه صورت گيرد؛ و گرنه هر سارقي هنگامي كه خود را در معرض مجازات ديد، اظهار توبه خواهد كرد و موردي براي اجراي حق، باقي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توبه اختياري آن است كه پيش از ثبوت جرم در دادگاه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مجازات سارق</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روايات اسلامي، استفاده مي‌شود كه اجراي اين حدّ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بريدن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زيادي دارد كه بدون تحقق آنها، اقدام به </w:t>
      </w:r>
    </w:p>
    <w:p>
      <w:pPr>
        <w:pStyle w:val="BookText"/>
        <w:rPr/>
      </w:pPr>
      <w:r>
        <w:rPr>
          <w:rFonts w:ascii="Amiri" w:hAnsi="Amiri" w:eastAsia="Amiri" w:cs="Amiri"/>
          <w:color w:val="111111"/>
          <w:sz w:val="28"/>
          <w:sz w:val="28"/>
          <w:szCs w:val="28"/>
          <w:rtl w:val="true"/>
          <w:lang w:bidi="ar-SA"/>
        </w:rPr>
        <w:t>اين كار جايز نيست،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ـ كالايي كه سرقت شده بايد دست‌كم يك ربع دينار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ـ از جاي محفوظي مانند خانه و مغازه و جيب‌هاي داخلي سرقت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ـ در قحط‌سالي كه مردم گرسنه‌اند و راه به جايي ندارند،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سارق، عاقل و بالغ باشد و در حال اختيار، سرقت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سرقت پدر از مال فرزند، يا سرقت شريك از مال مورد شركت، اين حكم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ـ سرقت ميوه از درختان باغ را نيز از اين حكم استثنا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ـ همه مواردي كه احتمال اشتباه براي سارق، در ميان باشد كه شايد مال خود را به مال ديگري اشتباه گرفته است، از اين حكم مستثني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شرايط ديگر كه شرح آن در كتاب‌هاي فقهي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بيان شرايط ياد شده، اين نيست كه سرقت تنها در صورت اجتماع اين شرايط، حرام است، بلكه منظور اين است كه اجراي حدّ قطع دست، ويژه اين شرايط است؛ وگرنه سرقت به هر شكل و به هر اندازه، در اسلام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قطع دست سارق</w:t>
      </w:r>
    </w:p>
    <w:p>
      <w:pPr>
        <w:pStyle w:val="BookText"/>
        <w:rPr/>
      </w:pPr>
      <w:r>
        <w:rPr>
          <w:rFonts w:ascii="IRNazanin" w:hAnsi="IRNazanin" w:eastAsia="IRNazanin"/>
          <w:color w:val="111111"/>
          <w:sz w:val="28"/>
          <w:sz w:val="28"/>
          <w:szCs w:val="28"/>
          <w:rtl w:val="true"/>
          <w:lang w:bidi="fa-IR"/>
        </w:rPr>
        <w:t>حكم فقهاي ما با استفاده از روايات اهل بيت عليهم السلام ، اين است كه تنها چهار انگشت از دست راست بريده مي‌شود، نه بيشتر؛ اگرچه فقهاي اهل تسنن بيش از اين حد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مجازات اسلامي خشونت‌آميز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بارها اين ايراد از طرف مخالفان اسلام يا مسلمانان كم‌اطلاع مطرح </w:t>
      </w:r>
    </w:p>
    <w:p>
      <w:pPr>
        <w:pStyle w:val="BookText"/>
        <w:rPr/>
      </w:pPr>
      <w:r>
        <w:rPr>
          <w:rFonts w:ascii="IRNazanin" w:hAnsi="IRNazanin" w:eastAsia="IRNazanin"/>
          <w:color w:val="111111"/>
          <w:sz w:val="28"/>
          <w:sz w:val="28"/>
          <w:szCs w:val="28"/>
          <w:rtl w:val="true"/>
          <w:lang w:bidi="fa-IR"/>
        </w:rPr>
        <w:t>شده است كه اين مجازات اسلامي بسيار شديد به نظر مي‌رسد و اگر قرار باشد اين حكم در دنياي امروز اجرا شود، بايد بسياري از دست‌ها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اجراي اين حكم سبب مي‌شود كه سارق، گذشته از اينكه عضوي مهم از بدن خود را از دست دهد، تا پايان عمر انگشت‌نما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ايراد، بايد به اين حقيقت توجه داشت كه اولاً، همان‌طور كه در شرايط اين حكم گفتيم، هر سارقي مشمول اين حكم نخواهد شد، بلكه تنها گروهي از سارقان خطرناك، مشمول آن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با توجه به اينكه راه اثبات جرم در اسلام شرايط خاصي دارد، اين موضوع باز هم كاهش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بسياري از ايرادهاي افراد كم‌اطلاع بر قوانين اسلام، به اين دليل است كه يك حكم را به طور مستقل و بدون توجه به احكام ديگر بررسي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آن حكم را در يك جامعه صددرصد غير اسلامي فرض مي‌كنند، در حالي كه اسلام تنها اين يك حكم نيست، بلكه مجموعه احكامي است كه اجراي آنها در اجتماع، سبب تحقق عدالت اجتماعي، مبارزه با فقر، تعليم و تربيت صحيح، آموزش و پرورش كافي، آگاهي و بيداري و تقوا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مشمولان اين حكم، بسيار اندك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كه در جوامع امروز اين حكم نبايد اجرا شود، بلكه منظور اين است كه هنگام داوري و قضاوت، بايد تمام اين جوانب را در نظر گرفت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اسلامي، موظف است نيازهاي ابتدايي زندگي را براي تمام افراد ملت خود فراهم سازد، و به آنها آموزش لازم را بدهد و از نظر اخلاقي نيز تربيتشان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چنان محيطي، خطاكاران بسيار كم خواهند شد</w:t>
      </w:r>
      <w:r>
        <w:rPr>
          <w:rFonts w:eastAsia="IRNazanin" w:cs="IRNazanin"/>
          <w:color w:val="111111"/>
          <w:sz w:val="28"/>
          <w:szCs w:val="28"/>
          <w:rtl w:val="true"/>
          <w:lang w:bidi="fa-IR"/>
        </w:rPr>
        <w:t xml:space="preserve">. </w:t>
      </w:r>
      <w:bookmarkStart w:id="310" w:name="pg2094_21147"/>
    </w:p>
    <w:p>
      <w:pPr>
        <w:pStyle w:val="BookText"/>
        <w:rPr/>
      </w:pPr>
      <w:bookmarkEnd w:id="310"/>
      <w:r>
        <w:rPr>
          <w:rFonts w:ascii="IRNazanin" w:hAnsi="IRNazanin" w:eastAsia="IRNazanin"/>
          <w:color w:val="111111"/>
          <w:sz w:val="28"/>
          <w:sz w:val="28"/>
          <w:szCs w:val="28"/>
          <w:rtl w:val="true"/>
          <w:lang w:bidi="fa-IR"/>
        </w:rPr>
        <w:t>رابعاً، اگر امروز دزدي فراوان است، به اين دليل است كه چنين حكمي اجرا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جوامعي كه اين حكم اسلامي اجرا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عربستان سعودي كه تا سال‌هاي اخير اين حكم در آن اجرا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بسيار بالايي از نظر مالي بر آنها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زائران خانه خدا، با چشم خود، چمدان ها يا كيف‌هاي پول را در كوچه و خيابان‌هاي حجاز ديده‌اند كه هيچ‌كس جرئت دست درازي به آنها را ندارد؛ مأموران اداره جمع‌آوري گم‌شده‌ها، آنها را به اداره مربوط مي‌برند و صاحب آنها با دادن نشانه، مال خود را تحويل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مغازه‌ها در شب‌ها نيز حفاظي ندارند و در عين حال كسي از آنها سرقت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اين حكم اسلامي با اينكه قرن‌ها اجرا مي‌شد و در پناه آن، مسلمانان از آغاز اسلام در امنيت و رفاه مي‌زيستند، در مورد تعداد بسيار كمي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بريدن چند دست خطاكار، براي امنيت چند قرن يك ملت، قيمت گزافي است كه پرداخت مي‌شود؟</w:t>
      </w:r>
      <w:r>
        <w:rPr>
          <w:rStyle w:val="FootnoteAnchor"/>
          <w:rtl w:val="true"/>
        </w:rPr>
        <w:footnoteReference w:id="146"/>
      </w:r>
    </w:p>
    <w:p>
      <w:pPr>
        <w:pStyle w:val="Heading4"/>
        <w:numPr>
          <w:ilvl w:val="3"/>
          <w:numId w:val="1"/>
        </w:numPr>
        <w:rPr/>
      </w:pPr>
      <w:bookmarkStart w:id="311" w:name="__RefHeading___Toc4609211_3650668749"/>
      <w:bookmarkStart w:id="312" w:name="_Toc119"/>
      <w:bookmarkEnd w:id="311"/>
      <w:r>
        <w:rPr>
          <w:rtl w:val="true"/>
        </w:rPr>
        <w:t>منابع ديگر</w:t>
      </w:r>
      <w:bookmarkEnd w:id="312"/>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بري، جوي ويلت، دزدي؟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صالحي طالقاني، تهران، انتشارات نواي مدرسه،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جوادي، محمود، بررسي اختلالات رفتاري در نوجوانان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علل و راهكارها، تهران، نذير،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حبيب‌زاده، محمدجعفر، سرقت در حقوق كيفري ايران، تهران، انتشارات دادگستر،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حسيني، نيره‌السادات، كودك و دزدي كردن، انتشارات قدس رضوي،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رمضاني، احمد، اختلاس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فقهي و حقوقي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فرهنگ و انديشه اسلامي، سازمان انتشاراتي،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صفاري، علي و عذرا محمدي، سرقت در ايران، تهران، انتشارات سلمان،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مظفري‌زاده، سجاد، كلاهبرداري، سرقت، خيانت در امانت، تهران، انتشارات پندار پارس،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نقديابي، شهرام، فرهنگ واژگان مبارزه با سرقت، تهران، نيروي انتظامي جمهوري اسلامي‌ايران، پليس آگاهي، انتشارات كارآگاه،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2094_21150"/>
      <w:bookmarkStart w:id="314" w:name="pg2094_21150"/>
      <w:bookmarkEnd w:id="314"/>
    </w:p>
    <w:p>
      <w:pPr>
        <w:pStyle w:val="Heading3"/>
        <w:numPr>
          <w:ilvl w:val="2"/>
          <w:numId w:val="1"/>
        </w:numPr>
        <w:rPr/>
      </w:pPr>
      <w:bookmarkStart w:id="315" w:name="pg2094_21150"/>
      <w:bookmarkStart w:id="316" w:name="__RefHeading___Toc4609213_3650668749"/>
      <w:bookmarkStart w:id="317" w:name="_Toc120"/>
      <w:bookmarkEnd w:id="315"/>
      <w:bookmarkEnd w:id="316"/>
      <w:r>
        <w:rPr/>
        <w:t>4</w:t>
      </w:r>
      <w:r>
        <w:rPr>
          <w:rtl w:val="true"/>
        </w:rPr>
        <w:t xml:space="preserve">. </w:t>
      </w:r>
      <w:r>
        <w:rPr>
          <w:rtl w:val="true"/>
        </w:rPr>
        <w:t>دشمن‌شناسي و دشمن ستيزي</w:t>
      </w:r>
      <w:bookmarkEnd w:id="317"/>
    </w:p>
    <w:p>
      <w:pPr>
        <w:pStyle w:val="Heading4"/>
        <w:numPr>
          <w:ilvl w:val="3"/>
          <w:numId w:val="1"/>
        </w:numPr>
        <w:rPr/>
      </w:pPr>
      <w:bookmarkStart w:id="318" w:name="__RefHeading___Toc4609215_3650668749"/>
      <w:bookmarkStart w:id="319" w:name="_Toc121"/>
      <w:bookmarkEnd w:id="318"/>
      <w:r>
        <w:rPr>
          <w:rtl w:val="true"/>
        </w:rPr>
        <w:t>اشاره</w:t>
      </w:r>
      <w:bookmarkEnd w:id="3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دشمن‌شناسي و دشمن ستيزي</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لَم يُنَمْ عَنهُ؛ هركس از دشمن خود غافل باشد، دشمن از او غافل نباشد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اسلام به عنوان دين الهي، به مسائل فردي و اجتماعي توجه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مهمي كه با زندگي اجتماعي انسان آميخته بوده و هست، دشمني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دشمني شيطان با انسان كه بگذريم، در ميان فرزندان آدم نيز از همان ابتداي آفرينش، دشمني گزارش شده است، دشمني هابيل و قابيل، دشمني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ريشه اين دشمني چه بود؟ به نظر مي‌رسد ريشه اين نوع دشمني به بعضي از ويژگي‌هاي منفي اخلاقي انسان مانند حسادت، خودخواهي و هواهاي نفساني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دشمنان انسان، نفس خود اوست؛ نفس اماره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دشمن و دشمني را از جنبه‌هاي مختلف مي‌توان بررسي كرد</w:t>
      </w:r>
      <w:r>
        <w:rPr>
          <w:rFonts w:eastAsia="Amiri" w:cs="Amiri" w:ascii="Amiri" w:hAnsi="Amiri"/>
          <w:color w:val="111111"/>
          <w:sz w:val="28"/>
          <w:szCs w:val="28"/>
          <w:rtl w:val="true"/>
          <w:lang w:bidi="ar-SA"/>
        </w:rPr>
        <w:t xml:space="preserve">. </w:t>
      </w:r>
      <w:bookmarkStart w:id="320" w:name="pg2094_21151"/>
    </w:p>
    <w:p>
      <w:pPr>
        <w:pStyle w:val="BookText"/>
        <w:rPr/>
      </w:pPr>
      <w:bookmarkEnd w:id="320"/>
      <w:r>
        <w:rPr>
          <w:rFonts w:ascii="IRNazanin" w:hAnsi="IRNazanin" w:eastAsia="IRNazanin"/>
          <w:color w:val="111111"/>
          <w:sz w:val="28"/>
          <w:sz w:val="28"/>
          <w:szCs w:val="28"/>
          <w:rtl w:val="true"/>
          <w:lang w:bidi="fa-IR"/>
        </w:rPr>
        <w:t>براي مشخص شدن بحث، لازم است ابتدا پرسش‌هايي درباره آن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معناي دشمن و دشمني چيست؟</w:t>
      </w:r>
    </w:p>
    <w:p>
      <w:pPr>
        <w:pStyle w:val="BookText"/>
        <w:rPr/>
      </w:pPr>
      <w:r>
        <w:rPr>
          <w:rFonts w:ascii="IRNazanin" w:hAnsi="IRNazanin" w:eastAsia="IRNazanin"/>
          <w:color w:val="111111"/>
          <w:sz w:val="28"/>
          <w:sz w:val="28"/>
          <w:szCs w:val="28"/>
          <w:rtl w:val="true"/>
          <w:lang w:bidi="fa-IR"/>
        </w:rPr>
        <w:t>ـ دشمن‌شناسي چه اهميتي دارد؟</w:t>
      </w:r>
    </w:p>
    <w:p>
      <w:pPr>
        <w:pStyle w:val="BookText"/>
        <w:rPr/>
      </w:pPr>
      <w:r>
        <w:rPr>
          <w:rFonts w:ascii="Amiri" w:hAnsi="Amiri" w:eastAsia="Amiri" w:cs="Amiri"/>
          <w:color w:val="111111"/>
          <w:sz w:val="28"/>
          <w:sz w:val="28"/>
          <w:szCs w:val="28"/>
          <w:rtl w:val="true"/>
          <w:lang w:bidi="ar-SA"/>
        </w:rPr>
        <w:t>ـ شاخص‌ها و معيار‌هاي دشمني كدام است؟</w:t>
      </w:r>
    </w:p>
    <w:p>
      <w:pPr>
        <w:pStyle w:val="BookText"/>
        <w:rPr/>
      </w:pPr>
      <w:r>
        <w:rPr>
          <w:rFonts w:ascii="IRNazanin" w:hAnsi="IRNazanin" w:eastAsia="IRNazanin"/>
          <w:color w:val="111111"/>
          <w:sz w:val="28"/>
          <w:sz w:val="28"/>
          <w:szCs w:val="28"/>
          <w:rtl w:val="true"/>
          <w:lang w:bidi="fa-IR"/>
        </w:rPr>
        <w:t>ـ عوامل دشمني چيست؟</w:t>
      </w:r>
    </w:p>
    <w:p>
      <w:pPr>
        <w:pStyle w:val="BookText"/>
        <w:rPr/>
      </w:pPr>
      <w:r>
        <w:rPr>
          <w:rFonts w:ascii="IRNazanin" w:hAnsi="IRNazanin" w:eastAsia="IRNazanin"/>
          <w:color w:val="111111"/>
          <w:sz w:val="28"/>
          <w:sz w:val="28"/>
          <w:szCs w:val="28"/>
          <w:rtl w:val="true"/>
          <w:lang w:bidi="fa-IR"/>
        </w:rPr>
        <w:t>ـ دشمني چه آثاري دارد؟</w:t>
      </w:r>
    </w:p>
    <w:p>
      <w:pPr>
        <w:pStyle w:val="BookText"/>
        <w:rPr/>
      </w:pPr>
      <w:r>
        <w:rPr>
          <w:rFonts w:ascii="IRNazanin" w:hAnsi="IRNazanin" w:eastAsia="IRNazanin"/>
          <w:color w:val="111111"/>
          <w:sz w:val="28"/>
          <w:sz w:val="28"/>
          <w:szCs w:val="28"/>
          <w:rtl w:val="true"/>
          <w:lang w:bidi="fa-IR"/>
        </w:rPr>
        <w:t>ـ چه تحليلي براي دشمني انسان‌ها وجود دارد؟</w:t>
      </w:r>
    </w:p>
    <w:p>
      <w:pPr>
        <w:pStyle w:val="BookText"/>
        <w:rPr/>
      </w:pPr>
      <w:r>
        <w:rPr>
          <w:rFonts w:ascii="Amiri" w:hAnsi="Amiri" w:eastAsia="Amiri" w:cs="Amiri"/>
          <w:color w:val="111111"/>
          <w:sz w:val="28"/>
          <w:sz w:val="28"/>
          <w:szCs w:val="28"/>
          <w:rtl w:val="true"/>
          <w:lang w:bidi="ar-SA"/>
        </w:rPr>
        <w:t>ـ سرسخت‌ترين دشمن انسان كيست؟</w:t>
      </w:r>
    </w:p>
    <w:p>
      <w:pPr>
        <w:pStyle w:val="Heading4"/>
        <w:numPr>
          <w:ilvl w:val="3"/>
          <w:numId w:val="1"/>
        </w:numPr>
        <w:rPr/>
      </w:pPr>
      <w:bookmarkStart w:id="321" w:name="__RefHeading___Toc4609217_3650668749"/>
      <w:bookmarkStart w:id="322" w:name="_Toc122"/>
      <w:bookmarkEnd w:id="321"/>
      <w:r>
        <w:rPr/>
        <w:t>1</w:t>
      </w:r>
      <w:r>
        <w:rPr>
          <w:rtl w:val="true"/>
        </w:rPr>
        <w:t xml:space="preserve">. </w:t>
      </w:r>
      <w:r>
        <w:rPr>
          <w:rtl w:val="true"/>
        </w:rPr>
        <w:t>معناي دشمن و دشمني</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دشمن و دشمني</w:t>
      </w:r>
    </w:p>
    <w:p>
      <w:pPr>
        <w:pStyle w:val="BookText"/>
        <w:rPr/>
      </w:pPr>
      <w:r>
        <w:rPr>
          <w:rFonts w:ascii="IRNazanin" w:hAnsi="IRNazanin" w:eastAsia="IRNazanin"/>
          <w:color w:val="111111"/>
          <w:sz w:val="28"/>
          <w:sz w:val="28"/>
          <w:szCs w:val="28"/>
          <w:rtl w:val="true"/>
          <w:lang w:bidi="fa-IR"/>
        </w:rPr>
        <w:t>دشمن در مقابل دوست و دشمني در مقابل دوستي و محبت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به معناي نفرت، بد داشتن و كينه‌توزي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واژگاني كه در آيات و روايات، معادل دشمني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در اين باره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درگذشتن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گاهي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العَدَاوَة و المُعَادَاة مي‌گويند؛ يعني كينه‌توزي و دشمني در دل پنهان داشتن؛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زماني به اعتبار راه رفتن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 و هروله؛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به اعتبار كوتاهي نمودن از عدالت و افساد در معامله، وقتي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العُدْوَان و 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بي‌عدالتي و ظلم و خصومت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فَيسُبُّوا اللَّهَ عَدْواً بِغَيرِ عِلْمٍ؛ </w:t>
      </w:r>
    </w:p>
    <w:p>
      <w:pPr>
        <w:pStyle w:val="BookText"/>
        <w:rPr/>
      </w:pPr>
      <w:r>
        <w:rPr>
          <w:rFonts w:ascii="IRNazanin" w:hAnsi="IRNazanin" w:eastAsia="IRNazanin"/>
          <w:color w:val="111111"/>
          <w:sz w:val="28"/>
          <w:sz w:val="28"/>
          <w:szCs w:val="28"/>
          <w:rtl w:val="true"/>
          <w:lang w:bidi="fa-IR"/>
        </w:rPr>
        <w:t>بدون آگاهي و علم، و از روي جهالت، خداي را خصمانه و ظالمانه سبّ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گاهي به اعتبار مكان آرميدن و قرار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العَدْوَاء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 و نامطمئن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عَدُوٌّ و قومٌ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قومي كينه‌توز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 واژه عدل، در جمع و مفرد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بَعْضُكُمْ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آغاز حيات بشر در زمين است كه مي‌گويد بعضي از شما با بعض ديگر دشمن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عِدًي و أَعْدَاء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يحْشَرُ أَعْداءُ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عداوت به قصد دشمني و خصومت، مثل 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مِنْ قَوْمٍ عَدُوٍّ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لِكُلِّ نَبِي عَدُوًّا مِنَ الْمُجْرِمِينَ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دشمني از ديگري و از غير جنس خود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شَياطِينَ الْإِنْسِ وَ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دشمني و عداوتي كه از روي قصد نباشد، بلكه حالتي به او دست مي‌دهد كه اذيت مي‌شود؛ همان‌گونه كه از دشمنان مورد اذيت و آزار قرار مي‌گيرد؛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لِي إِلَّا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آيه‌اي درباره اولاد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 لَكُمْ فَاحْذَرُوهُمْ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الْخَصْمُ مصدر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خَصَمْتُهُ، يعني با او به خصومت و نزاع برخاستم</w:t>
      </w:r>
      <w:r>
        <w:rPr>
          <w:rFonts w:eastAsia="Amiri" w:cs="Amiri" w:ascii="Amiri" w:hAnsi="Amiri"/>
          <w:color w:val="111111"/>
          <w:sz w:val="28"/>
          <w:szCs w:val="28"/>
          <w:rtl w:val="true"/>
          <w:lang w:bidi="ar-SA"/>
        </w:rPr>
        <w:t xml:space="preserve">. </w:t>
      </w:r>
      <w:bookmarkStart w:id="323" w:name="pg2094_21153"/>
    </w:p>
    <w:p>
      <w:pPr>
        <w:pStyle w:val="BookText"/>
        <w:rPr/>
      </w:pPr>
      <w:bookmarkEnd w:id="323"/>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طرفين دعوا با يكديگر گلاويز شوند و هر كدام از طرفين، گوشه بار و كيسه و متاع ديگري را بگيرد و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زياد مخاصمه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آيه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خَصِيمٌ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324" w:name="__RefHeading___Toc4609219_3650668749"/>
      <w:bookmarkStart w:id="325" w:name="_Toc123"/>
      <w:bookmarkEnd w:id="324"/>
      <w:r>
        <w:rPr/>
        <w:t>2</w:t>
      </w:r>
      <w:r>
        <w:rPr>
          <w:rtl w:val="true"/>
        </w:rPr>
        <w:t xml:space="preserve">. </w:t>
      </w:r>
      <w:r>
        <w:rPr>
          <w:rtl w:val="true"/>
        </w:rPr>
        <w:t>اهميت دشمن شناسي</w:t>
      </w:r>
      <w:bookmarkEnd w:id="3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دشمن شناسي</w:t>
      </w:r>
    </w:p>
    <w:p>
      <w:pPr>
        <w:pStyle w:val="BookText"/>
        <w:rPr/>
      </w:pPr>
      <w:r>
        <w:rPr>
          <w:rFonts w:ascii="IRNazanin" w:hAnsi="IRNazanin" w:eastAsia="IRNazanin"/>
          <w:color w:val="111111"/>
          <w:sz w:val="28"/>
          <w:sz w:val="28"/>
          <w:szCs w:val="28"/>
          <w:rtl w:val="true"/>
          <w:lang w:bidi="fa-IR"/>
        </w:rPr>
        <w:t>پرسش اساسي در بحث دشمن‌شناسي، اين است كه آيا دشمن‌شناسي اهميت دارد؟ و چرا؟</w:t>
      </w:r>
    </w:p>
    <w:p>
      <w:pPr>
        <w:pStyle w:val="BookText"/>
        <w:rPr/>
      </w:pPr>
      <w:r>
        <w:rPr>
          <w:rFonts w:ascii="IRNazanin" w:hAnsi="IRNazanin" w:eastAsia="IRNazanin"/>
          <w:color w:val="111111"/>
          <w:sz w:val="28"/>
          <w:sz w:val="28"/>
          <w:szCs w:val="28"/>
          <w:rtl w:val="true"/>
          <w:lang w:bidi="fa-IR"/>
        </w:rPr>
        <w:t>به نظر مي‌رسد پاسخ اين پرسش، روشن است؛ يعني اگر كسي به معناي دشمن توجه كند، تصديق مي‌كند كه بايد دشمن و ترفندهاي او را شناخت؛ زيرا همان‌گونه كه از معناي دشمن برمي‌آيد، او كسي است كه درصدد بدي كردن، ضربه زدن، و در يك كلام دشمني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سليم حكم مي‌كند كه بايد دشمنان، به‌ويژه دشمنان كشور، حكومت و دين؛ ترفندها، نقشه‌ها، راهبردها و تحركات آنها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وقتي از شيطان به عنوان دشمن آدمي ياد مي‌كند، مي‌فرمايد كه شما هم او را دشمن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الشَّيطانَ لَكُمْ عَدُوٌّ فَاتَّخِذُوهُ عَدُوًّا إِنَّما يدْعُوا حِزْبَهُ لِيكُونُوا مِنْ أَصْحابِ السَّعيرِ؛ البته شيطان دشمن شماست، پس او را دشمن بدانيد؛ او فقط حزبش را به اين دعوت مي‌كند كه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افزون بر شناخت دشمن، بايد عليه او نيز قيام كرد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اگر مجال يابد، دشمني خود را اعمال مي‌كند، امنيت و آرامش </w:t>
      </w:r>
      <w:bookmarkStart w:id="326" w:name="pg2094_21154"/>
    </w:p>
    <w:p>
      <w:pPr>
        <w:pStyle w:val="BookText"/>
        <w:rPr/>
      </w:pPr>
      <w:bookmarkEnd w:id="326"/>
      <w:r>
        <w:rPr>
          <w:rFonts w:ascii="IRNazanin" w:hAnsi="IRNazanin" w:eastAsia="IRNazanin"/>
          <w:color w:val="111111"/>
          <w:sz w:val="28"/>
          <w:sz w:val="28"/>
          <w:szCs w:val="28"/>
          <w:rtl w:val="true"/>
          <w:lang w:bidi="fa-IR"/>
        </w:rPr>
        <w:t>جامعه را بر هم مي‌زند و در پي آن، هرگونه فعاليت علمي، اقتصادي و عمراني دچار مشكل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قرآني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دشمن و دشمني شيطان را آشكارتر و درك آن را راحت‌تر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هيچ‌گاه از دشمن نمي‌توان خواست يا انتظار داشت كه دشمني نكند؛ بلكه لازم است از باب دفاع، او و روش‌هايش را شناخت؛</w:t>
      </w:r>
    </w:p>
    <w:p>
      <w:pPr>
        <w:pStyle w:val="BookText"/>
        <w:rPr/>
      </w:pPr>
      <w:r>
        <w:rPr>
          <w:rFonts w:ascii="IRNazanin" w:hAnsi="IRNazanin" w:eastAsia="IRNazanin"/>
          <w:color w:val="111111"/>
          <w:sz w:val="28"/>
          <w:sz w:val="28"/>
          <w:szCs w:val="28"/>
          <w:rtl w:val="true"/>
          <w:lang w:bidi="fa-IR"/>
        </w:rPr>
        <w:t>زيرا دفاع، مجموعه‌اي است از شناخت موقعيت موجود، تهيه نقشه و برنامه‌ريزي براي ترساندن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مهم، بدون شناخت دشمن و روش‌هاي او امكان‌پذير نيست</w:t>
      </w:r>
      <w:r>
        <w:rPr>
          <w:rFonts w:eastAsia="IRNazanin" w:cs="IRNazanin"/>
          <w:color w:val="111111"/>
          <w:sz w:val="28"/>
          <w:szCs w:val="28"/>
          <w:rtl w:val="true"/>
          <w:lang w:bidi="fa-IR"/>
        </w:rPr>
        <w:t>.</w:t>
      </w:r>
    </w:p>
    <w:p>
      <w:pPr>
        <w:pStyle w:val="Heading4"/>
        <w:numPr>
          <w:ilvl w:val="3"/>
          <w:numId w:val="1"/>
        </w:numPr>
        <w:rPr/>
      </w:pPr>
      <w:bookmarkStart w:id="327" w:name="__RefHeading___Toc4609221_3650668749"/>
      <w:bookmarkStart w:id="328" w:name="_Toc124"/>
      <w:bookmarkEnd w:id="327"/>
      <w:r>
        <w:rPr/>
        <w:t>3</w:t>
      </w:r>
      <w:r>
        <w:rPr>
          <w:rtl w:val="true"/>
        </w:rPr>
        <w:t xml:space="preserve">. </w:t>
      </w:r>
      <w:r>
        <w:rPr>
          <w:rtl w:val="true"/>
        </w:rPr>
        <w:t>شاخص‌ها و معيار‌هاي دشمني</w:t>
      </w:r>
      <w:bookmarkEnd w:id="328"/>
    </w:p>
    <w:p>
      <w:pPr>
        <w:pStyle w:val="Heading5"/>
        <w:numPr>
          <w:ilvl w:val="4"/>
          <w:numId w:val="1"/>
        </w:numPr>
        <w:rPr/>
      </w:pPr>
      <w:bookmarkStart w:id="329" w:name="__RefHeading___Toc4609223_3650668749"/>
      <w:bookmarkStart w:id="330" w:name="_Toc125"/>
      <w:bookmarkEnd w:id="329"/>
      <w:r>
        <w:rPr>
          <w:rtl w:val="true"/>
        </w:rPr>
        <w:t>اشاره</w:t>
      </w:r>
      <w:bookmarkEnd w:id="3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شاخص‌ها و معيار‌هاي دشمني</w:t>
      </w:r>
    </w:p>
    <w:p>
      <w:pPr>
        <w:pStyle w:val="BookText"/>
        <w:rPr/>
      </w:pPr>
      <w:r>
        <w:rPr>
          <w:rFonts w:ascii="Amiri" w:hAnsi="Amiri" w:eastAsia="Amiri" w:cs="Amiri"/>
          <w:color w:val="111111"/>
          <w:sz w:val="28"/>
          <w:sz w:val="28"/>
          <w:szCs w:val="28"/>
          <w:rtl w:val="true"/>
          <w:lang w:bidi="ar-SA"/>
        </w:rPr>
        <w:t>خداوند در قرآن كريم، شاخص‌ها و معيارهايي براي شناخت دشمن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اين شاخص‌ها، از جنبه فردي و اجتماعي و حتي از نظر حكومتي، مفيد و شايسته دقت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مقام، به تعدادي از اين شاخص‌ها و معيارها اشاره مي‌شود</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4609225_3650668749"/>
      <w:bookmarkStart w:id="332" w:name="_Toc126"/>
      <w:bookmarkEnd w:id="331"/>
      <w:r>
        <w:rPr>
          <w:rtl w:val="true"/>
        </w:rPr>
        <w:t>الف</w:t>
      </w:r>
      <w:r>
        <w:rPr>
          <w:rtl w:val="true"/>
        </w:rPr>
        <w:t xml:space="preserve">) </w:t>
      </w:r>
      <w:r>
        <w:rPr>
          <w:rtl w:val="true"/>
        </w:rPr>
        <w:t>شر و فساد</w:t>
      </w:r>
      <w:bookmarkEnd w:id="3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فساد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از شر و فساد به عنوان يكي از شاخص‌هاي دشمن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اسراري از غير خود، 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هيچ شر و فسادي درباره شما كوتاهي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شما در رنج و زحمت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از دهان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شده؛ و آنچه در دل‌هايشان پنهان مي‌دارند، از آن مهم‌تر </w:t>
      </w:r>
      <w:bookmarkStart w:id="333" w:name="pg2094_21155"/>
    </w:p>
    <w:p>
      <w:pPr>
        <w:pStyle w:val="BookText"/>
        <w:rPr/>
      </w:pPr>
      <w:bookmarkEnd w:id="3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راه‌هاي پيشگيري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شما بيان كرديم، اگر انديشه كنيد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خداوند در قرآن كريم وقتي از انسان‌هاي منافق سخن مي‌گويد،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روي برمي‌گردانند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زمين كوشش مي‌كنند، و زراعت‌ها و چهارپايان را نابود مي‌سازند؛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نمي‌دارد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34" w:name="__RefHeading___Toc4609227_3650668749"/>
      <w:bookmarkStart w:id="335" w:name="_Toc127"/>
      <w:bookmarkEnd w:id="334"/>
      <w:r>
        <w:rPr>
          <w:rtl w:val="true"/>
        </w:rPr>
        <w:t>ب</w:t>
      </w:r>
      <w:r>
        <w:rPr>
          <w:rtl w:val="true"/>
        </w:rPr>
        <w:t xml:space="preserve">) </w:t>
      </w:r>
      <w:r>
        <w:rPr>
          <w:rtl w:val="true"/>
        </w:rPr>
        <w:t>دعوت به بدي و زشتي</w:t>
      </w:r>
      <w:bookmarkEnd w:id="33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بدي و زشتي</w:t>
      </w:r>
    </w:p>
    <w:p>
      <w:pPr>
        <w:pStyle w:val="BookText"/>
        <w:rPr/>
      </w:pPr>
      <w:r>
        <w:rPr>
          <w:rFonts w:ascii="IRNazanin" w:hAnsi="IRNazanin" w:eastAsia="IRNazanin"/>
          <w:color w:val="111111"/>
          <w:sz w:val="28"/>
          <w:sz w:val="28"/>
          <w:szCs w:val="28"/>
          <w:rtl w:val="true"/>
          <w:lang w:bidi="fa-IR"/>
        </w:rPr>
        <w:t>يكي از ساده‌ترين راه‌هاي شناخت دشمن، آن است كه انسان ببيند او را به چه سمت و سويي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يا گروهي، انسان را به كاري دعوت كرد كه زشت و ناپسند است يا آثار نامطلوب دارد، مشخص مي‌شود كه درصدد دشمني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وقتي مي‌خواهد شيطان را معرفي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كُلُوا مِمَّا فِي الْأَرْضِ حَلالاً طَيباً وَ لا تَتَّبِعُوا خُطُواتِ الشَّيطانِ إِنَّهُ لَكُمْ عَدُوٌّ مُبينٌ إِنَّما يأْمُرُكُمْ بِالسُّوءِ وَ الْفَحْشاءِ وَ أَنْ تَقُولُوا عَلَي اللَّهِ ما لا تَعْلَمُونَ؛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حلال و پاكيزه در زمين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گام‌هاي شيطان پيروي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او دشمن آشكار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فقط به بدي‌ها و كار زشت فرمان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دستور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نمي‌دانيد، به خدا نسبت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36" w:name="pg2094_21156"/>
    </w:p>
    <w:p>
      <w:pPr>
        <w:pStyle w:val="Heading4"/>
        <w:numPr>
          <w:ilvl w:val="3"/>
          <w:numId w:val="1"/>
        </w:numPr>
        <w:rPr/>
      </w:pPr>
      <w:bookmarkStart w:id="337" w:name="__RefHeading___Toc4609229_3650668749"/>
      <w:bookmarkStart w:id="338" w:name="_Toc128"/>
      <w:bookmarkEnd w:id="336"/>
      <w:bookmarkEnd w:id="337"/>
      <w:r>
        <w:rPr/>
        <w:t>4</w:t>
      </w:r>
      <w:r>
        <w:rPr>
          <w:rtl w:val="true"/>
        </w:rPr>
        <w:t xml:space="preserve">. </w:t>
      </w:r>
      <w:r>
        <w:rPr>
          <w:rtl w:val="true"/>
        </w:rPr>
        <w:t>عوامل دشمني</w:t>
      </w:r>
      <w:bookmarkEnd w:id="338"/>
    </w:p>
    <w:p>
      <w:pPr>
        <w:pStyle w:val="Heading5"/>
        <w:numPr>
          <w:ilvl w:val="4"/>
          <w:numId w:val="1"/>
        </w:numPr>
        <w:rPr/>
      </w:pPr>
      <w:bookmarkStart w:id="339" w:name="__RefHeading___Toc4609231_3650668749"/>
      <w:bookmarkStart w:id="340" w:name="_Toc129"/>
      <w:bookmarkEnd w:id="339"/>
      <w:r>
        <w:rPr>
          <w:rtl w:val="true"/>
        </w:rPr>
        <w:t>اشاره</w:t>
      </w:r>
      <w:bookmarkEnd w:id="3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دشمني</w:t>
      </w:r>
    </w:p>
    <w:p>
      <w:pPr>
        <w:pStyle w:val="BookText"/>
        <w:rPr/>
      </w:pPr>
      <w:r>
        <w:rPr>
          <w:rFonts w:ascii="IRNazanin" w:hAnsi="IRNazanin" w:eastAsia="IRNazanin"/>
          <w:color w:val="111111"/>
          <w:sz w:val="28"/>
          <w:sz w:val="28"/>
          <w:szCs w:val="28"/>
          <w:rtl w:val="true"/>
          <w:lang w:bidi="fa-IR"/>
        </w:rPr>
        <w:t>عوامل ايجاد دشمني بين انسا‌ن‌ها، متفاوت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به خلق و خوي آدمي برمي‌گردد و برخي به رفتار و كردار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تعدادي از آنها اشاره مي‌شود</w:t>
      </w:r>
      <w:r>
        <w:rPr>
          <w:rFonts w:eastAsia="IRNazanin" w:cs="IRNazanin"/>
          <w:color w:val="111111"/>
          <w:sz w:val="28"/>
          <w:szCs w:val="28"/>
          <w:rtl w:val="true"/>
          <w:lang w:bidi="fa-IR"/>
        </w:rPr>
        <w:t>:</w:t>
      </w:r>
    </w:p>
    <w:p>
      <w:pPr>
        <w:pStyle w:val="Heading5"/>
        <w:numPr>
          <w:ilvl w:val="4"/>
          <w:numId w:val="1"/>
        </w:numPr>
        <w:rPr/>
      </w:pPr>
      <w:bookmarkStart w:id="341" w:name="__RefHeading___Toc4609233_3650668749"/>
      <w:bookmarkStart w:id="342" w:name="_Toc130"/>
      <w:bookmarkEnd w:id="341"/>
      <w:r>
        <w:rPr>
          <w:rtl w:val="true"/>
        </w:rPr>
        <w:t>الف</w:t>
      </w:r>
      <w:r>
        <w:rPr>
          <w:rtl w:val="true"/>
        </w:rPr>
        <w:t xml:space="preserve">) </w:t>
      </w:r>
      <w:r>
        <w:rPr>
          <w:rtl w:val="true"/>
        </w:rPr>
        <w:t>خلق و خو هاي دشمن‌ساز</w:t>
      </w:r>
      <w:bookmarkEnd w:id="342"/>
    </w:p>
    <w:p>
      <w:pPr>
        <w:pStyle w:val="Heading6"/>
        <w:numPr>
          <w:ilvl w:val="5"/>
          <w:numId w:val="1"/>
        </w:numPr>
        <w:rPr/>
      </w:pPr>
      <w:bookmarkStart w:id="343" w:name="__RefHeading___Toc4609235_3650668749"/>
      <w:bookmarkStart w:id="344" w:name="_Toc131"/>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خو هاي دشمن‌ساز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استكبار</w:t>
      </w:r>
    </w:p>
    <w:p>
      <w:pPr>
        <w:pStyle w:val="BookText"/>
        <w:rPr/>
      </w:pPr>
      <w:r>
        <w:rPr>
          <w:rFonts w:ascii="IRNazanin" w:hAnsi="IRNazanin" w:eastAsia="IRNazanin"/>
          <w:color w:val="111111"/>
          <w:sz w:val="28"/>
          <w:sz w:val="28"/>
          <w:szCs w:val="28"/>
          <w:rtl w:val="true"/>
          <w:lang w:bidi="fa-IR"/>
        </w:rPr>
        <w:t>دو ـ غرور</w:t>
      </w:r>
    </w:p>
    <w:p>
      <w:pPr>
        <w:pStyle w:val="Heading6"/>
        <w:numPr>
          <w:ilvl w:val="5"/>
          <w:numId w:val="1"/>
        </w:numPr>
        <w:rPr/>
      </w:pPr>
      <w:bookmarkStart w:id="345" w:name="__RefHeading___Toc4609237_3650668749"/>
      <w:bookmarkStart w:id="346" w:name="_Toc132"/>
      <w:bookmarkEnd w:id="345"/>
      <w:r>
        <w:rPr>
          <w:rtl w:val="true"/>
        </w:rPr>
        <w:t>يك ـ استكبار</w:t>
      </w:r>
      <w:bookmarkEnd w:id="346"/>
    </w:p>
    <w:p>
      <w:pPr>
        <w:pStyle w:val="BookText"/>
        <w:rPr/>
      </w:pPr>
      <w:r>
        <w:rPr>
          <w:rFonts w:ascii="Amiri" w:hAnsi="Amiri" w:eastAsia="Amiri" w:cs="Amiri"/>
          <w:color w:val="111111"/>
          <w:sz w:val="28"/>
          <w:sz w:val="28"/>
          <w:szCs w:val="28"/>
          <w:rtl w:val="true"/>
          <w:lang w:bidi="ar-SA"/>
        </w:rPr>
        <w:t>يك ـ استكبار</w:t>
      </w:r>
    </w:p>
    <w:p>
      <w:pPr>
        <w:pStyle w:val="BookText"/>
        <w:rPr/>
      </w:pPr>
      <w:r>
        <w:rPr>
          <w:rFonts w:ascii="IRNazanin" w:hAnsi="IRNazanin" w:eastAsia="IRNazanin"/>
          <w:color w:val="111111"/>
          <w:sz w:val="28"/>
          <w:sz w:val="28"/>
          <w:szCs w:val="28"/>
          <w:rtl w:val="true"/>
          <w:lang w:bidi="fa-IR"/>
        </w:rPr>
        <w:t>داستان شيطان و حضرت آدم، براي فرزندان آدم درس‌ها و پي‌آمدهاي متعددي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سرّ دشمني ابليس با حضرت آدم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أَبي وَ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إِلي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 سجده و 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همگي سجده كردند؛ جز ابليس كه سر باز زد، و تكبر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نافرماني و 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موجب لغزش آنها از بهشت شد و آنان را از آنچه در آن بودند، بيرون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بعضي دشمن ديگري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شما در زمين، تا مدت معيني قرارگاه و وسيله بهره‌برداري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روحيه استكباري شيطان، عامل اصلي دشمني او با حضرت آدم عليه السلام معرفي شده است</w:t>
      </w:r>
      <w:r>
        <w:rPr>
          <w:rFonts w:eastAsia="Amiri" w:cs="Amiri" w:ascii="Amiri" w:hAnsi="Amiri"/>
          <w:color w:val="111111"/>
          <w:sz w:val="28"/>
          <w:szCs w:val="28"/>
          <w:rtl w:val="true"/>
          <w:lang w:bidi="ar-SA"/>
        </w:rPr>
        <w:t xml:space="preserve">. </w:t>
      </w:r>
      <w:bookmarkStart w:id="347" w:name="pg2094_21157"/>
    </w:p>
    <w:p>
      <w:pPr>
        <w:pStyle w:val="Heading6"/>
        <w:numPr>
          <w:ilvl w:val="5"/>
          <w:numId w:val="1"/>
        </w:numPr>
        <w:rPr/>
      </w:pPr>
      <w:bookmarkStart w:id="348" w:name="__RefHeading___Toc4609239_3650668749"/>
      <w:bookmarkStart w:id="349" w:name="_Toc133"/>
      <w:bookmarkEnd w:id="347"/>
      <w:bookmarkEnd w:id="348"/>
      <w:r>
        <w:rPr>
          <w:rtl w:val="true"/>
        </w:rPr>
        <w:t>دو ـ غرور</w:t>
      </w:r>
      <w:bookmarkEnd w:id="349"/>
    </w:p>
    <w:p>
      <w:pPr>
        <w:pStyle w:val="BookText"/>
        <w:rPr/>
      </w:pPr>
      <w:r>
        <w:rPr>
          <w:rFonts w:ascii="IRNazanin" w:hAnsi="IRNazanin" w:eastAsia="IRNazanin"/>
          <w:color w:val="111111"/>
          <w:sz w:val="28"/>
          <w:sz w:val="28"/>
          <w:szCs w:val="28"/>
          <w:rtl w:val="true"/>
          <w:lang w:bidi="fa-IR"/>
        </w:rPr>
        <w:t>دو ـ غرور</w:t>
      </w:r>
    </w:p>
    <w:p>
      <w:pPr>
        <w:pStyle w:val="BookText"/>
        <w:rPr/>
      </w:pPr>
      <w:r>
        <w:rPr>
          <w:rFonts w:ascii="IRNazanin" w:hAnsi="IRNazanin" w:eastAsia="IRNazanin"/>
          <w:color w:val="111111"/>
          <w:sz w:val="28"/>
          <w:sz w:val="28"/>
          <w:szCs w:val="28"/>
          <w:rtl w:val="true"/>
          <w:lang w:bidi="fa-IR"/>
        </w:rPr>
        <w:t>غرور و خودبيني هم انسان را به وادي دشمني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اشارتي است كه آشكاركننده اين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يرَ الْإِنْسانُ أَنَّا خَلَقْناهُ مِنْ نُطْفَةٍ فَإِذا هُوَ خَصيمٌ مُبينٌ؛ آيا انسان نمي‌داند كه ما او را از نطفه‌اي بي‌ارزش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Heading5"/>
        <w:numPr>
          <w:ilvl w:val="4"/>
          <w:numId w:val="1"/>
        </w:numPr>
        <w:rPr/>
      </w:pPr>
      <w:bookmarkStart w:id="350" w:name="__RefHeading___Toc4609241_3650668749"/>
      <w:bookmarkStart w:id="351" w:name="_Toc134"/>
      <w:bookmarkEnd w:id="350"/>
      <w:r>
        <w:rPr>
          <w:rtl w:val="true"/>
        </w:rPr>
        <w:t>ب</w:t>
      </w:r>
      <w:r>
        <w:rPr>
          <w:rtl w:val="true"/>
        </w:rPr>
        <w:t xml:space="preserve">) </w:t>
      </w:r>
      <w:r>
        <w:rPr>
          <w:rtl w:val="true"/>
        </w:rPr>
        <w:t>اعمال و رفتار دشمن‌ساز</w:t>
      </w:r>
      <w:bookmarkEnd w:id="351"/>
    </w:p>
    <w:p>
      <w:pPr>
        <w:pStyle w:val="Heading6"/>
        <w:numPr>
          <w:ilvl w:val="5"/>
          <w:numId w:val="1"/>
        </w:numPr>
        <w:rPr/>
      </w:pPr>
      <w:bookmarkStart w:id="352" w:name="__RefHeading___Toc4609243_3650668749"/>
      <w:bookmarkStart w:id="353" w:name="_Toc135"/>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دشمن‌ساز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بدزباني</w:t>
      </w:r>
    </w:p>
    <w:p>
      <w:pPr>
        <w:pStyle w:val="BookText"/>
        <w:rPr/>
      </w:pPr>
      <w:r>
        <w:rPr>
          <w:rFonts w:ascii="Amiri" w:hAnsi="Amiri" w:eastAsia="Amiri" w:cs="Amiri"/>
          <w:color w:val="111111"/>
          <w:sz w:val="28"/>
          <w:sz w:val="28"/>
          <w:szCs w:val="28"/>
          <w:rtl w:val="true"/>
          <w:lang w:bidi="ar-SA"/>
        </w:rPr>
        <w:t>دو ـ بي‌تقوايي</w:t>
      </w:r>
    </w:p>
    <w:p>
      <w:pPr>
        <w:pStyle w:val="BookText"/>
        <w:rPr/>
      </w:pPr>
      <w:r>
        <w:rPr>
          <w:rFonts w:ascii="Amiri" w:hAnsi="Amiri" w:eastAsia="Amiri" w:cs="Amiri"/>
          <w:color w:val="111111"/>
          <w:sz w:val="28"/>
          <w:sz w:val="28"/>
          <w:szCs w:val="28"/>
          <w:rtl w:val="true"/>
          <w:lang w:bidi="ar-SA"/>
        </w:rPr>
        <w:t>سه ـ توهين به مقدسات</w:t>
      </w:r>
    </w:p>
    <w:p>
      <w:pPr>
        <w:pStyle w:val="BookText"/>
        <w:rPr/>
      </w:pPr>
      <w:r>
        <w:rPr>
          <w:rFonts w:ascii="IRNazanin" w:hAnsi="IRNazanin" w:eastAsia="IRNazanin"/>
          <w:color w:val="111111"/>
          <w:sz w:val="28"/>
          <w:sz w:val="28"/>
          <w:szCs w:val="28"/>
          <w:rtl w:val="true"/>
          <w:lang w:bidi="fa-IR"/>
        </w:rPr>
        <w:t>چهار ـ شراب‌خواري، قماربازي و</w:t>
      </w:r>
      <w:r>
        <w:rPr>
          <w:rFonts w:eastAsia="IRNazanin" w:cs="IRNazanin"/>
          <w:color w:val="111111"/>
          <w:sz w:val="28"/>
          <w:szCs w:val="28"/>
          <w:rtl w:val="true"/>
          <w:lang w:bidi="fa-IR"/>
        </w:rPr>
        <w:t>...</w:t>
      </w:r>
    </w:p>
    <w:p>
      <w:pPr>
        <w:pStyle w:val="Heading6"/>
        <w:numPr>
          <w:ilvl w:val="5"/>
          <w:numId w:val="1"/>
        </w:numPr>
        <w:rPr/>
      </w:pPr>
      <w:bookmarkStart w:id="354" w:name="__RefHeading___Toc4609245_3650668749"/>
      <w:bookmarkStart w:id="355" w:name="_Toc136"/>
      <w:bookmarkEnd w:id="354"/>
      <w:r>
        <w:rPr>
          <w:rtl w:val="true"/>
        </w:rPr>
        <w:t>يك ـ بدزباني</w:t>
      </w:r>
      <w:bookmarkEnd w:id="355"/>
    </w:p>
    <w:p>
      <w:pPr>
        <w:pStyle w:val="BookText"/>
        <w:rPr/>
      </w:pPr>
      <w:r>
        <w:rPr>
          <w:rFonts w:ascii="Amiri" w:hAnsi="Amiri" w:eastAsia="Amiri" w:cs="Amiri"/>
          <w:color w:val="111111"/>
          <w:sz w:val="28"/>
          <w:sz w:val="28"/>
          <w:szCs w:val="28"/>
          <w:rtl w:val="true"/>
          <w:lang w:bidi="ar-SA"/>
        </w:rPr>
        <w:t>يك ـ بدزباني</w:t>
      </w:r>
    </w:p>
    <w:p>
      <w:pPr>
        <w:pStyle w:val="BookText"/>
        <w:rPr/>
      </w:pPr>
      <w:r>
        <w:rPr>
          <w:rFonts w:ascii="IRNazanin" w:hAnsi="IRNazanin" w:eastAsia="IRNazanin"/>
          <w:color w:val="111111"/>
          <w:sz w:val="28"/>
          <w:sz w:val="28"/>
          <w:szCs w:val="28"/>
          <w:rtl w:val="true"/>
          <w:lang w:bidi="fa-IR"/>
        </w:rPr>
        <w:t>بدزباني نيز از عوامل مهم دشمني به شمار مي‌رود و نمونه‌هاي فراواني در تاريخ نقل شده كه بدزباني‌ها سبب كينه و دشمني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تلخ مي‌تواند روابط بين افراد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بدزباني در خانه، موجب اذيت و آزار همسر، فرزند، پدر و مادر مي‌شود و در محيط كار، روابط سالم و محترمانه را از بين ببرد</w:t>
      </w:r>
      <w:r>
        <w:rPr>
          <w:rFonts w:eastAsia="IRNazanin" w:cs="IRNazanin"/>
          <w:color w:val="111111"/>
          <w:sz w:val="28"/>
          <w:szCs w:val="28"/>
          <w:rtl w:val="true"/>
          <w:lang w:bidi="fa-IR"/>
        </w:rPr>
        <w:t>.</w:t>
      </w:r>
    </w:p>
    <w:p>
      <w:pPr>
        <w:pStyle w:val="Heading6"/>
        <w:numPr>
          <w:ilvl w:val="5"/>
          <w:numId w:val="1"/>
        </w:numPr>
        <w:rPr/>
      </w:pPr>
      <w:bookmarkStart w:id="356" w:name="__RefHeading___Toc4609247_3650668749"/>
      <w:bookmarkStart w:id="357" w:name="_Toc137"/>
      <w:bookmarkEnd w:id="356"/>
      <w:r>
        <w:rPr>
          <w:rtl w:val="true"/>
        </w:rPr>
        <w:t>دو ـ بي‌تقوايي</w:t>
      </w:r>
      <w:bookmarkEnd w:id="357"/>
    </w:p>
    <w:p>
      <w:pPr>
        <w:pStyle w:val="BookText"/>
        <w:rPr/>
      </w:pPr>
      <w:r>
        <w:rPr>
          <w:rFonts w:ascii="Amiri" w:hAnsi="Amiri" w:eastAsia="Amiri" w:cs="Amiri"/>
          <w:color w:val="111111"/>
          <w:sz w:val="28"/>
          <w:sz w:val="28"/>
          <w:szCs w:val="28"/>
          <w:rtl w:val="true"/>
          <w:lang w:bidi="ar-SA"/>
        </w:rPr>
        <w:t>دو ـ بي‌تقوايي</w:t>
      </w:r>
    </w:p>
    <w:p>
      <w:pPr>
        <w:pStyle w:val="BookText"/>
        <w:rPr/>
      </w:pPr>
      <w:r>
        <w:rPr>
          <w:rFonts w:ascii="IRNazanin" w:hAnsi="IRNazanin" w:eastAsia="IRNazanin"/>
          <w:color w:val="111111"/>
          <w:sz w:val="28"/>
          <w:sz w:val="28"/>
          <w:szCs w:val="28"/>
          <w:rtl w:val="true"/>
          <w:lang w:bidi="fa-IR"/>
        </w:rPr>
        <w:t>بي‌تقوايي زمينه بسياري از دشمني‌هاست؛ چنانكه قرآن كريم اشاره شده كه فقط دوستي‌هايي كه در دنيا بر اساس تقوا بوده است، در قيامت به دشمني تبديل نمي‌شود</w:t>
      </w:r>
      <w:r>
        <w:rPr>
          <w:rFonts w:eastAsia="IRNazanin" w:cs="IRNazanin"/>
          <w:color w:val="111111"/>
          <w:sz w:val="28"/>
          <w:szCs w:val="28"/>
          <w:rtl w:val="true"/>
          <w:lang w:bidi="fa-IR"/>
        </w:rPr>
        <w:t>.</w:t>
      </w:r>
    </w:p>
    <w:p>
      <w:pPr>
        <w:pStyle w:val="Heading6"/>
        <w:numPr>
          <w:ilvl w:val="5"/>
          <w:numId w:val="1"/>
        </w:numPr>
        <w:rPr/>
      </w:pPr>
      <w:bookmarkStart w:id="358" w:name="__RefHeading___Toc4609249_3650668749"/>
      <w:bookmarkStart w:id="359" w:name="_Toc138"/>
      <w:bookmarkEnd w:id="358"/>
      <w:r>
        <w:rPr>
          <w:rtl w:val="true"/>
        </w:rPr>
        <w:t>سه ـ توهين به مقدسات</w:t>
      </w:r>
      <w:bookmarkEnd w:id="359"/>
    </w:p>
    <w:p>
      <w:pPr>
        <w:pStyle w:val="BookText"/>
        <w:rPr/>
      </w:pPr>
      <w:r>
        <w:rPr>
          <w:rFonts w:ascii="Amiri" w:hAnsi="Amiri" w:eastAsia="Amiri" w:cs="Amiri"/>
          <w:color w:val="111111"/>
          <w:sz w:val="28"/>
          <w:sz w:val="28"/>
          <w:szCs w:val="28"/>
          <w:rtl w:val="true"/>
          <w:lang w:bidi="ar-SA"/>
        </w:rPr>
        <w:t>سه ـ توهين به مقدسات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انعام، به مطلبي اشاره شده است كه بر اساس آن، انسان بايد از توهين به مقدسات ديگران خودداري كند؛ زيرا اين عمل، احساسات را جريحه‌دار و دشمني‌ها را آشكار مي‌سازد</w:t>
      </w:r>
      <w:r>
        <w:rPr>
          <w:rFonts w:eastAsia="IRNazanin" w:cs="IRNazanin"/>
          <w:color w:val="111111"/>
          <w:sz w:val="28"/>
          <w:szCs w:val="28"/>
          <w:rtl w:val="true"/>
          <w:lang w:bidi="fa-IR"/>
        </w:rPr>
        <w:t xml:space="preserve">: </w:t>
      </w:r>
      <w:bookmarkStart w:id="360" w:name="pg2094_21158"/>
    </w:p>
    <w:p>
      <w:pPr>
        <w:pStyle w:val="BookText"/>
        <w:rPr/>
      </w:pPr>
      <w:bookmarkEnd w:id="360"/>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إِلي رَبِّهِمْ مَرْجِعُهُمْ فَينَبِّئُهُمْ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غير خدا را مي‌خوانند دشنام ندهيد،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براي هر امتي عملشان را زينت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همه آنان به سوي پروردگارشان است و آنها را از آنچه عمل مي‌كردند، آگاه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كيفر مي‌دهد</w:t>
      </w:r>
      <w:r>
        <w:rPr>
          <w:rFonts w:eastAsia="IRNazanin" w:cs="IRNazanin"/>
          <w:color w:val="111111"/>
          <w:sz w:val="28"/>
          <w:szCs w:val="28"/>
          <w:rtl w:val="true"/>
          <w:lang w:bidi="fa-IR"/>
        </w:rPr>
        <w:t>].</w:t>
      </w:r>
    </w:p>
    <w:p>
      <w:pPr>
        <w:pStyle w:val="Heading6"/>
        <w:numPr>
          <w:ilvl w:val="5"/>
          <w:numId w:val="1"/>
        </w:numPr>
        <w:rPr/>
      </w:pPr>
      <w:bookmarkStart w:id="361" w:name="__RefHeading___Toc4609251_3650668749"/>
      <w:bookmarkStart w:id="362" w:name="_Toc139"/>
      <w:bookmarkEnd w:id="361"/>
      <w:r>
        <w:rPr>
          <w:rtl w:val="true"/>
        </w:rPr>
        <w:t>چهار ـ شراب‌خواري، قماربازي و</w:t>
      </w:r>
      <w:r>
        <w:rPr>
          <w:rtl w:val="true"/>
        </w:rPr>
        <w:t>...</w:t>
      </w:r>
      <w:bookmarkEnd w:id="362"/>
    </w:p>
    <w:p>
      <w:pPr>
        <w:pStyle w:val="BookText"/>
        <w:rPr/>
      </w:pPr>
      <w:r>
        <w:rPr>
          <w:rFonts w:ascii="IRNazanin" w:hAnsi="IRNazanin" w:eastAsia="IRNazanin"/>
          <w:color w:val="111111"/>
          <w:sz w:val="28"/>
          <w:sz w:val="28"/>
          <w:szCs w:val="28"/>
          <w:rtl w:val="true"/>
          <w:lang w:bidi="fa-IR"/>
        </w:rPr>
        <w:t>چهار ـ شراب‌خواري، قماربازي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شراب‌خواري، قماربازي، سخن‌چيني،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اعمالي هستند كه زمينه دشمني را در ميان انسان‌ها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مي‌خواهد به وسيله شراب و قمار، در ميان شما دشمني و كينه ايجاد كند، و شما را از ياد خدا و از نماز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همه زيان و فساد، و با اين نهي 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خودداري خواهيد كرد؟</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609253_3650668749"/>
      <w:bookmarkStart w:id="364" w:name="_Toc140"/>
      <w:bookmarkEnd w:id="363"/>
      <w:r>
        <w:rPr/>
        <w:t>5</w:t>
      </w:r>
      <w:r>
        <w:rPr>
          <w:rtl w:val="true"/>
        </w:rPr>
        <w:t xml:space="preserve">. </w:t>
      </w:r>
      <w:r>
        <w:rPr>
          <w:rtl w:val="true"/>
        </w:rPr>
        <w:t>آثار دشمني</w:t>
      </w:r>
      <w:bookmarkEnd w:id="364"/>
    </w:p>
    <w:p>
      <w:pPr>
        <w:pStyle w:val="Heading5"/>
        <w:numPr>
          <w:ilvl w:val="4"/>
          <w:numId w:val="1"/>
        </w:numPr>
        <w:rPr/>
      </w:pPr>
      <w:bookmarkStart w:id="365" w:name="__RefHeading___Toc4609255_3650668749"/>
      <w:bookmarkStart w:id="366" w:name="_Toc141"/>
      <w:bookmarkEnd w:id="365"/>
      <w:r>
        <w:rPr>
          <w:rtl w:val="true"/>
        </w:rPr>
        <w:t>اشاره</w:t>
      </w:r>
      <w:bookmarkEnd w:id="3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دشمني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دشمني بين افراد، گروه‌ها، و ملت‌ها آثاري دارد كه در رفتار دشمنانه، خود را نشان مي‌دهد و مي‌توان به برخي از آنها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w:t>
      </w:r>
      <w:bookmarkStart w:id="367" w:name="pg2094_21159"/>
    </w:p>
    <w:p>
      <w:pPr>
        <w:pStyle w:val="BookText"/>
        <w:rPr/>
      </w:pPr>
      <w:bookmarkEnd w:id="367"/>
      <w:r>
        <w:rPr>
          <w:rFonts w:ascii="IRNazanin" w:hAnsi="IRNazanin" w:eastAsia="IRNazanin"/>
          <w:color w:val="111111"/>
          <w:sz w:val="28"/>
          <w:sz w:val="28"/>
          <w:szCs w:val="28"/>
          <w:rtl w:val="true"/>
          <w:lang w:bidi="fa-IR"/>
        </w:rPr>
        <w:t>تجاوز؛ اذيت و آزار؛ بي‌عدالتي؛ جنگ؛ مكر و فريب‌كاري؛ و در نهايت، نابودي يكي از دو طرف</w:t>
      </w:r>
      <w:r>
        <w:rPr>
          <w:rFonts w:eastAsia="IRNazanin" w:cs="IRNazanin"/>
          <w:color w:val="111111"/>
          <w:sz w:val="28"/>
          <w:szCs w:val="28"/>
          <w:rtl w:val="true"/>
          <w:lang w:bidi="fa-IR"/>
        </w:rPr>
        <w:t>.</w:t>
      </w:r>
    </w:p>
    <w:p>
      <w:pPr>
        <w:pStyle w:val="Heading5"/>
        <w:numPr>
          <w:ilvl w:val="4"/>
          <w:numId w:val="1"/>
        </w:numPr>
        <w:rPr/>
      </w:pPr>
      <w:bookmarkStart w:id="368" w:name="__RefHeading___Toc4609257_3650668749"/>
      <w:bookmarkStart w:id="369" w:name="_Toc142"/>
      <w:bookmarkEnd w:id="368"/>
      <w:r>
        <w:rPr/>
        <w:t>1</w:t>
      </w:r>
      <w:r>
        <w:rPr>
          <w:rtl w:val="true"/>
        </w:rPr>
        <w:t xml:space="preserve">. </w:t>
      </w:r>
      <w:r>
        <w:rPr>
          <w:rtl w:val="true"/>
        </w:rPr>
        <w:t>اذيت و آزار</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اذيت و آزار</w:t>
      </w:r>
    </w:p>
    <w:p>
      <w:pPr>
        <w:pStyle w:val="BookText"/>
        <w:rPr/>
      </w:pPr>
      <w:r>
        <w:rPr>
          <w:rFonts w:ascii="IRNazanin" w:hAnsi="IRNazanin" w:eastAsia="IRNazanin"/>
          <w:color w:val="111111"/>
          <w:sz w:val="28"/>
          <w:sz w:val="28"/>
          <w:szCs w:val="28"/>
          <w:rtl w:val="true"/>
          <w:lang w:bidi="fa-IR"/>
        </w:rPr>
        <w:t>قرآن كريم، مؤمنان را از دوستي با دشمنان خدا نهي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افراد در دشمني حد و اندازه نمي‌شناسند و هرگاه بر اهل ايمان مسلط شوند با دست و زبان خود به اذيت و آزار آنان مي‌پردازند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سوه ممتحنه 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 دشمنان من؛ و دشمنان خود را دوست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شما مسلّط شوند، دشمنانتان خواهند بود و دست‌ها و زبان‌هاي خود را به بدي و آزار و گزند به سوي شما مي گشايند و دوست دارند كه كاش شما هم كافر شويد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70" w:name="__RefHeading___Toc4609259_3650668749"/>
      <w:bookmarkStart w:id="371" w:name="_Toc143"/>
      <w:bookmarkEnd w:id="370"/>
      <w:r>
        <w:rPr/>
        <w:t>2</w:t>
      </w:r>
      <w:r>
        <w:rPr>
          <w:rtl w:val="true"/>
        </w:rPr>
        <w:t xml:space="preserve">. </w:t>
      </w:r>
      <w:r>
        <w:rPr>
          <w:rtl w:val="true"/>
        </w:rPr>
        <w:t>ظلم و ستم، بي‌عدالتي و تجاوز</w:t>
      </w:r>
      <w:bookmarkEnd w:id="3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و ستم، بي‌عدالتي و تجاوز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دشمني بين انسان‌ها وجود دارد و شايد نتوان اين حالت را در جامعه از بين برد و به صفر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موجودي آزاد و صاحب اختيار است و از سوي ديگر داراي هوي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اختلاف و دشمني در بين انسان‌ها امري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انسان‌ها تحت تربيت قرآن كريم و مكتب اهل بيت عليهم السلام قرار گيرند از اين ويژگي مي‌توانند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انسان‌ها در برخورد با دشمن، معمولاً دچار ظلم و ستم </w:t>
      </w:r>
      <w:bookmarkStart w:id="372" w:name="pg2094_21160"/>
    </w:p>
    <w:p>
      <w:pPr>
        <w:pStyle w:val="BookText"/>
        <w:rPr/>
      </w:pPr>
      <w:bookmarkEnd w:id="372"/>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آن‌جا كه مي‌خواهد انسان‌هاي مؤمن را هدايت كند به آنها تذكر مي‌دهد كه حتي دشمني دشمنان شما نبايد سبب شود كه شما از جاده عدالت خارج شويد و دچار ظلم و ستم گرديد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73" w:name="__RefHeading___Toc4609261_3650668749"/>
      <w:bookmarkStart w:id="374" w:name="_Toc144"/>
      <w:bookmarkEnd w:id="373"/>
      <w:r>
        <w:rPr/>
        <w:t>3</w:t>
      </w:r>
      <w:r>
        <w:rPr>
          <w:rtl w:val="true"/>
        </w:rPr>
        <w:t xml:space="preserve">. </w:t>
      </w:r>
      <w:r>
        <w:rPr>
          <w:rtl w:val="true"/>
        </w:rPr>
        <w:t>مكر و نيرنگ</w:t>
      </w:r>
      <w:bookmarkEnd w:id="3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مكر و نيرنگ</w:t>
      </w:r>
    </w:p>
    <w:p>
      <w:pPr>
        <w:pStyle w:val="BookText"/>
        <w:rPr/>
      </w:pPr>
      <w:r>
        <w:rPr>
          <w:rFonts w:ascii="IRNazanin" w:hAnsi="IRNazanin" w:eastAsia="IRNazanin"/>
          <w:color w:val="111111"/>
          <w:sz w:val="28"/>
          <w:sz w:val="28"/>
          <w:szCs w:val="28"/>
          <w:rtl w:val="true"/>
          <w:lang w:bidi="fa-IR"/>
        </w:rPr>
        <w:t>يكي از آثار دشمني آن است كه انسان‌ها، براي ضربه به طرف مقابل به مكر و نيرنگ دست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عليه السلام ، وقتي خواب خود را براي پدرش، حضرت يعقوب عليه السلام ، نقل مي‌كند، آن حضرت به پسرش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پسرك من، خوابت را براي برادرانت حكايت مكن؛ كه براي تو نيرنگي مي‌انديشند، زيرا شيطان براي آدمي دشمني آشكار است</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75" w:name="__RefHeading___Toc4609263_3650668749"/>
      <w:bookmarkStart w:id="376" w:name="_Toc145"/>
      <w:bookmarkEnd w:id="375"/>
      <w:r>
        <w:rPr/>
        <w:t>4</w:t>
      </w:r>
      <w:r>
        <w:rPr>
          <w:rtl w:val="true"/>
        </w:rPr>
        <w:t xml:space="preserve">. </w:t>
      </w:r>
      <w:r>
        <w:rPr>
          <w:rtl w:val="true"/>
        </w:rPr>
        <w:t>نابودي جامعه</w:t>
      </w:r>
      <w:bookmarkEnd w:id="37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نابودي جامعه</w:t>
      </w:r>
    </w:p>
    <w:p>
      <w:pPr>
        <w:pStyle w:val="BookText"/>
        <w:rPr/>
      </w:pPr>
      <w:r>
        <w:rPr>
          <w:rFonts w:ascii="IRNazanin" w:hAnsi="IRNazanin" w:eastAsia="IRNazanin"/>
          <w:color w:val="111111"/>
          <w:sz w:val="28"/>
          <w:sz w:val="28"/>
          <w:szCs w:val="28"/>
          <w:rtl w:val="true"/>
          <w:lang w:bidi="fa-IR"/>
        </w:rPr>
        <w:t>بايد توجه داشت، دشمني سطوح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ممكن است بين دو فرد، دو خانواده، دو گروه، دو قبيله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آثار دشمني آن است كه صفا و صميميت را از بين مي‌برد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جامعه اسلامي، بايد تلاش كرد كه دشمني در هيچ سطحي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دشمني و اختلاف، هر جامعه‌اي را مي‌تواند به سمت ضعف، سستي و نابودي بكشاند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آن‌جا كه از اختلاف در جامعه سخن مي‌گويد،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يَقُولُ الْمُنَافِقُونَ وَالَّذِينَ فِي قُلُوبِهِم مَّرَضٌ غَرَّ هَـؤُلاء دِينُهُمْ وَمَن يَتَوَكَّلْ عَلَي اللّهِ فَإِنَّ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منافقان و كساني كه در دل‌هايشان بيماري بود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دينشان فريفته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بر خدا توكل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شكست‌ناپذير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وقتي گذشته مسلمانان را يادآور مي‌شود، بيان مي‌كند كه اختلاف و دشمني، شما را در پرتگاهي از آتش رسانده بود و نزديك بود از بين برويد و اين اسلام و قرآن بود كه مايه نجات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ريسمان الهي چنگ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 كُنْتُمْ عَلَي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همگي به ريسمان خدا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را بر خود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دل‌هاي شما الفت انداخت، تا به لطف او برادران هم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نشانه‌هاي خود را براي شما روشن مي كند، باشد كه شما راه يابيد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هدف نهايي هر دشمني، نابودي طرف مقابل است، چنانكه شيطان مي‌خواهد انسان را جهنمي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دشمني‌ها بايد توجه </w:t>
      </w:r>
      <w:bookmarkStart w:id="377" w:name="pg2094_21162"/>
    </w:p>
    <w:p>
      <w:pPr>
        <w:pStyle w:val="BookText"/>
        <w:rPr/>
      </w:pPr>
      <w:bookmarkEnd w:id="37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يك طرف، حق وجود دارد و طرف ديگر، باطل محض است، از چنين دشمني‌اي باكي نيست، مانند نهضت عاشورا و يا دشمني‌هاي كفار با پيامبر و مسلمانان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دشمني به سطح پايين‌تري مي‌رسد، مانند دشمني بين دو مسلمان يا دشمني در خانواده‌ها؛ در اين موارد، اصل آن است كه به سمت اصلاح حركت كنيم</w:t>
      </w:r>
      <w:r>
        <w:rPr>
          <w:rFonts w:eastAsia="IRNazanin" w:cs="IRNazanin"/>
          <w:color w:val="111111"/>
          <w:sz w:val="28"/>
          <w:szCs w:val="28"/>
          <w:rtl w:val="true"/>
          <w:lang w:bidi="fa-IR"/>
        </w:rPr>
        <w:t>.</w:t>
      </w:r>
    </w:p>
    <w:p>
      <w:pPr>
        <w:pStyle w:val="Heading4"/>
        <w:numPr>
          <w:ilvl w:val="3"/>
          <w:numId w:val="1"/>
        </w:numPr>
        <w:rPr/>
      </w:pPr>
      <w:bookmarkStart w:id="378" w:name="__RefHeading___Toc4609265_3650668749"/>
      <w:bookmarkStart w:id="379" w:name="_Toc146"/>
      <w:bookmarkEnd w:id="378"/>
      <w:r>
        <w:rPr/>
        <w:t>6</w:t>
      </w:r>
      <w:r>
        <w:rPr>
          <w:rtl w:val="true"/>
        </w:rPr>
        <w:t xml:space="preserve">. </w:t>
      </w:r>
      <w:r>
        <w:rPr>
          <w:rtl w:val="true"/>
        </w:rPr>
        <w:t>تحليل دشمني انسان‌ها</w:t>
      </w:r>
      <w:bookmarkEnd w:id="37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دشمني انسان‌ها</w:t>
      </w:r>
    </w:p>
    <w:p>
      <w:pPr>
        <w:pStyle w:val="BookText"/>
        <w:rPr/>
      </w:pPr>
      <w:r>
        <w:rPr>
          <w:rFonts w:ascii="IRNazanin" w:hAnsi="IRNazanin" w:eastAsia="IRNazanin"/>
          <w:color w:val="111111"/>
          <w:sz w:val="28"/>
          <w:sz w:val="28"/>
          <w:szCs w:val="28"/>
          <w:rtl w:val="true"/>
          <w:lang w:bidi="fa-IR"/>
        </w:rPr>
        <w:t>شهيد مطهري رحمه الله تحليل جالبي از دشمني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در جهان يك قانون كلي به نام جذب و دفع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بر انسان و زندگي اجتماعي او هم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عمده‌اي از دوستي‌ها و رفاقت‌ها، و يا دشمني‌ها و كينه‌توزي‌ها، همه مظاهري از جذب و دفع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 و دفع‌ها بر اساس سنخيت و مشابهت و يا ضديت و منافرت پي‌ريزي شده است و در حقيقت، علت اساسي جذب و دفع را بايد در سنخيت و تضاد جست‌وجو كرد، همچنان‌كه از نظر بحث‌هاي فلسفي مسلّم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السِّنْخِيةُ عِلَّةُ الْانْضِمام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دو نفر انسان يكديگر را جذب مي‌كنند و دلشان مي‌خواهد با يكديگر دوست و رفيق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رمزي دارد و رمزش جز سنخيت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تا در بينشان مشابهتي نباشد، همديگر را جذب نمي‌كنند و متمايل به دوستي با يكديگر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نزديكي هر دو موجود، بر يك نحو مشابهت و سنخيتي است در بين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مثنوي، دفتر دوم، داستان شيريني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حكيمي زاغي را ديد كه با لك‌لكي طرح دوستي ريخته، با هم مي‌نشينند و با هم پرواز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مرغ از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نه قيافه‌اش و نه رنگش با لك‌لك شباهتي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كه زاغ با لك‌لك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آنها رفت و دقت كرد، ديد هر دو تا لنگند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حكيمي گفت ديدم هم تكي</w:t>
      </w:r>
    </w:p>
    <w:p>
      <w:pPr>
        <w:pStyle w:val="BookText"/>
        <w:rPr/>
      </w:pPr>
      <w:r>
        <w:rPr>
          <w:rFonts w:ascii="Amiri" w:hAnsi="Amiri" w:eastAsia="Amiri" w:cs="Amiri"/>
          <w:color w:val="111111"/>
          <w:sz w:val="28"/>
          <w:sz w:val="28"/>
          <w:szCs w:val="28"/>
          <w:rtl w:val="true"/>
          <w:lang w:bidi="ar-SA"/>
        </w:rPr>
        <w:t>در بيابان زاغ را با لك‌لكي</w:t>
      </w:r>
    </w:p>
    <w:p>
      <w:pPr>
        <w:pStyle w:val="BookText"/>
        <w:rPr/>
      </w:pPr>
      <w:r>
        <w:rPr>
          <w:rFonts w:ascii="IRNazanin" w:hAnsi="IRNazanin" w:eastAsia="IRNazanin"/>
          <w:color w:val="111111"/>
          <w:sz w:val="28"/>
          <w:sz w:val="28"/>
          <w:szCs w:val="28"/>
          <w:rtl w:val="true"/>
          <w:lang w:bidi="fa-IR"/>
        </w:rPr>
        <w:t>در عجب ماندم، بجستم حالشان</w:t>
      </w:r>
    </w:p>
    <w:p>
      <w:pPr>
        <w:pStyle w:val="BookText"/>
        <w:rPr/>
      </w:pPr>
      <w:r>
        <w:rPr>
          <w:rFonts w:ascii="IRNazanin" w:hAnsi="IRNazanin" w:eastAsia="IRNazanin"/>
          <w:color w:val="111111"/>
          <w:sz w:val="28"/>
          <w:sz w:val="28"/>
          <w:szCs w:val="28"/>
          <w:rtl w:val="true"/>
          <w:lang w:bidi="fa-IR"/>
        </w:rPr>
        <w:t>تا چه قدرِ مشترك يابم نشان</w:t>
      </w:r>
    </w:p>
    <w:p>
      <w:pPr>
        <w:pStyle w:val="BookText"/>
        <w:rPr/>
      </w:pPr>
      <w:r>
        <w:rPr>
          <w:rFonts w:ascii="IRNazanin" w:hAnsi="IRNazanin" w:eastAsia="IRNazanin"/>
          <w:color w:val="111111"/>
          <w:sz w:val="28"/>
          <w:sz w:val="28"/>
          <w:szCs w:val="28"/>
          <w:rtl w:val="true"/>
          <w:lang w:bidi="fa-IR"/>
        </w:rPr>
        <w:t>چون شدم نزديك و من حيران و دنگ</w:t>
      </w:r>
    </w:p>
    <w:p>
      <w:pPr>
        <w:pStyle w:val="BookText"/>
        <w:rPr/>
      </w:pPr>
      <w:r>
        <w:rPr>
          <w:rFonts w:ascii="IRNazanin" w:hAnsi="IRNazanin" w:eastAsia="IRNazanin"/>
          <w:color w:val="111111"/>
          <w:sz w:val="28"/>
          <w:sz w:val="28"/>
          <w:szCs w:val="28"/>
          <w:rtl w:val="true"/>
          <w:lang w:bidi="fa-IR"/>
        </w:rPr>
        <w:t>خود بديدم هر دوان بودند لنگ</w:t>
      </w:r>
    </w:p>
    <w:p>
      <w:pPr>
        <w:pStyle w:val="BookText"/>
        <w:rPr/>
      </w:pPr>
      <w:r>
        <w:rPr>
          <w:rFonts w:ascii="IRNazanin" w:hAnsi="IRNazanin" w:eastAsia="IRNazanin"/>
          <w:color w:val="111111"/>
          <w:sz w:val="28"/>
          <w:sz w:val="28"/>
          <w:szCs w:val="28"/>
          <w:rtl w:val="true"/>
          <w:lang w:bidi="fa-IR"/>
        </w:rPr>
        <w:t>اين يك پايي بودن، دو نوع حيوان بيگانه را با هم انس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نيز هيچ‌گاه بدون جهت با يكديگر رفيق و دوست نمي‌شوند، كما اينكه هيچ وقت بدون جهت با يكديگر دشمن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شخصيتي، هم‌سنخ خود را جذب مي‌كند و غير هم‌سنخ را از خود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عدالت و شرف، عناصر خيرخواه و عدالت‌جو را به سوي خويش جذب مي‌كند و هواپرست‌ها و پول‌پرست‌ها و منافق‌ها را از خويش طرد مي‌كند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شخصيت جنايت، جانيان را به دور خويش جمع مي‌كند و نيكان را از خود دفع مي‌كند</w:t>
      </w:r>
      <w:r>
        <w:rPr>
          <w:rFonts w:eastAsia="Amiri" w:cs="Amiri" w:ascii="Amiri" w:hAnsi="Amiri"/>
          <w:color w:val="111111"/>
          <w:sz w:val="28"/>
          <w:szCs w:val="28"/>
          <w:rtl w:val="true"/>
          <w:lang w:bidi="ar-SA"/>
        </w:rPr>
        <w:t>.</w:t>
      </w:r>
      <w:r>
        <w:rPr>
          <w:rStyle w:val="FootnoteAnchor"/>
          <w:rtl w:val="true"/>
        </w:rPr>
        <w:footnoteReference w:id="154"/>
      </w:r>
      <w:bookmarkStart w:id="380" w:name="pg2094_21164"/>
    </w:p>
    <w:p>
      <w:pPr>
        <w:pStyle w:val="BookText"/>
        <w:rPr/>
      </w:pPr>
      <w:bookmarkEnd w:id="380"/>
      <w:r>
        <w:rPr>
          <w:rFonts w:ascii="IRNazanin" w:hAnsi="IRNazanin" w:eastAsia="IRNazanin"/>
          <w:color w:val="111111"/>
          <w:sz w:val="28"/>
          <w:sz w:val="28"/>
          <w:szCs w:val="28"/>
          <w:rtl w:val="true"/>
          <w:lang w:bidi="fa-IR"/>
        </w:rPr>
        <w:t>بنابراين، دشمني گاهي سطحي است و بين افراد جامعه يا بين دو گروه مسلمان رخ مي‌دهد كه همه بايد تلاش كنند آن را به دوستي تبديل كنند، اما دشمني‌هايي وجود دارد كه در عمق اعتقاد انسان‌ها ريشه دارد، حق و باطل به صورت اساسي در آن مطرح است و جبهه باطل مي‌خواهد جبهه حق را ريشه‌كن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نمي‌توان ساكت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دشمني‌ها به دوستي تبديل نمي‌شود</w:t>
      </w:r>
      <w:r>
        <w:rPr>
          <w:rFonts w:eastAsia="IRNazanin" w:cs="IRNazanin"/>
          <w:color w:val="111111"/>
          <w:sz w:val="28"/>
          <w:szCs w:val="28"/>
          <w:rtl w:val="true"/>
          <w:lang w:bidi="fa-IR"/>
        </w:rPr>
        <w:t>.</w:t>
      </w:r>
    </w:p>
    <w:p>
      <w:pPr>
        <w:pStyle w:val="Heading4"/>
        <w:numPr>
          <w:ilvl w:val="3"/>
          <w:numId w:val="1"/>
        </w:numPr>
        <w:rPr/>
      </w:pPr>
      <w:bookmarkStart w:id="381" w:name="__RefHeading___Toc4609267_3650668749"/>
      <w:bookmarkStart w:id="382" w:name="_Toc147"/>
      <w:bookmarkEnd w:id="381"/>
      <w:r>
        <w:rPr/>
        <w:t>7</w:t>
      </w:r>
      <w:r>
        <w:rPr>
          <w:rtl w:val="true"/>
        </w:rPr>
        <w:t xml:space="preserve">. </w:t>
      </w:r>
      <w:r>
        <w:rPr>
          <w:rtl w:val="true"/>
        </w:rPr>
        <w:t>دشمن سرسخت انسان از نگاه علامه طباطبايي رحمه الله</w:t>
      </w:r>
      <w:bookmarkEnd w:id="38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سرسخت انسان از نگاه علامه طباطبايي رحمه الله</w:t>
      </w:r>
    </w:p>
    <w:p>
      <w:pPr>
        <w:pStyle w:val="BookText"/>
        <w:rPr/>
      </w:pPr>
      <w:r>
        <w:rPr>
          <w:rFonts w:ascii="IRNazanin" w:hAnsi="IRNazanin" w:eastAsia="IRNazanin"/>
          <w:color w:val="111111"/>
          <w:sz w:val="28"/>
          <w:sz w:val="28"/>
          <w:szCs w:val="28"/>
          <w:rtl w:val="true"/>
          <w:lang w:bidi="fa-IR"/>
        </w:rPr>
        <w:t>علامه طباطبايي رحمه الله در تفسير الميزان، به يك دشمن سرسخت انسان توجه مي‌دهد كه ما معمولاً از آن غافليم، ولي در قرآن كريم و روايات نيز به آن توجه ويژه‌اي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كسي نيست مگر ابليس كه سوگند ياد كرده است دشمني خود را تا آخرين لحظات عمر آدمي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ابليس نزد ما امري مبتذل و پيش‌پاافتاده شده كه اعتنايي به آن نداريم؛ جز اينكه روزي چند بار او را لعنت كرده، از شرش به خدا پناه مي‌بريم و بعضي افكار پريشان خود را به اين جهت كه از ناحيه او است، تقبيح مي‌كنيم؛ وليكن بايد دانست كه اين موضوع، موضوعي است بسيار قابل تأمل و شايان دقت و بحث، و متأسفانه تاكنون درصدد برنيامده‌ايم كه ببينيم قرآن كريم درباره حقيقت اين موجود عجيب كه در عين اينكه از حواس ما غايب است و تصرفات عجيبي در عالم انسانيت دارد، چه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شناختن اين دشمن خانگي و دروني خود بي‌اعتناييم؟ دشمني كه از روز پيدايش </w:t>
      </w:r>
    </w:p>
    <w:p>
      <w:pPr>
        <w:pStyle w:val="BookText"/>
        <w:rPr/>
      </w:pPr>
      <w:r>
        <w:rPr>
          <w:rFonts w:ascii="IRNazanin" w:hAnsi="IRNazanin" w:eastAsia="IRNazanin"/>
          <w:color w:val="111111"/>
          <w:sz w:val="28"/>
          <w:sz w:val="28"/>
          <w:szCs w:val="28"/>
          <w:rtl w:val="true"/>
          <w:lang w:bidi="fa-IR"/>
        </w:rPr>
        <w:t>بشر تا روزي كه بساط زندگي‌اش برچيده مي‌شود، بلكه حتي پس از مردنش هم، دست از گريبان او برنمي‌دارد و تا در عذاب جاودانه دوزخش نيندازد، آرام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نبايد فهميد اين چه موجود عجيبي است كه در عين اينكه همه حواسش جمع گمراه كردن يكي از ما است و در همان ساعتي كه مشغول گمراه كردن اوست، عيناً به همان صورت و در همان وقت، سرگرم گمراه ساختن همه بني نوع بشر است؟ در عين اينكه از آشكار همه باخبر است، از نهان آنان نيز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نهفته‌ترين و پوشيده‌ترين افكاري كه در زواياي ذهن و فكر آدمي جا دارد،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متعال درباره حقيقت و ذات اين موجود شريري كه نامش را ابليس نهاده، جز مختصري بيان نفرموده، تنها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 فَفَسَقَ عَنْ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بودن او را بيان كرده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او حكايت كرده كه ماده اصلي خلقتش آتش بوده و اما اينكه سرانجام كارش چيست و جزئيات و تفصيل خلقت او چگونه بوده، صريحاً بيان نكرده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آياتي هست كه مي‌توان از آنها چيزهايي در اين باره استفاده كرد؛ از آن جمله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أَغْوَيتَني 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لَآتِينَّهُمْ مِنْ بَينِ أَيديهِمْ وَ مِنْ خَلْفِهِمْ وَ عَنْ أَيمانِهِمْ وَ عَنْ شَمائِلِهِمْ وَ لا تَجِدُ أَكْثَرَهُمْ شاكِرينَ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كه حكايت قول خود اوست، و از آن استفاده مي‌شود كه وي نخست در عواطف نفساني انسان، يعني در بيم و اميد، و در آمال و آرزوهاي او، و در شهوت و غضبش تصرف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اراده و افكاري كه از اين عواطف برمي‌خيزد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ميدان عمل تاخت و تاز شيطان، همانا ادراك انساني، و ابزار كار او، عواطف و احساسات بشري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وقتي انسان كارش به جايي رسيد كه از هر چيزي تنها وجهه باطل آن را درك كند و از وجه حق و صحيح آن غافل شود، رفته رفته دچار غفلتي ديگر مي‌گردد كه ريشه همه گناهان است و آن، غفلت از مقام حق تبارك و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باره اين‌گونه اشخاص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بنابراين، خود را مستقل ديدن و از پروردگار خود غافل شدن، و جميع اوهام و افكار باطل و هر شرك و ظلمي كه مترتب و متفرع بر آن است، همه از تصرفات شيطان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را در كارهايش اعوان و ياراني است از فرزندان خود و از جن و انس كه هر كدام به طريق خاصي اوامر او را اجرا مي‌كنند و او به آنان دستور مي‌دهد كه در كار بني نوع بشر مداخله نموده، از دنيا و هر چه در آن است؛ هر چيزي كه با زندگي بشر ارتباط </w:t>
      </w:r>
      <w:bookmarkStart w:id="383" w:name="pg2094_21167"/>
    </w:p>
    <w:p>
      <w:pPr>
        <w:pStyle w:val="BookText"/>
        <w:rPr/>
      </w:pPr>
      <w:bookmarkEnd w:id="383"/>
      <w:r>
        <w:rPr>
          <w:rFonts w:ascii="IRNazanin" w:hAnsi="IRNazanin" w:eastAsia="IRNazanin"/>
          <w:color w:val="111111"/>
          <w:sz w:val="28"/>
          <w:sz w:val="28"/>
          <w:szCs w:val="28"/>
          <w:rtl w:val="true"/>
          <w:lang w:bidi="fa-IR"/>
        </w:rPr>
        <w:t>دارد، در آن تصرف نموده، باطل آن را به صورت حق و زشت آن را به صورت زيبا وانمود كنند ايشان نيز اوامر او را امتثال نموده، در دل‌هاي بشر و در بدن‌هايشان و در اموال و فرزندان و ساير شئون زندگي دنيويشان به گونه‌هاي مختلفي تصرف مي‌كنند؛ گاهي دسته‌جمعي و گاهي منفرد؛ زماني به كندي و زماني ديگر به سرعت؛ گاهي بدون واسطه و گاهي به وسيله اطاعت و زماني به وسيله معصيت، به كار گمراه ساختن او مي‌پردازند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84" w:name="__RefHeading___Toc4609269_3650668749"/>
      <w:bookmarkStart w:id="385" w:name="_Toc148"/>
      <w:bookmarkEnd w:id="384"/>
      <w:r>
        <w:rPr>
          <w:rtl w:val="true"/>
        </w:rPr>
        <w:t>گلبانگ احاديث</w:t>
      </w:r>
      <w:bookmarkEnd w:id="385"/>
    </w:p>
    <w:p>
      <w:pPr>
        <w:pStyle w:val="Heading5"/>
        <w:numPr>
          <w:ilvl w:val="4"/>
          <w:numId w:val="1"/>
        </w:numPr>
        <w:rPr/>
      </w:pPr>
      <w:bookmarkStart w:id="386" w:name="__RefHeading___Toc4609271_3650668749"/>
      <w:bookmarkStart w:id="387" w:name="_Toc149"/>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گلبانگ احاديث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نهي از دشمني با يكديگر</w:t>
      </w:r>
    </w:p>
    <w:p>
      <w:pPr>
        <w:pStyle w:val="BookText"/>
        <w:rPr/>
      </w:pPr>
      <w:r>
        <w:rPr>
          <w:rFonts w:ascii="Amiri" w:hAnsi="Amiri" w:eastAsia="Amiri" w:cs="Amiri"/>
          <w:color w:val="111111"/>
          <w:sz w:val="28"/>
          <w:sz w:val="28"/>
          <w:szCs w:val="28"/>
          <w:rtl w:val="true"/>
          <w:lang w:bidi="ar-SA"/>
        </w:rPr>
        <w:t>بذر دشمني</w:t>
      </w:r>
    </w:p>
    <w:p>
      <w:pPr>
        <w:pStyle w:val="BookText"/>
        <w:rPr/>
      </w:pPr>
      <w:r>
        <w:rPr>
          <w:rFonts w:ascii="Amiri" w:hAnsi="Amiri" w:eastAsia="Amiri" w:cs="Amiri"/>
          <w:color w:val="111111"/>
          <w:sz w:val="28"/>
          <w:sz w:val="28"/>
          <w:szCs w:val="28"/>
          <w:rtl w:val="true"/>
          <w:lang w:bidi="ar-SA"/>
        </w:rPr>
        <w:t>كساني كه شايسته‌اند دشمن ناميده شوند</w:t>
      </w:r>
    </w:p>
    <w:p>
      <w:pPr>
        <w:pStyle w:val="BookText"/>
        <w:rPr/>
      </w:pPr>
      <w:r>
        <w:rPr>
          <w:rFonts w:ascii="Amiri" w:hAnsi="Amiri" w:eastAsia="Amiri" w:cs="Amiri"/>
          <w:color w:val="111111"/>
          <w:sz w:val="28"/>
          <w:sz w:val="28"/>
          <w:szCs w:val="28"/>
          <w:rtl w:val="true"/>
          <w:lang w:bidi="ar-SA"/>
        </w:rPr>
        <w:t>دشمن‌ترين دشمن</w:t>
      </w:r>
    </w:p>
    <w:p>
      <w:pPr>
        <w:pStyle w:val="BookText"/>
        <w:rPr/>
      </w:pPr>
      <w:r>
        <w:rPr>
          <w:rFonts w:ascii="IRNazanin" w:hAnsi="IRNazanin" w:eastAsia="IRNazanin"/>
          <w:color w:val="111111"/>
          <w:sz w:val="28"/>
          <w:sz w:val="28"/>
          <w:szCs w:val="28"/>
          <w:rtl w:val="true"/>
          <w:lang w:bidi="fa-IR"/>
        </w:rPr>
        <w:t>نبايد خود را از دشمن ايمن پنداشت</w:t>
      </w:r>
    </w:p>
    <w:p>
      <w:pPr>
        <w:pStyle w:val="BookText"/>
        <w:rPr/>
      </w:pPr>
      <w:r>
        <w:rPr>
          <w:rFonts w:ascii="IRNazanin" w:hAnsi="IRNazanin" w:eastAsia="IRNazanin"/>
          <w:color w:val="111111"/>
          <w:sz w:val="28"/>
          <w:sz w:val="28"/>
          <w:szCs w:val="28"/>
          <w:rtl w:val="true"/>
          <w:lang w:bidi="fa-IR"/>
        </w:rPr>
        <w:t>دشمني مردم با آنچه نمي‌دانند</w:t>
      </w:r>
    </w:p>
    <w:p>
      <w:pPr>
        <w:pStyle w:val="BookText"/>
        <w:rPr/>
      </w:pPr>
      <w:r>
        <w:rPr>
          <w:rFonts w:ascii="Amiri" w:hAnsi="Amiri" w:eastAsia="Amiri" w:cs="Amiri"/>
          <w:color w:val="111111"/>
          <w:sz w:val="28"/>
          <w:sz w:val="28"/>
          <w:szCs w:val="28"/>
          <w:rtl w:val="true"/>
          <w:lang w:bidi="ar-SA"/>
        </w:rPr>
        <w:t>دشمني نزديكان</w:t>
      </w:r>
    </w:p>
    <w:p>
      <w:pPr>
        <w:pStyle w:val="BookText"/>
        <w:rPr/>
      </w:pPr>
      <w:r>
        <w:rPr>
          <w:rFonts w:ascii="Amiri" w:hAnsi="Amiri" w:eastAsia="Amiri" w:cs="Amiri"/>
          <w:color w:val="111111"/>
          <w:sz w:val="28"/>
          <w:sz w:val="28"/>
          <w:szCs w:val="28"/>
          <w:rtl w:val="true"/>
          <w:lang w:bidi="ar-SA"/>
        </w:rPr>
        <w:t>جلب آشتي دشمنان</w:t>
      </w:r>
    </w:p>
    <w:p>
      <w:pPr>
        <w:pStyle w:val="Heading5"/>
        <w:numPr>
          <w:ilvl w:val="4"/>
          <w:numId w:val="1"/>
        </w:numPr>
        <w:rPr/>
      </w:pPr>
      <w:bookmarkStart w:id="388" w:name="__RefHeading___Toc4609273_3650668749"/>
      <w:bookmarkStart w:id="389" w:name="_Toc150"/>
      <w:bookmarkEnd w:id="388"/>
      <w:r>
        <w:rPr>
          <w:rtl w:val="true"/>
        </w:rPr>
        <w:t>نهي از دشمني با يكديگر</w:t>
      </w:r>
      <w:bookmarkEnd w:id="389"/>
    </w:p>
    <w:p>
      <w:pPr>
        <w:pStyle w:val="BookText"/>
        <w:rPr/>
      </w:pPr>
      <w:r>
        <w:rPr>
          <w:rFonts w:ascii="IRNazanin" w:hAnsi="IRNazanin" w:eastAsia="IRNazanin"/>
          <w:color w:val="111111"/>
          <w:sz w:val="28"/>
          <w:sz w:val="28"/>
          <w:szCs w:val="28"/>
          <w:rtl w:val="true"/>
          <w:lang w:bidi="fa-IR"/>
        </w:rPr>
        <w:t>نهي از دشمني با يكديگر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 إلَيَّ جَبرَئيلُ عليه السلام في شَيءٍ ما عَهِدَ إلَي في مُعاداةِ الرِّجال؛ جبرئيل عليه السلام درباره هيچ چيز به اندازه دوري كردن از دشمني با مردم، به من سفارش نكرد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أتاني جَبرَئيلُ صلي الله عليه و آله قَطُّ إلاّ وَعَظَني، فآخِرُ 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مُشارَّةَ النّاسِ؛ فإنَّها تَكشِفُ العَورَةَ و تَذهَبُ بِالعِزِّ</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جبرئيل عليه السلام نزد من نيامد، مگر اينكه مرا پند داد و آخرين سخنش به من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دشمني كردن با مردم بپرهيز؛ زيرا اين كار، عيب نهفته را آشكار مي‌سازد و عزت و احترام را از بين مي‌برد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نُهِيتُ عن شَيءٍ بَعدَ عِبادَةِ الأوثانِ ما نُهِيتُ عَن مُلاحاةِ الرِّجالِ؛ من بعد از نهي شدن از بت‌پرستي، از چيزي به اندازه كشمكش كردن با مردمان نهي نشدم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تُعادِينَّ أحَدا و إن ظَنَنتَ أنَّهُ لا يضُرُّكَ، و لا تَزهَدَنَّ في صَداقَةِ أحَدٍ و إن ظَنَنتَ أنَّهُ لا ينفَعُكَ، فإنَّكَ لا تَدري مَتي تَرجُو صَديقَكَ، و لا تَدري مَتي تَخافُ عَدُوَّكَ</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هرگز با كسي دشمني مكن، هر چند گمان بري كه او به تو زيان نمي‌رساند؛ و به دوستي با هيچ‌كس بي‌رغبتي مكن، هر چند تصور كني كه سودي به تو نمي‌رساند؛ زيرا نمي‌داني كه چه وقت به دوستت محتاج مي‌شوي و نمي‌داني كي از دشمنت ترسان مي‌گردي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الخُصومَةَ؛ فإنَّها تُفسِدُ القَلبَ و تُورِثُ النِّفاقَ؛ از ستيزه‌گري دوري كنيد؛ زيرا اين كار، دل را تباه مي‌كند و نفاق به بار مي‌آورد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عَداوَةَ الرِّجالِ؛ فإنَّها تُورِثُ المَعَرَّةَ و تُبدي العَورَةَ؛ از دشمني كردن با مردمان بپرهيز؛ زيرا اين كار ننگ، و زيان در پي دارد و عيب و بدي را آشكار مي‌سازد</w:t>
      </w:r>
      <w:r>
        <w:rPr>
          <w:rFonts w:eastAsia="IRNazanin" w:cs="IRNazanin"/>
          <w:color w:val="111111"/>
          <w:sz w:val="28"/>
          <w:szCs w:val="28"/>
          <w:rtl w:val="true"/>
          <w:lang w:bidi="fa-IR"/>
        </w:rPr>
        <w:t>».</w:t>
      </w:r>
      <w:r>
        <w:rPr>
          <w:rStyle w:val="FootnoteAnchor"/>
          <w:rtl w:val="true"/>
        </w:rPr>
        <w:footnoteReference w:id="163"/>
      </w:r>
      <w:bookmarkStart w:id="390" w:name="pg2094_21169"/>
    </w:p>
    <w:p>
      <w:pPr>
        <w:pStyle w:val="Heading5"/>
        <w:numPr>
          <w:ilvl w:val="4"/>
          <w:numId w:val="1"/>
        </w:numPr>
        <w:rPr/>
      </w:pPr>
      <w:bookmarkStart w:id="391" w:name="__RefHeading___Toc4609275_3650668749"/>
      <w:bookmarkStart w:id="392" w:name="_Toc151"/>
      <w:bookmarkEnd w:id="390"/>
      <w:bookmarkEnd w:id="391"/>
      <w:r>
        <w:rPr>
          <w:rtl w:val="true"/>
        </w:rPr>
        <w:t>بذر دشمني</w:t>
      </w:r>
      <w:bookmarkEnd w:id="392"/>
    </w:p>
    <w:p>
      <w:pPr>
        <w:pStyle w:val="BookText"/>
        <w:rPr/>
      </w:pPr>
      <w:r>
        <w:rPr>
          <w:rFonts w:ascii="Amiri" w:hAnsi="Amiri" w:eastAsia="Amiri" w:cs="Amiri"/>
          <w:color w:val="111111"/>
          <w:sz w:val="28"/>
          <w:sz w:val="28"/>
          <w:szCs w:val="28"/>
          <w:rtl w:val="true"/>
          <w:lang w:bidi="ar-SA"/>
        </w:rPr>
        <w:t>بذر دشمني</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المُعاداةِ قِلَّةُ المُبالاةِ؛ علت دشمني كردن، بي‌پروايي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بَذرٌ و بَذرُ العَداوَةِ المِزاحُ؛ هر چيزي را بذري است و بذر دشمني، شوخي كردن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3" w:name="__RefHeading___Toc4609277_3650668749"/>
      <w:bookmarkStart w:id="394" w:name="_Toc152"/>
      <w:bookmarkEnd w:id="393"/>
      <w:r>
        <w:rPr>
          <w:rtl w:val="true"/>
        </w:rPr>
        <w:t>كساني كه شايسته‌اند دشمن ناميده شوند</w:t>
      </w:r>
      <w:bookmarkEnd w:id="394"/>
    </w:p>
    <w:p>
      <w:pPr>
        <w:pStyle w:val="BookText"/>
        <w:rPr/>
      </w:pPr>
      <w:r>
        <w:rPr>
          <w:rFonts w:ascii="Amiri" w:hAnsi="Amiri" w:eastAsia="Amiri" w:cs="Amiri"/>
          <w:color w:val="111111"/>
          <w:sz w:val="28"/>
          <w:sz w:val="28"/>
          <w:szCs w:val="28"/>
          <w:rtl w:val="true"/>
          <w:lang w:bidi="ar-SA"/>
        </w:rPr>
        <w:t>كساني كه شايسته‌اند دشمن ناميده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ساتَرَكَ عَيبَكَ و عابَكَ في غَيبِكَ فهُوَ العَدُوُّ؛ فَاحذَرهُ؛ هركس عيب تو را از تو پنهان سازد و پشت سرت عيب‌جويي كند،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حذر كن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المَرءِ عَدوُّه؛ شكم آدم، دشمن اوست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5"/>
        <w:numPr>
          <w:ilvl w:val="4"/>
          <w:numId w:val="1"/>
        </w:numPr>
        <w:rPr/>
      </w:pPr>
      <w:bookmarkStart w:id="395" w:name="__RefHeading___Toc4609279_3650668749"/>
      <w:bookmarkStart w:id="396" w:name="_Toc153"/>
      <w:bookmarkEnd w:id="395"/>
      <w:r>
        <w:rPr>
          <w:rtl w:val="true"/>
        </w:rPr>
        <w:t>دشمن‌ترين دشمن</w:t>
      </w:r>
      <w:bookmarkEnd w:id="396"/>
    </w:p>
    <w:p>
      <w:pPr>
        <w:pStyle w:val="BookText"/>
        <w:rPr/>
      </w:pPr>
      <w:r>
        <w:rPr>
          <w:rFonts w:ascii="Amiri" w:hAnsi="Amiri" w:eastAsia="Amiri" w:cs="Amiri"/>
          <w:color w:val="111111"/>
          <w:sz w:val="28"/>
          <w:sz w:val="28"/>
          <w:szCs w:val="28"/>
          <w:rtl w:val="true"/>
          <w:lang w:bidi="ar-SA"/>
        </w:rPr>
        <w:t>دشمن‌ترين دشمن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أعدي عَدوِّكَ نَفسُكَ الَّتي بَينَ جَنبَيكَ؛ دشمن‌ترين دشمن تو، نفسي است كه ميان دو پهلويت قرار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عَدُوٍّ أعدي عَلَي الإنسانِ مِنَ الغَضَبِ وَ الشَّهوَةِ، فَاقمَعوهُما و اغلِبوهُما و اكظِموهُما؛ سوگند به آنكه جانم در دست اوست، براي انسان هيچ دشمني دشمن‌تر از خشم و شهوت وجود</w:t>
      </w:r>
      <w:bookmarkStart w:id="397" w:name="pg2094_21170"/>
    </w:p>
    <w:p>
      <w:pPr>
        <w:pStyle w:val="BookText"/>
        <w:rPr/>
      </w:pPr>
      <w:bookmarkEnd w:id="39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سركوب كنيد و مقهورشان سازيد و آتش آنها را فرو نشانيد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عَدُوُّكَ الَّذي إن قَتَلتَهُ كانَ لَكَ نورا، و إن قَتَلَكَ دَخَلتَ الجَنَّةَ، و لكِنْ أعدي عَدُوٍّ لَكَ وَلَدُكَ الَّذي خَرَجَ مِن صُلبِكَ، ثُمّ أعدي عَدُوٍّ لَكَ مالُكَ الَّذي مَلَكَت يمينُكَ</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دشمن تو آن كسي نيست كه اگر تو او را بكشي، برايت مايه روشنايي باشد و اگر او تو را بكشد به بهشت روي؛ بلكه بالاترين دشمن تو، فرزند توست كه از پشتت خارج شده است و پس از آن، بالاترين دشمنت، ثروتي است كه به دست آورده‌اي</w:t>
      </w:r>
      <w:r>
        <w:rPr>
          <w:rFonts w:eastAsia="IRNazanin" w:cs="IRNazanin"/>
          <w:color w:val="111111"/>
          <w:sz w:val="28"/>
          <w:szCs w:val="28"/>
          <w:rtl w:val="true"/>
          <w:lang w:bidi="fa-IR"/>
        </w:rPr>
        <w:t>.</w:t>
      </w:r>
    </w:p>
    <w:p>
      <w:pPr>
        <w:pStyle w:val="Heading5"/>
        <w:numPr>
          <w:ilvl w:val="4"/>
          <w:numId w:val="1"/>
        </w:numPr>
        <w:rPr/>
      </w:pPr>
      <w:bookmarkStart w:id="398" w:name="__RefHeading___Toc4609281_3650668749"/>
      <w:bookmarkStart w:id="399" w:name="_Toc154"/>
      <w:bookmarkEnd w:id="398"/>
      <w:r>
        <w:rPr>
          <w:rtl w:val="true"/>
        </w:rPr>
        <w:t>نبايد خود را از دشمن ايمن پنداشت</w:t>
      </w:r>
      <w:bookmarkEnd w:id="399"/>
    </w:p>
    <w:p>
      <w:pPr>
        <w:pStyle w:val="BookText"/>
        <w:rPr/>
      </w:pPr>
      <w:r>
        <w:rPr>
          <w:rFonts w:ascii="IRNazanin" w:hAnsi="IRNazanin" w:eastAsia="IRNazanin"/>
          <w:color w:val="111111"/>
          <w:sz w:val="28"/>
          <w:sz w:val="28"/>
          <w:szCs w:val="28"/>
          <w:rtl w:val="true"/>
          <w:lang w:bidi="fa-IR"/>
        </w:rPr>
        <w:t>نبايد خود را از دشمن ايمن پنداشت</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عَدُوِّهِ أنبَهَتهُ المَكايدُ؛ هركس از دشمن خود غافل شود، دسيسه‌ها او را به خود آورد</w:t>
      </w:r>
      <w:r>
        <w:rPr>
          <w:rFonts w:eastAsia="Amiri" w:cs="Amiri" w:ascii="Amiri" w:hAnsi="Amiri"/>
          <w:color w:val="111111"/>
          <w:sz w:val="28"/>
          <w:szCs w:val="28"/>
          <w:rtl w:val="true"/>
          <w:lang w:bidi="ar-SA"/>
        </w:rPr>
        <w:t>».</w:t>
      </w:r>
      <w:r>
        <w:rPr>
          <w:rStyle w:val="FootnoteAnchor"/>
          <w:rtl w:val="true"/>
        </w:rPr>
        <w:footnoteReference w:id="170"/>
      </w:r>
    </w:p>
    <w:p>
      <w:pPr>
        <w:pStyle w:val="Heading5"/>
        <w:numPr>
          <w:ilvl w:val="4"/>
          <w:numId w:val="1"/>
        </w:numPr>
        <w:rPr/>
      </w:pPr>
      <w:bookmarkStart w:id="400" w:name="__RefHeading___Toc4609283_3650668749"/>
      <w:bookmarkStart w:id="401" w:name="_Toc155"/>
      <w:bookmarkEnd w:id="400"/>
      <w:r>
        <w:rPr>
          <w:rtl w:val="true"/>
        </w:rPr>
        <w:t>دشمني مردم با آنچه نمي‌دانند</w:t>
      </w:r>
      <w:bookmarkEnd w:id="401"/>
    </w:p>
    <w:p>
      <w:pPr>
        <w:pStyle w:val="BookText"/>
        <w:rPr/>
      </w:pPr>
      <w:r>
        <w:rPr>
          <w:rFonts w:ascii="IRNazanin" w:hAnsi="IRNazanin" w:eastAsia="IRNazanin"/>
          <w:color w:val="111111"/>
          <w:sz w:val="28"/>
          <w:sz w:val="28"/>
          <w:szCs w:val="28"/>
          <w:rtl w:val="true"/>
          <w:lang w:bidi="fa-IR"/>
        </w:rPr>
        <w:t>دشمني مردم با آنچه نمي‌دانند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 مردم، دشمن چيزي هستند كه نمي‌دانند</w:t>
      </w:r>
      <w:r>
        <w:rPr>
          <w:rFonts w:eastAsia="IRNazanin" w:cs="IRNazanin"/>
          <w:color w:val="111111"/>
          <w:sz w:val="28"/>
          <w:szCs w:val="28"/>
          <w:rtl w:val="true"/>
          <w:lang w:bidi="fa-IR"/>
        </w:rPr>
        <w:t>».</w:t>
      </w:r>
      <w:r>
        <w:rPr>
          <w:rStyle w:val="FootnoteAnchor"/>
          <w:rtl w:val="true"/>
        </w:rPr>
        <w:footnoteReference w:id="171"/>
      </w:r>
      <w:bookmarkStart w:id="402" w:name="pg2094_21171"/>
    </w:p>
    <w:p>
      <w:pPr>
        <w:pStyle w:val="Heading5"/>
        <w:numPr>
          <w:ilvl w:val="4"/>
          <w:numId w:val="1"/>
        </w:numPr>
        <w:rPr/>
      </w:pPr>
      <w:bookmarkStart w:id="403" w:name="__RefHeading___Toc4609285_3650668749"/>
      <w:bookmarkStart w:id="404" w:name="_Toc156"/>
      <w:bookmarkEnd w:id="402"/>
      <w:bookmarkEnd w:id="403"/>
      <w:r>
        <w:rPr>
          <w:rtl w:val="true"/>
        </w:rPr>
        <w:t>دشمني نزديكان</w:t>
      </w:r>
      <w:bookmarkEnd w:id="404"/>
    </w:p>
    <w:p>
      <w:pPr>
        <w:pStyle w:val="BookText"/>
        <w:rPr/>
      </w:pPr>
      <w:r>
        <w:rPr>
          <w:rFonts w:ascii="Amiri" w:hAnsi="Amiri" w:eastAsia="Amiri" w:cs="Amiri"/>
          <w:color w:val="111111"/>
          <w:sz w:val="28"/>
          <w:sz w:val="28"/>
          <w:szCs w:val="28"/>
          <w:rtl w:val="true"/>
          <w:lang w:bidi="ar-SA"/>
        </w:rPr>
        <w:t>دشمني نزديكان</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عَداوَةُ الأقارِبِ أمَرُّ مِن لَسعِ العَقارِبِ؛ دشمني نزديكان، گزنده‌تر از نيش عقرب‌هاست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405" w:name="__RefHeading___Toc4609287_3650668749"/>
      <w:bookmarkStart w:id="406" w:name="_Toc157"/>
      <w:bookmarkEnd w:id="405"/>
      <w:r>
        <w:rPr>
          <w:rtl w:val="true"/>
        </w:rPr>
        <w:t>جلب آشتي دشمنان</w:t>
      </w:r>
      <w:bookmarkEnd w:id="406"/>
    </w:p>
    <w:p>
      <w:pPr>
        <w:pStyle w:val="BookText"/>
        <w:rPr/>
      </w:pPr>
      <w:r>
        <w:rPr>
          <w:rFonts w:ascii="Amiri" w:hAnsi="Amiri" w:eastAsia="Amiri" w:cs="Amiri"/>
          <w:color w:val="111111"/>
          <w:sz w:val="28"/>
          <w:sz w:val="28"/>
          <w:szCs w:val="28"/>
          <w:rtl w:val="true"/>
          <w:lang w:bidi="ar-SA"/>
        </w:rPr>
        <w:t>جلب آشتي دشمنان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الاستِصلاحُ لِلأعداءِ بِحُسنِ المَقالِ و جَميلِ الأفعالِ، أهوَنُ مِن مُلاقاتِهِم و مُغالَبَتِهِم بِمضيضِ القِتال؛ به آشتي كشاندن دشمنان با زبان خوش و رفتار نيك، آسان‌تر است از رويارويي با آنها و چيرگي برايشان از طريق پيكار سخت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استَصلَحَ عَدُوَّهُ زَادَ في عَدَدِهِ؛ هركس دشمن خود را به آشتي كشاند، بر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و 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بيفزايد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استَصلَحَ الأضدادَ بَلَغَ المُرادَ؛ هركس دشمنان خود را به آشتي كشاند، به مرادش دست يابد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الوَرَعُ سَجِيتَهُ، و الإفضالُ حِليتَهُ، انتَصَرَ مِن أعدائهِ بِحُسنِ الثَّناءِ عَلَيهِ؛ هركس پاكدامني، خصلت او باشد و بخشندگي، زيورش، با تمجيد و ستايشي كه از او مي‌شود، از دشمنانش انتقام گيرد</w:t>
      </w:r>
      <w:r>
        <w:rPr>
          <w:rFonts w:eastAsia="IRNazanin" w:cs="IRNazanin"/>
          <w:color w:val="111111"/>
          <w:sz w:val="28"/>
          <w:szCs w:val="28"/>
          <w:rtl w:val="true"/>
          <w:lang w:bidi="fa-IR"/>
        </w:rPr>
        <w:t>».</w:t>
      </w:r>
      <w:r>
        <w:rPr>
          <w:rStyle w:val="FootnoteAnchor"/>
          <w:rtl w:val="true"/>
        </w:rPr>
        <w:footnoteReference w:id="176"/>
      </w:r>
      <w:bookmarkStart w:id="407" w:name="pg2094_21172"/>
    </w:p>
    <w:p>
      <w:pPr>
        <w:pStyle w:val="Heading4"/>
        <w:numPr>
          <w:ilvl w:val="3"/>
          <w:numId w:val="1"/>
        </w:numPr>
        <w:rPr/>
      </w:pPr>
      <w:bookmarkStart w:id="408" w:name="__RefHeading___Toc4609289_3650668749"/>
      <w:bookmarkStart w:id="409" w:name="_Toc158"/>
      <w:bookmarkEnd w:id="407"/>
      <w:bookmarkEnd w:id="408"/>
      <w:r>
        <w:rPr>
          <w:rtl w:val="true"/>
        </w:rPr>
        <w:t>نمونه‌هاي رفتاري</w:t>
      </w:r>
      <w:bookmarkEnd w:id="409"/>
    </w:p>
    <w:p>
      <w:pPr>
        <w:pStyle w:val="Heading5"/>
        <w:numPr>
          <w:ilvl w:val="4"/>
          <w:numId w:val="1"/>
        </w:numPr>
        <w:rPr/>
      </w:pPr>
      <w:bookmarkStart w:id="410" w:name="__RefHeading___Toc4609291_3650668749"/>
      <w:bookmarkStart w:id="411" w:name="_Toc159"/>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بدزباني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و استخدام وسيله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و بستن آب به روي دشمن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بر دشمن</w:t>
      </w:r>
    </w:p>
    <w:p>
      <w:pPr>
        <w:pStyle w:val="Heading5"/>
        <w:numPr>
          <w:ilvl w:val="4"/>
          <w:numId w:val="1"/>
        </w:numPr>
        <w:rPr/>
      </w:pPr>
      <w:bookmarkStart w:id="412" w:name="__RefHeading___Toc4609293_3650668749"/>
      <w:bookmarkStart w:id="413" w:name="_Toc160"/>
      <w:bookmarkEnd w:id="412"/>
      <w:r>
        <w:rPr/>
        <w:t>1</w:t>
      </w:r>
      <w:r>
        <w:rPr>
          <w:rtl w:val="true"/>
        </w:rPr>
        <w:t xml:space="preserve">. </w:t>
      </w:r>
      <w:r>
        <w:rPr>
          <w:rtl w:val="true"/>
        </w:rPr>
        <w:t>بدزباني</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بدزباني</w:t>
      </w:r>
    </w:p>
    <w:p>
      <w:pPr>
        <w:pStyle w:val="BookText"/>
        <w:rPr/>
      </w:pPr>
      <w:r>
        <w:rPr>
          <w:rFonts w:ascii="IRNazanin" w:hAnsi="IRNazanin" w:eastAsia="IRNazanin"/>
          <w:color w:val="111111"/>
          <w:sz w:val="28"/>
          <w:sz w:val="28"/>
          <w:szCs w:val="28"/>
          <w:rtl w:val="true"/>
          <w:lang w:bidi="fa-IR"/>
        </w:rPr>
        <w:t>بدزباني‌ها در بسياري از موارد، از عوامل مهم دشمني به شمار مي‌رود و نمونه‌هاي فراواني در تاريخ نقل شده كه بدزباني سبب كينه و دشمني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را در مورد ابن مقفع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عبدالله بن مقفّع، دانشمند و نويسنده معروف ايراني، افسار اسب ارباب خود را در دست داشت و بيرون در خانه سفيان بن معاويه مهلبي، فرماندار بصره، نشسته بود تا اربابش كار خويش را انجام داده، بيرون بيايد و سوار اسب شده، به خانه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طول انجاميد و ابن مقفع بيرون نيامد؛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او پيش فرماندار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برگشتند و رفتند، ولي از ابن مقفع خبري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غلام به جست‌وجو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 مي‌پرسيد، يا اظهار بي‌اطلاعي مي‌كرد يا پس از نگاهي به سراپاي غلام و آن اسب، بدون آنكه سخني بگويد، شانه‌ها را بالا مي‌انداخت و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گذشت و غلام، نگران و مأيوس، خود را به عيسي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علي بن عبدالله بن عباس و عموهاي خليفه مقتدر وقت، منصور 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مقفع دبير و كاتب آنها بود، رساند و ماجرا را نقل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عيسي و سليمان به عبدالله بن مقفع كه دبيري دانشمند و نويسنده‌اي توانا و مترجمي چيره دست بود، علاقه‌مند بودند و از او حمايت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نيز به حمايت آنها پشت‌گرم بود و طبعاً مردي متهور و جسور و بدزبان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نيش زدن با زبان درباره ديگران دريغ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عيسي و سليمان، كه عموي مقام خلافت بودند، ابن مقفع را جسورتر و گستاخ‌تر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عيسي و سليمان، عبدالله بن مقفع را از سفيان بن معاويه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منكر موضوع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به خانه من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روز روشن همه ديده بودند كه ابن مقفع داخل خانه فرماندار شده و شهود شهادت دادند، ديگر جاي انكار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كوچكي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معروف و دانشمندي مثل 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منازعه هم عبارت بود از فرماندار بصره از يك طرف، و عموهاي خليفه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مطلب به دربار خليفه در بغداد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دعوا و شهود و همه مطلعين به حضور منصور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مطرح شد و شهود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شهود، منصور به عموهاي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مانعي ندارد كه سفيان را الان به اتهام قتل ابن مقفع بكشم، ولي كدام‌يك از شما دو نفر عهده‌دار مي‌شود كه اگر ابن مقفع زنده بود و بعد از كشتن سفيان، از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به دري كه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سالم وارد شد، او را به قصاص سفيان بكشم؟</w:t>
      </w:r>
    </w:p>
    <w:p>
      <w:pPr>
        <w:pStyle w:val="BookText"/>
        <w:rPr/>
      </w:pPr>
      <w:r>
        <w:rPr>
          <w:rFonts w:ascii="IRNazanin" w:hAnsi="IRNazanin" w:eastAsia="IRNazanin"/>
          <w:color w:val="111111"/>
          <w:sz w:val="28"/>
          <w:sz w:val="28"/>
          <w:szCs w:val="28"/>
          <w:rtl w:val="true"/>
          <w:lang w:bidi="fa-IR"/>
        </w:rPr>
        <w:t>عيسي و سليمان در جواب اين سؤال حيرت‌زده درماندند و پيش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ابن مقفع زنده باشد و سفيان او را زنده و سالم نزد خليفه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از دعواي خود صرف‌نظر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ديگر از ابن مقفع اثري و خبري ديده و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خاطره‌اش هم داشت فراموش مي‌شد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مدت‌ها كه آب‌ها از آسياب افتاد، معلوم شد كه ابن مقفع همواره با زبان خويش، سفيان بن معاويه را نيش مي‌زده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روز در حضور جمعيت به وي دشنام مادر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هميشه در </w:t>
      </w:r>
    </w:p>
    <w:p>
      <w:pPr>
        <w:pStyle w:val="BookText"/>
        <w:rPr/>
      </w:pPr>
      <w:r>
        <w:rPr>
          <w:rFonts w:ascii="IRNazanin" w:hAnsi="IRNazanin" w:eastAsia="IRNazanin"/>
          <w:color w:val="111111"/>
          <w:sz w:val="28"/>
          <w:sz w:val="28"/>
          <w:szCs w:val="28"/>
          <w:rtl w:val="true"/>
          <w:lang w:bidi="fa-IR"/>
        </w:rPr>
        <w:t>كمين بوده تا انتقام زبان ابن مقفع را بگيرد، ولي از ترس عيسي و سليمان، عموهاي خليفه، جرئت نمي‌كرده است؛ تا آنكه حادثه‌اي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اين بود كه قرار شد امان‌نامه‌اي براي عبدالله بن علي، عموي ديگر منصور، نوشته شود و منصور آن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علي از ابن مقفع ـ كه دبير برادرانش بود ـ درخواست كرد كه آن امان‌نامه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هم آن را تنظيم كرد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امان‌نامه ضمن شرايطي كه نام برده بود، تعبيرات زننده و گستاخانه‌اي نسبت به منصور، خليفه سفاك عباسي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نامه به دست منصور رسيد، سخت متغير و ناراحت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را تنظيم كرده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نيز همان احساسات را عليه او پيدا كرد كه قبلاً سفيان بن معاويه، فرماندار بصره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محرمانه به سفيان نوشت كه ابن مقفع را تنبيه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در پي فرصت مي‌گشت، تا آنكه روزي ابن مقفع براي حاجتي به خانه سفيان رفت و غلام و مركبش را بيرون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وارد شد، سفيان و عده‌اي از غلامان و دژخيمانش در اتاقي نشسته بودند و تنوري هم در آنجا مشتعل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چشم سفيان به ابن مقفع افتاد، زخم‌زبان‌هايي كه تا آن روز از او شنيده بود در نظرش مجسم، و اندرونش از خشم و كينه مانند همان تنوري كه در جلويش بود مشتعل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آن روز به من دشنام مادر دادي؟ حالا وقت انتقام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معذرت‌خواهي فايده نبخشيد و در همان‌جا به بدترين صورتي ابن مقفع را از بين برد</w:t>
      </w:r>
      <w:r>
        <w:rPr>
          <w:rFonts w:eastAsia="Amiri" w:cs="Amiri" w:ascii="Amiri" w:hAnsi="Amiri"/>
          <w:color w:val="111111"/>
          <w:sz w:val="28"/>
          <w:szCs w:val="28"/>
          <w:rtl w:val="true"/>
          <w:lang w:bidi="ar-SA"/>
        </w:rPr>
        <w:t>».</w:t>
      </w:r>
      <w:r>
        <w:rPr>
          <w:rStyle w:val="FootnoteAnchor"/>
          <w:rtl w:val="true"/>
        </w:rPr>
        <w:footnoteReference w:id="177"/>
      </w:r>
      <w:bookmarkStart w:id="414" w:name="pg2094_21175"/>
    </w:p>
    <w:p>
      <w:pPr>
        <w:pStyle w:val="BookText"/>
        <w:rPr/>
      </w:pPr>
      <w:bookmarkEnd w:id="414"/>
      <w:r>
        <w:rPr>
          <w:rFonts w:ascii="Amiri" w:hAnsi="Amiri" w:eastAsia="Amiri" w:cs="Amiri"/>
          <w:color w:val="111111"/>
          <w:sz w:val="28"/>
          <w:sz w:val="28"/>
          <w:szCs w:val="28"/>
          <w:rtl w:val="true"/>
          <w:lang w:bidi="ar-SA"/>
        </w:rPr>
        <w:t>قرآن كريم هم در اين زمينه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لِعِبادي يقُولُوا الَّتي هِي أَحْسَنُ إِنَّ الشَّيطانَ ينْزَغُ بَينَهُمْ إِنَّ الشَّيطانَ كانَ لِلْإِنْسانِ عَدُوًّا مُبيناً؛ 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بهتر است بگويند، كه شيطان ميانشان را به هم مي‌زند؛ زيرا شيطان همواره براي انسان دشمني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415" w:name="__RefHeading___Toc4609295_3650668749"/>
      <w:bookmarkStart w:id="416" w:name="_Toc161"/>
      <w:bookmarkEnd w:id="415"/>
      <w:r>
        <w:rPr/>
        <w:t>2</w:t>
      </w:r>
      <w:r>
        <w:rPr>
          <w:rtl w:val="true"/>
        </w:rPr>
        <w:t xml:space="preserve">. </w:t>
      </w:r>
      <w:r>
        <w:rPr>
          <w:rtl w:val="true"/>
        </w:rPr>
        <w:t>امام حسين عليه السلام و استخدام وسيله‌</w:t>
      </w:r>
      <w:bookmarkEnd w:id="4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و استخدام وسيله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امام حسين عليه السلام مسئله اين نيست كه كشته بشود يا كشته نشود؛ مسئله اين است كه دين كشته نشود، يك اصل، ولو اصل كوچك دين كشته نشود؛ صبح عاشورا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ذي الجوشن كه در بدسرشتي شايد در دنيا نظير ندارد، شتاب دارد كه قبل از شروع جنگ بيايد، اوضاع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از پشت خيمه‌ها بيايد بلكه دست به جنايتي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نمي‌دانست كه قبلاً امام حسين عليه السلام تعبيه‌اي ديده است؛ دستور داده خيمه‌ها را نزديك يكديگر به شكل خط منحني در بياورند، پشتش هم يك خندق بكَنند و مقداري ني خشك در آنجا بريزند و آتش بزنند كه دشمن نتواند از پشت سر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آمد، با اين وضع مواجه شد، ناراحت شد و شروع كرد به فحاشي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اصحاب جواب دادند، البته نه فحاشي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بزرگان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الآن با يك تير همين جا حرامش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كرد حضرت توجه ندارند كه او چه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مي‌شناسم و مي‌دانم چه شقي‌اي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417" w:name="pg2094_21176"/>
    </w:p>
    <w:p>
      <w:pPr>
        <w:pStyle w:val="BookText"/>
        <w:rPr/>
      </w:pPr>
      <w:bookmarkEnd w:id="417"/>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اجازه نمي‌دهيد؟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ميان ما جنگ نشده است، هنوز به صورت دو گروه مسلمان روبه‌روي يكديگر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دست به جنگ و خون‌ريزي نزنند، من دست به جنگ نمي‌زنم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قرآني را كه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 الْحُرُماتُ قِصاصٌ فَمَنِ اعْتَدي عَلَيكُمْ فَاعْتَدوا عَلَيهِ بِمِثْلِ مَا اعْتَدي عَلَيكُمْ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كه حضرت امير هم در صفين به همين آيه استناد مي‌كرد و مي‌گفت من به حكم اين آيه شروع نمي‌كنم، ولي اگر شروع كردند، دفاع مي‌كنيم؛ امام حسين عليه السلام در مورد شمر هم رعايت مي‌كند و مي‌گويد قبل از آنكه جنگ عملاً از طرف دشمن شروع بشود، از طرف ما نبايد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است كه مقام معنويت امام را نشان مي‌دهد كه آنها چگونه فكر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اصل كوچك، ولو يك مستحب هم نبايد پايمال شود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418" w:name="__RefHeading___Toc4609297_3650668749"/>
      <w:bookmarkStart w:id="419" w:name="_Toc162"/>
      <w:bookmarkEnd w:id="418"/>
      <w:r>
        <w:rPr/>
        <w:t>3</w:t>
      </w:r>
      <w:r>
        <w:rPr>
          <w:rtl w:val="true"/>
        </w:rPr>
        <w:t xml:space="preserve">. </w:t>
      </w:r>
      <w:r>
        <w:rPr>
          <w:rtl w:val="true"/>
        </w:rPr>
        <w:t>علي عليه السلام و بستن آب به روي دشمن‌</w:t>
      </w:r>
      <w:bookmarkEnd w:id="4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و بستن آب به روي دشمن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واقعاً بايد در احوال پيشوايان بزرگ دينمان، يعني در احوال معصومين عليهم السلام تأمل و تفكر كنيم، ببينيم آنها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در يكي از كرانه‌هاي فرات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محلي را كه مي‌شد آب برداشت،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علي عليه السلام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بي‌آب مي‌مانند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مي‌فرستد كه آخر ما اول براي مذاكره و صحبت كردن </w:t>
      </w:r>
      <w:bookmarkStart w:id="420" w:name="pg2094_21177"/>
    </w:p>
    <w:p>
      <w:pPr>
        <w:pStyle w:val="BookText"/>
        <w:rPr/>
      </w:pPr>
      <w:bookmarkEnd w:id="420"/>
      <w:r>
        <w:rPr>
          <w:rFonts w:ascii="IRNazanin" w:hAnsi="IRNazanin" w:eastAsia="IRNazanin"/>
          <w:color w:val="111111"/>
          <w:sz w:val="28"/>
          <w:sz w:val="28"/>
          <w:szCs w:val="28"/>
          <w:rtl w:val="true"/>
          <w:lang w:bidi="fa-IR"/>
        </w:rPr>
        <w:t>آمده‌ايم، بلكه خداوند با مسالمت اين مشكل را از ميان مسلمين بردارد و حل كند؛ چرا دست به چنين كاري زدي؟ ولي معاويه كه فكر مي‌كند پيروزي بزرگي به دست آورده، گوشش بدهكار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اميرالمؤمنين مي‌بيند كه فايده ندارد، دستور حمله مي‌دهد و همان روز به شام نرسيده، اصحاب معاويه رانده مي‌شوند و اصحاب علي عليه السلام شريعه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اصحاب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ديگر مقابله به مثل مي‌كنيم و اجازه نمي‌دهيم اينها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اين كار را نمي‌كنم، چون آب يك چيزي است كه خدا آن را براي كافر و مسلمان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دور از شهامت و فتوت و مردانگي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كردند، شما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نمي‌خواهد پيروزي را به بهاي يك عمل ناجوانمردانه به دست بياورد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421" w:name="__RefHeading___Toc4609299_3650668749"/>
      <w:bookmarkStart w:id="422" w:name="_Toc163"/>
      <w:bookmarkEnd w:id="421"/>
      <w:r>
        <w:rPr/>
        <w:t>4</w:t>
      </w:r>
      <w:r>
        <w:rPr>
          <w:rtl w:val="true"/>
        </w:rPr>
        <w:t xml:space="preserve">. </w:t>
      </w:r>
      <w:r>
        <w:rPr>
          <w:rtl w:val="true"/>
        </w:rPr>
        <w:t>ترحم بر دشمن</w:t>
      </w:r>
      <w:bookmarkEnd w:id="4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بر دشمن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عبدالملك بن مروان، بعد از بيست و يك سال حكومت استبدادي،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وي، پسرش، وليد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براي آنكه از نارضايتي‌هاي مردم بكاهد، بر آن شد كه در روش دستگاه خلافت و طرز معامله و رفتار با مردم، تعديلي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مقام جلب رضايت مردم مدينه ـ كه يكي از دو شهر مقدس مسلمين و مركز تابعين و باقي‌ماندگان صحابه پيغمبر و اهل فقه و حديث بود ـ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هشام بن اسماعيل مخزوني، پدر زن عبدالملك را كه قبلاً حاكم مدينه بود و ستم‌ها كرده بود و مردم همواره آرزوي سقوط وي را مي‌كردند، از كار بركنار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اسماعيل در ستم و توهين به اهل مدينه، بيداد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محدث معروف و مورد احترام اهل مدينه را به خاطر امتناع از بيعت، شصت تازيانه زده بود و جامه‌اي درشت بر وي پوشانده، بر شتري سوارش كرده، دورتادور مدينه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علي عليه السلام و مخصوصاً مهتر و سرور علويين، امام علي بن الحسين زين العابدين عليه السلام ، بيش از ديگران بدرفتاري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هشام را معزول ساخت و به جاي او عمر بن عبدالعزيز، پسرعموي جوان خود را كه در ميان مردم به حسن نيت و انصاف معروف بود، حاكم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براي باز شدن عقده دل مردم، دستور داد هشام بن اسماعيل را جلو خانه مروان حكم نگاه دارند و هركس كه از هشام بدي ديده يا شنيده، بيايد و تلافي كند و داد دل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 و لعن و نفرين بود كه نثار هشام بن اسماعيل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هشام بن اسماعيل بيش از همه، نگران امام علي بن الحسين و علويين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مي‌كرد انتقام علي بن الحسين در مقابل آن همه ستم‌ها و سبّ و لعن‌ها نسبت به پدران بزرگوارش، كمتر از كشتن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طرف، امام به علويين فرمود، خوي ما بر اين نيست كه به افتاده لگد بزنيم و از دشمن بعد از آنكه ضعيف شد انتقام بگيريم؛ بلكه برعكس، اخلاق ما اين است كه به افتادگان كمك كنيم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امام با جمعيت انبوه علويين به طرف هشام بن اسماعيل مي‌آمد، رنگ در چهره هشام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انتظار مرگ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برخلاف انتظار وي، امام طبق معمول ـ كه مسلماني به مسلماني مي‌رسد ـ با صداي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مصافحه </w:t>
      </w:r>
      <w:bookmarkStart w:id="423" w:name="pg2094_21179"/>
    </w:p>
    <w:p>
      <w:pPr>
        <w:pStyle w:val="BookText"/>
        <w:rPr/>
      </w:pPr>
      <w:bookmarkEnd w:id="423"/>
      <w:r>
        <w:rPr>
          <w:rFonts w:ascii="IRNazanin" w:hAnsi="IRNazanin" w:eastAsia="IRNazanin"/>
          <w:color w:val="111111"/>
          <w:sz w:val="28"/>
          <w:sz w:val="28"/>
          <w:szCs w:val="28"/>
          <w:rtl w:val="true"/>
          <w:lang w:bidi="fa-IR"/>
        </w:rPr>
        <w:t>كرد و بر حال او ترحم كرده،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كمكي از من ساخته است حاضرم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جريان، مردم مدينه نيز شماتت او را متوقف كردند</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424" w:name="__RefHeading___Toc4609301_3650668749"/>
      <w:bookmarkStart w:id="425" w:name="_Toc164"/>
      <w:bookmarkEnd w:id="424"/>
      <w:r>
        <w:rPr>
          <w:rtl w:val="true"/>
        </w:rPr>
        <w:t>آموزه‌ها</w:t>
      </w:r>
      <w:bookmarkEnd w:id="425"/>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قدرت و اصل اعمال 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 اصل داريم به نام اصل قدرت، و يك اصل ديگر داريم به نام اصل اعمال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قدرت، يعني اصل توانا بودن؛ توانا بودن براي اينكه دشمن طمع نكند؛ نه توانا بودن براي تو سر دشمن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 اسْتَطَعْتُمْ مِنْ قُوَّةٍ وَ مِنْ رِباطِ الْخَيلِ تُرْهِبونَ بِهِ عَدُوَّ اللَّهِ وَ عَدُوَّكُمْ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اقتدار، اصل مقتدر بودن، اصل نيرومند بودن در حدي كه دشمن بترسد از اينكه تهاجم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مفسرين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دشمن به خودش اجازه تهاجم ندهد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برخورد با دشمن هم بايد عدالت رعايت شود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كساني كه ايمان آورده‌ايد، براي خدا به داد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شهادت دهيد، و البته نبايد دشمني گروهي، شما را بر آن دارد كه عدالت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آن به تقوا نزديك‌تر است و از خدا پروا داريد، كه خدا به آنچه انجام مي‌دهيد آگاه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و گناه مي‌تواند جايگاه انسان را تغيير دهد؛ تا جايي كه او را در صف دشمنان پيامبران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نَبِي عَدُوًّا مِنَ الْمُجْرِمينَ وَ كَفي بِرَبِّكَ هادِياً وَ نَصيراً؛ و اين‌گونه براي هر پيامبري دشمني از گناه‌كاران قرار داديم، و همين بس كه پروردگارت راهبر و ياور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در مقام يكي از دشمنان اصلي انسان، او را گام به گام و مرحله به مرحله به سوي نابودي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گام‌هاي او پيروي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حيوانات باركش و حيوانات كرك و پشم‌دهنده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روزي‌تان كرده است بخوريد، و از پي گام‌هاي شيطان مرويد كه او براي شما دشمني آشكار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نبايد با دشمنان خدا دوستي كنند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كساني كه ايمان آورده‌ايد، دشمن من و دشمن خودتان را به دوستي برمگيريد؛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آنها اظهار دوستي كنيد، و حال آنكه قطعاً به آن حقيقت كه براي شما آمده كافرند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ايمان آورده‌ايد، اگر براي جهاد در راه من و طلب خشنودي من بيرون آمده‌ايد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پنهاني با آنان رابطه دوستي برقرار مي‌كنيد، در حالي كه من به آنچه پنهان داشتيد و آنچه آشكار نموديد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چنين كند، قطعاً از راه درست منحرف شده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جدايي و دشمني بين دو همسر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چنين مسئله‌اي پيش آمد، خانواده بايد حساس باشند و چاره‌اي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جدايي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داريد، پس داوري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داوري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سازگاري دارند، خدا ميانِ آن دو سازگاري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داناي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دشمني با يكديگر، عزت و احترام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خانواده‌ها و مسلمانان در جامعه اسلامي بايد تلاش كنند از دشمني دوري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عواملي براي دشمني بين مسلمانان معرفي شده است كه توجه به آن، در زندگي خانوادگي و اجتماعي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كردن زياد و بي‌جا، بي‌پروايي و كم‌توجهي به موقعيت‌ها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 انتقام نگرفتن و بدي را با خوبي پاسخ دادن، مي‌تواند از دشمني‌ها بكاهد و آنها تبديل به دوستي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تَسْتَوِي الْحَسَنَةُ وَ لاَ السَّيئَةُ ادْفَعْ بِالَّتي هِي أَحْسَنُ فَإِذَا الَّذي بَينَكَ وَ بَينَهُ عَداوَةٌ كَأَنَّهُ وَلِي حَميمٌ؛ و نيكي با بدي يكسان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كن؛ آن‌گاه كسي كه ميان تو و ميان او دشمني است، گويي دوستي يك‌دل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دوستي و دشمني چند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دوست خود را حفظ مي‌كند؛</w:t>
      </w:r>
    </w:p>
    <w:p>
      <w:pPr>
        <w:pStyle w:val="BookText"/>
        <w:rPr/>
      </w:pPr>
      <w:r>
        <w:rPr>
          <w:rFonts w:ascii="Amiri" w:hAnsi="Amiri" w:eastAsia="Amiri" w:cs="Amiri"/>
          <w:color w:val="111111"/>
          <w:sz w:val="28"/>
          <w:sz w:val="28"/>
          <w:szCs w:val="28"/>
          <w:rtl w:val="true"/>
          <w:lang w:bidi="ar-SA"/>
        </w:rPr>
        <w:t>كسي كه دوست خود را به خود بي‌اعتنا مي‌كند؛</w:t>
      </w:r>
    </w:p>
    <w:p>
      <w:pPr>
        <w:pStyle w:val="BookText"/>
        <w:rPr/>
      </w:pPr>
      <w:r>
        <w:rPr>
          <w:rFonts w:ascii="Amiri" w:hAnsi="Amiri" w:eastAsia="Amiri" w:cs="Amiri"/>
          <w:color w:val="111111"/>
          <w:sz w:val="28"/>
          <w:sz w:val="28"/>
          <w:szCs w:val="28"/>
          <w:rtl w:val="true"/>
          <w:lang w:bidi="ar-SA"/>
        </w:rPr>
        <w:t>كسي كه دوست خود را به دشمن تبديل مي‌كند؛</w:t>
      </w:r>
    </w:p>
    <w:p>
      <w:pPr>
        <w:pStyle w:val="BookText"/>
        <w:rPr/>
      </w:pPr>
      <w:r>
        <w:rPr>
          <w:rFonts w:ascii="Amiri" w:hAnsi="Amiri" w:eastAsia="Amiri" w:cs="Amiri"/>
          <w:color w:val="111111"/>
          <w:sz w:val="28"/>
          <w:sz w:val="28"/>
          <w:szCs w:val="28"/>
          <w:rtl w:val="true"/>
          <w:lang w:bidi="ar-SA"/>
        </w:rPr>
        <w:t>كسي كه دشمن خود را به دوست تبديل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برخورد با مخالفان</w:t>
      </w:r>
    </w:p>
    <w:p>
      <w:pPr>
        <w:pStyle w:val="BookText"/>
        <w:rPr/>
      </w:pPr>
      <w:r>
        <w:rPr>
          <w:rFonts w:ascii="IRNazanin" w:hAnsi="IRNazanin" w:eastAsia="IRNazanin"/>
          <w:color w:val="111111"/>
          <w:sz w:val="28"/>
          <w:sz w:val="28"/>
          <w:szCs w:val="28"/>
          <w:rtl w:val="true"/>
          <w:lang w:bidi="fa-IR"/>
        </w:rPr>
        <w:t>مخالفان به چند دسته تقسيم مي‌شوند كه بايد با هر كدام به گونه‌اي عمل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گاهي افرادي به خاطر جهل و ناداني در برابر حق قرار مي‌گيرند و دشمني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بر اساس محبت با آنها برخورد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گاهي مخالفت افراد بر اساس شك و ترديد است كه بايد با آنان از طريق استدلال و برطرف كردن شبهات برخورد كرد؛</w:t>
      </w:r>
    </w:p>
    <w:p>
      <w:pPr>
        <w:pStyle w:val="BookText"/>
        <w:rPr/>
      </w:pPr>
      <w:r>
        <w:rPr>
          <w:rFonts w:ascii="IRNazanin" w:hAnsi="IRNazanin" w:eastAsia="IRNazanin"/>
          <w:color w:val="111111"/>
          <w:sz w:val="28"/>
          <w:sz w:val="28"/>
          <w:szCs w:val="28"/>
          <w:rtl w:val="true"/>
          <w:lang w:bidi="fa-IR"/>
        </w:rPr>
        <w:t>گاهي مخالفت بر اساس حسادت است كه بايد با اغماض برخورد كرد؛</w:t>
      </w:r>
    </w:p>
    <w:p>
      <w:pPr>
        <w:pStyle w:val="BookText"/>
        <w:rPr/>
      </w:pPr>
      <w:r>
        <w:rPr>
          <w:rFonts w:ascii="IRNazanin" w:hAnsi="IRNazanin" w:eastAsia="IRNazanin"/>
          <w:color w:val="111111"/>
          <w:sz w:val="28"/>
          <w:sz w:val="28"/>
          <w:szCs w:val="28"/>
          <w:rtl w:val="true"/>
          <w:lang w:bidi="fa-IR"/>
        </w:rPr>
        <w:t>گاهي مخالفت به خاطر حفظ موقعيت و رفاه و كاميابي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اتمام حجت كافي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مخالفت در قالب كارشكني و هجو و تضعيف ايمان مردم است كه برخورد با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87"/>
      </w:r>
      <w:bookmarkStart w:id="426" w:name="pg2094_21183"/>
    </w:p>
    <w:p>
      <w:pPr>
        <w:pStyle w:val="Heading4"/>
        <w:numPr>
          <w:ilvl w:val="3"/>
          <w:numId w:val="1"/>
        </w:numPr>
        <w:rPr/>
      </w:pPr>
      <w:bookmarkStart w:id="427" w:name="__RefHeading___Toc4609303_3650668749"/>
      <w:bookmarkStart w:id="428" w:name="_Toc165"/>
      <w:bookmarkEnd w:id="426"/>
      <w:bookmarkEnd w:id="427"/>
      <w:r>
        <w:rPr>
          <w:rtl w:val="true"/>
        </w:rPr>
        <w:t>منابع ديگر</w:t>
      </w:r>
      <w:bookmarkEnd w:id="428"/>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اميدوار، حسن، دوستي و دشمني با آل پيغمبر صلي الله عليه و آله چرا؟، قم، انتشارات قيام،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انصاري، غلامحسين، آيين دوستي، تهران، انتشارات سازمان تبليغات اسلامي،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حسيني، خليل، عاشورا تجلي دوستي و دشمني، قم، مسجد مقدس جمكران،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حسيني، كمال، دشمن‌شناسي از ديدگاه قرآن، تهران، لوح محفوظ،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زواري نسب ميانجي، سلمان، دوستي از منظر اسلام، تهران، سازمان اوقاف و امور خيريه، انتشارات اسوه،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صفوي، محمد، دوستي و دشمني از ديدگاه پيامبر اعظم صلي الله عليه و آله ، قم، انتشارات مركز پژوهش‌هاي اسلامي صداو سيما،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فيض‌آبادي، حميده، دوستي، محبت و دشمني، تهران، انتشارات فيض دانش،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گنجور، مهدي، دشمن‌شناسي در آيينه وحي و نظام ارزشي، اصفهان، انتشارات حيات طيبه،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مقريزي، احمدبن علي، ستيز و دشمني بني‌اميه و بني‌هاشم و پي‌ٱمدهاي 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مدرس بستان‌آبادي، تهران، سازمان تبليغات اسلامي، شركت چاپ و نشر بين‌الملل،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حاضر درسال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با عنوان بني‌هاشم بني اميه با ترجمه جعفر غصبان، در انتشارات مرتضوي، و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عنوان اختلاف و درگيري بني‌اميه و بني‌هاشم با ترجمه احسان مقدس، در انتشارات نيلوبرگ منتشر شده است</w:t>
      </w:r>
      <w:r>
        <w:rPr>
          <w:rFonts w:eastAsia="IRNazanin" w:cs="IRNazanin"/>
          <w:color w:val="111111"/>
          <w:sz w:val="28"/>
          <w:szCs w:val="28"/>
          <w:rtl w:val="true"/>
          <w:lang w:bidi="fa-IR"/>
        </w:rPr>
        <w:t xml:space="preserve">). </w:t>
      </w:r>
      <w:bookmarkStart w:id="429" w:name="pg2094_21184"/>
    </w:p>
    <w:p>
      <w:pPr>
        <w:pStyle w:val="Heading3"/>
        <w:numPr>
          <w:ilvl w:val="2"/>
          <w:numId w:val="1"/>
        </w:numPr>
        <w:rPr/>
      </w:pPr>
      <w:bookmarkStart w:id="430" w:name="__RefHeading___Toc4609305_3650668749"/>
      <w:bookmarkStart w:id="431" w:name="_Toc166"/>
      <w:bookmarkEnd w:id="429"/>
      <w:bookmarkEnd w:id="430"/>
      <w:r>
        <w:rPr/>
        <w:t>5</w:t>
      </w:r>
      <w:r>
        <w:rPr>
          <w:rtl w:val="true"/>
        </w:rPr>
        <w:t xml:space="preserve">. </w:t>
      </w:r>
      <w:r>
        <w:rPr>
          <w:rtl w:val="true"/>
        </w:rPr>
        <w:t>دعا</w:t>
      </w:r>
      <w:bookmarkEnd w:id="431"/>
    </w:p>
    <w:p>
      <w:pPr>
        <w:pStyle w:val="Heading4"/>
        <w:numPr>
          <w:ilvl w:val="3"/>
          <w:numId w:val="1"/>
        </w:numPr>
        <w:rPr/>
      </w:pPr>
      <w:bookmarkStart w:id="432" w:name="__RefHeading___Toc4609307_3650668749"/>
      <w:bookmarkStart w:id="433" w:name="_Toc167"/>
      <w:bookmarkEnd w:id="432"/>
      <w:r>
        <w:rPr>
          <w:rtl w:val="true"/>
        </w:rPr>
        <w:t>اشاره</w:t>
      </w:r>
      <w:bookmarkEnd w:id="4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الدُّعاءِ مَعصِيةٌ؛ پيامبر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دعا گناه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دعا از موضوع‌هايي است كه درباره آن بسيار گفته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اين موضوع در معارف ديني اسلام، آن‌چنان با عظمت مطرح، و به آن توجه شده كه لازم است پيوسته و بارها درباره آن سخن گفت و مطلب نوشت و آن را به خود و ديگران يادآوري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براي همه انسان‌ها موضوعي آشنا است؛ زيرا دعا از فطرت، قلب و روح آدمي برمي‌خيزد و به زبان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درخواست بنده از پروردگارش است؛ صحبت بنده با خالق خود؛ به گونه‌اي كه خدا را متوجه خود سازد و رحمت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صدا زدن است؛ صدا زدن بنده مولايش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نوعي عبادت است؛ بهترين و برترين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خود مطلوب است، نه مقدمه؛ دعا براي استجابت نيست؛ يعني </w:t>
      </w:r>
    </w:p>
    <w:p>
      <w:pPr>
        <w:pStyle w:val="BookText"/>
        <w:rPr/>
      </w:pPr>
      <w:r>
        <w:rPr>
          <w:rFonts w:ascii="IRNazanin" w:hAnsi="IRNazanin" w:eastAsia="IRNazanin"/>
          <w:color w:val="111111"/>
          <w:sz w:val="28"/>
          <w:sz w:val="28"/>
          <w:szCs w:val="28"/>
          <w:rtl w:val="true"/>
          <w:lang w:bidi="fa-IR"/>
        </w:rPr>
        <w:t>استجابت، فرع است؛ آنچه مهم است،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 نوعي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درخواستي است كه خدا از بنده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بخوانيد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نخست در ارتباط با خدا،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دعا سزاوار نيست؛ در شأن بندگي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وظيفه دارد، مولاي خويش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دعا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سلاح مؤمن و انبيا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هم براي دفاع است و هم براي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سلاح دعا مي‌تواند به جنگ تمام مشكلات برود و با همين سلاح مي‌تواند از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امام باقر عليه السلام و ايشان هم از رسول خدا صلي الله عليه و آله نقل مي‌كند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سلاحي به شما نشان دهم كه از دشمنان نجاتتان مي‌دهد و روزي‌تان را زياد مي‌كند؟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پروردگارتان را بخوانيد و دعا كنيد؛ زيرا سلاح مؤمنان دعاست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دعا عامل شفاست؛ شفاي هر دردي؛ مادي و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انواع بلاها را برطرف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با استغفار و طلب آمرزش، مي‌توان انواع بلاها را دور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اين است كه انسان در اين دنيا با انواع بلاها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مانند موج‌هاي دريا به سوي وي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از اين بلاها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مؤمن موج‌هاي بلا را پيش از آنكه به او برسند، با دعا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اشارتي جالب دارد؛ آنجا كه مي‌فرمايد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 الْإِنْسانَ ضُرٌّ دَعا رَبَّهُ مُنيباً إِلَيهِ ثُمَّ إِذا خَوَّلَهُ نِعْمَةً </w:t>
      </w:r>
    </w:p>
    <w:p>
      <w:pPr>
        <w:pStyle w:val="BookText"/>
        <w:rPr/>
      </w:pPr>
      <w:r>
        <w:rPr>
          <w:rFonts w:ascii="Amiri" w:hAnsi="Amiri" w:eastAsia="Amiri" w:cs="Amiri"/>
          <w:color w:val="111111"/>
          <w:sz w:val="28"/>
          <w:sz w:val="28"/>
          <w:szCs w:val="28"/>
          <w:rtl w:val="true"/>
          <w:lang w:bidi="ar-SA"/>
        </w:rPr>
        <w:t>مِنْهُ نَسِي ما كانَ يدْعُوا إِلَيهِ مِنْ قَبْلُ وَ جَعَلَ لِلَّهِ أَنْداداً لِيضِلَّ عَنْ سَبيلِهِ قُلْ تَمَتَّعْ بِكُفْرِكَ قَليلاً إِنَّكَ مِنْ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انسان را زياني رسد، پروردگار خود را مي‌خواند و به سوي او باز مي‌گردد؛ اما هنگامي كه نعمتي از خود به او عطا كند، آنچه را به خاطر آن قبلاً خدا را مي‌خواند از ياد مي‌برد و براي خداوند، همتاياني قرار مي‌دهد تا مردم را از راه او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از كفرت بهره گير كه از دوزخياني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الضُّرُّ دَعانا لِجَنْبِهِ أَوْ قاعِداً أَوْ قائِماً فَلَمَّا كَشَفْنا عَنْهُ ضُرَّهُ مَرَّ كَأَنْ لَمْ يدْعُنا إِلي ضُرٍّ مَسَّهُ كَذلِكَ زُينَ لِلْمُسْرِفينَ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آدمي گزندي رسد در همه حال ما را به دعا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پهلو خفته باشد و چه نشسته يا ايستاده؛ و چون آن گزند را از او دور سازيم، چنان گذرد كه گويي ما را براي دفع آن گزندي كه به او رسيده بود، هرگز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اسراف‌كاران چنين در نظرشان آراسته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يكي از ويژگي‌هاي انسان، همين حالت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وي در همه حال، خدا را صدا بزند؛ در خوشي و در ناخوشي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در روزگار خوشي به ياد پروردگار باشد، خداوند او را از بلا مي‌رهاند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دعا به هر حال آثار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آن، همين است كه خداوند بنده‌اي را پيوسته به ياد اوست، از بلاها مي‌رهاند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نيز صداي چنين بنده‌اي را مي‌شناسند؛ در حالي كه انساني كه فقط در گرفتاري‌ها دست به دعا برمي‌دارد، فرشتگان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صدا را نمي‌شناسيم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مهمي كه در روايات به آن اشاره شده، اين است كه بنده بايد فقط خدا را ببيند، و از سوي ديگر، خود را كه سر تا پا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نياز، مطلق؛ طرف ديگر، غناي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همه چيز را از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گفته شده است حتي نمك غذا و بند كفش خود را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نشان مي‌دهد كه ديگران، اسباب و مسبب‌ها، هيچ‌گونه استقلال ذاتي ندارند و در اصل، اين ويژگي، انسان را نزد خدا محبوب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اهل دعا شد؛ زيرا هيچ چيز همانند دعا، انسان را به خدا نزديك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دعاست كه خداوند به انسان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رَبِّي لَوْ لا دُعاؤُكُم؛ بگو اگر دعاي شما نباشد، پروردگارم هيچ اعتنايي به شما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كليد استجابت، و خود نوعي استجابت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سَأَلَكَ عِبادي عَنِّي فَإِنِّي قَريبٌ أُجيبُ دَعْوَةَ الدَّاعِ إِذا دَعانِ فَلْيسْتَجيبُوا لي وَ لْيؤْمِنُوا بي لَعَلَّهُمْ يرْشُدُونَ؛ 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دعاي دعاكننده را هنگامي كه مرا بخواند، اجابت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 مرا گردن نهند و به من ايمان آورند، باشد كه راه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انسان خدا را مي‌خواند بايد بداند كه همه سود و زيان او به دست خداست و بايد خود را از هرگونه ستم، گناه و بدي پاك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آمده است كه در دعا كردن و درخواست از خدا، پافشاري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هميشه از خدا خير و خوبي خود و ديگران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دعا به نكته ظريفي اشاره شده و آن، اين است كه شايسته است انسان به راستي بنده باشد؛ يعني همواره فرمان خدا را اطاعت كند، چنين بنده‌اي كه همواره به ياد خداست، به درجه‌اي مي‌رسد كه خود و خواسته‌هاي خود را فراموش مي‌كند، اما خدا و خواسته‌هاي او را فراموش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چنان به ياد من باشد كه فراموش كند چيزي از من بخواهد، من بالاترين چيزها را كه به درخواست‌كنندگان مي‌دهم، به او مي‌بخشم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بنابراين، كسي كه در دل فقط هواي او را دارد، نگران استجابت دعايش نيست و هيچ دعايي نيز بدون استجابت نيست؛ فقط بايد به معناي استجابت توجه داشت؛ استجابت يعني پاسخ خدا به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دعايي را بدون پاسخ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مصلحت بنده، به دعاي او در زمان خاص و موقعيت خاص، پاسخ مناسب مي‌دهد، ولي ما انسان‌ها عجول هستيم و حقيقت وقايع جهان را آن‌طور كه هست، درك نمي‌كنيم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پيامبر خدا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مسلماني كه خدا را به دعايي بخواند و آن دعا براي قطع رحم يا رسيدن به گناهي نباشد، خداوند متعال يكي از اين سه كار را در حق او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دعايش را در دنيا برآورد، يا آن را ذخيره آخرت او قرار دهد، و يا بدي و گزندي را از او دور سازد</w:t>
      </w:r>
      <w:r>
        <w:rPr>
          <w:rFonts w:eastAsia="IRNazanin" w:cs="IRNazanin"/>
          <w:color w:val="111111"/>
          <w:sz w:val="28"/>
          <w:szCs w:val="28"/>
          <w:rtl w:val="true"/>
          <w:lang w:bidi="fa-IR"/>
        </w:rPr>
        <w:t>».</w:t>
      </w:r>
      <w:r>
        <w:rPr>
          <w:rStyle w:val="FootnoteAnchor"/>
          <w:rtl w:val="true"/>
        </w:rPr>
        <w:footnoteReference w:id="192"/>
      </w:r>
      <w:bookmarkStart w:id="434" w:name="pg2094_21189"/>
    </w:p>
    <w:p>
      <w:pPr>
        <w:pStyle w:val="BookText"/>
        <w:rPr/>
      </w:pPr>
      <w:bookmarkEnd w:id="434"/>
      <w:r>
        <w:rPr>
          <w:rFonts w:ascii="IRNazanin" w:hAnsi="IRNazanin" w:eastAsia="IRNazanin"/>
          <w:color w:val="111111"/>
          <w:sz w:val="28"/>
          <w:sz w:val="28"/>
          <w:szCs w:val="28"/>
          <w:rtl w:val="true"/>
          <w:lang w:bidi="fa-IR"/>
        </w:rPr>
        <w:t>در اين ميان، دعاي برخي بندگان، مورد توجه ويژه است و در روايات آمده است كه دعاي آنها ردّ نمي‌شود؛ از جمله دعاي پيشواي عادل و دادگر، دعاي پدر براي فرزند، دعاي مؤمن در حق ديگران، و دعاي فرد 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دعاي ستمديده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كه گرچه به طول انجامد، اما عاقبت انتقام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بعد از روشن شدن جايگاه و اهميت دعا، چند پرسش مهم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لغت، دعا را چه معنا كرده‌اند؟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دعا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دعا كدام است؟</w:t>
      </w:r>
    </w:p>
    <w:p>
      <w:pPr>
        <w:pStyle w:val="Heading4"/>
        <w:numPr>
          <w:ilvl w:val="3"/>
          <w:numId w:val="1"/>
        </w:numPr>
        <w:rPr/>
      </w:pPr>
      <w:bookmarkStart w:id="435" w:name="__RefHeading___Toc4609309_3650668749"/>
      <w:bookmarkStart w:id="436" w:name="_Toc168"/>
      <w:bookmarkEnd w:id="435"/>
      <w:r>
        <w:rPr/>
        <w:t>1</w:t>
      </w:r>
      <w:r>
        <w:rPr>
          <w:rtl w:val="true"/>
        </w:rPr>
        <w:t xml:space="preserve">. </w:t>
      </w:r>
      <w:r>
        <w:rPr>
          <w:rtl w:val="true"/>
        </w:rPr>
        <w:t>دعا در لغت</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لغت</w:t>
      </w:r>
    </w:p>
    <w:p>
      <w:pPr>
        <w:pStyle w:val="BookText"/>
        <w:rPr/>
      </w:pPr>
      <w:r>
        <w:rPr>
          <w:rFonts w:ascii="IRNazanin" w:hAnsi="IRNazanin" w:eastAsia="IRNazanin"/>
          <w:color w:val="111111"/>
          <w:sz w:val="28"/>
          <w:sz w:val="28"/>
          <w:szCs w:val="28"/>
          <w:rtl w:val="true"/>
          <w:lang w:bidi="fa-IR"/>
        </w:rPr>
        <w:t>دعا به معناي خواندن و حاجت خواستن و استمداد است و گاهي مطلق خواندن از آن منظور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يزِدْهُمْ دُعَآءِي إِلاَّ فِرَارًا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مراد همان درخواست و استمداد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وَهَبَ لِي عَلَي الْكِبَرِ إِسْماعِيلَ وَ إِسْحاقَ إِنَّ رَبِّي لَسَمِيعُ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معناي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سَأَلَكَ عِبادِي عَنِّي فَإِنِّي قَرِيبٌ أُجِيبُ دَعْوَةَ الدَّاعِ إِذا دَعانِ فَلْيسْتَجِيبُوا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رَبُّكُمُ ادْعُونِي أَسْتَجِبْ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دو آيه روشن مي‌شود كه هر كس خدا را بخواند، او حتماً </w:t>
      </w:r>
    </w:p>
    <w:p>
      <w:pPr>
        <w:pStyle w:val="BookText"/>
        <w:rPr/>
      </w:pPr>
      <w:r>
        <w:rPr>
          <w:rFonts w:ascii="IRNazanin" w:hAnsi="IRNazanin" w:eastAsia="IRNazanin"/>
          <w:color w:val="111111"/>
          <w:sz w:val="28"/>
          <w:sz w:val="28"/>
          <w:szCs w:val="28"/>
          <w:rtl w:val="true"/>
          <w:lang w:bidi="fa-IR"/>
        </w:rPr>
        <w:t xml:space="preserve">اجابت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انسان مضطر كه از هر دري نااميد گرديد و فقط به درگاه خدا روي آورد، حتماً دعايش اجابت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اضطرار، آن است كه راه چاره را از هر سو بسته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مضطرّ، روشنگر اخلاص در دعاست و آن در مقام ياء متكلم، در دو آيه ياد شده است، مطلبي كه نبايد از نظر دور داشت، تلاش بعد از دعا و در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مي‌پندارند كه اثر دعا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از جايي باشد كه آنها گمان نمي‌كنند و دعا كننده نبايد كاري انجام دهد و دعا بايد به صورت خرق عادت يا نزديك به آن،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بايد پس از دعا و در حين آن تلاش كرد و در پي وسيله بود تا خدا مقصود را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اثر دعا براي بنده، ضروري و حتمي است؛ زيرا يادآوري خدا، توجه به درگاهش و استمداد از بزرگي‌اش سبب قرب است و اين اثر پيوسته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الَّذِينَ كَفَرُوا كَمَثَلِ الَّذِي ينْعِقُ بِما لا يسْمَعُ إِلَّا دُعاءً وَ نِداءً صُمٌّ بُكْمٌ عُمْي فَهُمْ لا يعْقِلُونَ؛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چون مَثَل كسي است كه حيواني را كه جز صدا و ندايي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نمي‌شنود، بانگ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كرند، لالند كورند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درنمي‌يابند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مجمع البيان آمده است كه دعا مطلق خواندن و نداي خواندن با صداي بلند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از دعا اخصّ است</w:t>
      </w:r>
      <w:r>
        <w:rPr>
          <w:rFonts w:eastAsia="Amiri" w:cs="Amiri" w:ascii="Amiri" w:hAnsi="Amiri"/>
          <w:color w:val="111111"/>
          <w:sz w:val="28"/>
          <w:szCs w:val="28"/>
          <w:rtl w:val="true"/>
          <w:lang w:bidi="ar-SA"/>
        </w:rPr>
        <w:t>.</w:t>
      </w:r>
      <w:r>
        <w:rPr>
          <w:rStyle w:val="FootnoteAnchor"/>
          <w:rtl w:val="true"/>
        </w:rPr>
        <w:footnoteReference w:id="194"/>
      </w:r>
      <w:bookmarkStart w:id="437" w:name="pg2094_21191"/>
    </w:p>
    <w:p>
      <w:pPr>
        <w:pStyle w:val="Heading4"/>
        <w:numPr>
          <w:ilvl w:val="3"/>
          <w:numId w:val="1"/>
        </w:numPr>
        <w:rPr/>
      </w:pPr>
      <w:bookmarkStart w:id="438" w:name="__RefHeading___Toc4609311_3650668749"/>
      <w:bookmarkStart w:id="439" w:name="_Toc169"/>
      <w:bookmarkEnd w:id="437"/>
      <w:bookmarkEnd w:id="438"/>
      <w:r>
        <w:rPr/>
        <w:t>2</w:t>
      </w:r>
      <w:r>
        <w:rPr>
          <w:rtl w:val="true"/>
        </w:rPr>
        <w:t xml:space="preserve">. </w:t>
      </w:r>
      <w:r>
        <w:rPr>
          <w:rtl w:val="true"/>
        </w:rPr>
        <w:t>شرايط دعا</w:t>
      </w:r>
      <w:bookmarkEnd w:id="439"/>
    </w:p>
    <w:p>
      <w:pPr>
        <w:pStyle w:val="Heading5"/>
        <w:numPr>
          <w:ilvl w:val="4"/>
          <w:numId w:val="1"/>
        </w:numPr>
        <w:rPr/>
      </w:pPr>
      <w:bookmarkStart w:id="440" w:name="__RefHeading___Toc4609313_3650668749"/>
      <w:bookmarkStart w:id="441" w:name="_Toc170"/>
      <w:bookmarkEnd w:id="440"/>
      <w:r>
        <w:rPr>
          <w:rtl w:val="true"/>
        </w:rPr>
        <w:t>اشاره</w:t>
      </w:r>
      <w:bookmarkEnd w:id="4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دعا</w:t>
      </w:r>
    </w:p>
    <w:p>
      <w:pPr>
        <w:pStyle w:val="BookText"/>
        <w:rPr/>
      </w:pPr>
      <w:r>
        <w:rPr>
          <w:rFonts w:ascii="Amiri" w:hAnsi="Amiri" w:eastAsia="Amiri" w:cs="Amiri"/>
          <w:color w:val="111111"/>
          <w:sz w:val="28"/>
          <w:sz w:val="28"/>
          <w:szCs w:val="28"/>
          <w:rtl w:val="true"/>
          <w:lang w:bidi="ar-SA"/>
        </w:rPr>
        <w:t>شهيد مطهري رحمه الله درباره شرايط دعا مي‌نويسد</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609315_3650668749"/>
      <w:bookmarkStart w:id="443" w:name="_Toc171"/>
      <w:bookmarkEnd w:id="442"/>
      <w:r>
        <w:rPr>
          <w:rtl w:val="true"/>
        </w:rPr>
        <w:t>الف</w:t>
      </w:r>
      <w:r>
        <w:rPr>
          <w:rtl w:val="true"/>
        </w:rPr>
        <w:t xml:space="preserve">) </w:t>
      </w:r>
      <w:r>
        <w:rPr>
          <w:rtl w:val="true"/>
        </w:rPr>
        <w:t>خواستن و طلب واقعي</w:t>
      </w:r>
      <w:bookmarkEnd w:id="44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خواستن و طلب واقعي</w:t>
      </w:r>
    </w:p>
    <w:p>
      <w:pPr>
        <w:pStyle w:val="BookText"/>
        <w:rPr/>
      </w:pPr>
      <w:r>
        <w:rPr>
          <w:rFonts w:ascii="IRNazanin" w:hAnsi="IRNazanin" w:eastAsia="IRNazanin"/>
          <w:color w:val="111111"/>
          <w:sz w:val="28"/>
          <w:sz w:val="28"/>
          <w:szCs w:val="28"/>
          <w:rtl w:val="true"/>
          <w:lang w:bidi="fa-IR"/>
        </w:rPr>
        <w:t>شرط اول، اين است كه واقعاً خواستن و طلب در وجود انسان پيدا شود و تمام ذرات وجود انسان مظهر خواستن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آنچه مي‌خواهد به صورت يك احتياج و استدعا و حاجت درآيد</w:t>
      </w:r>
      <w:r>
        <w:rPr>
          <w:rFonts w:eastAsia="IRNazanin" w:cs="IRNazanin"/>
          <w:color w:val="111111"/>
          <w:sz w:val="28"/>
          <w:szCs w:val="28"/>
          <w:rtl w:val="true"/>
          <w:lang w:bidi="fa-IR"/>
        </w:rPr>
        <w:t>.</w:t>
      </w:r>
    </w:p>
    <w:p>
      <w:pPr>
        <w:pStyle w:val="Heading5"/>
        <w:numPr>
          <w:ilvl w:val="4"/>
          <w:numId w:val="1"/>
        </w:numPr>
        <w:rPr/>
      </w:pPr>
      <w:bookmarkStart w:id="444" w:name="__RefHeading___Toc4609317_3650668749"/>
      <w:bookmarkStart w:id="445" w:name="_Toc172"/>
      <w:bookmarkEnd w:id="444"/>
      <w:r>
        <w:rPr>
          <w:rtl w:val="true"/>
        </w:rPr>
        <w:t>ب</w:t>
      </w:r>
      <w:r>
        <w:rPr>
          <w:rtl w:val="true"/>
        </w:rPr>
        <w:t xml:space="preserve">) </w:t>
      </w:r>
      <w:r>
        <w:rPr>
          <w:rtl w:val="true"/>
        </w:rPr>
        <w:t>ايمان و اعتماد به استجابت‌</w:t>
      </w:r>
      <w:bookmarkEnd w:id="44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اعتماد به استجابت</w:t>
      </w:r>
    </w:p>
    <w:p>
      <w:pPr>
        <w:pStyle w:val="BookText"/>
        <w:rPr/>
      </w:pPr>
      <w:r>
        <w:rPr>
          <w:rFonts w:ascii="IRNazanin" w:hAnsi="IRNazanin" w:eastAsia="IRNazanin"/>
          <w:color w:val="111111"/>
          <w:sz w:val="28"/>
          <w:sz w:val="28"/>
          <w:szCs w:val="28"/>
          <w:rtl w:val="true"/>
          <w:lang w:bidi="fa-IR"/>
        </w:rPr>
        <w:t>شرط ديگر دعا ايمان و يقين است؛ ايمان به رحمت بي‌منتهاي ذات احديت؛ ايمان به اينكه از ناحيه او هيچ منعي از فيض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باشد كه درِ رحمت الهي به روي بنده بسته نمي‌شود؛ نقص و قصور همه از ناحيه بنده است</w:t>
      </w:r>
      <w:r>
        <w:rPr>
          <w:rFonts w:eastAsia="IRNazanin" w:cs="IRNazanin"/>
          <w:color w:val="111111"/>
          <w:sz w:val="28"/>
          <w:szCs w:val="28"/>
          <w:rtl w:val="true"/>
          <w:lang w:bidi="fa-IR"/>
        </w:rPr>
        <w:t>.</w:t>
      </w:r>
    </w:p>
    <w:p>
      <w:pPr>
        <w:pStyle w:val="Heading5"/>
        <w:numPr>
          <w:ilvl w:val="4"/>
          <w:numId w:val="1"/>
        </w:numPr>
        <w:rPr/>
      </w:pPr>
      <w:bookmarkStart w:id="446" w:name="__RefHeading___Toc4609319_3650668749"/>
      <w:bookmarkStart w:id="447" w:name="_Toc173"/>
      <w:bookmarkEnd w:id="446"/>
      <w:r>
        <w:rPr>
          <w:rtl w:val="true"/>
        </w:rPr>
        <w:t>ج</w:t>
      </w:r>
      <w:r>
        <w:rPr>
          <w:rtl w:val="true"/>
        </w:rPr>
        <w:t xml:space="preserve">) </w:t>
      </w:r>
      <w:r>
        <w:rPr>
          <w:rtl w:val="true"/>
        </w:rPr>
        <w:t>مخالف نبودن با سنت‌هاي تكوين و تشريع‌</w:t>
      </w:r>
      <w:bookmarkEnd w:id="44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نبودن با سنت‌هاي تكوين و تشريع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ديگر دعا اين است كه برخلاف نظام تكوين يا نظام تشريع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استمداد و استعانت است براي اينكه انسان به هدف‌هايي برسد كه آفرينش و تكوين براي او قرار داده يا تشريع و قانون آسماني الهي ـ كه بدرقه تكوين است ـ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اگر به اين صورت باشد، شكل يك حاجت طبيعي به خود مي‌گيرد و دستگاه خلقت به حكم تعادل و توازني كه دارد و هر جا احتياجي هست فيض و مدد مي‌رسد، او را ياري و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خواستن و طلب چيزي كه برخلاف هدف تكوين يا تشريع است، مانند خواستن خلود در دنيا، يعني عمر جاويد </w:t>
      </w:r>
      <w:bookmarkStart w:id="448" w:name="pg2094_21192"/>
    </w:p>
    <w:p>
      <w:pPr>
        <w:pStyle w:val="BookText"/>
        <w:rPr/>
      </w:pPr>
      <w:bookmarkEnd w:id="448"/>
      <w:r>
        <w:rPr>
          <w:rFonts w:ascii="IRNazanin" w:hAnsi="IRNazanin" w:eastAsia="IRNazanin"/>
          <w:color w:val="111111"/>
          <w:sz w:val="28"/>
          <w:sz w:val="28"/>
          <w:szCs w:val="28"/>
          <w:rtl w:val="true"/>
          <w:lang w:bidi="fa-IR"/>
        </w:rPr>
        <w:t>آنكه مرگ هرگز به سراغش نيايد، يا خواستن قطع رحم، قابل استجابت نيست؛ يعني اين‌گونه دعاها مصداق واقعي دعا نيستند</w:t>
      </w:r>
      <w:r>
        <w:rPr>
          <w:rFonts w:eastAsia="IRNazanin" w:cs="IRNazanin"/>
          <w:color w:val="111111"/>
          <w:sz w:val="28"/>
          <w:szCs w:val="28"/>
          <w:rtl w:val="true"/>
          <w:lang w:bidi="fa-IR"/>
        </w:rPr>
        <w:t>.</w:t>
      </w:r>
    </w:p>
    <w:p>
      <w:pPr>
        <w:pStyle w:val="Heading5"/>
        <w:numPr>
          <w:ilvl w:val="4"/>
          <w:numId w:val="1"/>
        </w:numPr>
        <w:rPr/>
      </w:pPr>
      <w:bookmarkStart w:id="449" w:name="__RefHeading___Toc4609321_3650668749"/>
      <w:bookmarkStart w:id="450" w:name="_Toc174"/>
      <w:bookmarkEnd w:id="449"/>
      <w:r>
        <w:rPr>
          <w:rtl w:val="true"/>
        </w:rPr>
        <w:t>د</w:t>
      </w:r>
      <w:r>
        <w:rPr>
          <w:rtl w:val="true"/>
        </w:rPr>
        <w:t xml:space="preserve">) </w:t>
      </w:r>
      <w:r>
        <w:rPr>
          <w:rtl w:val="true"/>
        </w:rPr>
        <w:t>هماهنگي شئون دعاكننده با دعا‌</w:t>
      </w:r>
      <w:bookmarkEnd w:id="45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 شئون دعاكننده با دعا</w:t>
      </w:r>
    </w:p>
    <w:p>
      <w:pPr>
        <w:pStyle w:val="BookText"/>
        <w:rPr/>
      </w:pPr>
      <w:r>
        <w:rPr>
          <w:rFonts w:ascii="IRNazanin" w:hAnsi="IRNazanin" w:eastAsia="IRNazanin"/>
          <w:color w:val="111111"/>
          <w:sz w:val="28"/>
          <w:sz w:val="28"/>
          <w:szCs w:val="28"/>
          <w:rtl w:val="true"/>
          <w:lang w:bidi="fa-IR"/>
        </w:rPr>
        <w:t>شرط ديگر اين است كه ساير شئون زندگي انسان با دعا هماهنگي داشته باشد؛ يعني با هدف تكوين و تشريع، هماهنگي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پاك و صاف باشد؛ كسب و روزي، حلال باشد؛ مظالم مردم بر گردن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احَدُكُمْ انْ يسْتَجابَ لَهُ فَلْيطَيبْ كَسْبَهُ، وَلْيخْرُجْ مِنْ مَظالِمِ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لايرْفَعُ الَيهِ دُعاءُ عَبْدٍ وَ في بَطْنِهِ حَرامٌ اوْ عِنْدَهُ مَظْلَمَةٌ لِاحَدٍ مِنْ خَلْقِهِ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هرگاه يكي از شما بخواهد دعايش مستجاب شود، كار و كسب و راه درآمد و روزي خود را پاكيزه كند و خود را از زير بار مظلمه‌هايي كه از مردم بر عهده دارد، خلاص كند؛ زيرا دعاي بنده‌اي كه در شكمش مال حرام باشد به سوي خدا بالا برده نمي‌شود</w:t>
      </w:r>
      <w:r>
        <w:rPr>
          <w:rFonts w:eastAsia="IRNazanin" w:cs="IRNazanin"/>
          <w:color w:val="111111"/>
          <w:sz w:val="28"/>
          <w:szCs w:val="28"/>
          <w:rtl w:val="true"/>
          <w:lang w:bidi="fa-IR"/>
        </w:rPr>
        <w:t>.</w:t>
      </w:r>
    </w:p>
    <w:p>
      <w:pPr>
        <w:pStyle w:val="Heading5"/>
        <w:numPr>
          <w:ilvl w:val="4"/>
          <w:numId w:val="1"/>
        </w:numPr>
        <w:rPr/>
      </w:pPr>
      <w:bookmarkStart w:id="451" w:name="__RefHeading___Toc4609323_3650668749"/>
      <w:bookmarkStart w:id="452" w:name="_Toc175"/>
      <w:bookmarkEnd w:id="451"/>
      <w:r>
        <w:rPr>
          <w:rtl w:val="true"/>
        </w:rPr>
        <w:t>ه</w:t>
      </w:r>
      <w:r>
        <w:rPr>
          <w:rtl w:val="true"/>
        </w:rPr>
        <w:t xml:space="preserve">) </w:t>
      </w:r>
      <w:r>
        <w:rPr>
          <w:rtl w:val="true"/>
        </w:rPr>
        <w:t>مورد دعا نتيجه گناه نباشد</w:t>
      </w:r>
      <w:bookmarkEnd w:id="45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دعا نتيجه گناه نباشد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ديگر اين است كه حالتي كه دعا كننده بالفعل دارد و آرزو دارد آن حالت تغيير يابد و حالت بهتري پيدا كند، نتيجه كوتاهي و تقصير در وظايف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حالتي كه دعاكننده دارد و دعا مي‌كند آن </w:t>
      </w:r>
      <w:bookmarkStart w:id="453" w:name="pg2094_21193"/>
    </w:p>
    <w:p>
      <w:pPr>
        <w:pStyle w:val="BookText"/>
        <w:rPr/>
      </w:pPr>
      <w:bookmarkEnd w:id="453"/>
      <w:r>
        <w:rPr>
          <w:rFonts w:ascii="IRNazanin" w:hAnsi="IRNazanin" w:eastAsia="IRNazanin"/>
          <w:color w:val="111111"/>
          <w:sz w:val="28"/>
          <w:sz w:val="28"/>
          <w:szCs w:val="28"/>
          <w:rtl w:val="true"/>
          <w:lang w:bidi="fa-IR"/>
        </w:rPr>
        <w:t>حالت عوض شود، عقوبت و نتيجه منطقي تقصيرات و گناهان او نباشد كه در اين صورت تا توبه نكند و علل و اسباب اين حالت را از بين نبرد، آن حالت عوض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امر به معروف و نهي از منكر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اجتماع، به اجرا شدن يا نشدن اين اصل بستگي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منطقي ترك امر به معروف و نهي از منكر، اين است كه ميدان براي اشرار باز مي‌شود و آنها بر مردم مسلط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اين وظيفه خود كوتاهي كنند و به عقوبت و نتيجه منطقي اين كوتاهي مبتلا شوند و آن وقت بخواهند ابتلاهاي خود را با دعا رفع كنند،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اين است كه توبه كنند و دومرتبه در حدود امكانات خود، امر به معروف و نهي از منكر كنند</w:t>
      </w:r>
      <w:r>
        <w:rPr>
          <w:rFonts w:eastAsia="IRNazanin" w:cs="IRNazanin"/>
          <w:color w:val="111111"/>
          <w:sz w:val="28"/>
          <w:szCs w:val="28"/>
          <w:rtl w:val="true"/>
          <w:lang w:bidi="fa-IR"/>
        </w:rPr>
        <w:t>.</w:t>
      </w:r>
    </w:p>
    <w:p>
      <w:pPr>
        <w:pStyle w:val="Heading5"/>
        <w:numPr>
          <w:ilvl w:val="4"/>
          <w:numId w:val="1"/>
        </w:numPr>
        <w:rPr/>
      </w:pPr>
      <w:bookmarkStart w:id="454" w:name="__RefHeading___Toc4609325_3650668749"/>
      <w:bookmarkStart w:id="455" w:name="_Toc176"/>
      <w:bookmarkEnd w:id="454"/>
      <w:r>
        <w:rPr>
          <w:rtl w:val="true"/>
        </w:rPr>
        <w:t>و</w:t>
      </w:r>
      <w:r>
        <w:rPr>
          <w:rtl w:val="true"/>
        </w:rPr>
        <w:t xml:space="preserve">) </w:t>
      </w:r>
      <w:r>
        <w:rPr>
          <w:rtl w:val="true"/>
        </w:rPr>
        <w:t>دعا نبايد جانشين فعاليت قرار گيرد</w:t>
      </w:r>
      <w:bookmarkEnd w:id="45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نبايد جانشين فعاليت قرار گيرد</w:t>
      </w:r>
    </w:p>
    <w:p>
      <w:pPr>
        <w:pStyle w:val="BookText"/>
        <w:rPr/>
      </w:pPr>
      <w:r>
        <w:rPr>
          <w:rFonts w:ascii="IRNazanin" w:hAnsi="IRNazanin" w:eastAsia="IRNazanin"/>
          <w:color w:val="111111"/>
          <w:sz w:val="28"/>
          <w:sz w:val="28"/>
          <w:szCs w:val="28"/>
          <w:rtl w:val="true"/>
          <w:lang w:bidi="fa-IR"/>
        </w:rPr>
        <w:t>شرط ديگر، اين است كه دعا واقعاً مظهر حاجت باشد؛ در موردي باشد كه انسان دسترسي به مطلوب ندارد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كليد حاجتي را به دست خود انسان داده و او كفران نعمت مي‌كند و از به كار بردن آن كليد مضايقه دارد و از خدا مي‌خواهد آن دري كه كليدش در دست دعاكننده است، به روي او باز كند و زحمت به كار بردن كليد را از دوش او بردارد، البته چنين دعايي قابل استجابت نيست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دعاها را نيز بايد از نوع دعاهاي مخالف سنن تكوين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براي تحصيل توانايي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صورتي كه خداوند توانايي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را به انسان داده است، از قبيل طلب تحصيل، حاصل است</w:t>
      </w:r>
      <w:r>
        <w:rPr>
          <w:rFonts w:eastAsia="IRNazanin" w:cs="IRNazanin"/>
          <w:color w:val="111111"/>
          <w:sz w:val="28"/>
          <w:szCs w:val="28"/>
          <w:rtl w:val="true"/>
          <w:lang w:bidi="fa-IR"/>
        </w:rPr>
        <w:t xml:space="preserve">. </w:t>
      </w:r>
      <w:bookmarkStart w:id="456" w:name="pg2094_21194"/>
    </w:p>
    <w:p>
      <w:pPr>
        <w:pStyle w:val="Heading4"/>
        <w:numPr>
          <w:ilvl w:val="3"/>
          <w:numId w:val="1"/>
        </w:numPr>
        <w:rPr/>
      </w:pPr>
      <w:bookmarkStart w:id="457" w:name="__RefHeading___Toc4609327_3650668749"/>
      <w:bookmarkStart w:id="458" w:name="_Toc177"/>
      <w:bookmarkEnd w:id="456"/>
      <w:bookmarkEnd w:id="457"/>
      <w:r>
        <w:rPr/>
        <w:t>3</w:t>
      </w:r>
      <w:r>
        <w:rPr>
          <w:rtl w:val="true"/>
        </w:rPr>
        <w:t xml:space="preserve">. </w:t>
      </w:r>
      <w:r>
        <w:rPr>
          <w:rtl w:val="true"/>
        </w:rPr>
        <w:t>آداب دعا</w:t>
      </w:r>
      <w:bookmarkEnd w:id="458"/>
    </w:p>
    <w:p>
      <w:pPr>
        <w:pStyle w:val="Heading5"/>
        <w:numPr>
          <w:ilvl w:val="4"/>
          <w:numId w:val="1"/>
        </w:numPr>
        <w:rPr/>
      </w:pPr>
      <w:bookmarkStart w:id="459" w:name="__RefHeading___Toc4609329_3650668749"/>
      <w:bookmarkStart w:id="460" w:name="_Toc178"/>
      <w:bookmarkEnd w:id="459"/>
      <w:r>
        <w:rPr>
          <w:rtl w:val="true"/>
        </w:rPr>
        <w:t>اشاره</w:t>
      </w:r>
      <w:bookmarkEnd w:id="4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دعا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در قرآن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دعا در روايات</w:t>
      </w:r>
    </w:p>
    <w:p>
      <w:pPr>
        <w:pStyle w:val="Heading5"/>
        <w:numPr>
          <w:ilvl w:val="4"/>
          <w:numId w:val="1"/>
        </w:numPr>
        <w:rPr/>
      </w:pPr>
      <w:bookmarkStart w:id="461" w:name="__RefHeading___Toc4609331_3650668749"/>
      <w:bookmarkStart w:id="462" w:name="_Toc179"/>
      <w:bookmarkEnd w:id="461"/>
      <w:r>
        <w:rPr>
          <w:rtl w:val="true"/>
        </w:rPr>
        <w:t>الف</w:t>
      </w:r>
      <w:r>
        <w:rPr>
          <w:rtl w:val="true"/>
        </w:rPr>
        <w:t xml:space="preserve">) </w:t>
      </w:r>
      <w:r>
        <w:rPr>
          <w:rtl w:val="true"/>
        </w:rPr>
        <w:t>آداب دعا در قرآن</w:t>
      </w:r>
      <w:bookmarkEnd w:id="4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در قرآن</w:t>
      </w:r>
    </w:p>
    <w:p>
      <w:pPr>
        <w:pStyle w:val="BookText"/>
        <w:rPr/>
      </w:pPr>
      <w:r>
        <w:rPr>
          <w:rFonts w:ascii="Amiri" w:hAnsi="Amiri" w:eastAsia="Amiri" w:cs="Amiri"/>
          <w:color w:val="111111"/>
          <w:sz w:val="28"/>
          <w:sz w:val="28"/>
          <w:szCs w:val="28"/>
          <w:rtl w:val="true"/>
          <w:lang w:bidi="ar-SA"/>
        </w:rPr>
        <w:t>يك ـ دعا همراه ايمان و عمل صالح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يسْتَجِيبُ 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دوـ با اخلاص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ـ با تضرّع و مخفيانه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با بيم و اميد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در ساعاتي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رَبَّهُمْ بِالْغَداةِ وَ الْعَشِي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دعا كننده از اسماي الهي بهره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الْحُسْني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علامه طباطبايي رحمه الله در تفسير شريف الميزان مي‌نويسد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 الله مُخْلِصِينَ لَهُ الدِّينَ؛ پس خدا را بخوانيد در حالي كه دين را برايش خالص كنيد</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 إِنَّ رَحْمَتَ الله قَرِيبٌ مِنَ الْمُحْسِنِينَ؛ و او را با بيم و اميد بخوانيد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 از مسئوليت‌ها و اميد به رحمتش و نيكي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رحمت خدا به نيكوكاران نزديك است</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w:t>
      </w:r>
      <w:bookmarkStart w:id="463" w:name="pg2094_21195"/>
    </w:p>
    <w:p>
      <w:pPr>
        <w:pStyle w:val="BookText"/>
        <w:rPr/>
      </w:pPr>
      <w:bookmarkEnd w:id="463"/>
      <w:r>
        <w:rPr>
          <w:rFonts w:ascii="IRNazanin" w:hAnsi="IRNazanin" w:eastAsia="IRNazanin"/>
          <w:color w:val="111111"/>
          <w:sz w:val="28"/>
          <w:sz w:val="28"/>
          <w:szCs w:val="28"/>
          <w:rtl w:val="true"/>
          <w:lang w:bidi="fa-IR"/>
        </w:rPr>
        <w:t>داخِرين؛ 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دعايتان را مستجاب كنم، كه آن كساني كه از عبادت من استكبار مي‌كنند، به زودي خوار و ذليل به دوزخ درمي‌آيند</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نَادَي رَبَّهُ نِدَاءً خَفِيا قَالَ رَبِّ إِنِّي وَهَنَ الْعَظْمُ مِنِّي وَاشْتَعَلَ الرَّأْسُ شَيبًا وَلَمْ أَكُنْ بِدُعَائِكَ رَبِّ شَقِيا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يسْتَجِيبُ الَّذِينَ آمَنُوا وَ عَمِلُوا الصَّالِحاتِ، وَ يزِيدُهُمْ مِنْ فَضْلِهِ</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 آياتي ديگر كه مناسب باب دعاست، و اين آيات اركان اصلي دعا و آداب دعاكننده را كه عمده‌اش اخلاص در دعا، و مطابقت قلب و زبان، و بريدگي از اسباب ظاهري، و توسل به خداي تعالي است، بيان مي‌كند و آداب ديگري را هم روايات به آن ملحق كرده، از قبيل خوف و طمع، رغبت و رهبت، خشوع و تضرع، اصرار، ذكر، عمل صالح، ايمان و ادب حضور و امثال آن</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464" w:name="__RefHeading___Toc4609333_3650668749"/>
      <w:bookmarkStart w:id="465" w:name="_Toc180"/>
      <w:bookmarkEnd w:id="464"/>
      <w:r>
        <w:rPr>
          <w:rtl w:val="true"/>
        </w:rPr>
        <w:t>ب</w:t>
      </w:r>
      <w:r>
        <w:rPr>
          <w:rtl w:val="true"/>
        </w:rPr>
        <w:t xml:space="preserve">) </w:t>
      </w:r>
      <w:r>
        <w:rPr>
          <w:rtl w:val="true"/>
        </w:rPr>
        <w:t>آداب دعا در روايات</w:t>
      </w:r>
      <w:bookmarkEnd w:id="46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دعا در روايات</w:t>
      </w:r>
    </w:p>
    <w:p>
      <w:pPr>
        <w:pStyle w:val="BookText"/>
        <w:rPr/>
      </w:pPr>
      <w:r>
        <w:rPr>
          <w:rFonts w:ascii="Amiri" w:hAnsi="Amiri" w:eastAsia="Amiri" w:cs="Amiri"/>
          <w:color w:val="111111"/>
          <w:sz w:val="28"/>
          <w:sz w:val="28"/>
          <w:szCs w:val="28"/>
          <w:rtl w:val="true"/>
          <w:lang w:bidi="ar-SA"/>
        </w:rPr>
        <w:t>از مجموعه روايات كه در مورد دعا آمده است، آداب متعددي به دست مي‌آيد كه عمده آنها از اين قرار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ـ دعا با بسم الله الرحمن الرحيم و تعريف و تمجيد حضرت حق آغاز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ـ بعد از بسم الله و تمجيد از حضرت حق، ذكر صلوات در ابتداي هر دعايي مطلوب است؛ همان‌گونه كه ختم هر دعايي با صلوات، سفارش شده و حكمتش آن است كه صلوات دعايي مستجاب است و هرگاه، دعايي بين دو صلوات كه دعاي مستجاب است قرار گيرد، خود آن دعا نيز مستجاب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بنده را به درگاه خداوند عزّوجلّ حاجتي باشد و پيش از طلب حاجتِ خود، به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فرستادن بر محمد و خاندان محمد زبان بگشايد، چندآنكه يادش برود حاجتي نيز داشته است، خداوند حاجت او را، پيش از آنكه بخواهد، برآورد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سه ـ مراعات اوقات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وقت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ساعتي مي‌تواند خداي خود را صدا زند، اما بعضي از اوقات و ساعات سفارش بيشتري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شب و روز جمعه، روز عرفه، هنگام اذان ظهر، هنگام نزول باران، شب نيمه شعبان، شب عيد فطر، عيد قربان، شب‌هاي قدر، بعد از نماز، بين اذان و اقامه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ـ مراعات مكان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همان‌گونه كه مي‌توان در هر زماني خدا را خواند، در هر مكاني نيز مي‌توان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سبحان، زمان و مكان مطرح نيست، اما بعضي از مكان‌ها براي دعا كردن سفارش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مسجدالحرام، مسجد كوفه، حرم امام حسين عليه السلام ، صحراي عرفات و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با طهارت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هنگام دعا، انسان پاك و باوضو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 ـ رو به قبله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شفيع قرار دادن پيامبر و اهل بيت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فَتَلَقَّي آدَمُ مِنْ رَبِّهِ كَلِماتٍ فَتابَ عَلَيهِ إِنَّهُ هُوَ التَّوَّابُ الرَّحيم؛ سپس آدم از پروردگارش كلماتي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چرا كه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آيه، اهل تفسير، اين پرسش را مطرح كرده‌اند كه اين كلمات چه بوده است؟</w:t>
      </w:r>
    </w:p>
    <w:p>
      <w:pPr>
        <w:pStyle w:val="BookText"/>
        <w:rPr/>
      </w:pPr>
      <w:r>
        <w:rPr>
          <w:rFonts w:ascii="IRNazanin" w:hAnsi="IRNazanin" w:eastAsia="IRNazanin"/>
          <w:color w:val="111111"/>
          <w:sz w:val="28"/>
          <w:sz w:val="28"/>
          <w:szCs w:val="28"/>
          <w:rtl w:val="true"/>
          <w:lang w:bidi="fa-IR"/>
        </w:rPr>
        <w:t>در روايات متعددي كه از اهل بيت پيامبر عليهم السلام نقل شده است، فرموده‌اند، مقصود از كلمات، اسم‌هاي بهترين مخلوقات خدا، يعني محمد، علي، فاطمه، حسن و حسين عليهم 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آدم عليه السلام با توسل به اين كلمات، از خداوند تقاضاي عفو و بخشش كرد و خداوند مهربان به بركت اين اسم‌ها و حقيقت آنها، او را مورد توجه قرار داد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هشت ـ تضرّع و خشوع در برابر خداوند مهربان، و بالا بردن دست‌ها به سوي آسمان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ـ يقين به اجابت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ـ تكرار، اصرار و پافشاري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ـ توبه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صدقه دادن پيش از دعا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سيزده ـ تعميم در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در دعا يعني براي همه دعا كردن، مانند دعاهاي ماه مبارك رمضان كه انسان از خدا مي‌خواهد، همه مريض‌ها را </w:t>
      </w:r>
      <w:bookmarkStart w:id="466" w:name="pg2094_21198"/>
    </w:p>
    <w:p>
      <w:pPr>
        <w:pStyle w:val="BookText"/>
        <w:rPr/>
      </w:pPr>
      <w:bookmarkEnd w:id="466"/>
      <w:r>
        <w:rPr>
          <w:rFonts w:ascii="IRNazanin" w:hAnsi="IRNazanin" w:eastAsia="IRNazanin"/>
          <w:color w:val="111111"/>
          <w:sz w:val="28"/>
          <w:sz w:val="28"/>
          <w:szCs w:val="28"/>
          <w:rtl w:val="true"/>
          <w:lang w:bidi="fa-IR"/>
        </w:rPr>
        <w:t xml:space="preserve">شفا دهد، همه فقرا را بي‌نياز سازد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تعميم در دعا تا جايي سفارش شده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دعا، چهل نفر را بر خود مقدم سازد، دعايش در حق آنان و خودش مستجاب مي‌شود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467" w:name="__RefHeading___Toc4609335_3650668749"/>
      <w:bookmarkStart w:id="468" w:name="_Toc181"/>
      <w:bookmarkEnd w:id="467"/>
      <w:r>
        <w:rPr>
          <w:rtl w:val="true"/>
        </w:rPr>
        <w:t>گلبانگ حديث</w:t>
      </w:r>
      <w:bookmarkEnd w:id="468"/>
    </w:p>
    <w:p>
      <w:pPr>
        <w:pStyle w:val="Heading5"/>
        <w:numPr>
          <w:ilvl w:val="4"/>
          <w:numId w:val="1"/>
        </w:numPr>
        <w:rPr/>
      </w:pPr>
      <w:bookmarkStart w:id="469" w:name="__RefHeading___Toc4609337_3650668749"/>
      <w:bookmarkStart w:id="470" w:name="_Toc182"/>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اهميت وجايگاه دعا</w:t>
      </w:r>
    </w:p>
    <w:p>
      <w:pPr>
        <w:pStyle w:val="BookText"/>
        <w:rPr/>
      </w:pPr>
      <w:r>
        <w:rPr>
          <w:rFonts w:ascii="IRNazanin" w:hAnsi="IRNazanin" w:eastAsia="IRNazanin"/>
          <w:color w:val="111111"/>
          <w:sz w:val="28"/>
          <w:sz w:val="28"/>
          <w:szCs w:val="28"/>
          <w:rtl w:val="true"/>
          <w:lang w:bidi="fa-IR"/>
        </w:rPr>
        <w:t>آثار دعا</w:t>
      </w:r>
    </w:p>
    <w:p>
      <w:pPr>
        <w:pStyle w:val="BookText"/>
        <w:rPr/>
      </w:pPr>
      <w:r>
        <w:rPr>
          <w:rFonts w:ascii="Amiri" w:hAnsi="Amiri" w:eastAsia="Amiri" w:cs="Amiri"/>
          <w:color w:val="111111"/>
          <w:sz w:val="28"/>
          <w:sz w:val="28"/>
          <w:szCs w:val="28"/>
          <w:rtl w:val="true"/>
          <w:lang w:bidi="ar-SA"/>
        </w:rPr>
        <w:t>در همه حال دعا كنيد</w:t>
      </w:r>
    </w:p>
    <w:p>
      <w:pPr>
        <w:pStyle w:val="BookText"/>
        <w:rPr/>
      </w:pPr>
      <w:r>
        <w:rPr>
          <w:rFonts w:ascii="IRNazanin" w:hAnsi="IRNazanin" w:eastAsia="IRNazanin"/>
          <w:color w:val="111111"/>
          <w:sz w:val="28"/>
          <w:sz w:val="28"/>
          <w:szCs w:val="28"/>
          <w:rtl w:val="true"/>
          <w:lang w:bidi="fa-IR"/>
        </w:rPr>
        <w:t>هر چيزي را از خدا بخواهيد</w:t>
      </w:r>
    </w:p>
    <w:p>
      <w:pPr>
        <w:pStyle w:val="BookText"/>
        <w:rPr/>
      </w:pPr>
      <w:r>
        <w:rPr>
          <w:rFonts w:ascii="Amiri" w:hAnsi="Amiri" w:eastAsia="Amiri" w:cs="Amiri"/>
          <w:color w:val="111111"/>
          <w:sz w:val="28"/>
          <w:sz w:val="28"/>
          <w:szCs w:val="28"/>
          <w:rtl w:val="true"/>
          <w:lang w:bidi="ar-SA"/>
        </w:rPr>
        <w:t>برخي از آداب دعا</w:t>
      </w:r>
    </w:p>
    <w:p>
      <w:pPr>
        <w:pStyle w:val="BookText"/>
        <w:rPr/>
      </w:pPr>
      <w:r>
        <w:rPr>
          <w:rFonts w:ascii="IRNazanin" w:hAnsi="IRNazanin" w:eastAsia="IRNazanin"/>
          <w:color w:val="111111"/>
          <w:sz w:val="28"/>
          <w:sz w:val="28"/>
          <w:szCs w:val="28"/>
          <w:rtl w:val="true"/>
          <w:lang w:bidi="fa-IR"/>
        </w:rPr>
        <w:t>پافشاري در دعا</w:t>
      </w:r>
    </w:p>
    <w:p>
      <w:pPr>
        <w:pStyle w:val="BookText"/>
        <w:rPr/>
      </w:pPr>
      <w:r>
        <w:rPr>
          <w:rFonts w:ascii="Amiri" w:hAnsi="Amiri" w:eastAsia="Amiri" w:cs="Amiri"/>
          <w:color w:val="111111"/>
          <w:sz w:val="28"/>
          <w:sz w:val="28"/>
          <w:szCs w:val="28"/>
          <w:rtl w:val="true"/>
          <w:lang w:bidi="ar-SA"/>
        </w:rPr>
        <w:t>ناشدني و ناروا از خدا مخواه</w:t>
      </w:r>
    </w:p>
    <w:p>
      <w:pPr>
        <w:pStyle w:val="BookText"/>
        <w:rPr/>
      </w:pPr>
      <w:r>
        <w:rPr>
          <w:rFonts w:ascii="Amiri" w:hAnsi="Amiri" w:eastAsia="Amiri" w:cs="Amiri"/>
          <w:color w:val="111111"/>
          <w:sz w:val="28"/>
          <w:sz w:val="28"/>
          <w:szCs w:val="28"/>
          <w:rtl w:val="true"/>
          <w:lang w:bidi="ar-SA"/>
        </w:rPr>
        <w:t>كسي كه فقط خدا را مي‌بيند</w:t>
      </w:r>
    </w:p>
    <w:p>
      <w:pPr>
        <w:pStyle w:val="BookText"/>
        <w:rPr/>
      </w:pPr>
      <w:r>
        <w:rPr>
          <w:rFonts w:ascii="Amiri" w:hAnsi="Amiri" w:eastAsia="Amiri" w:cs="Amiri"/>
          <w:color w:val="111111"/>
          <w:sz w:val="28"/>
          <w:sz w:val="28"/>
          <w:szCs w:val="28"/>
          <w:rtl w:val="true"/>
          <w:lang w:bidi="ar-SA"/>
        </w:rPr>
        <w:t>دعاهاي مستجاب</w:t>
      </w:r>
    </w:p>
    <w:p>
      <w:pPr>
        <w:pStyle w:val="BookText"/>
        <w:rPr/>
      </w:pPr>
      <w:r>
        <w:rPr>
          <w:rFonts w:ascii="Amiri" w:hAnsi="Amiri" w:eastAsia="Amiri" w:cs="Amiri"/>
          <w:color w:val="111111"/>
          <w:sz w:val="28"/>
          <w:sz w:val="28"/>
          <w:szCs w:val="28"/>
          <w:rtl w:val="true"/>
          <w:lang w:bidi="ar-SA"/>
        </w:rPr>
        <w:t>دعاهايي كه اجابت نمي‌شود</w:t>
      </w:r>
    </w:p>
    <w:p>
      <w:pPr>
        <w:pStyle w:val="BookText"/>
        <w:rPr/>
      </w:pPr>
      <w:r>
        <w:rPr>
          <w:rFonts w:ascii="Amiri" w:hAnsi="Amiri" w:eastAsia="Amiri" w:cs="Amiri"/>
          <w:color w:val="111111"/>
          <w:sz w:val="28"/>
          <w:sz w:val="28"/>
          <w:szCs w:val="28"/>
          <w:rtl w:val="true"/>
          <w:lang w:bidi="ar-SA"/>
        </w:rPr>
        <w:t>تأخير در اجابت دعا</w:t>
      </w:r>
    </w:p>
    <w:p>
      <w:pPr>
        <w:pStyle w:val="BookText"/>
        <w:rPr/>
      </w:pPr>
      <w:r>
        <w:rPr>
          <w:rFonts w:ascii="Amiri" w:hAnsi="Amiri" w:eastAsia="Amiri" w:cs="Amiri"/>
          <w:color w:val="111111"/>
          <w:sz w:val="28"/>
          <w:sz w:val="28"/>
          <w:szCs w:val="28"/>
          <w:rtl w:val="true"/>
          <w:lang w:bidi="ar-SA"/>
        </w:rPr>
        <w:t>براي بعضي دعا نكنيد</w:t>
      </w:r>
    </w:p>
    <w:p>
      <w:pPr>
        <w:pStyle w:val="BookText"/>
        <w:rPr/>
      </w:pPr>
      <w:r>
        <w:rPr>
          <w:rFonts w:ascii="IRNazanin" w:hAnsi="IRNazanin" w:eastAsia="IRNazanin"/>
          <w:color w:val="111111"/>
          <w:sz w:val="28"/>
          <w:sz w:val="28"/>
          <w:szCs w:val="28"/>
          <w:rtl w:val="true"/>
          <w:lang w:bidi="fa-IR"/>
        </w:rPr>
        <w:t>هيچ دعايي بي اثرنيست</w:t>
      </w:r>
    </w:p>
    <w:p>
      <w:pPr>
        <w:pStyle w:val="BookText"/>
        <w:rPr/>
      </w:pPr>
      <w:r>
        <w:rPr>
          <w:rFonts w:ascii="Amiri" w:hAnsi="Amiri" w:eastAsia="Amiri" w:cs="Amiri"/>
          <w:color w:val="111111"/>
          <w:sz w:val="28"/>
          <w:sz w:val="28"/>
          <w:szCs w:val="28"/>
          <w:rtl w:val="true"/>
          <w:lang w:bidi="ar-SA"/>
        </w:rPr>
        <w:t>دعايي كه انسان در غياب كسي مي‌كند</w:t>
      </w:r>
    </w:p>
    <w:p>
      <w:pPr>
        <w:pStyle w:val="Heading5"/>
        <w:numPr>
          <w:ilvl w:val="4"/>
          <w:numId w:val="1"/>
        </w:numPr>
        <w:rPr/>
      </w:pPr>
      <w:bookmarkStart w:id="471" w:name="__RefHeading___Toc4609339_3650668749"/>
      <w:bookmarkStart w:id="472" w:name="_Toc183"/>
      <w:bookmarkEnd w:id="471"/>
      <w:r>
        <w:rPr>
          <w:rtl w:val="true"/>
        </w:rPr>
        <w:t>اهميت وجايگاه دعا</w:t>
      </w:r>
      <w:bookmarkEnd w:id="472"/>
    </w:p>
    <w:p>
      <w:pPr>
        <w:pStyle w:val="BookText"/>
        <w:rPr/>
      </w:pPr>
      <w:r>
        <w:rPr>
          <w:rFonts w:ascii="IRNazanin" w:hAnsi="IRNazanin" w:eastAsia="IRNazanin"/>
          <w:color w:val="111111"/>
          <w:sz w:val="28"/>
          <w:sz w:val="28"/>
          <w:szCs w:val="28"/>
          <w:rtl w:val="true"/>
          <w:lang w:bidi="fa-IR"/>
        </w:rPr>
        <w:t>اهميت وجايگاه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الدُّعاءِ مَعصِيةٌ؛ ترك دعا گناه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 و لا يهلِكُ مَعَ الدُّعاءِ أحَدٌ؛ دعا مغز عبادت است و با وجود دعا هيچ كس هلاك نمي‌شود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 عَمودُ الدّينِ وَ نورُ السَّماواتِ و الأرضِ؛ دعا سلاح مؤمن، ستون دين و نور آسمان‌ها و زمين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أكرَمَ عَلَي اللّه ِ تَعالي مِنَ الدُّعاءِ؛ نزد خداوند متعال چيزي گرامي‌تر از دعا نيست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أعجَزَ النّاسِ مَن عَجَزَ عَنِ الدُّعاءِ؛ ناتوان‌ترين مردم كسي است كه از دعا كردن ناتوان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عَنِ السَّكوني عَنِ الإمام الصّادقِ عَن أبِيه عَليهما </w:t>
      </w:r>
      <w:bookmarkStart w:id="473" w:name="pg2094_21199"/>
    </w:p>
    <w:p>
      <w:pPr>
        <w:pStyle w:val="BookText"/>
        <w:rPr/>
      </w:pPr>
      <w:bookmarkEnd w:id="47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عَلي سِلاحٍ يُنجِيكُم مِن عَدُوِّكم،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الدُّعاءَ سِلاحُ المُؤمنين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فلاح السائل ـ به نقل از سكوني ـ از امام صادق،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سلاحي را به شما نشان دهم كه از دشمنان نجاتتان مي‌دهد و روزي‌تان را زياد مي‌كند؟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درگاه پروردگارتان دعا كنيد؛ زيرا سلاح مؤمنان 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السِّلاحُ الدُّعاءُ؛ چه خوب سلاحي است دعا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تُرْسُ المُؤمِنِ؛ دعا سپر مؤمن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 دعا، كاري‌تر از نيزه است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بِسِلاحِ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سِلاحُ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بر شما باد سلاح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پيامبران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74" w:name="__RefHeading___Toc4609341_3650668749"/>
      <w:bookmarkStart w:id="475" w:name="_Toc184"/>
      <w:bookmarkEnd w:id="474"/>
      <w:r>
        <w:rPr>
          <w:rtl w:val="true"/>
        </w:rPr>
        <w:t>آثار دعا</w:t>
      </w:r>
      <w:bookmarkEnd w:id="475"/>
    </w:p>
    <w:p>
      <w:pPr>
        <w:pStyle w:val="BookText"/>
        <w:rPr/>
      </w:pPr>
      <w:r>
        <w:rPr>
          <w:rFonts w:ascii="IRNazanin" w:hAnsi="IRNazanin" w:eastAsia="IRNazanin"/>
          <w:color w:val="111111"/>
          <w:sz w:val="28"/>
          <w:sz w:val="28"/>
          <w:szCs w:val="28"/>
          <w:rtl w:val="true"/>
          <w:lang w:bidi="fa-IR"/>
        </w:rPr>
        <w:t>آثار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يرُدُّ القَضاءَ إلاَّ الدُّعاءُ؛ قضا را چيزي جز دعا بر نمي‌گرداند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76" w:name="pg2094_21200"/>
    </w:p>
    <w:p>
      <w:pPr>
        <w:pStyle w:val="BookText"/>
        <w:rPr/>
      </w:pPr>
      <w:bookmarkEnd w:id="4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أبوابَ البَلاءِ بِالدُّعاء؛ انواع بلاها را با دعا برطرف كنيد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أبوابَ البَلاءِ بِالاستغِفارِ؛ انواع بلاها را با استغفار برطرف كنيد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أمواجَ البَلاءِ عَنكُم بِالدُّعاءِ قَبلَ وُرودِ البَلاءِ، فَوَالَّذي فَلَقَ الحَبَّةَ و بَرَأ النَّسَمَةَ، لَلبَلاءُ أسرَعُ إلَي المُؤمنِ مِنِ انحِدارِ السَّيلِ مِن أعلَي التَّلْعَةِ إلي أسفَلِها، وَ مِن رَكْضِ البَراذينِ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موج‌هاي بلا را پيش از آنكه بلا سر رسد، از خود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دانه را شكافت و مردمان را بيافريد، شتاب بلا به سوي مؤمن بيشتر است تا شتاب سيلاب از فراز تپه به پايين آن و از تاخت اسب‌هاي تاتاري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بِالدُّعاءِ، فإنَّ فيهِ شِفاءً مِن كُلِّ داء؛ بر تو باد دعا كردن كه آن شفاي هر دردي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77" w:name="__RefHeading___Toc4609343_3650668749"/>
      <w:bookmarkStart w:id="478" w:name="_Toc185"/>
      <w:bookmarkEnd w:id="477"/>
      <w:r>
        <w:rPr>
          <w:rtl w:val="true"/>
        </w:rPr>
        <w:t>در همه حال دعا كنيد</w:t>
      </w:r>
      <w:bookmarkEnd w:id="478"/>
    </w:p>
    <w:p>
      <w:pPr>
        <w:pStyle w:val="BookText"/>
        <w:rPr/>
      </w:pPr>
      <w:r>
        <w:rPr>
          <w:rFonts w:ascii="Amiri" w:hAnsi="Amiri" w:eastAsia="Amiri" w:cs="Amiri"/>
          <w:color w:val="111111"/>
          <w:sz w:val="28"/>
          <w:sz w:val="28"/>
          <w:szCs w:val="28"/>
          <w:rtl w:val="true"/>
          <w:lang w:bidi="ar-SA"/>
        </w:rPr>
        <w:t>در همه حال دعا كنيد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إلَي اللّه ِ فِي الرَّخاءِ يعرِفْكَ فِي الشِّدَّةِ؛ هنگام آسايش، خود را به خدا بشناسان تا هنگام گرفتاري و سختي، تو را بشناسد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79" w:name="pg2094_21201"/>
    </w:p>
    <w:p>
      <w:pPr>
        <w:pStyle w:val="BookText"/>
        <w:rPr/>
      </w:pPr>
      <w:bookmarkEnd w:id="4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العبدُ رَبَّهُ في الرَّخاءِ أنْجاهُ اللّه ُ مِن البلاءِ؛ هرگاه بنده در روزگار خوشي به ياد پروردگارش باشد، خداوند او را از بلا مي‌رهاند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يكونَ دُعاؤهُ فِي الرَّخاءِ نَحْوا مِن دُعائهِ فِي الشِّدَّةِ؛ سزاوار است مؤمن هنگام آسايش همان‌گونه دعا كند كه هنگام گرفتاري</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أوْحَي اللّه ُ تَبارَكَ و تَعالي إلي 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في سَرَّائكَ أستَجِبْ لَكَ في ضَرَّائكَ؛ خداوند متعال به داوود عليه السلام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آسايشت به ياد من باش، تا من هنگام گرفتاري‌ات دعاي تو را اجابت كنم</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80" w:name="__RefHeading___Toc4609345_3650668749"/>
      <w:bookmarkStart w:id="481" w:name="_Toc186"/>
      <w:bookmarkEnd w:id="480"/>
      <w:r>
        <w:rPr>
          <w:rtl w:val="true"/>
        </w:rPr>
        <w:t>هر چيزي را از خدا بخواهيد</w:t>
      </w:r>
      <w:bookmarkEnd w:id="481"/>
    </w:p>
    <w:p>
      <w:pPr>
        <w:pStyle w:val="BookText"/>
        <w:rPr/>
      </w:pPr>
      <w:r>
        <w:rPr>
          <w:rFonts w:ascii="IRNazanin" w:hAnsi="IRNazanin" w:eastAsia="IRNazanin"/>
          <w:color w:val="111111"/>
          <w:sz w:val="28"/>
          <w:sz w:val="28"/>
          <w:szCs w:val="28"/>
          <w:rtl w:val="true"/>
          <w:lang w:bidi="fa-IR"/>
        </w:rPr>
        <w:t>هر چيزي را از خدا بخواهيد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أوحَي اللّه ُ إلي 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سَلْني كلَّ ما تَحتاجُ إلَيهِ، حتّي عَلَفَ شاتِكَ، و مِلحَ عَجينِك؛ در آنچه خداوند به موسي وحي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نياز داري از من بخواه، حتي علوفه گوسفند و نمك خميرت را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لِيسألْ أحدُكُم رَبَّه حاجَتَهُ كُلَّها حتّي يسألَهُ شِسْعَ نَعلِهِ إذا انقَطَعَ؛ هر يك از شما بايد تمام نيازهاي خود را از خدا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بندِ كفشش پاره شد، آن را از خدا بخواهد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تُحَقِّرُوا صَغيرا مِن حَوائجِكُم؛ فإنّ أحَبَّ المؤمنينَ إلَي اللّه ِتَعالي أسألُهُم؛ حاجت‌هاي كوچك خود را خرد و كم‌اهميت مشماريد؛ زيرا </w:t>
      </w:r>
      <w:bookmarkStart w:id="482" w:name="pg2094_21202"/>
    </w:p>
    <w:p>
      <w:pPr>
        <w:pStyle w:val="BookText"/>
        <w:rPr/>
      </w:pPr>
      <w:bookmarkEnd w:id="482"/>
      <w:r>
        <w:rPr>
          <w:rFonts w:ascii="Amiri" w:hAnsi="Amiri" w:eastAsia="Amiri" w:cs="Amiri"/>
          <w:color w:val="111111"/>
          <w:sz w:val="28"/>
          <w:sz w:val="28"/>
          <w:szCs w:val="28"/>
          <w:rtl w:val="true"/>
          <w:lang w:bidi="ar-SA"/>
        </w:rPr>
        <w:t>محبوب‌ترين مؤمنان نزد خداوند متعال، كسي است كه بيشترين درخواست را داشته باشد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بِالدُّعاءِ، فإنَّكُم لا تَقَرَّبونَ إلَي اللّه ِ بمِثلِهِ، و لا تَترُكوا صَغيرةً لِصِغَرِها أنْ تَدْعُوا بِها، إنَّ صاحِبَ الصِّغارِ هو صاحِبُ الكِبارِ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دعا كردن؛ زيرا با هيچ چيز مانند دعا، به خدا نزديك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براي هيچ امر كوچكي را، به خاطر ناچيز بودنش، رها نكنيد؛ زيرا حاجت‌هاي كوچك نيز به دست همان كسي است كه حاجت‌هاي بزرگ به دست اوست</w:t>
      </w:r>
      <w:r>
        <w:rPr>
          <w:rFonts w:eastAsia="IRNazanin" w:cs="IRNazanin"/>
          <w:color w:val="111111"/>
          <w:sz w:val="28"/>
          <w:szCs w:val="28"/>
          <w:rtl w:val="true"/>
          <w:lang w:bidi="fa-IR"/>
        </w:rPr>
        <w:t>.</w:t>
      </w:r>
    </w:p>
    <w:p>
      <w:pPr>
        <w:pStyle w:val="Heading5"/>
        <w:numPr>
          <w:ilvl w:val="4"/>
          <w:numId w:val="1"/>
        </w:numPr>
        <w:rPr/>
      </w:pPr>
      <w:bookmarkStart w:id="483" w:name="__RefHeading___Toc4609347_3650668749"/>
      <w:bookmarkStart w:id="484" w:name="_Toc187"/>
      <w:bookmarkEnd w:id="483"/>
      <w:r>
        <w:rPr>
          <w:rtl w:val="true"/>
        </w:rPr>
        <w:t>برخي از آداب دعا</w:t>
      </w:r>
      <w:bookmarkEnd w:id="484"/>
    </w:p>
    <w:p>
      <w:pPr>
        <w:pStyle w:val="BookText"/>
        <w:rPr/>
      </w:pPr>
      <w:r>
        <w:rPr>
          <w:rFonts w:ascii="Amiri" w:hAnsi="Amiri" w:eastAsia="Amiri" w:cs="Amiri"/>
          <w:color w:val="111111"/>
          <w:sz w:val="28"/>
          <w:sz w:val="28"/>
          <w:szCs w:val="28"/>
          <w:rtl w:val="true"/>
          <w:lang w:bidi="ar-SA"/>
        </w:rPr>
        <w:t>برخي از آداب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سَألَني و هو يعلَمُ أنّي أضُرُّ و أنفَعُ أستَجِيبُ لَه؛ خداوند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آگاهي از اين نكته كه سود و زيان به دست من است، از من چيزي بخواهد، اجابتش مي‌گويم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يرَدُّ دُعاءٌ أوَّلُهُ بِسمِ اللّه ِ الرّحمنِ الرَّحيمِ؛ دعايي كه با بسم اللّه الرحمن الرحيم آغاز گردد رد نمي‌شود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كُلَّ دُعاءٍ لا يكونُ قَبلَهُ تَمجيدٌ فَهُوَ أبتَرُ؛ هر دعايي كه پيش از آن،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نافرجام است</w:t>
      </w:r>
      <w:r>
        <w:rPr>
          <w:rFonts w:eastAsia="IRNazanin" w:cs="IRNazanin"/>
          <w:color w:val="111111"/>
          <w:sz w:val="28"/>
          <w:szCs w:val="28"/>
          <w:rtl w:val="true"/>
          <w:lang w:bidi="fa-IR"/>
        </w:rPr>
        <w:t>».</w:t>
      </w:r>
      <w:r>
        <w:rPr>
          <w:rStyle w:val="FootnoteAnchor"/>
          <w:rtl w:val="true"/>
        </w:rPr>
        <w:footnoteReference w:id="229"/>
      </w:r>
      <w:bookmarkStart w:id="485" w:name="pg2094_21203"/>
    </w:p>
    <w:p>
      <w:pPr>
        <w:pStyle w:val="BookText"/>
        <w:rPr/>
      </w:pPr>
      <w:bookmarkEnd w:id="4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عليه السلام ـ و قَد سَألَهُ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فلا يستَجابُ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تَدعونَ مَن لا تَعرِفونَه؛ در پاسخ به گروهي كه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دعا مي‌كنيم اما مستجاب نمي‌شود؟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كسي را مي‌خوانيد كه نمي‌شناسيدش</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لْيستَجِيبُوا لِي وَ 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Style w:val="FootnoteAnchor"/>
          <w:rtl w:val="true"/>
        </w:rPr>
        <w:footnoteReference w:id="231"/>
      </w:r>
      <w:r>
        <w:rPr>
          <w:rFonts w:ascii="IRNazanin" w:hAnsi="IRNazanin" w:eastAsia="IRNazanin"/>
          <w:color w:val="111111"/>
          <w:sz w:val="28"/>
          <w:sz w:val="28"/>
          <w:szCs w:val="28"/>
          <w:rtl w:val="true"/>
          <w:lang w:bidi="fa-IR"/>
        </w:rPr>
        <w:t>يعلَمُونَ أنِّي أقدِرُ عَلَي أنْ اُعطِيهُم ما يسألُونِّي؛ امام صادق عليه السلام ـ درباره آيه پس دعوت مرا اجابت كنند و به من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بدانند كه من مي‌توانم آنچه را از من مي‌خواهند به آنان بدهم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 اُجِيبُ دَعوَةَ مَظلومٍ دَعاني في مَظلِمَةٍ ظُلِمَها و لأحدٍ عندَهُ مثلُ تِلك المَظلِمَةِ؛ خداوند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كه نفرين ستمديده‌اي را در حقّ ستم‌كننده بدو، اجابت نمي‌كنم، اگر خود نسبت به ديگري چنان ستمي روا داشته است</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486" w:name="__RefHeading___Toc4609349_3650668749"/>
      <w:bookmarkStart w:id="487" w:name="_Toc188"/>
      <w:bookmarkEnd w:id="486"/>
      <w:r>
        <w:rPr>
          <w:rtl w:val="true"/>
        </w:rPr>
        <w:t>پافشاري در دعا</w:t>
      </w:r>
      <w:bookmarkEnd w:id="487"/>
    </w:p>
    <w:p>
      <w:pPr>
        <w:pStyle w:val="BookText"/>
        <w:rPr/>
      </w:pPr>
      <w:r>
        <w:rPr>
          <w:rFonts w:ascii="IRNazanin" w:hAnsi="IRNazanin" w:eastAsia="IRNazanin"/>
          <w:color w:val="111111"/>
          <w:sz w:val="28"/>
          <w:sz w:val="28"/>
          <w:szCs w:val="28"/>
          <w:rtl w:val="true"/>
          <w:lang w:bidi="fa-IR"/>
        </w:rPr>
        <w:t>پافشاري در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فَألْحِحْ علَيهِ في المَسألَةِ يفتَحْ لكَ أبوابَ الرَّحمَة؛ در درخواست از خدا پافشاري كن، تا درهاي رحمت به رويت گشوده 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كَرِهَ إلْحاحَ النّاسِ بَعضِهِم علي بعضٍ في </w:t>
      </w:r>
      <w:bookmarkStart w:id="488" w:name="pg2094_21204"/>
    </w:p>
    <w:p>
      <w:pPr>
        <w:pStyle w:val="BookText"/>
        <w:rPr/>
      </w:pPr>
      <w:bookmarkEnd w:id="488"/>
      <w:r>
        <w:rPr>
          <w:rFonts w:ascii="IRNazanin" w:hAnsi="IRNazanin" w:eastAsia="IRNazanin"/>
          <w:color w:val="111111"/>
          <w:sz w:val="28"/>
          <w:sz w:val="28"/>
          <w:szCs w:val="28"/>
          <w:rtl w:val="true"/>
          <w:lang w:bidi="fa-IR"/>
        </w:rPr>
        <w:t>المَسألَةِ و أحَبَّ ذلكَ لنفسِهِ؛ خداوند عزّوجلّ پافشاري مردمان در خواهش از يكديگر را ناخوش مي‌دارد، اما اين كار را نسبت به خودش دوست دارد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 لا يلِحُّ عبدٌ مُؤمِن علَي اللّهِ عزّوجلّ في حاجتِهِ إلاّ قضاها لَهُ؛ به خدا سوگند، هيچ بنده مؤمني در حاجت خود به درگاه خداوند عزّوجلّ اصرار نورزد، مگر آنكه حاجتش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9" w:name="__RefHeading___Toc4609351_3650668749"/>
      <w:bookmarkStart w:id="490" w:name="_Toc189"/>
      <w:bookmarkEnd w:id="489"/>
      <w:r>
        <w:rPr>
          <w:rtl w:val="true"/>
        </w:rPr>
        <w:t>ناشدني و ناروا از خدا مخواه</w:t>
      </w:r>
      <w:bookmarkEnd w:id="490"/>
    </w:p>
    <w:p>
      <w:pPr>
        <w:pStyle w:val="BookText"/>
        <w:rPr/>
      </w:pPr>
      <w:r>
        <w:rPr>
          <w:rFonts w:ascii="Amiri" w:hAnsi="Amiri" w:eastAsia="Amiri" w:cs="Amiri"/>
          <w:color w:val="111111"/>
          <w:sz w:val="28"/>
          <w:sz w:val="28"/>
          <w:szCs w:val="28"/>
          <w:rtl w:val="true"/>
          <w:lang w:bidi="ar-SA"/>
        </w:rPr>
        <w:t>ناشدني و ناروا از خدا مخواه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الدُّعاءِ، لا تَسأل عَمّا لا يكونُ و لا يحِلُّ؛ اي كسي كه دعا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ناشدني و نارواست از خدا مخواه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عِندَ ما سُئلَ عَن أضَلِّ الدَّعَواتِ ـ الدَّاعي بِما لا يكونُ؛ ـ در پاسخ به اين سؤال كه بي اثرترين دعاها كدام است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براي چيزهاي ناشدني</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491" w:name="__RefHeading___Toc4609353_3650668749"/>
      <w:bookmarkStart w:id="492" w:name="_Toc190"/>
      <w:bookmarkEnd w:id="491"/>
      <w:r>
        <w:rPr>
          <w:rtl w:val="true"/>
        </w:rPr>
        <w:t>كسي كه فقط خدا را مي‌بيند</w:t>
      </w:r>
      <w:bookmarkEnd w:id="492"/>
    </w:p>
    <w:p>
      <w:pPr>
        <w:pStyle w:val="BookText"/>
        <w:rPr/>
      </w:pPr>
      <w:r>
        <w:rPr>
          <w:rFonts w:ascii="Amiri" w:hAnsi="Amiri" w:eastAsia="Amiri" w:cs="Amiri"/>
          <w:color w:val="111111"/>
          <w:sz w:val="28"/>
          <w:sz w:val="28"/>
          <w:szCs w:val="28"/>
          <w:rtl w:val="true"/>
          <w:lang w:bidi="ar-SA"/>
        </w:rPr>
        <w:t>كسي كه فقط خدا را مي‌بيند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شَغَلَهُ ذِكري عن مَسألَتي أعطَيتُهُ أفضَلَ ما اُعطِي السائلينَ؛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ياد من او را از خواهش از من بازدارد، بالاتر از آن چيزي كه به سائلان مي‌دهم او را عطا كنم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شَغَلَهُ ذِكري عن مَسألَتي أعطَيتُهُ </w:t>
      </w:r>
      <w:bookmarkStart w:id="493" w:name="pg2094_21205"/>
    </w:p>
    <w:p>
      <w:pPr>
        <w:pStyle w:val="BookText"/>
        <w:rPr/>
      </w:pPr>
      <w:bookmarkEnd w:id="493"/>
      <w:r>
        <w:rPr>
          <w:rFonts w:ascii="IRNazanin" w:hAnsi="IRNazanin" w:eastAsia="IRNazanin"/>
          <w:color w:val="111111"/>
          <w:sz w:val="28"/>
          <w:sz w:val="28"/>
          <w:szCs w:val="28"/>
          <w:rtl w:val="true"/>
          <w:lang w:bidi="fa-IR"/>
        </w:rPr>
        <w:t>قَبلَ أنْ يسألَني؛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ياد من او را از درخواست از من غافل كند، پيش از آنكه از من بخواهد، به او عطا مي‌كنم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عليها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أصعَدَ إلي اللّه ِ خالصَ عبادَتِهِ أهبَطَ اللهُ عزّوجلّ له أفضَلَ مَصلَحَتِه؛ هر كس عبادت خالصانه خود را به درگاه خدا فرا برد، خداوند عزّوجلّ بهترين كاري را كه به صلاح اوست، برايش فرو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4" w:name="__RefHeading___Toc4609355_3650668749"/>
      <w:bookmarkStart w:id="495" w:name="_Toc191"/>
      <w:bookmarkEnd w:id="494"/>
      <w:r>
        <w:rPr>
          <w:rtl w:val="true"/>
        </w:rPr>
        <w:t>دعاهاي مستجاب</w:t>
      </w:r>
      <w:bookmarkEnd w:id="495"/>
    </w:p>
    <w:p>
      <w:pPr>
        <w:pStyle w:val="BookText"/>
        <w:rPr/>
      </w:pPr>
      <w:r>
        <w:rPr>
          <w:rFonts w:ascii="Amiri" w:hAnsi="Amiri" w:eastAsia="Amiri" w:cs="Amiri"/>
          <w:color w:val="111111"/>
          <w:sz w:val="28"/>
          <w:sz w:val="28"/>
          <w:szCs w:val="28"/>
          <w:rtl w:val="true"/>
          <w:lang w:bidi="ar-SA"/>
        </w:rPr>
        <w:t>دعاهاي مستجاب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 الرّجُلُ يدعو لأخيهِ بظَهْرِ الغيبِ، و المظلومُ؛ يقولُ اللّه ُ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لأنتَصِرَنَّ لكَ و لَو بَعدَ حِينٍ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دعاي چهار نفر 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براي فرزندش، دعاي انسان براي برادرش در غياب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گرچه به طول انجامد، سرانجام انتقام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لَيكونُ لَهُ الحاجَةُ إلَي اللّه ِ عزّوجلّ فيبدأُ بالثناءِ و الصَّلاةِ عَلَََي مُحمدٍ و آلِ مُحمدٍ حتّي ينْسَي حاجَتَهُ فَيقضِيها اللّه ُ لَهُ مِن قَبلِ أنْ يسألَهُ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هرگاه بنده را به درگاه خداوند عزّوجلّ حاجتي باشد و پيش از طلب حاجتِ خود، زبان به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فرستادن بر محمد و خاندان محمد بگشايد، چندان كه يادش برود حاجتي نيز داشته است، خداوند حاجت او را پيش از آنكه بخواهد،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الضَّامِنُ لِمَن لَم يهجُسْ في قلبِهِ إلاّ الرّضا أن يدعُوَ اللّه َ فَيستَجابَ لَهُ؛ كسي كه در دلش هوايي جز خشنودي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 من ضمانت مي‌كنم كه خداوند دعايش را مستجاب كند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يرجُ النّاسَ في شيءٍ و رَدَّ أمرَهُ إلي اللّه ِ عزّوجلّ في جميعِ اُمورِهِ استَجابَ اللّه ُ عزّوجلّ لَهُ في كلِّ شيءٍ؛ هر كس در هيچ كاري به مردم اميد نبندد و همه كارهاي خود را به خداوند عزّوجلّ وا گذارد، خداوند هر خواسته‌اي كه او داشته باشد اجابت كند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تُعينوا عَلَي مُسلمٍ مَظلومٍ فَيدعُوَ اللّه َعلَيكُم وَ يستَجابَ لَهُ فيكُم، فإنَّ أبانا رسولَ اللّهِ صلي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ستمگري را در ستم كردن به مسلماني ستمديده، ياري رسانيد؛ زيرا اگر شما را نفرين كند، نفرينش مستجاب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نفرينِ مسلمانِ ستمديده اجابت مي‌شود</w:t>
      </w:r>
      <w:r>
        <w:rPr>
          <w:rFonts w:eastAsia="IRNazanin" w:cs="IRNazanin"/>
          <w:color w:val="111111"/>
          <w:sz w:val="28"/>
          <w:szCs w:val="28"/>
          <w:rtl w:val="true"/>
          <w:lang w:bidi="fa-IR"/>
        </w:rPr>
        <w:t xml:space="preserve">. </w:t>
      </w:r>
      <w:bookmarkStart w:id="496" w:name="pg2094_21207"/>
    </w:p>
    <w:p>
      <w:pPr>
        <w:pStyle w:val="Heading5"/>
        <w:numPr>
          <w:ilvl w:val="4"/>
          <w:numId w:val="1"/>
        </w:numPr>
        <w:rPr/>
      </w:pPr>
      <w:bookmarkStart w:id="497" w:name="__RefHeading___Toc4609357_3650668749"/>
      <w:bookmarkStart w:id="498" w:name="_Toc192"/>
      <w:bookmarkEnd w:id="496"/>
      <w:bookmarkEnd w:id="497"/>
      <w:r>
        <w:rPr>
          <w:rtl w:val="true"/>
        </w:rPr>
        <w:t>دعاهايي كه اجابت نمي‌شود</w:t>
      </w:r>
      <w:bookmarkEnd w:id="498"/>
    </w:p>
    <w:p>
      <w:pPr>
        <w:pStyle w:val="BookText"/>
        <w:rPr/>
      </w:pPr>
      <w:r>
        <w:rPr>
          <w:rFonts w:ascii="Amiri" w:hAnsi="Amiri" w:eastAsia="Amiri" w:cs="Amiri"/>
          <w:color w:val="111111"/>
          <w:sz w:val="28"/>
          <w:sz w:val="28"/>
          <w:szCs w:val="28"/>
          <w:rtl w:val="true"/>
          <w:lang w:bidi="ar-SA"/>
        </w:rPr>
        <w:t>دعاهايي كه اجابت نمي‌شود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بمخلوقٍ دُوني إلاّ قَطَعتُ أسبابَ السماواتِ و أسبابَ الأرضِ مِن دُونِهِ، فإن سَألَني لَم اُعطِهِ و إن دَعاني لَم اُجِبْهُ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مخلوقي كه به كسي جز من متوسل شود، دستش را از اسباب آسمان‌ها و زمين كوتاه كنم و آن‌گاه چون چيزي از من بخواهد، عطايش نكنم و چون مرا بخواند، پاسخش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لتأمُرُنّ بالمعروفِ و لَتَنهُنَّ عَنِ المُنكَرِ، أو لَيسلِّطَنَّ اللّه ُ شِرارَكُم علي خِيارِكُم، فيدعو خِيارُكُم فلا يستجابُ 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بايد امر به معروف و نهي از منكر كنيد، وگرنه خداوند، بدهاي شما را بر خوبانتان مسلط مي‌گرداند و در اين صورت نيكانتان دعا مي‌كنند، ولي دعايشان مستجاب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عَذَرَ ظالما بظُلمِهِ سَلَّطَ اللّه ُ علَيهِ مَن يظلِمُهُ فإنْ دعا لَم يستَجَبْ لَهُ، و لَم يأجُرْهُ اللّه ُ علي ظُلامَتِهِ</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براي ستمِ ستمكاري عذر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 او را توجيه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كسي را بر او مسلط گرداند كه به وي ستم كند </w:t>
      </w:r>
      <w:bookmarkStart w:id="499" w:name="pg2094_21208"/>
    </w:p>
    <w:p>
      <w:pPr>
        <w:pStyle w:val="BookText"/>
        <w:rPr/>
      </w:pPr>
      <w:bookmarkEnd w:id="499"/>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رفع ستم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دعايش مستجاب نشود و خداوند در برابر ستمديدگي‌اش به او پاداش ندهد</w:t>
      </w:r>
      <w:r>
        <w:rPr>
          <w:rFonts w:eastAsia="IRNazanin" w:cs="IRNazanin"/>
          <w:color w:val="111111"/>
          <w:sz w:val="28"/>
          <w:szCs w:val="28"/>
          <w:rtl w:val="true"/>
          <w:lang w:bidi="fa-IR"/>
        </w:rPr>
        <w:t>.</w:t>
      </w:r>
    </w:p>
    <w:p>
      <w:pPr>
        <w:pStyle w:val="Heading5"/>
        <w:numPr>
          <w:ilvl w:val="4"/>
          <w:numId w:val="1"/>
        </w:numPr>
        <w:rPr/>
      </w:pPr>
      <w:bookmarkStart w:id="500" w:name="__RefHeading___Toc4609359_3650668749"/>
      <w:bookmarkStart w:id="501" w:name="_Toc193"/>
      <w:bookmarkEnd w:id="500"/>
      <w:r>
        <w:rPr>
          <w:rtl w:val="true"/>
        </w:rPr>
        <w:t>تأخير در اجابت دعا</w:t>
      </w:r>
      <w:bookmarkEnd w:id="501"/>
    </w:p>
    <w:p>
      <w:pPr>
        <w:pStyle w:val="BookText"/>
        <w:rPr/>
      </w:pPr>
      <w:r>
        <w:rPr>
          <w:rFonts w:ascii="Amiri" w:hAnsi="Amiri" w:eastAsia="Amiri" w:cs="Amiri"/>
          <w:color w:val="111111"/>
          <w:sz w:val="28"/>
          <w:sz w:val="28"/>
          <w:szCs w:val="28"/>
          <w:rtl w:val="true"/>
          <w:lang w:bidi="ar-SA"/>
        </w:rPr>
        <w:t>تأخير در اجابت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يقَنِّطَنَّكَ تأخيرُ إجابةِ الدُّعاءِ، فإنَّ العطيةَ علي قَدْرِ النِّيةِ؛ تأخير در اجابت دعا تو را نوميد نگرداند؛ زيرا بخشش بستگي به نيت 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تَستَبطِئْ إجابَةَ دُعائكَ و قد سَدَدتَ طريقَهُ بِالذُّنوبِ؛ وقتي با گناهان خود راه را بر دعايت بسته‌اي، تأخير در اجابت آن را دير مشمار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اُجِيبَتْ دعوتُكُما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و بينَ أخذِ فِرعَونَ أربعينَ عاما؛ از زماني كه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خواسته موسي و هارون براي هلاك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دعاي شما اجابت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زماني كه فرعون نابود شد، چهل سال طول كشيد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عمّار 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يستَجابُ للرجلِ الدُّعاءُ ثمّ يؤَخَّرُ؟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عِشرونَ سَنةً؛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دعاي كسي مستجاب شود و برآورده شدن آن به تأخير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 تأخير افتد</w:t>
      </w:r>
      <w:r>
        <w:rPr>
          <w:rFonts w:eastAsia="IRNazanin" w:cs="IRNazanin"/>
          <w:color w:val="111111"/>
          <w:sz w:val="28"/>
          <w:szCs w:val="28"/>
          <w:rtl w:val="true"/>
          <w:lang w:bidi="fa-IR"/>
        </w:rPr>
        <w:t>]».</w:t>
      </w:r>
      <w:r>
        <w:rPr>
          <w:rStyle w:val="FootnoteAnchor"/>
          <w:rtl w:val="true"/>
        </w:rPr>
        <w:footnoteReference w:id="252"/>
      </w:r>
      <w:bookmarkStart w:id="502" w:name="pg2094_21209"/>
    </w:p>
    <w:p>
      <w:pPr>
        <w:pStyle w:val="BookText"/>
        <w:rPr/>
      </w:pPr>
      <w:bookmarkEnd w:id="5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 طُرُقَ نجاتِكَ و هلاكِكَ كي لا تدعُوَ اللّه َ بشيءٍ منهُ هلاكُكَ و أنتَ تَظُنُّ فيهِ نجاتَكَ، قالَ اللّه ُ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راه‌هاي نجات و نابودي خودت را بشناس، تا مبادا از خدا چيزي را به گمان اينكه نجات تو در آن است، بخواهي؛ حال آنكه سبب نابودي تو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دعا شرّي را مي‌طلبد چنانكه گويي به دعا خيري را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آدمي شتابزده است</w:t>
      </w:r>
      <w:r>
        <w:rPr>
          <w:rFonts w:eastAsia="IRNazanin" w:cs="IRNazanin"/>
          <w:color w:val="111111"/>
          <w:sz w:val="28"/>
          <w:szCs w:val="28"/>
          <w:rtl w:val="true"/>
          <w:lang w:bidi="fa-IR"/>
        </w:rPr>
        <w:t>».</w:t>
      </w:r>
    </w:p>
    <w:p>
      <w:pPr>
        <w:pStyle w:val="Heading5"/>
        <w:numPr>
          <w:ilvl w:val="4"/>
          <w:numId w:val="1"/>
        </w:numPr>
        <w:rPr/>
      </w:pPr>
      <w:bookmarkStart w:id="503" w:name="__RefHeading___Toc4609361_3650668749"/>
      <w:bookmarkStart w:id="504" w:name="_Toc194"/>
      <w:bookmarkEnd w:id="503"/>
      <w:r>
        <w:rPr>
          <w:rtl w:val="true"/>
        </w:rPr>
        <w:t>براي بعضي دعا نكنيد</w:t>
      </w:r>
      <w:bookmarkEnd w:id="504"/>
    </w:p>
    <w:p>
      <w:pPr>
        <w:pStyle w:val="BookText"/>
        <w:rPr/>
      </w:pPr>
      <w:r>
        <w:rPr>
          <w:rFonts w:ascii="Amiri" w:hAnsi="Amiri" w:eastAsia="Amiri" w:cs="Amiri"/>
          <w:color w:val="111111"/>
          <w:sz w:val="28"/>
          <w:sz w:val="28"/>
          <w:szCs w:val="28"/>
          <w:rtl w:val="true"/>
          <w:lang w:bidi="ar-SA"/>
        </w:rPr>
        <w:t>براي بعضي دعا نكنيد</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لظالمٍ بالبقاءِ فقد أحَبَّ أن يعصَي اللّه ُ في أرضِه؛ هر كس براي بقاي ستمگري دعا كند، هر آينه دوست دارد كه خداوند در زمينش نافرماني شود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505" w:name="__RefHeading___Toc4609363_3650668749"/>
      <w:bookmarkStart w:id="506" w:name="_Toc195"/>
      <w:bookmarkEnd w:id="505"/>
      <w:r>
        <w:rPr>
          <w:rtl w:val="true"/>
        </w:rPr>
        <w:t>هيچ دعايي بي اثرنيست</w:t>
      </w:r>
      <w:bookmarkEnd w:id="506"/>
    </w:p>
    <w:p>
      <w:pPr>
        <w:pStyle w:val="BookText"/>
        <w:rPr/>
      </w:pPr>
      <w:r>
        <w:rPr>
          <w:rFonts w:ascii="IRNazanin" w:hAnsi="IRNazanin" w:eastAsia="IRNazanin"/>
          <w:color w:val="111111"/>
          <w:sz w:val="28"/>
          <w:sz w:val="28"/>
          <w:szCs w:val="28"/>
          <w:rtl w:val="true"/>
          <w:lang w:bidi="fa-IR"/>
        </w:rPr>
        <w:t>هيچ دعايي بي اثرنيست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مُسلمٍ دَعا اللّه َتعالي بِدَعوةٍ لَيسَ فيها قَطيعَةُ رَحِمٍ و لا اسْتِجلابُ إثمٍ إلاّ أعطاهُ اللّه ُتَعالي بِها إحدَي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يعَجِّلَ لَهُ الدَّعوةَ، وَ اِمّا أنْ يدََّخِرَها لَهُ في الآخِرَةِ، و اِمّا أنْ يرفَعَ عَنهُ مِثلَها مِن السُّوء</w:t>
      </w:r>
      <w:r>
        <w:rPr>
          <w:rFonts w:eastAsia="Amiri" w:cs="Amiri" w:ascii="Amiri" w:hAnsi="Amiri"/>
          <w:color w:val="111111"/>
          <w:sz w:val="28"/>
          <w:szCs w:val="28"/>
          <w:rtl w:val="true"/>
          <w:lang w:bidi="ar-SA"/>
        </w:rPr>
        <w:t>.</w:t>
      </w:r>
      <w:r>
        <w:rPr>
          <w:rStyle w:val="FootnoteAnchor"/>
          <w:rtl w:val="true"/>
        </w:rPr>
        <w:footnoteReference w:id="255"/>
      </w:r>
      <w:bookmarkStart w:id="507" w:name="pg2094_21210"/>
    </w:p>
    <w:p>
      <w:pPr>
        <w:pStyle w:val="BookText"/>
        <w:rPr/>
      </w:pPr>
      <w:bookmarkEnd w:id="507"/>
      <w:r>
        <w:rPr>
          <w:rFonts w:ascii="IRNazanin" w:hAnsi="IRNazanin" w:eastAsia="IRNazanin"/>
          <w:color w:val="111111"/>
          <w:sz w:val="28"/>
          <w:sz w:val="28"/>
          <w:szCs w:val="28"/>
          <w:rtl w:val="true"/>
          <w:lang w:bidi="fa-IR"/>
        </w:rPr>
        <w:t>هر مسلماني كه خدا را به دعايي بخواند و آن دعا براي قطع رحم يا رسيدن به گناهي نباشد، خداوند متعال يكي از اين سه كار را در حق او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دعايش را در دنيا برآورَد؛ يا آن را ذخيره آخرت او قرار دهد؛ و يا بدي و گزندي را از او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يتَمَنّي المؤمنُ أنّه لم يستَجَبْ لَهُ دَعوَةٌ في الدنيا مِمّا يري مِن حُسنِ الثواب؛ مؤمن پاداش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كه مي‌بيند، آرزو مي‌كند كاش هيچ دعايي از او در دنيا مستجاب نمي‌شد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08" w:name="__RefHeading___Toc4609365_3650668749"/>
      <w:bookmarkStart w:id="509" w:name="_Toc196"/>
      <w:bookmarkEnd w:id="508"/>
      <w:r>
        <w:rPr>
          <w:rtl w:val="true"/>
        </w:rPr>
        <w:t>دعايي كه انسان در غياب كسي مي‌كند</w:t>
      </w:r>
      <w:bookmarkEnd w:id="509"/>
    </w:p>
    <w:p>
      <w:pPr>
        <w:pStyle w:val="BookText"/>
        <w:rPr/>
      </w:pPr>
      <w:r>
        <w:rPr>
          <w:rFonts w:ascii="Amiri" w:hAnsi="Amiri" w:eastAsia="Amiri" w:cs="Amiri"/>
          <w:color w:val="111111"/>
          <w:sz w:val="28"/>
          <w:sz w:val="28"/>
          <w:szCs w:val="28"/>
          <w:rtl w:val="true"/>
          <w:lang w:bidi="ar-SA"/>
        </w:rPr>
        <w:t>دعايي كه انسان در غياب كسي مي‌كند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أسرعَ إجابةً مِن دَعوَةِ غائبٍ لغائب؛ هيچ دعايي زودتر از آن دعا كه انسان در غياب كسي مي‌كند، مستجاب نمي‌شود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 اللّه َسُبحانَهُ أوحي إلي 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اُدعُني علي لسانٍ لم تَعصِني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اُدعُنِي علي لسانِ غيرِك؛ روايت شده كه خداوند سبحان به موسي عليه السلام چنين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زباني بخوان كه با آن نافرماني‌ام نكرده‌اي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زباني را از كجا بياورم؟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زبان كسي ديگر بخوان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تَستَحقِرُوا دعوةَ أحدٍ، فإنَّه يستَجابُ لليهودي فيكُم، و لا يستجابُ لَهُ في نفسِه؛ دعاي هيچ كس را ناچيز مشمار؛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يهودي در حق خودش مستجاب نمي‌شود، اما درباره شما به اجابت مي‌رسد</w:t>
      </w:r>
      <w:r>
        <w:rPr>
          <w:rFonts w:eastAsia="IRNazanin" w:cs="IRNazanin"/>
          <w:color w:val="111111"/>
          <w:sz w:val="28"/>
          <w:szCs w:val="28"/>
          <w:rtl w:val="true"/>
          <w:lang w:bidi="fa-IR"/>
        </w:rPr>
        <w:t>».</w:t>
      </w:r>
      <w:r>
        <w:rPr>
          <w:rStyle w:val="FootnoteAnchor"/>
          <w:rtl w:val="true"/>
        </w:rPr>
        <w:footnoteReference w:id="258"/>
      </w:r>
      <w:bookmarkStart w:id="510" w:name="pg2094_21211"/>
    </w:p>
    <w:p>
      <w:pPr>
        <w:pStyle w:val="BookText"/>
        <w:rPr/>
      </w:pPr>
      <w:bookmarkEnd w:id="510"/>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 الدُّعاءِ نُجْحا لِلإجابةِ دعاءُ الأخِ لأخيهِ بظَهرِ الغيبِ، يبدأ بِالدُّعاءِ لأخيهِ فيقولُ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مِثْلاهُ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دعايي كه زودتر از همه به اجابت مي‌رسد، دعايي است 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برادرش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براي برادرش دعا كند، فرشته‌اي كه بر او گماشته شده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تو را نيز دو چندانِ آن باد</w:t>
      </w:r>
      <w:r>
        <w:rPr>
          <w:rFonts w:eastAsia="IRNazanin" w:cs="IRNazanin"/>
          <w:color w:val="111111"/>
          <w:sz w:val="28"/>
          <w:szCs w:val="28"/>
          <w:rtl w:val="true"/>
          <w:lang w:bidi="fa-IR"/>
        </w:rPr>
        <w:t>.</w:t>
      </w:r>
    </w:p>
    <w:p>
      <w:pPr>
        <w:pStyle w:val="Heading4"/>
        <w:numPr>
          <w:ilvl w:val="3"/>
          <w:numId w:val="1"/>
        </w:numPr>
        <w:rPr/>
      </w:pPr>
      <w:bookmarkStart w:id="511" w:name="__RefHeading___Toc4609367_3650668749"/>
      <w:bookmarkStart w:id="512" w:name="_Toc197"/>
      <w:bookmarkEnd w:id="511"/>
      <w:r>
        <w:rPr>
          <w:rtl w:val="true"/>
        </w:rPr>
        <w:t>نمونه‌هاي رفتاري</w:t>
      </w:r>
      <w:bookmarkEnd w:id="512"/>
    </w:p>
    <w:p>
      <w:pPr>
        <w:pStyle w:val="Heading5"/>
        <w:numPr>
          <w:ilvl w:val="4"/>
          <w:numId w:val="1"/>
        </w:numPr>
        <w:rPr/>
      </w:pPr>
      <w:bookmarkStart w:id="513" w:name="__RefHeading___Toc4609369_3650668749"/>
      <w:bookmarkStart w:id="514" w:name="_Toc198"/>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حق ديگران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خدا چه مي‌خواهد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 امام هادي عليه السلام در حق يكي از شيعيان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قبولي دعا ولايت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تمثيل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خودش مطلوب است</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609371_3650668749"/>
      <w:bookmarkStart w:id="516" w:name="_Toc199"/>
      <w:bookmarkEnd w:id="515"/>
      <w:r>
        <w:rPr/>
        <w:t>1</w:t>
      </w:r>
      <w:r>
        <w:rPr>
          <w:rtl w:val="true"/>
        </w:rPr>
        <w:t xml:space="preserve">. </w:t>
      </w:r>
      <w:r>
        <w:rPr>
          <w:rtl w:val="true"/>
        </w:rPr>
        <w:t>خواهش دعا</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با هيجان و اضطراب به حضور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دعايي بفرماييد تا خداوند به من وسعت رزقي بدهد، كه خيلي فقير و تنگ‌دستم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دعا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دعا نمي‌كنيد؟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براي اينكه خداوند راهي براي اين كار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كرده كه روزي را پي‌جويي كنيد و طلب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مي‌خواهي در خانه خود بنشيني و با دعا روزي را به خانه خود بكشاني</w:t>
      </w:r>
      <w:r>
        <w:rPr>
          <w:rFonts w:eastAsia="IRNazanin" w:cs="IRNazanin"/>
          <w:color w:val="111111"/>
          <w:sz w:val="28"/>
          <w:szCs w:val="28"/>
          <w:rtl w:val="true"/>
          <w:lang w:bidi="fa-IR"/>
        </w:rPr>
        <w:t xml:space="preserve">!» </w:t>
      </w:r>
      <w:r>
        <w:rPr>
          <w:rStyle w:val="FootnoteAnchor"/>
          <w:rtl w:val="true"/>
        </w:rPr>
        <w:footnoteReference w:id="260"/>
      </w:r>
      <w:bookmarkStart w:id="517" w:name="pg2094_21212"/>
    </w:p>
    <w:p>
      <w:pPr>
        <w:pStyle w:val="Heading5"/>
        <w:numPr>
          <w:ilvl w:val="4"/>
          <w:numId w:val="1"/>
        </w:numPr>
        <w:rPr/>
      </w:pPr>
      <w:bookmarkStart w:id="518" w:name="__RefHeading___Toc4609373_3650668749"/>
      <w:bookmarkStart w:id="519" w:name="_Toc200"/>
      <w:bookmarkEnd w:id="517"/>
      <w:bookmarkEnd w:id="518"/>
      <w:r>
        <w:rPr/>
        <w:t>2</w:t>
      </w:r>
      <w:r>
        <w:rPr>
          <w:rtl w:val="true"/>
        </w:rPr>
        <w:t xml:space="preserve">. </w:t>
      </w:r>
      <w:r>
        <w:rPr>
          <w:rtl w:val="true"/>
        </w:rPr>
        <w:t>دعا در حق ديگران</w:t>
      </w:r>
      <w:bookmarkEnd w:id="5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حق ديگران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همه‌اش به كلمات مادرش كه در گوشه‌اي از اتاق رو به طرف قبله كرده بود گوش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و قيام و قعود مادر را در آن شب، كه شب جمعه بود، تحت‌نظر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هنوز كودك بود، مراقب بود ببيند مادرش كه اين همه درباره مردان و زنان مسلمان دعاي خير مي‌كند و يك يك را نام مي‌برد و از خداي بزرگ براي هر يك از آنها سعادت و رحمت و خير و بركت مي‌خواهد، براي شخص خود از خداوند چه چيزي مسألت مي‌كند؟</w:t>
      </w:r>
    </w:p>
    <w:p>
      <w:pPr>
        <w:pStyle w:val="BookText"/>
        <w:rPr/>
      </w:pPr>
      <w:r>
        <w:rPr>
          <w:rFonts w:ascii="IRNazanin" w:hAnsi="IRNazanin" w:eastAsia="IRNazanin"/>
          <w:color w:val="111111"/>
          <w:sz w:val="28"/>
          <w:sz w:val="28"/>
          <w:szCs w:val="28"/>
          <w:rtl w:val="true"/>
          <w:lang w:bidi="fa-IR"/>
        </w:rPr>
        <w:t>امام حسن عليه السلام آن شب را تا صبح نخوابيده و مراقب كار مادرش، صدّيقه مرضيه عليها السلام بود و همه‌اش منتظر بود كه ببيند مادرش درباره خود چگونه دعا مي‌كند و از خداوند براي خود چه خير و سعادتي مي‌خواهد؟</w:t>
      </w:r>
    </w:p>
    <w:p>
      <w:pPr>
        <w:pStyle w:val="BookText"/>
        <w:rPr/>
      </w:pPr>
      <w:r>
        <w:rPr>
          <w:rFonts w:ascii="IRNazanin" w:hAnsi="IRNazanin" w:eastAsia="IRNazanin"/>
          <w:color w:val="111111"/>
          <w:sz w:val="28"/>
          <w:sz w:val="28"/>
          <w:szCs w:val="28"/>
          <w:rtl w:val="true"/>
          <w:lang w:bidi="fa-IR"/>
        </w:rPr>
        <w:t>شب صبح شد و به عبادت و دعا درباره ديگران گذشت و امام حسن عليه السلام حتي يك كلمه نشنيد كه مادرش براي خود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هر چه گوش كردم تو درباره ديگران دعاي خير كردي و درباره خودت يك كلمه دعا نكردي؟</w:t>
      </w:r>
    </w:p>
    <w:p>
      <w:pPr>
        <w:pStyle w:val="BookText"/>
        <w:rPr/>
      </w:pPr>
      <w:r>
        <w:rPr>
          <w:rFonts w:ascii="IRNazanin" w:hAnsi="IRNazanin" w:eastAsia="IRNazanin"/>
          <w:color w:val="111111"/>
          <w:sz w:val="28"/>
          <w:sz w:val="28"/>
          <w:szCs w:val="28"/>
          <w:rtl w:val="true"/>
          <w:lang w:bidi="fa-IR"/>
        </w:rPr>
        <w:t>مادر مهربان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بعد خانه خود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520" w:name="__RefHeading___Toc4609375_3650668749"/>
      <w:bookmarkStart w:id="521" w:name="_Toc201"/>
      <w:bookmarkEnd w:id="520"/>
      <w:r>
        <w:rPr/>
        <w:t>3</w:t>
      </w:r>
      <w:r>
        <w:rPr>
          <w:rtl w:val="true"/>
        </w:rPr>
        <w:t xml:space="preserve">. </w:t>
      </w:r>
      <w:r>
        <w:rPr>
          <w:rtl w:val="true"/>
        </w:rPr>
        <w:t>سلمان از خدا چه مي‌خواهد</w:t>
      </w:r>
      <w:bookmarkEnd w:id="5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خدا چه مي‌خواهد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از مشركين و منافقين اهل مدينه كه سلمان را مسخره مي‌كردند،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خدا به واسطه محمد و آلش </w:t>
      </w:r>
      <w:bookmarkStart w:id="522" w:name="pg2094_21213"/>
    </w:p>
    <w:p>
      <w:pPr>
        <w:pStyle w:val="BookText"/>
        <w:rPr/>
      </w:pPr>
      <w:bookmarkEnd w:id="522"/>
      <w:r>
        <w:rPr>
          <w:rFonts w:ascii="IRNazanin" w:hAnsi="IRNazanin" w:eastAsia="IRNazanin"/>
          <w:color w:val="111111"/>
          <w:sz w:val="28"/>
          <w:sz w:val="28"/>
          <w:szCs w:val="28"/>
          <w:rtl w:val="true"/>
          <w:lang w:bidi="fa-IR"/>
        </w:rPr>
        <w:t>نمي‌خواهي كه تو را ثروتمند‌ترين مرد مدينه قرار دهد؟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به وسيله ايشان، خيلي بزرگ‌تر و نافع‌تر و افضل از پادشاهي تمام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وسيله ايشان خواستم كه به من زباني حمدگو و ثناخوان و قلبي شاكرِ نعمت‌ها و بدني صابر بر حوادث بزرگ بدهد و خداي تعالي دعاي مرا اجابت كرد و اين از سلطنت تمام دنيا و همه خوبي‌هاي آن، صد هزار هزار بار بالاتر است</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523" w:name="__RefHeading___Toc4609377_3650668749"/>
      <w:bookmarkStart w:id="524" w:name="_Toc202"/>
      <w:bookmarkEnd w:id="523"/>
      <w:r>
        <w:rPr/>
        <w:t>4</w:t>
      </w:r>
      <w:r>
        <w:rPr>
          <w:rtl w:val="true"/>
        </w:rPr>
        <w:t xml:space="preserve">. </w:t>
      </w:r>
      <w:r>
        <w:rPr>
          <w:rtl w:val="true"/>
        </w:rPr>
        <w:t>دعاي امام هادي عليه السلام در حق يكي از شيعيان</w:t>
      </w:r>
      <w:bookmarkEnd w:id="5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 امام هادي عليه السلام در حق يكي از شيعيان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مردي هر سال مستمري از خليفه دريافت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بر او خشم گرفت و چند سال مستمري‌اش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خدمت مولي ابي‌الحسن علي بن محمد هادي عليه السلام رسيد و قطع مستمري را به عرض امام رسانيد و از او خواهش كرد كه به هنگام ملاقات با خليفه، واسطه برقراري مجدد مستمري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خليفه كسي را فرستاد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آماده رفتن به منزل خليفه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نرسيده بود كه چند فرستاده ديگر نيز در بين راه او را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مي‌گفتند خليفه تو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دربان رسيد، از دربان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عليه السلام اينجا آمد؟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بر خليفه وارد شد، خليفه او را پيش خودش خواند و او را احترام كرد و دستور داد جوايز و مستمري عقب‌افتاده اين مدت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نزد </w:t>
      </w:r>
    </w:p>
    <w:p>
      <w:pPr>
        <w:pStyle w:val="BookText"/>
        <w:rPr/>
      </w:pPr>
      <w:r>
        <w:rPr>
          <w:rFonts w:ascii="IRNazanin" w:hAnsi="IRNazanin" w:eastAsia="IRNazanin"/>
          <w:color w:val="111111"/>
          <w:sz w:val="28"/>
          <w:sz w:val="28"/>
          <w:szCs w:val="28"/>
          <w:rtl w:val="true"/>
          <w:lang w:bidi="fa-IR"/>
        </w:rPr>
        <w:t>خليفه خارج شد، دربان كه نامش فتح بود از او درخواست كرد كه از امام بخواه تا دعايي كه براي حاجت تو خوانده، مرا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وقتي آن مرد نزد ابي الحسن عليه السلام رسيد، وقتي چشم امام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صورتت آثار خوشحالي و رضايت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ولي گفتند شما پيش خليفه نرفتيد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ما را عادت داد كه در سختي‌ها جز به او پناه نبريم و جز از او درخواست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اگر اين عادت را تغيير دهم، خداوند آن نعمت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 فتح مي‌گويد آن دعايي كه براي حاجتم خواندي به من تعليم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ظاهر ادعاي دوستي مي‌كند نه در باطن؛ و اين دعا براي كسي مفيد است كه از دوستان اهل بيت عليهم السلام باشد و من در بسياري از مواقع براي حاجت‌هايم مي‌خوانم و حاجتم برآورده مي‌شود و از خدا درخواست كردم هر كس بعد از من در كنار قبرم آن را بخواند دعايش را اجابت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عُدَّتي عِندَ العَددِ و يا رَجائي وَ المُعتمدَ و يا كَهفي و السَّنَد و يا واحدُ وَ يا اَحدُ و يا قُل هُوَ اللهُ اَحدٌ اَسئلُك اللَّهمَّ بِحقِ مَن خَلقتَه مِن خَلقِك و لَم تَجعل فِي خَلقِك مِثلَهم أحداً اَن تُصلّي عَلَيهِم وَ اَن تَفعلَ بِي كذا و كذا؛ اي ذخير به هنگام شمارش ذخيره‌ها و اي اميد من و تكيه‌گاهم و اي پناهگاه و ملجا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يكي و اي يكتا و اي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مي‌خواهم به حق كساني كه خلقشان كردي و احدي از خلقت، همسان ايشان نيست اينكه برايشان درود فرستي و براي من فلان حاجت را برآوري</w:t>
      </w:r>
      <w:r>
        <w:rPr>
          <w:rFonts w:eastAsia="IRNazanin" w:cs="IRNazanin"/>
          <w:color w:val="111111"/>
          <w:sz w:val="28"/>
          <w:szCs w:val="28"/>
          <w:rtl w:val="true"/>
          <w:lang w:bidi="fa-IR"/>
        </w:rPr>
        <w:t>».</w:t>
      </w:r>
      <w:r>
        <w:rPr>
          <w:rStyle w:val="FootnoteAnchor"/>
          <w:rtl w:val="true"/>
        </w:rPr>
        <w:footnoteReference w:id="263"/>
      </w:r>
      <w:bookmarkStart w:id="525" w:name="pg2094_21215"/>
    </w:p>
    <w:p>
      <w:pPr>
        <w:pStyle w:val="Heading5"/>
        <w:numPr>
          <w:ilvl w:val="4"/>
          <w:numId w:val="1"/>
        </w:numPr>
        <w:rPr/>
      </w:pPr>
      <w:bookmarkStart w:id="526" w:name="__RefHeading___Toc4609379_3650668749"/>
      <w:bookmarkStart w:id="527" w:name="_Toc203"/>
      <w:bookmarkEnd w:id="525"/>
      <w:bookmarkEnd w:id="526"/>
      <w:r>
        <w:rPr/>
        <w:t>5</w:t>
      </w:r>
      <w:r>
        <w:rPr>
          <w:rtl w:val="true"/>
        </w:rPr>
        <w:t xml:space="preserve">. </w:t>
      </w:r>
      <w:r>
        <w:rPr>
          <w:rtl w:val="true"/>
        </w:rPr>
        <w:t>شرط قبولي دعا ولايت است</w:t>
      </w:r>
      <w:bookmarkEnd w:id="5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قبولي دعا ولايت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يا امام باقر عليه السلام وارد شده است كه محمد بن مسلم نزد ايشان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بعضي مخالفان شما را مي‌بينيم كه داراي عبادت و سعي و تلاش و خشوع در امر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اعمال، آنها را نفعي مي‌بخشد؟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ابامحمد، مَثل ما مَثل اهل بيتي از بني اسرائيل است كه روش ايشان اين بود كه هيچ‌كس از اين خانواده چهل شب دعا نمي‌كرد مگر آنكه دعاي او اجابت مي‌شد و مردي از اين خانواده، چهل شب كوشيد و مجاهده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اجابت اثري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عيسي عليه السلام آمد و شكايت حال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كه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عيسي عليه السلام وضو گرفت و نماز گزارد و سپس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عيسي، بنده من از دري غير از در من وارد شد و از من درخواست كرد، ولي در قلب وي نسبت به رسالت تو شك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آن‌قدر دعا كند تا گردنش قطع شود و انگشتانش از هم جدا شود، من اجابتش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عيسي عليه السلام متوجه او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مي‌خواني و قلبت نسبت به پيامبرش شكاك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روح خدا و كلمه او، به خدا قسم همان‌گونه بود كه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 كه آن شك از من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بر او، دعا كرد و خدا به او تفضّل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شكش زايل، و حاجتش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خانواده‌اش در آمد و ما اهل بيت همانند حضرت عيسي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 بنده‌اي را كه در ولايت ما شك دارد قبول نمي‌كند</w:t>
      </w:r>
      <w:r>
        <w:rPr>
          <w:rFonts w:eastAsia="IRNazanin" w:cs="IRNazanin"/>
          <w:color w:val="111111"/>
          <w:sz w:val="28"/>
          <w:szCs w:val="28"/>
          <w:rtl w:val="true"/>
          <w:lang w:bidi="fa-IR"/>
        </w:rPr>
        <w:t>».</w:t>
      </w:r>
      <w:r>
        <w:rPr>
          <w:rStyle w:val="FootnoteAnchor"/>
          <w:rtl w:val="true"/>
        </w:rPr>
        <w:footnoteReference w:id="264"/>
      </w:r>
      <w:bookmarkStart w:id="528" w:name="pg2094_21216"/>
    </w:p>
    <w:p>
      <w:pPr>
        <w:pStyle w:val="Heading5"/>
        <w:numPr>
          <w:ilvl w:val="4"/>
          <w:numId w:val="1"/>
        </w:numPr>
        <w:rPr/>
      </w:pPr>
      <w:bookmarkStart w:id="529" w:name="__RefHeading___Toc4609381_3650668749"/>
      <w:bookmarkStart w:id="530" w:name="_Toc204"/>
      <w:bookmarkEnd w:id="528"/>
      <w:bookmarkEnd w:id="529"/>
      <w:r>
        <w:rPr/>
        <w:t>6</w:t>
      </w:r>
      <w:r>
        <w:rPr>
          <w:rtl w:val="true"/>
        </w:rPr>
        <w:t xml:space="preserve">. </w:t>
      </w:r>
      <w:r>
        <w:rPr>
          <w:rtl w:val="true"/>
        </w:rPr>
        <w:t xml:space="preserve">تمثيل مولوي </w:t>
      </w:r>
      <w:r>
        <w:rPr>
          <w:rtl w:val="true"/>
        </w:rPr>
        <w:t>(</w:t>
      </w:r>
      <w:r>
        <w:rPr>
          <w:rtl w:val="true"/>
        </w:rPr>
        <w:t>دعا خودش مطلوب است</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تمثيل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خودش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داستاني را مولوي ذكر مي‌كند كه البته تمثيل است؛ مي‌گويد مردي بود كه هميشه با خداي خودش راز و نياز مي‌كرد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شيطان بر او ظاهر شد و او را وسوسه كرد و كاري كرد كه اين مرد براي هميشه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 و سحرها با اين سوز و درد، خدا را مي‌خواني، آخر يك دفعه هم شد كه تو لبيك بشنوي؟ تو اگر به در هر خانه‌اي رفته بودي و اين همه فرياد كرده بودي، لااقل يك دفعه در جواب تو لبيك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نظرش آمد كه اين حرف، منطقي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بسته شد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هاتفي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مناجات خدا را ترك 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اين همه كه دارم مناجات مي‌كنم و با اين همه درد و سوزي كه دارم، يك بار هم نشد در جواب، به من لبيك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مأمورم از طرف خدا جواب را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الله تو لبيك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 كه آن الله تو لبيك ماست</w:t>
      </w:r>
    </w:p>
    <w:p>
      <w:pPr>
        <w:pStyle w:val="BookText"/>
        <w:rPr/>
      </w:pPr>
      <w:r>
        <w:rPr>
          <w:rFonts w:ascii="IRNazanin" w:hAnsi="IRNazanin" w:eastAsia="IRNazanin"/>
          <w:color w:val="111111"/>
          <w:sz w:val="28"/>
          <w:sz w:val="28"/>
          <w:szCs w:val="28"/>
          <w:rtl w:val="true"/>
          <w:lang w:bidi="fa-IR"/>
        </w:rPr>
        <w:t>آن نياز و سوز و دردت پيك ماست</w:t>
      </w:r>
    </w:p>
    <w:p>
      <w:pPr>
        <w:pStyle w:val="BookText"/>
        <w:rPr/>
      </w:pPr>
      <w:r>
        <w:rPr>
          <w:rFonts w:ascii="Amiri" w:hAnsi="Amiri" w:eastAsia="Amiri" w:cs="Amiri"/>
          <w:color w:val="111111"/>
          <w:sz w:val="28"/>
          <w:sz w:val="28"/>
          <w:szCs w:val="28"/>
          <w:rtl w:val="true"/>
          <w:lang w:bidi="ar-SA"/>
        </w:rPr>
        <w:t>تو نمي‌داني كه همين درد و سوز و همين عشق و شوقي كه ما در دل تو قرار داديم، خودش لبيك ماست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علي عليه السلام در دعاي كميل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 الَّتي تَحْبِسُ الدُّعاءَ؛ خدايا آن گناهاني را كه سبب مي‌شود دعا كردن من حبس شود و درد دعا كردن و مناجات كردن از من گرفته شود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مي‌گويند دعا براي انسان، هم مطلوب است و هم وسيله؛ يعني دعا هميشه براي استجابت نيست؛ اگر استجابت هم نشود، استجابت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خودش مطلوب است</w:t>
      </w:r>
      <w:r>
        <w:rPr>
          <w:rFonts w:eastAsia="IRNazanin" w:cs="IRNazanin"/>
          <w:color w:val="111111"/>
          <w:sz w:val="28"/>
          <w:szCs w:val="28"/>
          <w:rtl w:val="true"/>
          <w:lang w:bidi="fa-IR"/>
        </w:rPr>
        <w:t>».</w:t>
      </w:r>
      <w:r>
        <w:rPr>
          <w:rStyle w:val="FootnoteAnchor"/>
          <w:rtl w:val="true"/>
        </w:rPr>
        <w:footnoteReference w:id="265"/>
      </w:r>
      <w:bookmarkStart w:id="531" w:name="pg2094_21217"/>
    </w:p>
    <w:p>
      <w:pPr>
        <w:pStyle w:val="Heading4"/>
        <w:numPr>
          <w:ilvl w:val="3"/>
          <w:numId w:val="1"/>
        </w:numPr>
        <w:rPr/>
      </w:pPr>
      <w:bookmarkStart w:id="532" w:name="__RefHeading___Toc4609383_3650668749"/>
      <w:bookmarkStart w:id="533" w:name="_Toc205"/>
      <w:bookmarkEnd w:id="531"/>
      <w:bookmarkEnd w:id="532"/>
      <w:r>
        <w:rPr>
          <w:rtl w:val="true"/>
        </w:rPr>
        <w:t>آموزه‌ها</w:t>
      </w:r>
      <w:bookmarkEnd w:id="533"/>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خود و ديگران را به دعا كردن تحريص و تشويق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تحريص و تشويق به دعا، تلاوت و توجه به آيات قرآن كريم است كه درباره دعا كردن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رَبِّي لَوْ لا دُعاؤُكُمْ فَقَدْ كَذَّبْتُمْ فَسَوْفَ يكُونُ لِزاماً؛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دعاي شما نباشد، پروردگارم هيچ اعتنايي به شما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شما به تكذيب پرداخته‌ايد و 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سَأَلَكَ عِبادي عَنِّي فَإِنِّي قَريبٌ أُجيبُ دَعْوَةَ الدَّاعِ إِذا دَعانِ فَلْيسْتَجيبُوا لي وَ لْيؤْمِنُوا بي لَعَلَّهُمْ يرْشُدُونَ؛ 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دعاي دعاكننده را هنگامي كه مرا بخواند، اجابت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 مرا گردن نهند و به من ايمان آورند، باشد كه راه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صلي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عاجزترين مردم، كسي است كه از دعا عاجز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دعاي چه كساني مستجاب مي‌شود؟ از مجموع روايات استفاده مي‌شود، كساني كه دعايشان مستجاب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حاجي و عمره‌گزار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مريض، پيشواي عادل، مظلوم و ستمديده، دعاي غيابي مؤمن در حق مؤمن، دعاي فرزند صالح براي پدر و مادر، و دعاي پدر و مادر در حق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تقاضا نكردن از ديگران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زماني كه تحمل دارد، بايد تلاش كند از كسي تقاضا نكند، چرا كه تقاضا از ديگران، ارزش آدمي را 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صبر و </w:t>
      </w:r>
    </w:p>
    <w:p>
      <w:pPr>
        <w:pStyle w:val="BookText"/>
        <w:rPr/>
      </w:pPr>
      <w:r>
        <w:rPr>
          <w:rFonts w:ascii="IRNazanin" w:hAnsi="IRNazanin" w:eastAsia="IRNazanin"/>
          <w:color w:val="111111"/>
          <w:sz w:val="28"/>
          <w:sz w:val="28"/>
          <w:szCs w:val="28"/>
          <w:rtl w:val="true"/>
          <w:lang w:bidi="fa-IR"/>
        </w:rPr>
        <w:t>درخواست از حضرت حق، نزديك‌ترين راه براي گشايش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به اين معنا توجه ويژه‌اي شده است؛ به ويژه در مورد رزق و روزي، انسان بايد فقط از خدا آن را بخواهد كه در اين صورت، آسمان‌ها و زمين ضامن روزي چنين انساني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بخواند، او اجابتش مي‌كند، ان‌شاءالله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 بعضي مستجاب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استفاده مي‌شود كه دعاي بعضي از افراد مستجاب نمي‌گردد،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مردي كه در خانه بنشيند و بگويد خدايا به من روزي بده؛ زيرا در درجه اول، وظيفه انسان اين است كه براي طلب روزي حركت كند؛</w:t>
      </w:r>
    </w:p>
    <w:p>
      <w:pPr>
        <w:pStyle w:val="BookText"/>
        <w:rPr/>
      </w:pPr>
      <w:r>
        <w:rPr>
          <w:rFonts w:ascii="IRNazanin" w:hAnsi="IRNazanin" w:eastAsia="IRNazanin"/>
          <w:color w:val="111111"/>
          <w:sz w:val="28"/>
          <w:sz w:val="28"/>
          <w:szCs w:val="28"/>
          <w:rtl w:val="true"/>
          <w:lang w:bidi="fa-IR"/>
        </w:rPr>
        <w:t>دو ـ مردي كه زن بدكاره دارد و نفرينش مي‌كند، به او گفته مي‌شود مگر خدا اختيارش را در دست تو قرار نداده است مي‌تواند طلاقش دهد؛</w:t>
      </w:r>
    </w:p>
    <w:p>
      <w:pPr>
        <w:pStyle w:val="BookText"/>
        <w:rPr/>
      </w:pPr>
      <w:r>
        <w:rPr>
          <w:rFonts w:ascii="IRNazanin" w:hAnsi="IRNazanin" w:eastAsia="IRNazanin"/>
          <w:color w:val="111111"/>
          <w:sz w:val="28"/>
          <w:sz w:val="28"/>
          <w:szCs w:val="28"/>
          <w:rtl w:val="true"/>
          <w:lang w:bidi="fa-IR"/>
        </w:rPr>
        <w:t>سه ـ انساني كه مالي داشته و آن را تباه كرده است، خداوند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به ميانه‌روي در خرج امر نكردم؛</w:t>
      </w:r>
    </w:p>
    <w:p>
      <w:pPr>
        <w:pStyle w:val="BookText"/>
        <w:rPr/>
      </w:pPr>
      <w:r>
        <w:rPr>
          <w:rFonts w:ascii="IRNazanin" w:hAnsi="IRNazanin" w:eastAsia="IRNazanin"/>
          <w:color w:val="111111"/>
          <w:sz w:val="28"/>
          <w:sz w:val="28"/>
          <w:szCs w:val="28"/>
          <w:rtl w:val="true"/>
          <w:lang w:bidi="fa-IR"/>
        </w:rPr>
        <w:t>چهار ـ كسي كه به ديگران قرض داده و شاهد نگرفته، سپس قرض گيرنده، آن را انكار مي‌كند، خداوند به او مي‌گويد؛ مگر به شما نگفتم در مسائل مالي شاهد بگيريد؛</w:t>
      </w:r>
    </w:p>
    <w:p>
      <w:pPr>
        <w:pStyle w:val="BookText"/>
        <w:rPr/>
      </w:pPr>
      <w:r>
        <w:rPr>
          <w:rFonts w:ascii="IRNazanin" w:hAnsi="IRNazanin" w:eastAsia="IRNazanin"/>
          <w:color w:val="111111"/>
          <w:sz w:val="28"/>
          <w:sz w:val="28"/>
          <w:szCs w:val="28"/>
          <w:rtl w:val="true"/>
          <w:lang w:bidi="fa-IR"/>
        </w:rPr>
        <w:t>پنج ـ دعاي انسان‌هاي سنگدل؛</w:t>
      </w:r>
    </w:p>
    <w:p>
      <w:pPr>
        <w:pStyle w:val="BookText"/>
        <w:rPr/>
      </w:pPr>
      <w:r>
        <w:rPr>
          <w:rFonts w:ascii="IRNazanin" w:hAnsi="IRNazanin" w:eastAsia="IRNazanin"/>
          <w:color w:val="111111"/>
          <w:sz w:val="28"/>
          <w:sz w:val="28"/>
          <w:szCs w:val="28"/>
          <w:rtl w:val="true"/>
          <w:lang w:bidi="fa-IR"/>
        </w:rPr>
        <w:t>شش ـ دعاي كسي كه اصرار بر گناه دارد؛</w:t>
      </w:r>
    </w:p>
    <w:p>
      <w:pPr>
        <w:pStyle w:val="BookText"/>
        <w:rPr/>
      </w:pPr>
      <w:r>
        <w:rPr>
          <w:rFonts w:ascii="Amiri" w:hAnsi="Amiri" w:eastAsia="Amiri" w:cs="Amiri"/>
          <w:color w:val="111111"/>
          <w:sz w:val="28"/>
          <w:sz w:val="28"/>
          <w:szCs w:val="28"/>
          <w:rtl w:val="true"/>
          <w:lang w:bidi="ar-SA"/>
        </w:rPr>
        <w:t>هفت ـ دعاي انسان حرام‌خوار؛</w:t>
      </w:r>
    </w:p>
    <w:p>
      <w:pPr>
        <w:pStyle w:val="BookText"/>
        <w:rPr/>
      </w:pPr>
      <w:r>
        <w:rPr>
          <w:rFonts w:ascii="IRNazanin" w:hAnsi="IRNazanin" w:eastAsia="IRNazanin"/>
          <w:color w:val="111111"/>
          <w:sz w:val="28"/>
          <w:sz w:val="28"/>
          <w:szCs w:val="28"/>
          <w:rtl w:val="true"/>
          <w:lang w:bidi="fa-IR"/>
        </w:rPr>
        <w:t>هشت ـ كسي كه حق‌الناس به گردن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هر مسلماني بعد از نماز واجب دعا كند و حاجت‌هاي خود و مسلمانان ديگر را از خداوند طلب كند</w:t>
      </w:r>
      <w:r>
        <w:rPr>
          <w:rFonts w:eastAsia="IRNazanin" w:cs="IRNazanin"/>
          <w:color w:val="111111"/>
          <w:sz w:val="28"/>
          <w:szCs w:val="28"/>
          <w:rtl w:val="true"/>
          <w:lang w:bidi="fa-IR"/>
        </w:rPr>
        <w:t>.</w:t>
      </w:r>
      <w:bookmarkStart w:id="534" w:name="pg2094_21219"/>
    </w:p>
    <w:p>
      <w:pPr>
        <w:pStyle w:val="BookText"/>
        <w:rPr/>
      </w:pPr>
      <w:bookmarkEnd w:id="53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توفيق صدقه و كمك به فقير يافت خوب است از وي بخواهد در حق او دعا كند و مي‌تواند خواسته‌اش را به آن فقير بگويد تا آن موضوع را براي او درخواست كند؛ زيرا گفته شده است كه دعاي فقير در حق انسان اجابت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دعا را مي‌توان به سه قسمت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پيش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 غذا و كسب و كار، توبه از گناه، ذكر بسم الله الرحمن الرحيم، مدح و ثناي الهي، ذكر صلوات بر محمد و آل او، صدقه دادن، با طهارت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هنگام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تأني از خدا درخواست كردن، نام بردن حاجت، اصرار بر دعا، پنهاني دعا كردن، دعا براي همه، يقين داشتن به اجابت، اظهار خشوع، گريه و ناله، بالا بردن دست‌ها، رو به قبله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بعد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دعا، ذكر صلوات، ذكر ان‌شاءالله،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صورت كشيدن و </w:t>
      </w:r>
      <w:r>
        <w:rPr>
          <w:rFonts w:eastAsia="IRNazanin" w:cs="IRNazanin"/>
          <w:color w:val="111111"/>
          <w:sz w:val="28"/>
          <w:szCs w:val="28"/>
          <w:rtl w:val="true"/>
          <w:lang w:bidi="fa-IR"/>
        </w:rPr>
        <w:t>... .</w:t>
      </w:r>
    </w:p>
    <w:p>
      <w:pPr>
        <w:pStyle w:val="Heading4"/>
        <w:numPr>
          <w:ilvl w:val="3"/>
          <w:numId w:val="1"/>
        </w:numPr>
        <w:rPr/>
      </w:pPr>
      <w:bookmarkStart w:id="535" w:name="__RefHeading___Toc4609385_3650668749"/>
      <w:bookmarkStart w:id="536" w:name="_Toc206"/>
      <w:bookmarkEnd w:id="535"/>
      <w:r>
        <w:rPr>
          <w:rtl w:val="true"/>
        </w:rPr>
        <w:t>منابع ديگر</w:t>
      </w:r>
      <w:bookmarkEnd w:id="536"/>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 xml:space="preserve">ارفع، كاظم، دعا در قرآن، تهران، انتشارات فيض،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حاتمي، غلامرضا، دعا، مشهد، انتشارات آهنگ قلم،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حسيني، محمدمهدي، از دعا تا اجابت، تهران، انتشارات راه‌دان،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سبحاني‌نيا، محمد، دعاشناسي، تهران، انتشارات هستي‌نما،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كاشفي، محمدرضا، دعا و توسل، قم، انتشارات نهاد نمايندگي مقام معظم رهبري در دانشگاه‌ها، دفتر نشر معارف،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آموزشي و پژوهشي شهيري، دعا و زندگي، تهران، انتشارات شهيري،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محمدي‌مقدم، قربانعلي، آداب دعا و نيايش، مشهد، انتشارات پيام كليدر،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bookmarkStart w:id="537" w:name="pg2094_21220"/>
    </w:p>
    <w:p>
      <w:pPr>
        <w:pStyle w:val="Heading3"/>
        <w:numPr>
          <w:ilvl w:val="2"/>
          <w:numId w:val="1"/>
        </w:numPr>
        <w:rPr/>
      </w:pPr>
      <w:bookmarkStart w:id="538" w:name="__RefHeading___Toc4609387_3650668749"/>
      <w:bookmarkStart w:id="539" w:name="_Toc207"/>
      <w:bookmarkEnd w:id="537"/>
      <w:bookmarkEnd w:id="538"/>
      <w:r>
        <w:rPr/>
        <w:t>6</w:t>
      </w:r>
      <w:r>
        <w:rPr>
          <w:rtl w:val="true"/>
        </w:rPr>
        <w:t xml:space="preserve">. </w:t>
      </w:r>
      <w:r>
        <w:rPr>
          <w:rtl w:val="true"/>
        </w:rPr>
        <w:t>دغل كاري</w:t>
      </w:r>
      <w:bookmarkEnd w:id="539"/>
    </w:p>
    <w:p>
      <w:pPr>
        <w:pStyle w:val="Heading4"/>
        <w:numPr>
          <w:ilvl w:val="3"/>
          <w:numId w:val="1"/>
        </w:numPr>
        <w:rPr/>
      </w:pPr>
      <w:bookmarkStart w:id="540" w:name="__RefHeading___Toc4609389_3650668749"/>
      <w:bookmarkStart w:id="541" w:name="_Toc208"/>
      <w:bookmarkEnd w:id="540"/>
      <w:r>
        <w:rPr>
          <w:rtl w:val="true"/>
        </w:rPr>
        <w:t>اشاره</w:t>
      </w:r>
      <w:bookmarkEnd w:id="5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دغل كاري</w:t>
      </w:r>
    </w:p>
    <w:p>
      <w:pPr>
        <w:pStyle w:val="BookText"/>
        <w:rPr/>
      </w:pPr>
      <w:r>
        <w:rPr>
          <w:rFonts w:ascii="Amiri" w:hAnsi="Amiri" w:eastAsia="Amiri" w:cs="Amiri"/>
          <w:color w:val="111111"/>
          <w:sz w:val="28"/>
          <w:sz w:val="28"/>
          <w:szCs w:val="28"/>
          <w:rtl w:val="true"/>
          <w:lang w:bidi="ar-SA"/>
        </w:rPr>
        <w:t>امام زين العابدين عليه السلام در بخشي از دعاي مكارم الاخلاق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آلهِ، و سَدِّدْني لِأن اُعارِضَ مَن غَشَّني بِالنُّصحِ؛ 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او صلوات فرست و مرا توفيق ده، با كسي كه نسبت به من دغل‌كاري كرده، خيرخواهي و صداقت ورزم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زندگي سالم اجتماعي، لوازمي دارد كه اسلام، به عنوان دين كامل به آن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سالم، جامعه‌اي است كه در آن، راستي حاكم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جامعه همانند يك موجود زنده است كه آفت‌هايي او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آفتي هم مانند يك ويروس و ميكروب، آسيبي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هرج و مرج از آفت‌هاي مهمي است كه امنيت جامعه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ناهنجاري‌هايي كه آفتي براي اجتماع و زندگي اجتماعي به شمار مي‌رود، دغل‌كاري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دغل‌كاري، برگردان واژه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وقتي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او را گول زد و برخلاف باطنش سخن گفت يا يك شيء نامناسب را سودمند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شيري كه با آب مخلوط 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دغل‌كاري نوعي خيانت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آسيب اين آفت، از بين رفتن اعتماد و صداقت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دغل‌كاري، امنيت رواني جامعه مخدوش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بهترين دوست، خيرخواه‌ترين آنها و بدترين دوست، دغل‌كارترين آنها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كلي، كسي را كه اهل غش و نيرنگ است، نمي‌توان دوست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دغل‌كاري با اسلام و ايمان،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مؤمن واقعي، كسي است كه اهل دغل‌كاري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دغل‌كاري از نشانه‌هاي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مي‌خواهد بداند كه اهل سعادت است يا شقاوت، بايد به خود بنگرد؛ اگر اهل غش و دغل‌كاري است، بايد نگران باشد؛ زيرا دغل‌كاري نشانه شقاوت و بدبختي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شاخص براي شناخت سعادت و شقاوت است و مي‌دانيم كه هر كس به روحيات خود از همه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روشن دغل‌كاري، نيرنگ‌بازي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معامله، برادر ديني خود را از عيب كالاي مورد معامله كاملاً آگاه نسازد، دچار غش در معامله يا دغل‌كاري شده است و چنين كاري سزاوار مسلمان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يكديگر يكرنگ و مهربانند و مطلبي را از روي خيانت، </w:t>
      </w:r>
      <w:bookmarkStart w:id="542" w:name="pg2094_21222"/>
    </w:p>
    <w:p>
      <w:pPr>
        <w:pStyle w:val="BookText"/>
        <w:rPr/>
      </w:pPr>
      <w:bookmarkEnd w:id="542"/>
      <w:r>
        <w:rPr>
          <w:rFonts w:ascii="IRNazanin" w:hAnsi="IRNazanin" w:eastAsia="IRNazanin"/>
          <w:color w:val="111111"/>
          <w:sz w:val="28"/>
          <w:sz w:val="28"/>
          <w:szCs w:val="28"/>
          <w:rtl w:val="true"/>
          <w:lang w:bidi="fa-IR"/>
        </w:rPr>
        <w:t>از يكديگر مخفي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دغل‌كاري در هر جامعه‌اي ممكن است وجود داشته باشد، اما يك ناهنجاري اجتماعي به شمار مي‌رود و نوعي نيرنگ، فريب، تقلب و خيانت است كه همه اينها از مسلمان واقعي و اخلاق اسلامي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ويژگي‌هاي انسان پست و زبون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غش در قرآن كريم به كار نرفته، اما به معنا و مفهوم آن توجه شده است، به ويژه در سوره مطففين، وقتي از كم‌فروشي سخن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روايات مصداق‌ها، جايگاه، ابعاد و آثار اين آفت اجتماعي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بعضي از جنبه‌هاي اين مسئله مي‌پردازيم</w:t>
      </w:r>
      <w:r>
        <w:rPr>
          <w:rFonts w:eastAsia="IRNazanin" w:cs="IRNazanin"/>
          <w:color w:val="111111"/>
          <w:sz w:val="28"/>
          <w:szCs w:val="28"/>
          <w:rtl w:val="true"/>
          <w:lang w:bidi="fa-IR"/>
        </w:rPr>
        <w:t>:</w:t>
      </w:r>
    </w:p>
    <w:p>
      <w:pPr>
        <w:pStyle w:val="Heading4"/>
        <w:numPr>
          <w:ilvl w:val="3"/>
          <w:numId w:val="1"/>
        </w:numPr>
        <w:rPr/>
      </w:pPr>
      <w:bookmarkStart w:id="543" w:name="__RefHeading___Toc4609391_3650668749"/>
      <w:bookmarkStart w:id="544" w:name="_Toc209"/>
      <w:bookmarkEnd w:id="543"/>
      <w:r>
        <w:rPr/>
        <w:t>1</w:t>
      </w:r>
      <w:r>
        <w:rPr>
          <w:rtl w:val="true"/>
        </w:rPr>
        <w:t xml:space="preserve">. </w:t>
      </w:r>
      <w:r>
        <w:rPr>
          <w:rtl w:val="true"/>
        </w:rPr>
        <w:t>معنا و مصداق دغل‌كاري</w:t>
      </w:r>
      <w:bookmarkEnd w:id="544"/>
    </w:p>
    <w:p>
      <w:pPr>
        <w:pStyle w:val="Heading5"/>
        <w:numPr>
          <w:ilvl w:val="4"/>
          <w:numId w:val="1"/>
        </w:numPr>
        <w:rPr/>
      </w:pPr>
      <w:bookmarkStart w:id="545" w:name="__RefHeading___Toc4609393_3650668749"/>
      <w:bookmarkStart w:id="546" w:name="_Toc210"/>
      <w:bookmarkEnd w:id="545"/>
      <w:r>
        <w:rPr>
          <w:rtl w:val="true"/>
        </w:rPr>
        <w:t>اشاره</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و مصداق دغل‌كاري</w:t>
      </w:r>
    </w:p>
    <w:p>
      <w:pPr>
        <w:pStyle w:val="BookText"/>
        <w:rPr/>
      </w:pPr>
      <w:r>
        <w:rPr>
          <w:rFonts w:ascii="IRNazanin" w:hAnsi="IRNazanin" w:eastAsia="IRNazanin"/>
          <w:color w:val="111111"/>
          <w:sz w:val="28"/>
          <w:sz w:val="28"/>
          <w:szCs w:val="28"/>
          <w:rtl w:val="true"/>
          <w:lang w:bidi="fa-IR"/>
        </w:rPr>
        <w:t>در بسياري از روايات، مصداق دغل‌كاري، در معاملات معرفي شده است، اما دغل‌كاري با توجه به مفهوم آن ـ جلوه دادن شيء آن‌گونه كه نيست ـ مصداق وسيع‌تري دارد كه به برخي از آنها اشاره مي‌شود</w:t>
      </w:r>
      <w:r>
        <w:rPr>
          <w:rFonts w:eastAsia="IRNazanin" w:cs="IRNazanin"/>
          <w:color w:val="111111"/>
          <w:sz w:val="28"/>
          <w:szCs w:val="28"/>
          <w:rtl w:val="true"/>
          <w:lang w:bidi="fa-IR"/>
        </w:rPr>
        <w:t>:</w:t>
      </w:r>
    </w:p>
    <w:p>
      <w:pPr>
        <w:pStyle w:val="Heading5"/>
        <w:numPr>
          <w:ilvl w:val="4"/>
          <w:numId w:val="1"/>
        </w:numPr>
        <w:rPr/>
      </w:pPr>
      <w:bookmarkStart w:id="547" w:name="__RefHeading___Toc4609395_3650668749"/>
      <w:bookmarkStart w:id="548" w:name="_Toc211"/>
      <w:bookmarkEnd w:id="547"/>
      <w:r>
        <w:rPr>
          <w:rtl w:val="true"/>
        </w:rPr>
        <w:t>الف</w:t>
      </w:r>
      <w:r>
        <w:rPr>
          <w:rtl w:val="true"/>
        </w:rPr>
        <w:t xml:space="preserve">) </w:t>
      </w:r>
      <w:r>
        <w:rPr>
          <w:rtl w:val="true"/>
        </w:rPr>
        <w:t>دغل‌كاري با امام و رهبر مسلمانان</w:t>
      </w:r>
      <w:bookmarkEnd w:id="54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دغل‌كاري با امام و رهبر مسلمانان</w:t>
      </w:r>
    </w:p>
    <w:p>
      <w:pPr>
        <w:pStyle w:val="BookText"/>
        <w:rPr/>
      </w:pPr>
      <w:r>
        <w:rPr>
          <w:rFonts w:ascii="Amiri" w:hAnsi="Amiri" w:eastAsia="Amiri" w:cs="Amiri"/>
          <w:color w:val="111111"/>
          <w:sz w:val="28"/>
          <w:sz w:val="28"/>
          <w:szCs w:val="28"/>
          <w:rtl w:val="true"/>
          <w:lang w:bidi="ar-SA"/>
        </w:rPr>
        <w:t xml:space="preserve">توجه به نامه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كه اميرمؤمنان، علي عليه السلام در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براي فرماندار اصفهان به نام مخنف بن سليم نوشته است، مي‌تواند ما را به اين توسعه معنايي رهنمون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مي‌نويسد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مي‌كنم كه مبادا در ظاهر، خدا را اطاعت و در خلوت نافرماني كند و اينكه آشكار و پنهانش و گفتار و </w:t>
      </w:r>
    </w:p>
    <w:p>
      <w:pPr>
        <w:pStyle w:val="BookText"/>
        <w:rPr/>
      </w:pPr>
      <w:r>
        <w:rPr>
          <w:rFonts w:ascii="IRNazanin" w:hAnsi="IRNazanin" w:eastAsia="IRNazanin"/>
          <w:color w:val="111111"/>
          <w:sz w:val="28"/>
          <w:sz w:val="28"/>
          <w:szCs w:val="28"/>
          <w:rtl w:val="true"/>
          <w:lang w:bidi="fa-IR"/>
        </w:rPr>
        <w:t>كردارش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الهي را پرداخته، عبادت را خالصانه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امانت الهي را خوار شمارد و دست به خيانت آلوده كند، خود و دين خود را پاك نساخته و درهاي خواري را در دنيا به روي خود گشوده و در قيامت خوارتر و رسواتر خواهد بود و همانا بزرگ‌ترين خيانت، خيانت به ملت و رسواترين دغل‌كاري، دغل‌بازي با امامان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روشن‌ترين نمونه دغل‌كاري كه ملتي با امام خود روا داشته‌اند، در دوران امام حسن مجتبي عليه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آن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من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كردم و آنها به من خيانت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آنان خيرخواهي كردم و آنان با من دغل‌كاري كردند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شهيد مطهري رحمه الله درباره اين‌گونه دغل‌كاري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يغلُّ عليهنّ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العملِ لِلَّهِ، وَ النّصيحةُ لِاَئمّةِ المُسلمينَ و اللّزومُ لِجَماعتهم؛ هرگز قلب يك مسلمان نسبت به سه چيز خيانت و ترديد روا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نيت براي خدا، خيرخواهي براي زعماي مسلمين در راه رهبري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دغل‌كاري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همراهي با جماعت مسلمين</w:t>
      </w:r>
      <w:r>
        <w:rPr>
          <w:rFonts w:eastAsia="IRNazanin" w:cs="IRNazanin"/>
          <w:color w:val="111111"/>
          <w:sz w:val="28"/>
          <w:szCs w:val="28"/>
          <w:rtl w:val="true"/>
          <w:lang w:bidi="fa-IR"/>
        </w:rPr>
        <w:t>».</w:t>
      </w:r>
      <w:r>
        <w:rPr>
          <w:rStyle w:val="FootnoteAnchor"/>
          <w:rtl w:val="true"/>
        </w:rPr>
        <w:footnoteReference w:id="2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در يكي از نامه‌هايش كه در نهج البلاغه ثبت است،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اَعظَم الخِيانةُ خَيانةُ الاُمّةِ وَ اَفظَعَ الغَشَّ غَشُّ </w:t>
      </w:r>
      <w:bookmarkStart w:id="549" w:name="pg2094_21224"/>
    </w:p>
    <w:p>
      <w:pPr>
        <w:pStyle w:val="BookText"/>
        <w:rPr/>
      </w:pPr>
      <w:bookmarkEnd w:id="549"/>
      <w:r>
        <w:rPr>
          <w:rFonts w:ascii="IRNazanin" w:hAnsi="IRNazanin" w:eastAsia="IRNazanin"/>
          <w:color w:val="111111"/>
          <w:sz w:val="28"/>
          <w:sz w:val="28"/>
          <w:szCs w:val="28"/>
          <w:rtl w:val="true"/>
          <w:lang w:bidi="fa-IR"/>
        </w:rPr>
        <w:t>الائمّة؛ بزرگ‌ترين خيانت‌ها، خيانت به جامعه است و شنيع‌ترين دغل‌بازي‌ها، دغل‌بازي با پيشوايان مسلمين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زيرا نتيجه اين دغل‌بازي، عليه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ناخداي يك كشتي، آن كشتي را درست هدايت كند و شخصي پيدا شود و آن ناخدا را فريب دهد و كشتي را دچار خطر كند، تنها به ناخدا خيانت نكرده است، به همه سكّان كشتي خيانت كرده است</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550" w:name="__RefHeading___Toc4609397_3650668749"/>
      <w:bookmarkStart w:id="551" w:name="_Toc212"/>
      <w:bookmarkEnd w:id="550"/>
      <w:r>
        <w:rPr>
          <w:rtl w:val="true"/>
        </w:rPr>
        <w:t>ب</w:t>
      </w:r>
      <w:r>
        <w:rPr>
          <w:rtl w:val="true"/>
        </w:rPr>
        <w:t xml:space="preserve">) </w:t>
      </w:r>
      <w:r>
        <w:rPr>
          <w:rtl w:val="true"/>
        </w:rPr>
        <w:t>دغل‌كاري با خود</w:t>
      </w:r>
      <w:bookmarkEnd w:id="5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دغل‌كاري با خود</w:t>
      </w:r>
    </w:p>
    <w:p>
      <w:pPr>
        <w:pStyle w:val="BookText"/>
        <w:rPr/>
      </w:pPr>
      <w:r>
        <w:rPr>
          <w:rFonts w:ascii="IRNazanin" w:hAnsi="IRNazanin" w:eastAsia="IRNazanin"/>
          <w:color w:val="111111"/>
          <w:sz w:val="28"/>
          <w:sz w:val="28"/>
          <w:szCs w:val="28"/>
          <w:rtl w:val="true"/>
          <w:lang w:bidi="fa-IR"/>
        </w:rPr>
        <w:t>اميرمؤمنان،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دغل‌كارترين مردم كسي است كه با خود دغل‌كاري كند و در برابر پروردگارش نافرمان‌تر باشد</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به دغل‌كاري با خود، در قرآن كريم نيز اشارتي شده است و ائمه اطهار عليهم السلام آن را تبيين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مي‌رسد آنجا كه انسان به حكم فطرت الهي و عقل سليم، حق را مي‌شناسد و درك مي‌كند، اما به انكار و نافرماني مي‌پردازد و با خدا مخالفت مي‌كند، نوعي دغل‌بازي است؛ دغل‌بازي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درباره فرعون و فرعونيان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آنكه دل‌هايشان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نبوت حضرت موسي عليه السلام يقين داشت، از روي ظلم و تكبر، آن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فرجام فسادگران چگونه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تلقي قرآن اين است كه آنها دغل‌بازي مي‌كردند و حقيقت را به </w:t>
      </w:r>
      <w:bookmarkStart w:id="552" w:name="pg2094_21225"/>
    </w:p>
    <w:p>
      <w:pPr>
        <w:pStyle w:val="BookText"/>
        <w:rPr/>
      </w:pPr>
      <w:bookmarkEnd w:id="552"/>
      <w:r>
        <w:rPr>
          <w:rFonts w:ascii="Amiri" w:hAnsi="Amiri" w:eastAsia="Amiri" w:cs="Amiri"/>
          <w:color w:val="111111"/>
          <w:sz w:val="28"/>
          <w:sz w:val="28"/>
          <w:szCs w:val="28"/>
          <w:rtl w:val="true"/>
          <w:lang w:bidi="ar-SA"/>
        </w:rPr>
        <w:t>حكم فطرت خدادادي و عقل سليم مي‌شناختند، اما در عمل انكار مي‌كردند</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4609399_3650668749"/>
      <w:bookmarkStart w:id="554" w:name="_Toc213"/>
      <w:bookmarkEnd w:id="553"/>
      <w:r>
        <w:rPr/>
        <w:t>2</w:t>
      </w:r>
      <w:r>
        <w:rPr>
          <w:rtl w:val="true"/>
        </w:rPr>
        <w:t xml:space="preserve">. </w:t>
      </w:r>
      <w:r>
        <w:rPr>
          <w:rtl w:val="true"/>
        </w:rPr>
        <w:t>دغل‌كاري از اخلاق انسان‌هاي پست است</w:t>
      </w:r>
      <w:bookmarkEnd w:id="5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دغل‌كاري از اخلاق انسان‌هاي پست است</w:t>
      </w:r>
    </w:p>
    <w:p>
      <w:pPr>
        <w:pStyle w:val="BookText"/>
        <w:rPr/>
      </w:pPr>
      <w:r>
        <w:rPr>
          <w:rFonts w:ascii="IRNazanin" w:hAnsi="IRNazanin" w:eastAsia="IRNazanin"/>
          <w:color w:val="111111"/>
          <w:sz w:val="28"/>
          <w:sz w:val="28"/>
          <w:szCs w:val="28"/>
          <w:rtl w:val="true"/>
          <w:lang w:bidi="fa-IR"/>
        </w:rPr>
        <w:t>انسان مسلمان و مؤمن اهل دغل‌كاري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مُسلِما؛ از ما نيست كسي كه با مسلماني دغل‌كاري كند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حضرت علي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 مِن أخلاقِ اللِّئامِ؛ دغل‌كاري از اخلاق انسان‌هاي پست و لئيم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كل، انسان مؤمن در اخلاق اجتماعي خود، از دو رفتار فاصله دارد؛ آزار ديگران؛ و دغل‌كاري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دغل‌كاري، با ايمان و انسان مؤمن سنخيت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دغل‌كاري، نوعي نفاق و دورويي است و با انسان‌هاي منافق و پست سنخيت دارد</w:t>
      </w:r>
      <w:r>
        <w:rPr>
          <w:rFonts w:eastAsia="IRNazanin" w:cs="IRNazanin"/>
          <w:color w:val="111111"/>
          <w:sz w:val="28"/>
          <w:szCs w:val="28"/>
          <w:rtl w:val="true"/>
          <w:lang w:bidi="fa-IR"/>
        </w:rPr>
        <w:t>.</w:t>
      </w:r>
    </w:p>
    <w:p>
      <w:pPr>
        <w:pStyle w:val="Heading4"/>
        <w:numPr>
          <w:ilvl w:val="3"/>
          <w:numId w:val="1"/>
        </w:numPr>
        <w:rPr/>
      </w:pPr>
      <w:bookmarkStart w:id="555" w:name="__RefHeading___Toc4609401_3650668749"/>
      <w:bookmarkStart w:id="556" w:name="_Toc214"/>
      <w:bookmarkEnd w:id="555"/>
      <w:r>
        <w:rPr/>
        <w:t>3</w:t>
      </w:r>
      <w:r>
        <w:rPr>
          <w:rtl w:val="true"/>
        </w:rPr>
        <w:t xml:space="preserve">. </w:t>
      </w:r>
      <w:r>
        <w:rPr>
          <w:rtl w:val="true"/>
        </w:rPr>
        <w:t>آثار دغل‌كاري</w:t>
      </w:r>
      <w:bookmarkEnd w:id="5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دغل‌كاري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دغل‌كاري با دوستان، از نشانه‌هاي بدبختي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دغل‌كار ممكن است گمان كند انسان زرنگي است، اما در واقع چنين نيست، بلكه او دچار جهل مركب است و نمي‌داند كه دچار چه خسارتي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وقتي مي‌خواهد زيان‌كارترين مردم از جهت اعمال را معرفي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نُنَبِّئُكُمْ بِالْأَخْسَرينَ أَعْمالاً الَّذينَ ضَلَّ سَعْيهُمْ </w:t>
      </w:r>
    </w:p>
    <w:p>
      <w:pPr>
        <w:pStyle w:val="BookText"/>
        <w:rPr/>
      </w:pPr>
      <w:r>
        <w:rPr>
          <w:rFonts w:ascii="IRNazanin" w:hAnsi="IRNazanin" w:eastAsia="IRNazanin"/>
          <w:color w:val="111111"/>
          <w:sz w:val="28"/>
          <w:sz w:val="28"/>
          <w:szCs w:val="28"/>
          <w:rtl w:val="true"/>
          <w:lang w:bidi="fa-IR"/>
        </w:rPr>
        <w:t>فِي الْحَياةِ الدُّنْيا وَ هُمْ يحْسَبُونَ أَنَّهُمْ يحْسِنُونَ صُنْعاً؛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كساني‌اند كه كوشش آنها در زندگي دنيا به هدر رفته و خود مي‌پندارند كه كار خوب انجام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مي‌توان دغل‌كار را يكي از مصداق‌هاي مهم اين آيه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دغل‌كاري آثاري در پي دارد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ناسزاگويي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انسان دغل‌كار با رسوا شدن و برملا شدن دغل‌كاري‌اش، مورد بي‌مهري و در مواردي ناسزاگويي ديگران قرار مي‌گيرد؛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بركت؛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لطف حضرت حق، بلكه بالاتر از آن، انسان دغل‌كار مورد خشم خداست و در بعضي روايات آمده است كه فرشتگان، او را نفرين مي‌كنند؛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شدن با قوم يهود؛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اعتماد و راستي بين مردم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روشن بودن زشتي دغل‌كاري، انسان بايد تلاش كند در مرحله اول، خود از اين نوع اخلاق دوري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با او دغل‌كاري كرد، در مقام انتقام برنيايد و از راه دغل‌كاري وارد نشود؛ چون اگر او هم چنين كند، فرقي با انسان دغل‌كار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امام سجاد عليه السلام در دعاي مكارم اخلاق عرضه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بر محمد و آل محمد درود فرست و مرا توفيق ده تا با كسي كه نسبت به من دغل‌كاري كرده است، خيرخواهي و صداقت ورزم</w:t>
      </w:r>
      <w:r>
        <w:rPr>
          <w:rFonts w:eastAsia="IRNazanin" w:cs="IRNazanin"/>
          <w:color w:val="111111"/>
          <w:sz w:val="28"/>
          <w:szCs w:val="28"/>
          <w:rtl w:val="true"/>
          <w:lang w:bidi="fa-IR"/>
        </w:rPr>
        <w:t>».</w:t>
      </w:r>
      <w:r>
        <w:rPr>
          <w:rStyle w:val="FootnoteAnchor"/>
          <w:rtl w:val="true"/>
        </w:rPr>
        <w:footnoteReference w:id="277"/>
      </w:r>
      <w:bookmarkStart w:id="557" w:name="pg2094_21227"/>
    </w:p>
    <w:p>
      <w:pPr>
        <w:pStyle w:val="Heading4"/>
        <w:numPr>
          <w:ilvl w:val="3"/>
          <w:numId w:val="1"/>
        </w:numPr>
        <w:rPr/>
      </w:pPr>
      <w:bookmarkStart w:id="558" w:name="__RefHeading___Toc4609403_3650668749"/>
      <w:bookmarkStart w:id="559" w:name="_Toc215"/>
      <w:bookmarkEnd w:id="557"/>
      <w:bookmarkEnd w:id="558"/>
      <w:r>
        <w:rPr>
          <w:rtl w:val="true"/>
        </w:rPr>
        <w:t>گلبانگ حديث</w:t>
      </w:r>
      <w:bookmarkEnd w:id="559"/>
    </w:p>
    <w:p>
      <w:pPr>
        <w:pStyle w:val="Heading5"/>
        <w:numPr>
          <w:ilvl w:val="4"/>
          <w:numId w:val="1"/>
        </w:numPr>
        <w:rPr/>
      </w:pPr>
      <w:bookmarkStart w:id="560" w:name="__RefHeading___Toc4609405_3650668749"/>
      <w:bookmarkStart w:id="561" w:name="_Toc216"/>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دغل‌كاري در معامله</w:t>
      </w:r>
    </w:p>
    <w:p>
      <w:pPr>
        <w:pStyle w:val="BookText"/>
        <w:rPr/>
      </w:pPr>
      <w:r>
        <w:rPr>
          <w:rFonts w:ascii="Amiri" w:hAnsi="Amiri" w:eastAsia="Amiri" w:cs="Amiri"/>
          <w:color w:val="111111"/>
          <w:sz w:val="28"/>
          <w:sz w:val="28"/>
          <w:szCs w:val="28"/>
          <w:rtl w:val="true"/>
          <w:lang w:bidi="ar-SA"/>
        </w:rPr>
        <w:t>نكوهش دغل‌كاري</w:t>
      </w:r>
    </w:p>
    <w:p>
      <w:pPr>
        <w:pStyle w:val="BookText"/>
        <w:rPr/>
      </w:pPr>
      <w:r>
        <w:rPr>
          <w:rFonts w:ascii="IRNazanin" w:hAnsi="IRNazanin" w:eastAsia="IRNazanin"/>
          <w:color w:val="111111"/>
          <w:sz w:val="28"/>
          <w:sz w:val="28"/>
          <w:szCs w:val="28"/>
          <w:rtl w:val="true"/>
          <w:lang w:bidi="fa-IR"/>
        </w:rPr>
        <w:t>جايگاه دغل‌كاري و دغل‌كار</w:t>
      </w:r>
    </w:p>
    <w:p>
      <w:pPr>
        <w:pStyle w:val="BookText"/>
        <w:rPr/>
      </w:pPr>
      <w:r>
        <w:rPr>
          <w:rFonts w:ascii="IRNazanin" w:hAnsi="IRNazanin" w:eastAsia="IRNazanin"/>
          <w:color w:val="111111"/>
          <w:sz w:val="28"/>
          <w:sz w:val="28"/>
          <w:szCs w:val="28"/>
          <w:rtl w:val="true"/>
          <w:lang w:bidi="fa-IR"/>
        </w:rPr>
        <w:t>پرهيز از دغل‌كاري</w:t>
      </w:r>
    </w:p>
    <w:p>
      <w:pPr>
        <w:pStyle w:val="BookText"/>
        <w:rPr/>
      </w:pPr>
      <w:r>
        <w:rPr>
          <w:rFonts w:ascii="IRNazanin" w:hAnsi="IRNazanin" w:eastAsia="IRNazanin"/>
          <w:color w:val="111111"/>
          <w:sz w:val="28"/>
          <w:sz w:val="28"/>
          <w:szCs w:val="28"/>
          <w:rtl w:val="true"/>
          <w:lang w:bidi="fa-IR"/>
        </w:rPr>
        <w:t>پي‌آمدهاي دغل‌كاري</w:t>
      </w:r>
    </w:p>
    <w:p>
      <w:pPr>
        <w:pStyle w:val="BookText"/>
        <w:rPr/>
      </w:pPr>
      <w:r>
        <w:rPr>
          <w:rFonts w:ascii="Amiri" w:hAnsi="Amiri" w:eastAsia="Amiri" w:cs="Amiri"/>
          <w:color w:val="111111"/>
          <w:sz w:val="28"/>
          <w:sz w:val="28"/>
          <w:szCs w:val="28"/>
          <w:rtl w:val="true"/>
          <w:lang w:bidi="ar-SA"/>
        </w:rPr>
        <w:t>زشت‌ترين دغل‌كاري</w:t>
      </w:r>
    </w:p>
    <w:p>
      <w:pPr>
        <w:pStyle w:val="BookText"/>
        <w:rPr/>
      </w:pPr>
      <w:r>
        <w:rPr>
          <w:rFonts w:ascii="Amiri" w:hAnsi="Amiri" w:eastAsia="Amiri" w:cs="Amiri"/>
          <w:color w:val="111111"/>
          <w:sz w:val="28"/>
          <w:sz w:val="28"/>
          <w:szCs w:val="28"/>
          <w:rtl w:val="true"/>
          <w:lang w:bidi="ar-SA"/>
        </w:rPr>
        <w:t>دغل‌كارترين مردم</w:t>
      </w:r>
    </w:p>
    <w:p>
      <w:pPr>
        <w:pStyle w:val="Heading5"/>
        <w:numPr>
          <w:ilvl w:val="4"/>
          <w:numId w:val="1"/>
        </w:numPr>
        <w:rPr/>
      </w:pPr>
      <w:bookmarkStart w:id="562" w:name="__RefHeading___Toc4609407_3650668749"/>
      <w:bookmarkStart w:id="563" w:name="_Toc217"/>
      <w:bookmarkEnd w:id="562"/>
      <w:r>
        <w:rPr>
          <w:rtl w:val="true"/>
        </w:rPr>
        <w:t>دغل‌كاري در معامله</w:t>
      </w:r>
      <w:bookmarkEnd w:id="563"/>
    </w:p>
    <w:p>
      <w:pPr>
        <w:pStyle w:val="BookText"/>
        <w:rPr/>
      </w:pPr>
      <w:r>
        <w:rPr>
          <w:rFonts w:ascii="Amiri" w:hAnsi="Amiri" w:eastAsia="Amiri" w:cs="Amiri"/>
          <w:color w:val="111111"/>
          <w:sz w:val="28"/>
          <w:sz w:val="28"/>
          <w:szCs w:val="28"/>
          <w:rtl w:val="true"/>
          <w:lang w:bidi="ar-SA"/>
        </w:rPr>
        <w:t>دغل‌كاري در معامله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لَونانِ مِن طَعامٍ واحِدٍ و سِعرُهُما شتي و أحَدُهُما خَيرٌ مِنَ الآخَرِ، فَيخلِطُهُما جَميعا ثُمّ يبِيعُهُما بِسِعرٍ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يفعَلَ ذلكَ يغُشُّ بهِ المسلمينَ حتّي يبَينَهُ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تهذيب الأحكام به نقل از حلبي از امام صادق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يك ماده غذايي دو نوع آن را دارد و قيمت هر دو مختلف است، اما يكي مرغوب‌تر از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آنها را با هم مخلوط مي‌كند و همه را به يك قيمت مي‌فروشد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اين كار را بكند و بدين وسيله به مسلمانان غِشّ روا دارد، مگر اينكه واقعيت را به آنها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 ـ لَمّا مَرَّ بهشامِ بنِ الحَكَمِ و هو يبِيعُ السَّابِرِي فِي الظِّلالِ ـ يا هِشامُ، إنّ البَيعَ فِي الظِلِّ غِشٌّ، و إنَّ الغِشَّ لا يحِلُّ</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عليه السلام ، چون بر هشام بن حكم كه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فروختن پارچه شاپوري بود،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w:t>
      </w:r>
      <w:r>
        <w:rPr>
          <w:rFonts w:eastAsia="IRNazanin" w:cs="IRNazanin"/>
          <w:color w:val="111111"/>
          <w:sz w:val="28"/>
          <w:szCs w:val="28"/>
          <w:rtl w:val="true"/>
          <w:lang w:bidi="fa-IR"/>
        </w:rPr>
        <w:t xml:space="preserve">! </w:t>
      </w:r>
      <w:bookmarkStart w:id="564" w:name="pg2094_21228"/>
    </w:p>
    <w:p>
      <w:pPr>
        <w:pStyle w:val="BookText"/>
        <w:rPr/>
      </w:pPr>
      <w:bookmarkEnd w:id="564"/>
      <w:r>
        <w:rPr>
          <w:rFonts w:ascii="Amiri" w:hAnsi="Amiri" w:eastAsia="Amiri" w:cs="Amiri"/>
          <w:color w:val="111111"/>
          <w:sz w:val="28"/>
          <w:sz w:val="28"/>
          <w:szCs w:val="28"/>
          <w:rtl w:val="true"/>
          <w:lang w:bidi="ar-SA"/>
        </w:rPr>
        <w:t xml:space="preserve">فروختن كالا در سايه، دغلي است و دغلي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نيست</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609409_3650668749"/>
      <w:bookmarkStart w:id="566" w:name="_Toc218"/>
      <w:bookmarkEnd w:id="565"/>
      <w:r>
        <w:rPr>
          <w:rtl w:val="true"/>
        </w:rPr>
        <w:t>نكوهش دغل‌كاري</w:t>
      </w:r>
      <w:bookmarkEnd w:id="566"/>
    </w:p>
    <w:p>
      <w:pPr>
        <w:pStyle w:val="BookText"/>
        <w:rPr/>
      </w:pPr>
      <w:r>
        <w:rPr>
          <w:rFonts w:ascii="Amiri" w:hAnsi="Amiri" w:eastAsia="Amiri" w:cs="Amiri"/>
          <w:color w:val="111111"/>
          <w:sz w:val="28"/>
          <w:sz w:val="28"/>
          <w:szCs w:val="28"/>
          <w:rtl w:val="true"/>
          <w:lang w:bidi="ar-SA"/>
        </w:rPr>
        <w:t>نكوهش دغل‌كاري</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و لا يحِلُّ لِمسلمٍ باعَ مِن أخيهِ بَيعا فيهِ عَيبٌ إلاّ بَينَهُ لَهُ؛ مسلمان، برادر مسلمان است و بر هيچ مسلماني روا نيست كالاي معيوبي را به برادرش بفروشد، مگر اينكه او را از آن عيب آگاه سازد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567" w:name="__RefHeading___Toc4609411_3650668749"/>
      <w:bookmarkStart w:id="568" w:name="_Toc219"/>
      <w:bookmarkEnd w:id="567"/>
      <w:r>
        <w:rPr>
          <w:rtl w:val="true"/>
        </w:rPr>
        <w:t>جايگاه دغل‌كاري و دغل‌كار</w:t>
      </w:r>
      <w:bookmarkEnd w:id="568"/>
    </w:p>
    <w:p>
      <w:pPr>
        <w:pStyle w:val="BookText"/>
        <w:rPr/>
      </w:pPr>
      <w:r>
        <w:rPr>
          <w:rFonts w:ascii="IRNazanin" w:hAnsi="IRNazanin" w:eastAsia="IRNazanin"/>
          <w:color w:val="111111"/>
          <w:sz w:val="28"/>
          <w:sz w:val="28"/>
          <w:szCs w:val="28"/>
          <w:rtl w:val="true"/>
          <w:lang w:bidi="fa-IR"/>
        </w:rPr>
        <w:t>جايگاه دغل‌كاري و دغل‌كار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 سَجِيةُ المَرَدَةِ؛ دغل‌كاري، خصلت مردمان سركش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 يكسِبُ المَسَبَّةَ؛ دغل‌كاري، ناسزا شنيدن در پي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 شَرُّ المَكرِ؛ دغل‌كاري، بدترين نيرنگ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 مِن أخلاقِ اللِّئامِ؛ دغل‌كاري، از اخلاق فرومايگان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الغَشُوشُ لِسانُهُ حُلوٌ و قَلبُهُ مُرٌّ؛ دغل‌كار، زبانش شيرين است و دلش تلخ</w:t>
      </w:r>
      <w:r>
        <w:rPr>
          <w:rFonts w:eastAsia="Amiri" w:cs="Amiri" w:ascii="Amiri" w:hAnsi="Amiri"/>
          <w:color w:val="111111"/>
          <w:sz w:val="28"/>
          <w:szCs w:val="28"/>
          <w:rtl w:val="true"/>
          <w:lang w:bidi="ar-SA"/>
        </w:rPr>
        <w:t>».</w:t>
      </w:r>
      <w:r>
        <w:rPr>
          <w:rStyle w:val="FootnoteAnchor"/>
          <w:rtl w:val="true"/>
        </w:rPr>
        <w:footnoteReference w:id="285"/>
      </w:r>
      <w:bookmarkStart w:id="569" w:name="pg2094_21229"/>
    </w:p>
    <w:p>
      <w:pPr>
        <w:pStyle w:val="BookText"/>
        <w:rPr/>
      </w:pPr>
      <w:bookmarkEnd w:id="56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الشَّقاءِ غِشُّ الصَّدِيقِ؛ از نشانه‌هاي بدبختي، دغل‌كاري با دوست 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يغُشُّ الناسَ؛ بدترين مردم، كسي است كه با مردم دغل‌كاري كند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الإخْوانِ أنصَحُهم، و شَرُّهم أغَشُّهم؛ بهترين برادران، يكرنگ‌ترين ايشان و بدترين برادران، دغل‌ترين آنان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الناسَ في دِينِهِم فَهُو مُعانِدٌ للّه ِِو رسولِهِ؛ هر كس در دين مردم با آنها دغل‌كاري كند، دشمن خدا و پيامبر اوست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الشَّقاءِ غِشُّ الصَّديقِ؛ از نشانه بدبختي، دغل‌كاري با دوست است</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أخلاقِ المُؤمِنينَ الغَشُّ و لا الأذي؛ دغل‌كاري و آزار، از اخلاق مؤمنان نيست</w:t>
      </w:r>
      <w:r>
        <w:rPr>
          <w:rFonts w:eastAsia="Amiri" w:cs="Amiri" w:ascii="Amiri" w:hAnsi="Amiri"/>
          <w:color w:val="111111"/>
          <w:sz w:val="28"/>
          <w:szCs w:val="28"/>
          <w:rtl w:val="true"/>
          <w:lang w:bidi="ar-SA"/>
        </w:rPr>
        <w:t>».</w:t>
      </w:r>
      <w:r>
        <w:rPr>
          <w:rStyle w:val="FootnoteAnchor"/>
          <w:rtl w:val="true"/>
        </w:rPr>
        <w:footnoteReference w:id="291"/>
      </w:r>
    </w:p>
    <w:p>
      <w:pPr>
        <w:pStyle w:val="Heading5"/>
        <w:numPr>
          <w:ilvl w:val="4"/>
          <w:numId w:val="1"/>
        </w:numPr>
        <w:rPr/>
      </w:pPr>
      <w:bookmarkStart w:id="570" w:name="__RefHeading___Toc4609413_3650668749"/>
      <w:bookmarkStart w:id="571" w:name="_Toc220"/>
      <w:bookmarkEnd w:id="570"/>
      <w:r>
        <w:rPr>
          <w:rtl w:val="true"/>
        </w:rPr>
        <w:t>پرهيز از دغل‌كاري</w:t>
      </w:r>
      <w:bookmarkEnd w:id="571"/>
    </w:p>
    <w:p>
      <w:pPr>
        <w:pStyle w:val="BookText"/>
        <w:rPr/>
      </w:pPr>
      <w:r>
        <w:rPr>
          <w:rFonts w:ascii="IRNazanin" w:hAnsi="IRNazanin" w:eastAsia="IRNazanin"/>
          <w:color w:val="111111"/>
          <w:sz w:val="28"/>
          <w:sz w:val="28"/>
          <w:szCs w:val="28"/>
          <w:rtl w:val="true"/>
          <w:lang w:bidi="fa-IR"/>
        </w:rPr>
        <w:t>پرهيز از دغل‌كاري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صلي الله عليه و آله ـ به گندم فروشي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الطَّعامِ، أسفَلُ هذا مِثلُ أعلاهُ؟ مَن غَشَّ المُسلمينَ فليسَ مِنهُم؛ اي گندم‌فروش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زير اين هم مانند روي آن است؟ هر كس با مسلمانان دغل‌كاري كند، از آنها نيست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572" w:name="pg2094_21230"/>
    </w:p>
    <w:p>
      <w:pPr>
        <w:pStyle w:val="BookText"/>
        <w:rPr/>
      </w:pPr>
      <w:bookmarkEnd w:id="5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مُسلِما في شِراءٍ أو بَيعٍ فليسَ مِنّا، و يحشَرُ يومَ القِيامَةِ مَع اليهودِ؛ لأنَّهم أغَشُّ الخَلقِ لِلمُسلِمينَ؛ هر كس در خريد يا فروش با مسلماني دغل‌كاري كند، از ما نيست و روز قيامت با يهود محشور مي‌شود؛ زيرا يهود دغل‌كارترين مردم نسبت به مسلمانان هستند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مُسلِما؛ از ما نيست كسي كه با مسلماني دغل‌كاري كند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يغُشُّ أخاهُ، و لا يخُونُهُ، و لا يخذُلُهُ، و لا يتَّهِمُهُ؛ مؤمن برادر خود را نمي‌فريبد، و به او خيانت نمي‌كند، و او را تنها نمي‌گذارد، و او را متهم نمي‌سازد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73" w:name="__RefHeading___Toc4609415_3650668749"/>
      <w:bookmarkStart w:id="574" w:name="_Toc221"/>
      <w:bookmarkEnd w:id="573"/>
      <w:r>
        <w:rPr>
          <w:rtl w:val="true"/>
        </w:rPr>
        <w:t>پي‌آمدهاي دغل‌كاري</w:t>
      </w:r>
      <w:bookmarkEnd w:id="574"/>
    </w:p>
    <w:p>
      <w:pPr>
        <w:pStyle w:val="BookText"/>
        <w:rPr/>
      </w:pPr>
      <w:r>
        <w:rPr>
          <w:rFonts w:ascii="IRNazanin" w:hAnsi="IRNazanin" w:eastAsia="IRNazanin"/>
          <w:color w:val="111111"/>
          <w:sz w:val="28"/>
          <w:sz w:val="28"/>
          <w:szCs w:val="28"/>
          <w:rtl w:val="true"/>
          <w:lang w:bidi="fa-IR"/>
        </w:rPr>
        <w:t>پي‌آمدهاي دغل‌كاري</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أخاهُ المُسلِمَ نَزَعَ اللّه ُ عَنهُ بَرَكةَ رِزقِهِ، و أفسَدَ علَيهِ مَعيشَتَهُ، و وَكَلَهُ إلي نفسِهِ؛ هر كس به برادر مسلمان خود غشّ روا دارد، خداوند بركت را از روزي او بگيرد و زندگي‌اش را بر وي تباه گرداند و او را به خودش وا گذارد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575" w:name="__RefHeading___Toc4609417_3650668749"/>
      <w:bookmarkStart w:id="576" w:name="_Toc222"/>
      <w:bookmarkEnd w:id="575"/>
      <w:r>
        <w:rPr>
          <w:rtl w:val="true"/>
        </w:rPr>
        <w:t>زشت‌ترين دغل‌كاري</w:t>
      </w:r>
      <w:bookmarkEnd w:id="576"/>
    </w:p>
    <w:p>
      <w:pPr>
        <w:pStyle w:val="BookText"/>
        <w:rPr/>
      </w:pPr>
      <w:r>
        <w:rPr>
          <w:rFonts w:ascii="Amiri" w:hAnsi="Amiri" w:eastAsia="Amiri" w:cs="Amiri"/>
          <w:color w:val="111111"/>
          <w:sz w:val="28"/>
          <w:sz w:val="28"/>
          <w:szCs w:val="28"/>
          <w:rtl w:val="true"/>
          <w:lang w:bidi="ar-SA"/>
        </w:rPr>
        <w:t>زشت‌ترين دغل‌كاري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 در سفارش به يكي از كارگزاران خويش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أعظَمَ الخِيانَةِ خِيانَةُ الاُمَّةِ، و أفظَعَ الغِشِّ غِشُّ الأئمَّةِ؛ همانا بزرگ‌ترين </w:t>
      </w:r>
      <w:bookmarkStart w:id="577" w:name="pg2094_21231"/>
    </w:p>
    <w:p>
      <w:pPr>
        <w:pStyle w:val="BookText"/>
        <w:rPr/>
      </w:pPr>
      <w:bookmarkEnd w:id="577"/>
      <w:r>
        <w:rPr>
          <w:rFonts w:ascii="IRNazanin" w:hAnsi="IRNazanin" w:eastAsia="IRNazanin"/>
          <w:color w:val="111111"/>
          <w:sz w:val="28"/>
          <w:sz w:val="28"/>
          <w:szCs w:val="28"/>
          <w:rtl w:val="true"/>
          <w:lang w:bidi="fa-IR"/>
        </w:rPr>
        <w:t>خيانت، خيانت به امت است و زشت‌ترين دغل‌كاري، دغل‌كاري نسبت به پيشوايان است</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578" w:name="__RefHeading___Toc4609419_3650668749"/>
      <w:bookmarkStart w:id="579" w:name="_Toc223"/>
      <w:bookmarkEnd w:id="578"/>
      <w:r>
        <w:rPr>
          <w:rtl w:val="true"/>
        </w:rPr>
        <w:t>دغل‌كارترين مردم</w:t>
      </w:r>
      <w:bookmarkEnd w:id="579"/>
    </w:p>
    <w:p>
      <w:pPr>
        <w:pStyle w:val="BookText"/>
        <w:rPr/>
      </w:pPr>
      <w:r>
        <w:rPr>
          <w:rFonts w:ascii="Amiri" w:hAnsi="Amiri" w:eastAsia="Amiri" w:cs="Amiri"/>
          <w:color w:val="111111"/>
          <w:sz w:val="28"/>
          <w:sz w:val="28"/>
          <w:szCs w:val="28"/>
          <w:rtl w:val="true"/>
          <w:lang w:bidi="ar-SA"/>
        </w:rPr>
        <w:t>دغل‌كارترين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أنصَحَ الناسِ لنفسِهِ أطوَعُهُم لِرَبِّهِ، و إنَّ أغَشَّهُم لنفسِهِ أعصاهُم لِرَبِّهِ؛ خيرخواه‌ترين مردم به خويش، كسي است كه در برابر پروردگارش از همه فرمان‌بردارتر باشد و خيانت‌كارترين آنها به خود، نافرمان‌ترين آنها از پروردگار خويش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أغَشَّ الناسِ أغَشُّهُم لنفسِهِ و أعصاهُم لِرَبِّهِ؛ همانا دغل‌كارترين مردم كسي است كه با خود دغل‌كارتر و در برابر پروردگارش نافرمان‌تر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نَفسَهُ كانَ أغَشَّ لِغَيرِهِ؛ كسي كه با خود دغل‌كار باشد، با ديگري دغل‌كارتر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580" w:name="__RefHeading___Toc4609421_3650668749"/>
      <w:bookmarkStart w:id="581" w:name="_Toc224"/>
      <w:bookmarkEnd w:id="580"/>
      <w:r>
        <w:rPr>
          <w:rtl w:val="true"/>
        </w:rPr>
        <w:t>نمونه‌هاي رفتاري</w:t>
      </w:r>
      <w:bookmarkEnd w:id="581"/>
    </w:p>
    <w:p>
      <w:pPr>
        <w:pStyle w:val="Heading5"/>
        <w:numPr>
          <w:ilvl w:val="4"/>
          <w:numId w:val="1"/>
        </w:numPr>
        <w:rPr/>
      </w:pPr>
      <w:bookmarkStart w:id="582" w:name="__RefHeading___Toc4609423_3650668749"/>
      <w:bookmarkStart w:id="583" w:name="_Toc225"/>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ما نيست كسي كه تقلّب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صراحت و صداقت در سياست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مسلمانان غلّ و غش مي‌كني؟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تو باد به راستي و درستي</w:t>
      </w:r>
    </w:p>
    <w:p>
      <w:pPr>
        <w:pStyle w:val="Heading5"/>
        <w:numPr>
          <w:ilvl w:val="4"/>
          <w:numId w:val="1"/>
        </w:numPr>
        <w:rPr/>
      </w:pPr>
      <w:bookmarkStart w:id="584" w:name="__RefHeading___Toc4609425_3650668749"/>
      <w:bookmarkStart w:id="585" w:name="_Toc226"/>
      <w:bookmarkEnd w:id="584"/>
      <w:r>
        <w:rPr/>
        <w:t>1</w:t>
      </w:r>
      <w:r>
        <w:rPr>
          <w:rtl w:val="true"/>
        </w:rPr>
        <w:t xml:space="preserve">. </w:t>
      </w:r>
      <w:r>
        <w:rPr>
          <w:rtl w:val="true"/>
        </w:rPr>
        <w:t>از ما نيست كسي كه تقلّب كند</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ما نيست كسي كه تقلّب كند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صلي الله عليه و آله بر تلّي از گندم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داخل آن فرو برد و انگشتانش به رطوبتي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اي فروشنده؟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آن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w:t>
      </w:r>
      <w:bookmarkStart w:id="586" w:name="pg2094_21232"/>
    </w:p>
    <w:p>
      <w:pPr>
        <w:pStyle w:val="BookText"/>
        <w:rPr/>
      </w:pPr>
      <w:bookmarkEnd w:id="586"/>
      <w:r>
        <w:rPr>
          <w:rFonts w:ascii="Amiri" w:hAnsi="Amiri" w:eastAsia="Amiri" w:cs="Amiri"/>
          <w:color w:val="111111"/>
          <w:sz w:val="28"/>
          <w:sz w:val="28"/>
          <w:szCs w:val="28"/>
          <w:rtl w:val="true"/>
          <w:lang w:bidi="ar-SA"/>
        </w:rPr>
        <w:t>قسمت را رو قرار ندادي تا مردم ببينند؟ هر كس با ما تقلب كند، از ما نيست</w:t>
      </w:r>
      <w:r>
        <w:rPr>
          <w:rFonts w:eastAsia="Amiri" w:cs="Amiri" w:ascii="Amiri" w:hAnsi="Amiri"/>
          <w:color w:val="111111"/>
          <w:sz w:val="28"/>
          <w:szCs w:val="28"/>
          <w:rtl w:val="true"/>
          <w:lang w:bidi="ar-SA"/>
        </w:rPr>
        <w:t>».</w:t>
      </w:r>
      <w:r>
        <w:rPr>
          <w:rStyle w:val="FootnoteAnchor"/>
          <w:rtl w:val="true"/>
        </w:rPr>
        <w:footnoteReference w:id="300"/>
      </w:r>
    </w:p>
    <w:p>
      <w:pPr>
        <w:pStyle w:val="Heading5"/>
        <w:numPr>
          <w:ilvl w:val="4"/>
          <w:numId w:val="1"/>
        </w:numPr>
        <w:rPr/>
      </w:pPr>
      <w:bookmarkStart w:id="587" w:name="__RefHeading___Toc4609427_3650668749"/>
      <w:bookmarkStart w:id="588" w:name="_Toc227"/>
      <w:bookmarkEnd w:id="587"/>
      <w:r>
        <w:rPr/>
        <w:t>2</w:t>
      </w:r>
      <w:r>
        <w:rPr>
          <w:rtl w:val="true"/>
        </w:rPr>
        <w:t xml:space="preserve">. </w:t>
      </w:r>
      <w:r>
        <w:rPr>
          <w:rtl w:val="true"/>
        </w:rPr>
        <w:t>صراحت و صداقت در سياست‌</w:t>
      </w:r>
      <w:bookmarkEnd w:id="5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صراحت و صداقت در سياست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صراحت و صداقت او در سياست بود كه اين را هم عده‌اي از دوستانش نمي‌پسنديدند،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اين همه صداقت و صراحت برنمي‌دارد؛ يك مقدار خدعه و دغل‌بازي هم بايد در آن قاطي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چاشني سياست دغل‌بازي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اينهايي كه عرض مي‌كنم تمامش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بعضي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سياست ندارد، معاويه را ببين چقدر سياست‌مدار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مُعاوِيةُ بِادْهي مِنّي، وَلكِنَّهُ يغْدِرُ وَ يفْجُرُ، وَ لَوْ لا كَراهِيةُ الْغَدْرِ لَكُنْتُ مِنْ ادْهَي النّاسِ، وَ لكِنْ كُلُّ غَدْرَةٍ فَجْرَةٌ وَ كُلُّ فَجْرَةٍ كَفْرَةٌ وَ 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اشتباه مي‌كنيد، معاويه از من زيرك‌تر نيست، او دغل‌باز است، فاسق است، من نمي‌خواهم دغل‌بازي كنم، من نمي‌خواهم از جاده حقيقت منحرف شوم، فسق و فجور مرتكب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خداي تبارك و تعالي دغل‌بازي را دشمن مي‌دارد، آن وقت مي‌ديديد كه زرنگ‌ترين مردمِ دنيا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دغل‌بازي فسق است، فجور است، و اين‌گونه فجورها </w:t>
      </w:r>
      <w:bookmarkStart w:id="589" w:name="pg2094_21233"/>
    </w:p>
    <w:p>
      <w:pPr>
        <w:pStyle w:val="BookText"/>
        <w:rPr/>
      </w:pPr>
      <w:bookmarkEnd w:id="589"/>
      <w:r>
        <w:rPr>
          <w:rFonts w:ascii="IRNazanin" w:hAnsi="IRNazanin" w:eastAsia="IRNazanin"/>
          <w:color w:val="111111"/>
          <w:sz w:val="28"/>
          <w:sz w:val="28"/>
          <w:szCs w:val="28"/>
          <w:rtl w:val="true"/>
          <w:lang w:bidi="fa-IR"/>
        </w:rPr>
        <w:t xml:space="preserve">كفر است و من مي‌دانم كه هر فريب‌كاري در قيامت محشور مي‌شود در حالي كه يك پرچمي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اين است كه فريب‌خوردگان هم در زير پرچم فريب‌دهنده هستند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590" w:name="__RefHeading___Toc4609429_3650668749"/>
      <w:bookmarkStart w:id="591" w:name="_Toc228"/>
      <w:bookmarkEnd w:id="590"/>
      <w:r>
        <w:rPr/>
        <w:t>3</w:t>
      </w:r>
      <w:r>
        <w:rPr>
          <w:rtl w:val="true"/>
        </w:rPr>
        <w:t xml:space="preserve">. </w:t>
      </w:r>
      <w:r>
        <w:rPr>
          <w:rtl w:val="true"/>
        </w:rPr>
        <w:t>با مسلمانان غلّ و غش مي‌كني؟</w:t>
      </w:r>
      <w:bookmarkEnd w:id="5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مسلمانان غلّ و غش مي‌كني؟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بازار مدينه از كنار بار گندمي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گندم خوب و مرغوبي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قيمت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آن حضرت وحي فرمود كه دستت را داخل ظرف،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كار را كرد و گندمِ نامرغوبي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با مسلمانان غل و غش مي‌كني</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592" w:name="__RefHeading___Toc4609431_3650668749"/>
      <w:bookmarkStart w:id="593" w:name="_Toc229"/>
      <w:bookmarkEnd w:id="592"/>
      <w:r>
        <w:rPr/>
        <w:t>4</w:t>
      </w:r>
      <w:r>
        <w:rPr>
          <w:rtl w:val="true"/>
        </w:rPr>
        <w:t xml:space="preserve">. </w:t>
      </w:r>
      <w:r>
        <w:rPr>
          <w:rtl w:val="true"/>
        </w:rPr>
        <w:t>بر تو باد به راستي و درستي</w:t>
      </w:r>
      <w:bookmarkEnd w:id="5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تو باد به راستي و درستي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سيابه كوفي، جواني نورس بود كه پدرش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از يك طرف، فقر و بيكاري از طرف ديگر، روح حساس او را رنج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خانه نشسته بود كه كسي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تسليت گفت و دلداري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از پدرت سرمايه‌اي باقي مانده است؟</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اين هزار درهم را بگير، اما بكوش كه اينها را سرمايه كني و از منافع آنها خرج كني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را گفت و از دم در برگشت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خوشحال و خرم پيش مادرش رفت و كيسه پول را به او نشان داد و جريان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توصيه دوست پدرش به فكر كاسبي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به فردا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آن پول را تبديل به كالا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دكاني براي خود در نظر گرفت و مشغول كار و كسب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كار و كسبش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 ديد گذشته از اينكه با اين سرمايه، زندگي خود را اداره كرده، مبلغ زيادي نيز بر سرمايه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پيش همان دوست پدرت و هزار درهم او را كه سرمايه بركت زندگي ما شده بده، بعد برو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پيش آن مرد رفت و كيسه‌اي داراي هزار درهم جلو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اول خيال كرد كه مبلغ پول كم بوده است و عبدالرحمان پس از چندي عين پول را به او برگردانده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مبلغ كم است، مبلغي ديگر بيفزايم؟</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كم نيست، بسيار پول پربركتي بود و چون من اكنون از خودم داراي سرمايه‌اي هستم و به اين مبلغ نيازمند نيستم، آمدم ضمن اظهار تشكر از لطف شما پولتان را رد كنم، خصوصاً كه الآن عازم سفر حجّم و ميل داشتم پول شما خدمت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اين را گفت و از آن خانه خارج شد و بار سفر حج بست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مراسم حج به مدينه آمد، همراه جمعيت به محضر امام صادق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انبوهي در خانه حضرت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كه جواني نورس بود، رفت پشت سر همه نشست و شاهد </w:t>
      </w:r>
    </w:p>
    <w:p>
      <w:pPr>
        <w:pStyle w:val="BookText"/>
        <w:rPr/>
      </w:pPr>
      <w:r>
        <w:rPr>
          <w:rFonts w:ascii="IRNazanin" w:hAnsi="IRNazanin" w:eastAsia="IRNazanin"/>
          <w:color w:val="111111"/>
          <w:sz w:val="28"/>
          <w:sz w:val="28"/>
          <w:szCs w:val="28"/>
          <w:rtl w:val="true"/>
          <w:lang w:bidi="fa-IR"/>
        </w:rPr>
        <w:t>رفت و آمدها و سؤال و جواب‌هايي كه از امام مي‌شد،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مجلس كمي خلوت شد، امام صادق عليه السلام با اشاره، او را نزديك طلبيده،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شما كاري داريد؟</w:t>
      </w:r>
    </w:p>
    <w:p>
      <w:pPr>
        <w:pStyle w:val="BookText"/>
        <w:rPr/>
      </w:pPr>
      <w:r>
        <w:rPr>
          <w:rFonts w:ascii="IRNazanin" w:hAnsi="IRNazanin" w:eastAsia="IRNazanin"/>
          <w:color w:val="111111"/>
          <w:sz w:val="28"/>
          <w:sz w:val="28"/>
          <w:szCs w:val="28"/>
          <w:rtl w:val="true"/>
          <w:lang w:bidi="fa-IR"/>
        </w:rPr>
        <w:t>ـ من عبدالرحمان پسر سيابه كوفي بجلي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احوال پدرت چطور است؟</w:t>
      </w:r>
    </w:p>
    <w:p>
      <w:pPr>
        <w:pStyle w:val="BookText"/>
        <w:rPr/>
      </w:pPr>
      <w:r>
        <w:rPr>
          <w:rFonts w:ascii="IRNazanin" w:hAnsi="IRNazanin" w:eastAsia="IRNazanin"/>
          <w:color w:val="111111"/>
          <w:sz w:val="28"/>
          <w:sz w:val="28"/>
          <w:szCs w:val="28"/>
          <w:rtl w:val="true"/>
          <w:lang w:bidi="fa-IR"/>
        </w:rPr>
        <w:t>ـ پدرم 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 واي، اي واي،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پدرت ارثي هم براي شما باقي ماند؟</w:t>
      </w:r>
    </w:p>
    <w:p>
      <w:pPr>
        <w:pStyle w:val="BookText"/>
        <w:rPr/>
      </w:pPr>
      <w:r>
        <w:rPr>
          <w:rFonts w:ascii="IRNazanin" w:hAnsi="IRNazanin" w:eastAsia="IRNazanin"/>
          <w:color w:val="111111"/>
          <w:sz w:val="28"/>
          <w:sz w:val="28"/>
          <w:szCs w:val="28"/>
          <w:rtl w:val="true"/>
          <w:lang w:bidi="fa-IR"/>
        </w:rPr>
        <w:t>ـ خير، هيچ چيز از او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چطور توانستي حج كني؟</w:t>
      </w:r>
    </w:p>
    <w:p>
      <w:pPr>
        <w:pStyle w:val="BookText"/>
        <w:rPr/>
      </w:pPr>
      <w:r>
        <w:rPr>
          <w:rFonts w:ascii="IRNazanin" w:hAnsi="IRNazanin" w:eastAsia="IRNazanin"/>
          <w:color w:val="111111"/>
          <w:sz w:val="28"/>
          <w:sz w:val="28"/>
          <w:szCs w:val="28"/>
          <w:rtl w:val="true"/>
          <w:lang w:bidi="fa-IR"/>
        </w:rPr>
        <w:t>ـ قضيه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پدرم خيلي پريشان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از يك طرف و فقر و پريشاني از طرف ديگر، بر ما فشار مي‌آورد؛ تا آنكه روزي يكي از دوستان پدرم هزار درهم آورد و ضمن تسليت به من، گفت من اين پول را سرمايه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كردم و از سود آن اقدام به سفر حج نمودم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سخن عبدالرحمان به اينجا رسيد، امام پيش از اينكه او داستان را به آخر برساند،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 هزار درهم دوست پدرت را چه كردي؟</w:t>
      </w:r>
    </w:p>
    <w:p>
      <w:pPr>
        <w:pStyle w:val="BookText"/>
        <w:rPr/>
      </w:pPr>
      <w:r>
        <w:rPr>
          <w:rFonts w:ascii="Amiri" w:hAnsi="Amiri" w:eastAsia="Amiri" w:cs="Amiri"/>
          <w:color w:val="111111"/>
          <w:sz w:val="28"/>
          <w:sz w:val="28"/>
          <w:szCs w:val="28"/>
          <w:rtl w:val="true"/>
          <w:lang w:bidi="ar-SA"/>
        </w:rPr>
        <w:t>ـ با اشاره مادرم، قبل از حركت به خودش رد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ميل 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نصيحتي بكنم؟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قربانت گردم، البته</w:t>
      </w:r>
      <w:r>
        <w:rPr>
          <w:rFonts w:eastAsia="IRNazanin" w:cs="IRNazanin"/>
          <w:color w:val="111111"/>
          <w:sz w:val="28"/>
          <w:szCs w:val="28"/>
          <w:rtl w:val="true"/>
          <w:lang w:bidi="fa-IR"/>
        </w:rPr>
        <w:t xml:space="preserve">! </w:t>
      </w:r>
      <w:bookmarkStart w:id="594" w:name="pg2094_21236"/>
    </w:p>
    <w:p>
      <w:pPr>
        <w:pStyle w:val="BookText"/>
        <w:rPr/>
      </w:pPr>
      <w:bookmarkEnd w:id="594"/>
      <w:r>
        <w:rPr>
          <w:rFonts w:ascii="Amiri" w:hAnsi="Amiri" w:eastAsia="Amiri" w:cs="Amiri"/>
          <w:color w:val="111111"/>
          <w:sz w:val="28"/>
          <w:sz w:val="28"/>
          <w:szCs w:val="28"/>
          <w:rtl w:val="true"/>
          <w:lang w:bidi="ar-SA"/>
        </w:rPr>
        <w:t>ـ بر تو باد به راستي و درستي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راست و درست شريك مال مردم است</w:t>
      </w:r>
      <w:r>
        <w:rPr>
          <w:rFonts w:eastAsia="Amiri" w:cs="Amiri" w:ascii="Amiri" w:hAnsi="Amiri"/>
          <w:color w:val="111111"/>
          <w:sz w:val="28"/>
          <w:szCs w:val="28"/>
          <w:rtl w:val="true"/>
          <w:lang w:bidi="ar-SA"/>
        </w:rPr>
        <w:t>...».</w:t>
      </w:r>
      <w:r>
        <w:rPr>
          <w:rStyle w:val="FootnoteAnchor"/>
          <w:rtl w:val="true"/>
        </w:rPr>
        <w:footnoteReference w:id="304"/>
      </w:r>
    </w:p>
    <w:p>
      <w:pPr>
        <w:pStyle w:val="Heading4"/>
        <w:numPr>
          <w:ilvl w:val="3"/>
          <w:numId w:val="1"/>
        </w:numPr>
        <w:rPr/>
      </w:pPr>
      <w:bookmarkStart w:id="595" w:name="__RefHeading___Toc4609433_3650668749"/>
      <w:bookmarkStart w:id="596" w:name="_Toc230"/>
      <w:bookmarkEnd w:id="595"/>
      <w:r>
        <w:rPr>
          <w:rtl w:val="true"/>
        </w:rPr>
        <w:t>آموزه‌ها</w:t>
      </w:r>
      <w:bookmarkEnd w:id="596"/>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نيست انسان با دغل‌كار، از راه دغل‌كاري وارد شود، بلكه مي‌توان از امام سجاد عليه السلام درس گرفت و به درگاه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بر محمد و آل محمد صلوات فرست و مرا توفيق ده تا با كسي كه نسبت به من دغل‌كاري كرده، خيرخواهي و صداقت ورزم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خطرناك‌ترين دغل‌كاري و نيرنگ‌بازي، دغل‌كاري با امام عادل است؛ زيرا ممكن است خداوند رحمتش را از مردم بردارد كه نتيجه آن، حاكم شدن انسان‌هاي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در زمان حضرت امام حسن مجتبي عليه السلام مشاهده مي‌كنيم كه مردم با امام، دغل‌كاري كردند و نتيجه آن، حاكم شدن امويان و مروانيان بر جامعه اسلامي آن روز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دغل‌كاري، مصداق‌ها و مراتب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دغل‌كاري در معاملات آغاز مي‌شود، تا دغل‌كاري در دين مردم، دغل‌كاري با رهبر، و دغل‌كاري با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دغل‌كاري‌ها آثاري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دغل‌كاري‌ها انسان را در رديف دشمن خدا و پيامبر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دين مردم با آنها دغل‌كاري كند، دشمن خدا و پيامبر اوست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بعضي موارد مي‌توان دغل‌كار را رسوا كرد، به ويژه آنجا كه </w:t>
      </w:r>
      <w:bookmarkStart w:id="597" w:name="pg2094_21237"/>
    </w:p>
    <w:p>
      <w:pPr>
        <w:pStyle w:val="BookText"/>
        <w:rPr/>
      </w:pPr>
      <w:bookmarkEnd w:id="597"/>
      <w:r>
        <w:rPr>
          <w:rFonts w:ascii="IRNazanin" w:hAnsi="IRNazanin" w:eastAsia="IRNazanin"/>
          <w:color w:val="111111"/>
          <w:sz w:val="28"/>
          <w:sz w:val="28"/>
          <w:szCs w:val="28"/>
          <w:rtl w:val="true"/>
          <w:lang w:bidi="fa-IR"/>
        </w:rPr>
        <w:t>حق‌الناس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رسول خدا صلي الله عليه و آله و امير مؤمنان علي عليه السلام ، گزارش‌هايي شده است كه آن بزرگواران شخصاً به بازار مسلمانان مي‌رفتند و گاهي دغل‌كاري‌هاي بعضي فروشندگان را برملا مي‌كردند و به آنان تذكر مي‌دادند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صداقت و راستي، نشانه سلامتي روابط اجتماعي است و سبب اعتماد افراد جامعه مي‌شود، اما دغل‌كاري اين اعتماد را از بين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بي‌اعتمادي از آثار منفي اين رفتار نا‌هنجار اجتماعي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كسي كه از دغل‌كاري آسيب مي‌بيند، خود دغل‌كار است؛ زيرا آبرو و اعتبار خود را نزد مردم از دست مي‌دهد</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4609435_3650668749"/>
      <w:bookmarkStart w:id="599" w:name="_Toc231"/>
      <w:bookmarkEnd w:id="598"/>
      <w:r>
        <w:rPr>
          <w:rtl w:val="true"/>
        </w:rPr>
        <w:t>منابع ديگر</w:t>
      </w:r>
      <w:bookmarkEnd w:id="599"/>
    </w:p>
    <w:p>
      <w:pPr>
        <w:pStyle w:val="BookText"/>
        <w:rPr/>
      </w:pPr>
      <w:r>
        <w:rPr>
          <w:rFonts w:ascii="IRNazanin" w:hAnsi="IRNazanin" w:eastAsia="IRNazanin"/>
          <w:color w:val="111111"/>
          <w:sz w:val="28"/>
          <w:sz w:val="28"/>
          <w:szCs w:val="28"/>
          <w:rtl w:val="true"/>
          <w:lang w:bidi="fa-IR"/>
        </w:rPr>
        <w:t>منابع ديگر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جواد، فريب، تهران، انتشارات علمي،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bookmarkStart w:id="600" w:name="pg2094_21238"/>
    </w:p>
    <w:p>
      <w:pPr>
        <w:pStyle w:val="Heading3"/>
        <w:numPr>
          <w:ilvl w:val="2"/>
          <w:numId w:val="1"/>
        </w:numPr>
        <w:rPr/>
      </w:pPr>
      <w:bookmarkStart w:id="601" w:name="__RefHeading___Toc4609437_3650668749"/>
      <w:bookmarkStart w:id="602" w:name="_Toc232"/>
      <w:bookmarkEnd w:id="600"/>
      <w:bookmarkEnd w:id="601"/>
      <w:r>
        <w:rPr/>
        <w:t>7</w:t>
      </w:r>
      <w:r>
        <w:rPr>
          <w:rtl w:val="true"/>
        </w:rPr>
        <w:t>.</w:t>
      </w:r>
      <w:r>
        <w:rPr>
          <w:rtl w:val="true"/>
        </w:rPr>
        <w:t>دنيا طلبي</w:t>
      </w:r>
      <w:bookmarkEnd w:id="602"/>
    </w:p>
    <w:p>
      <w:pPr>
        <w:pStyle w:val="Heading4"/>
        <w:numPr>
          <w:ilvl w:val="3"/>
          <w:numId w:val="1"/>
        </w:numPr>
        <w:rPr/>
      </w:pPr>
      <w:bookmarkStart w:id="603" w:name="__RefHeading___Toc4609439_3650668749"/>
      <w:bookmarkStart w:id="604" w:name="_Toc233"/>
      <w:bookmarkEnd w:id="603"/>
      <w:r>
        <w:rPr>
          <w:rtl w:val="true"/>
        </w:rPr>
        <w:t>اشاره</w:t>
      </w:r>
      <w:bookmarkEnd w:id="6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طلبي</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سُمِّيتِ الدُّنيا دُنيا لأنّها أدني مِن كلِّ شيءٍ، و سُمِّيت الآخِرةُ آخِرةً لأنّ فيهاً الجزاءَ و الثّوابَ؛ دنيا از آن رو دنيا نام گرفته كه پست‌ترين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چيزهاست و آخرت از آن رو آخرت ناميده شده كه سزا و پاداش در آنجاست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انسان بايد بداند بيهوده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 وَ أَنَّكُمْ إِلَينا لا تُرْجَعُون؛ آيا گمان كرديد شما را بيهوده آفريده‌ايم و به سوي ما باز نمي‌گرديد؟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لازم است انسان درباره خود و زندگي‌اش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انسان دست‌كم دو مرحله اساسي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زندگي دنيايي؛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زندگي بعد از دنيا؛ يعني حيات اخروي كه شامل عالم برزخ و قيامت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زندگي دنيا، بدون زندگي آخرت در </w:t>
      </w:r>
      <w:bookmarkStart w:id="605" w:name="pg2094_21239"/>
    </w:p>
    <w:p>
      <w:pPr>
        <w:pStyle w:val="BookText"/>
        <w:rPr/>
      </w:pPr>
      <w:bookmarkEnd w:id="605"/>
      <w:r>
        <w:rPr>
          <w:rFonts w:ascii="IRNazanin" w:hAnsi="IRNazanin" w:eastAsia="IRNazanin"/>
          <w:color w:val="111111"/>
          <w:sz w:val="28"/>
          <w:sz w:val="28"/>
          <w:szCs w:val="28"/>
          <w:rtl w:val="true"/>
          <w:lang w:bidi="fa-IR"/>
        </w:rPr>
        <w:t>نظر گرفته و ارزش‌گذاري شود، بهترين حكم آن است كه قرآن كريم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الْحَياةُ الدُّنْيا إِلاَّ لَعِبٌ وَ لَهْوٌ وَ لَلدَّارُ الْآخِرَةُ خَيرٌ لِلَّذينَ يتَّقُونَ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دنيا، چيزي جز بازي و سرگرمي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سراي آخرت، براي آنها كه پرهيزكارند،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نمي‌انديشيد؟</w:t>
      </w:r>
    </w:p>
    <w:p>
      <w:pPr>
        <w:pStyle w:val="BookText"/>
        <w:rPr/>
      </w:pPr>
      <w:r>
        <w:rPr>
          <w:rFonts w:ascii="IRNazanin" w:hAnsi="IRNazanin" w:eastAsia="IRNazanin"/>
          <w:color w:val="111111"/>
          <w:sz w:val="28"/>
          <w:sz w:val="28"/>
          <w:szCs w:val="28"/>
          <w:rtl w:val="true"/>
          <w:lang w:bidi="fa-IR"/>
        </w:rPr>
        <w:t>حضرت حق، سبحانه و تعالي، در اين آيه انسان را به دليل نينديشيدن درباره دنيا و آخرت توبيخ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انسان در اين باره فكر كند و روشن است تفكر معمولاً با پرسش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بخواهد درباره دنياطلبي، دنياگرايي، دنيادوستي، دنياپرستي و نظاير آن بينديشد، با اين پرسش‌ها روبه‌رو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يعني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 روايات چه تعابيري از دنيا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دنياطلبي چيست؟ انسان دنياطلب چه ويژگي‌هايي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دنياطلب مي‌شود؟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دنياطلبي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راه‌هاي معالجه دنياطلبي چيست؟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صحيح با دنيا چگونه بايد باشد؟</w:t>
      </w:r>
    </w:p>
    <w:p>
      <w:pPr>
        <w:pStyle w:val="Heading4"/>
        <w:numPr>
          <w:ilvl w:val="3"/>
          <w:numId w:val="1"/>
        </w:numPr>
        <w:rPr/>
      </w:pPr>
      <w:bookmarkStart w:id="606" w:name="__RefHeading___Toc4609441_3650668749"/>
      <w:bookmarkStart w:id="607" w:name="_Toc234"/>
      <w:bookmarkEnd w:id="606"/>
      <w:r>
        <w:rPr/>
        <w:t>1</w:t>
      </w:r>
      <w:r>
        <w:rPr>
          <w:rtl w:val="true"/>
        </w:rPr>
        <w:t xml:space="preserve">. </w:t>
      </w:r>
      <w:r>
        <w:rPr>
          <w:rtl w:val="true"/>
        </w:rPr>
        <w:t>معناي دنيا</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دنيا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دنيا مؤنث ادني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به معناي پست‌تر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به معناي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پيوسته وصف است و احتياج به موصوف دارد، مثل حيات دنيا، عذاب </w:t>
      </w:r>
    </w:p>
    <w:p>
      <w:pPr>
        <w:pStyle w:val="BookText"/>
        <w:rPr/>
      </w:pPr>
      <w:r>
        <w:rPr>
          <w:rFonts w:ascii="IRNazanin" w:hAnsi="IRNazanin" w:eastAsia="IRNazanin"/>
          <w:color w:val="111111"/>
          <w:sz w:val="28"/>
          <w:sz w:val="28"/>
          <w:szCs w:val="28"/>
          <w:rtl w:val="true"/>
          <w:lang w:bidi="fa-IR"/>
        </w:rPr>
        <w:t>دنيا، سعادت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دنيا را دنيا مي‌گوييم؛ چرا كه نسبت به زندگي آخرت پست‌تر و ناچيزتر است و از زندگي آخرت به ما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شريفه استفاده مي‌شود كه آن به معناي دوم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آيات زيادي، در برابر واژه آخرت آمده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اشْتَرَوُا الْحَياةَ الدُّنْيا بِالْآخِرَةِ؛ همين كسانند كه زندگي دنيا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ديگر خريدند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حَبِطَتْ أَعْمالُهُمْ فِي الدُّنْيا وَ الْآخِرَةِ؛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نيكشان، به خاطر اين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تباه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الدُّنْيا قَلِيلٌ وَ الْآخِرَةُ خَيرٌ لِمَنِ اتَّقي؛ به آنها بگو سرمايه زندگي دنيا، ناچيز است و سراي آخرت، براي كسي كه پرهيزكار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دنيا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مجيد تكرار شده و در تمام آنها صفت زندگي كنوني است؛ مگر در چهار مورد كه صفت آسمان و كنار بيابان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بِالْعُدْوَةِ الدُّنْيا وَ هُمْ بِالْعُدْوَةِ الْقُصْوي وَ الرَّكْبُ أَسْفَلَ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حاشيه و كنار بيابان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اقصي است؛ يعني آن‌گاه كه شما مسلمين در نزديك‌ترين حاشيه وادي به مدينه بوديد و آنها در دورترين كنار آن و كاروان ابوسفيان پايين‌تر از شما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زَينَّا السَّماءَ الدُّنْيا بِزِينَةٍ الْكَواكِبِ؛ ما آسمان نزديك‌تر را با زينتي كه كواكب باشد، مزين گردانديم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ديگر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bookmarkStart w:id="608" w:name="pg2094_21241"/>
    </w:p>
    <w:p>
      <w:pPr>
        <w:pStyle w:val="BookText"/>
        <w:rPr/>
      </w:pPr>
      <w:bookmarkEnd w:id="608"/>
      <w:r>
        <w:rPr>
          <w:rFonts w:ascii="IRNazanin" w:hAnsi="IRNazanin" w:eastAsia="IRNazanin"/>
          <w:color w:val="111111"/>
          <w:sz w:val="28"/>
          <w:sz w:val="28"/>
          <w:szCs w:val="28"/>
          <w:rtl w:val="true"/>
          <w:lang w:bidi="fa-IR"/>
        </w:rPr>
        <w:t xml:space="preserve">فصّلت 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كلمه دنيا قطعاً به معناي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آيات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حَرْثَ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واژه حيات ذكر نشده، بلكه در تقدير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الحياة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جوهري در 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به علت نزديك بودنش دنيا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و اقرب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نقيض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اسم اين زندگي است كه آخرت از آن دور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گذشته از اين بحث لغوي و ادبي، بايد گفت حقيقت دنيا چيزي جز زمين و موجودات آن، اعم از كوه، دشت، گياه، حيوان، آسمان، ستارگان و كرات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آفريده‌هاي خداي مهربان است و آفريده‌هاي خدا همه باارزشند و دوست داشتن آنها از نظر عقل و شرع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دنياطلبي داراي معناي خاصي است كه بايد تبيين شود</w:t>
      </w:r>
      <w:r>
        <w:rPr>
          <w:rFonts w:eastAsia="IRNazanin" w:cs="IRNazanin"/>
          <w:color w:val="111111"/>
          <w:sz w:val="28"/>
          <w:szCs w:val="28"/>
          <w:rtl w:val="true"/>
          <w:lang w:bidi="fa-IR"/>
        </w:rPr>
        <w:t>.</w:t>
      </w:r>
    </w:p>
    <w:p>
      <w:pPr>
        <w:pStyle w:val="Heading4"/>
        <w:numPr>
          <w:ilvl w:val="3"/>
          <w:numId w:val="1"/>
        </w:numPr>
        <w:rPr/>
      </w:pPr>
      <w:bookmarkStart w:id="609" w:name="__RefHeading___Toc4609443_3650668749"/>
      <w:bookmarkStart w:id="610" w:name="_Toc235"/>
      <w:bookmarkEnd w:id="609"/>
      <w:r>
        <w:rPr/>
        <w:t>2</w:t>
      </w:r>
      <w:r>
        <w:rPr>
          <w:rtl w:val="true"/>
        </w:rPr>
        <w:t xml:space="preserve">. </w:t>
      </w:r>
      <w:r>
        <w:rPr>
          <w:rtl w:val="true"/>
        </w:rPr>
        <w:t>تعابير از دنيا در قرآن و روايات</w:t>
      </w:r>
      <w:bookmarkEnd w:id="610"/>
    </w:p>
    <w:p>
      <w:pPr>
        <w:pStyle w:val="Heading5"/>
        <w:numPr>
          <w:ilvl w:val="4"/>
          <w:numId w:val="1"/>
        </w:numPr>
        <w:rPr/>
      </w:pPr>
      <w:bookmarkStart w:id="611" w:name="__RefHeading___Toc4609445_3650668749"/>
      <w:bookmarkStart w:id="612" w:name="_Toc236"/>
      <w:bookmarkEnd w:id="611"/>
      <w:r>
        <w:rPr>
          <w:rtl w:val="true"/>
        </w:rPr>
        <w:t>اشاره</w:t>
      </w:r>
      <w:bookmarkEnd w:id="6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تعابير از دنيا در قرآن و روايات</w:t>
      </w:r>
    </w:p>
    <w:p>
      <w:pPr>
        <w:pStyle w:val="BookText"/>
        <w:rPr/>
      </w:pPr>
      <w:r>
        <w:rPr>
          <w:rFonts w:ascii="IRNazanin" w:hAnsi="IRNazanin" w:eastAsia="IRNazanin"/>
          <w:color w:val="111111"/>
          <w:sz w:val="28"/>
          <w:sz w:val="28"/>
          <w:szCs w:val="28"/>
          <w:rtl w:val="true"/>
          <w:lang w:bidi="fa-IR"/>
        </w:rPr>
        <w:t>در آيات قرآن كريم و روايات، تعابير متفاوتي از دنيا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دنيا نكوهش و در جايي ديگر از آن تعريف شده است</w:t>
      </w:r>
      <w:r>
        <w:rPr>
          <w:rFonts w:eastAsia="IRNazanin" w:cs="IRNazanin"/>
          <w:color w:val="111111"/>
          <w:sz w:val="28"/>
          <w:szCs w:val="28"/>
          <w:rtl w:val="true"/>
          <w:lang w:bidi="fa-IR"/>
        </w:rPr>
        <w:t>.</w:t>
      </w:r>
    </w:p>
    <w:p>
      <w:pPr>
        <w:pStyle w:val="Heading5"/>
        <w:numPr>
          <w:ilvl w:val="4"/>
          <w:numId w:val="1"/>
        </w:numPr>
        <w:rPr/>
      </w:pPr>
      <w:bookmarkStart w:id="613" w:name="__RefHeading___Toc4609447_3650668749"/>
      <w:bookmarkStart w:id="614" w:name="_Toc237"/>
      <w:bookmarkEnd w:id="613"/>
      <w:r>
        <w:rPr>
          <w:rtl w:val="true"/>
        </w:rPr>
        <w:t>تعابير منفي</w:t>
      </w:r>
      <w:bookmarkEnd w:id="614"/>
    </w:p>
    <w:p>
      <w:pPr>
        <w:pStyle w:val="BookText"/>
        <w:rPr/>
      </w:pPr>
      <w:r>
        <w:rPr>
          <w:rFonts w:ascii="Amiri" w:hAnsi="Amiri" w:eastAsia="Amiri" w:cs="Amiri"/>
          <w:color w:val="111111"/>
          <w:sz w:val="28"/>
          <w:sz w:val="28"/>
          <w:szCs w:val="28"/>
          <w:rtl w:val="true"/>
          <w:lang w:bidi="ar-SA"/>
        </w:rPr>
        <w:t>تعابير منفي</w:t>
      </w:r>
    </w:p>
    <w:p>
      <w:pPr>
        <w:pStyle w:val="BookText"/>
        <w:rPr/>
      </w:pPr>
      <w:r>
        <w:rPr>
          <w:rFonts w:ascii="Amiri" w:hAnsi="Amiri" w:eastAsia="Amiri" w:cs="Amiri"/>
          <w:color w:val="111111"/>
          <w:sz w:val="28"/>
          <w:sz w:val="28"/>
          <w:szCs w:val="28"/>
          <w:rtl w:val="true"/>
          <w:lang w:bidi="ar-SA"/>
        </w:rPr>
        <w:t>خداوند در آيه‌اي مي‌فرمايد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يسْتَحِبُّونَ الْحَياةَ الدُّنْيا عَلَي الْآخِرَةِ وَ يصُدُّونَ عَنْ سَبيلِ اللَّهِ وَ يبْغُونَها عِوَجاً أُولئِكَ 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همان‌ها كه زندگي دنيا را بر آخرت ترجيح مي‌دهند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مي‌دارند و مي‌خواهند راه حق را منحرف سازند؛ آنها در گمراهي دوري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پيامبرش مي‌فرمايد از كساني كه فقط خواستار دنيا هستند و به تعبير ديگر از افراد دنياطلب، دنياپرست و دنياگرا دوري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تَوَلَّي عَنْ ذِكْرِنا وَ لَمْ يرِدْ إِلاَّ الْحَياةَ الدُّنْيا؛ حال كه چنين است از كسي كه از ياد ما روي مي‌گرداند و جز زندگي مادي دنيا را نمي‌طلبد، اعراض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نازعات نيز كساني را كه زندگي دنيا را برمي‌گزينند، جهنمي معرفي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طَغي وَ آثَرَ الْحَياةَ الدُّنْيا فَإِنَّ الْجَحيمَ هِي الْمَأْوي؛ اما آن كسي كه طغيان كرده، و زندگي دنيا را مقدّم داشته، مسلّماً دوزخ جايگاه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 قرآن، نه دنيا، بلكه زندگي دنياست كه مي‌تواند مايه فريب و غرور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كسي مرگ را مي‌چشد و شما پاداش خود را به طور كامل در روز قيامت خواهيد گرفت؛ آنها كه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يافته و رستگار شده‌اند و زندگي دنيا، چيزي جز سرمايه فريب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زندگي دنيا مي‌تواند بازيچه و سرگرمي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الْحَياةُ </w:t>
      </w:r>
      <w:bookmarkStart w:id="615" w:name="pg2094_21243"/>
    </w:p>
    <w:p>
      <w:pPr>
        <w:pStyle w:val="BookText"/>
        <w:rPr/>
      </w:pPr>
      <w:bookmarkEnd w:id="615"/>
      <w:r>
        <w:rPr>
          <w:rFonts w:ascii="IRNazanin" w:hAnsi="IRNazanin" w:eastAsia="IRNazanin"/>
          <w:color w:val="111111"/>
          <w:sz w:val="28"/>
          <w:sz w:val="28"/>
          <w:szCs w:val="28"/>
          <w:rtl w:val="true"/>
          <w:lang w:bidi="fa-IR"/>
        </w:rPr>
        <w:t>الدُّنْيا إِلاَّ لَعِبٌ وَ لَهْوٌ وَ لَلدَّارُ الْآخِرَةُ خَيرٌ لِلَّذينَ يتَّقُونَ أَ فَلا تَعْقِلُون؛ زندگي دنيا، چيزي جز بازي و سرگرمي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سراي آخرت، براي آنها كه پرهيزگارند،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نمي‌انديشيد؟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چنين تعابيري در روايات هم آمده است؛ دنيا گاهي ملعون ناميده مي‌شود و گاه به ماري خوش خط و خال تشبيه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مانند مار سمي است؛ پوست آن نرم است، ولي سمي‌كُشنده در 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فريب‌خورده به آن مي‌گرايد و هوشمند عاقل از آن دوري گزيند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آن حضرت در كلامي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شما را از دنيا مي‌ترسانم؛ زيرا در كام شيرين و در ديده انسان، سبز 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زينتِ غرور، خود را مي‌آرايد، شادي آن دوام ندارد و كسي از اندوه آن ايمن نيست، بسيار فريبنده و بسيار زيان‌رساننده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 اين اساس، رسول خدا صلي الله عليه و آله به پيروان خود دستور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اُترُكوا الدنيا لأهلِها فإنّه مَن أخَذَ مِنها فوقَ ما يكفِيهِ أخَذَ مِن حَتفِهِ و هُوَ لا يشعُرُ؛ دنيا را براي اهلش واگذاريد؛ زيرا هر كس از دنيا بيش از حدّ كفايت خود برگيرد، نادانسته، مرگ خود را شتاب بخشيده است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616" w:name="__RefHeading___Toc4609449_3650668749"/>
      <w:bookmarkStart w:id="617" w:name="_Toc238"/>
      <w:bookmarkEnd w:id="616"/>
      <w:r>
        <w:rPr>
          <w:rtl w:val="true"/>
        </w:rPr>
        <w:t>تعابير مثبت</w:t>
      </w:r>
      <w:bookmarkEnd w:id="617"/>
    </w:p>
    <w:p>
      <w:pPr>
        <w:pStyle w:val="BookText"/>
        <w:rPr/>
      </w:pPr>
      <w:r>
        <w:rPr>
          <w:rFonts w:ascii="Amiri" w:hAnsi="Amiri" w:eastAsia="Amiri" w:cs="Amiri"/>
          <w:color w:val="111111"/>
          <w:sz w:val="28"/>
          <w:sz w:val="28"/>
          <w:szCs w:val="28"/>
          <w:rtl w:val="true"/>
          <w:lang w:bidi="ar-SA"/>
        </w:rPr>
        <w:t>تعابير مثبت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تعابير منفي، آيات و روايات ديگري نيز در ستايش زندگي دنيا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سوره نحل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 لَدارُ الْآخِرَةِ خَيرٌ وَ لَنِعْمَ دارُ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كساني كه تقوا پيشه كردند،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كساني كه در اين دنيا نيكي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نيكويي است و قطعاً سراي آخرت بهتر است و چه نيكوست سراي پرهيزكاران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المُتَّقينَ، الدنيا؛</w:t>
      </w:r>
      <w:r>
        <w:rPr>
          <w:rStyle w:val="FootnoteAnchor"/>
          <w:rtl w:val="true"/>
        </w:rPr>
        <w:footnoteReference w:id="311"/>
      </w:r>
      <w:r>
        <w:rPr>
          <w:rFonts w:ascii="IRNazanin" w:hAnsi="IRNazanin" w:eastAsia="IRNazanin"/>
          <w:color w:val="111111"/>
          <w:sz w:val="28"/>
          <w:sz w:val="28"/>
          <w:szCs w:val="28"/>
          <w:rtl w:val="true"/>
          <w:lang w:bidi="fa-IR"/>
        </w:rPr>
        <w:t xml:space="preserve">امام باقر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سراي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سراي دنياست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خداوند در آيات فراواني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لَكُمُ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آسمان، ستارگان، شب و روز، چهارپايان، همه و همه براي انسان آفريده شده است و به پيامبرش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سهم خود را از دنيا فراموش مكن</w:t>
      </w:r>
      <w:r>
        <w:rPr>
          <w:rFonts w:eastAsia="IRNazanin" w:cs="IRNazanin"/>
          <w:color w:val="111111"/>
          <w:sz w:val="28"/>
          <w:szCs w:val="28"/>
          <w:rtl w:val="true"/>
          <w:lang w:bidi="fa-IR"/>
        </w:rPr>
        <w:t>».</w:t>
      </w:r>
      <w:r>
        <w:rPr>
          <w:rStyle w:val="FootnoteAnchor"/>
          <w:rtl w:val="true"/>
        </w:rPr>
        <w:footnoteReference w:id="31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مقايسه اين دو دسته مطالب درمي‌يابيم دنيا به چه معنا بد است و چرا بد است و دنيا به چه معنا خوب است و چرا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معناي زمين و آسمان و نعمت‌هاي موجود در آن، ذاتاً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آفريده </w:t>
      </w:r>
      <w:bookmarkStart w:id="618" w:name="pg2094_21245"/>
    </w:p>
    <w:p>
      <w:pPr>
        <w:pStyle w:val="BookText"/>
        <w:rPr/>
      </w:pPr>
      <w:bookmarkEnd w:id="618"/>
      <w:r>
        <w:rPr>
          <w:rFonts w:ascii="IRNazanin" w:hAnsi="IRNazanin" w:eastAsia="IRNazanin"/>
          <w:color w:val="111111"/>
          <w:sz w:val="28"/>
          <w:sz w:val="28"/>
          <w:szCs w:val="28"/>
          <w:rtl w:val="true"/>
          <w:lang w:bidi="fa-IR"/>
        </w:rPr>
        <w:t>خدايند و آفريده حضرت حق،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دنيا از آن جهت كه مقدمه ورود به زندگي آخرت است، خوب 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كشتزار آخرت و بهترين يار و ياور براي رسيدن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از دنيا براي آخرتش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نيست، بلكه خوب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پيامبر و ائمه اطهار عليهم السلام هم اين معنا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ازدواج، بهره‌گيري از دنيا، دوست داشتن خانواده، فرزند و نظاير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شيوه برخورد با اين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برخي افراد در استفاده از نعمت‌ها به گونه‌اي است كه عقل و شرع آن را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گاهي دچار غفلت و فراموشي مي‌شود و با دنيا و نعمت‌ها و فرصت زندگي در آن، به گونه‌اي برخورد مي‌كند كه گويي اين زندگي اصل است و آخرت فراموش شده است يا آخرتي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به شيوه نگرش به دنيا و استفاده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نظري، بايد دانست دنيا محل قرار و زندگي حقيقي نيست، بلكه كشتزار، پل و كاروان‌سرايي است كه چند روزي بايد از آن براي رسيدن به سراي ديگر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در آن زهد ورزيد؛ يعني به آن دل نبست و به اندازه ضرورت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دنيا به غايت تلاش مي‌كند؛ چون دنيا مزرعه آخرت است و در مزرعه تنبلي شايسته نيست، اما در مقام بهره‌برداري از آن، به حدّ كفاف بسنده مي‌كند و مي‌داند دنيا براي آخرت آفريده شده است</w:t>
      </w:r>
      <w:r>
        <w:rPr>
          <w:rFonts w:eastAsia="IRNazanin" w:cs="IRNazanin"/>
          <w:color w:val="111111"/>
          <w:sz w:val="28"/>
          <w:szCs w:val="28"/>
          <w:rtl w:val="true"/>
          <w:lang w:bidi="fa-IR"/>
        </w:rPr>
        <w:t>.</w:t>
      </w:r>
    </w:p>
    <w:p>
      <w:pPr>
        <w:pStyle w:val="Heading4"/>
        <w:numPr>
          <w:ilvl w:val="3"/>
          <w:numId w:val="1"/>
        </w:numPr>
        <w:rPr/>
      </w:pPr>
      <w:bookmarkStart w:id="619" w:name="__RefHeading___Toc4609451_3650668749"/>
      <w:bookmarkStart w:id="620" w:name="_Toc239"/>
      <w:bookmarkEnd w:id="619"/>
      <w:r>
        <w:rPr/>
        <w:t>3</w:t>
      </w:r>
      <w:r>
        <w:rPr>
          <w:rtl w:val="true"/>
        </w:rPr>
        <w:t xml:space="preserve">. </w:t>
      </w:r>
      <w:r>
        <w:rPr>
          <w:rtl w:val="true"/>
        </w:rPr>
        <w:t>چيستي دنياطلبي و ويژگي‌هاي انسان دنياطلب</w:t>
      </w:r>
      <w:bookmarkEnd w:id="620"/>
    </w:p>
    <w:p>
      <w:pPr>
        <w:pStyle w:val="Heading5"/>
        <w:numPr>
          <w:ilvl w:val="4"/>
          <w:numId w:val="1"/>
        </w:numPr>
        <w:rPr/>
      </w:pPr>
      <w:bookmarkStart w:id="621" w:name="__RefHeading___Toc4609453_3650668749"/>
      <w:bookmarkStart w:id="622" w:name="_Toc240"/>
      <w:bookmarkEnd w:id="621"/>
      <w:r>
        <w:rPr>
          <w:rtl w:val="true"/>
        </w:rPr>
        <w:t>اشاره</w:t>
      </w:r>
      <w:bookmarkEnd w:id="6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چيستي دنياطلبي و ويژگي‌هاي انسان دنياطلب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را با روايتي از پيامبر پاسخ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ويژگي‌هاي انسان دنياطلب اشاره دارد</w:t>
      </w:r>
      <w:r>
        <w:rPr>
          <w:rFonts w:eastAsia="IRNazanin" w:cs="IRNazanin"/>
          <w:color w:val="111111"/>
          <w:sz w:val="28"/>
          <w:szCs w:val="28"/>
          <w:rtl w:val="true"/>
          <w:lang w:bidi="fa-IR"/>
        </w:rPr>
        <w:t xml:space="preserve">. </w:t>
      </w:r>
      <w:bookmarkStart w:id="623" w:name="pg2094_21246"/>
    </w:p>
    <w:p>
      <w:pPr>
        <w:pStyle w:val="BookText"/>
        <w:rPr/>
      </w:pPr>
      <w:bookmarkEnd w:id="623"/>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سَكَنَ حُبُّ الدُّنْيا قَلْبَ عَبْد اِلاّ الْتاطَ فيها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لاينْفَدُ عَناؤُهُ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 لايدْرَكُ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 لاينالُ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الدُّنْيا وَ الاْخِرَةَ طالِبَتانِ وَ مَطْلُوبَتانِ، فَطالِبُ الاْخِرَةِ تَطْلُبُهُ الدُّنْيا حَتّي يسْتَكْمِلَ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الدُّنْيا تَطْلُبُهُ الآخِرَةُ حَتّي يأْخُذَهُ الْمَوْتُ بَغْتَةً</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گرفتار دوستي دنيا گردد، سه بلا دامنگير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فكري كه بر اثر آن خستگي او تمام نمي‌شود؛ فقري كه بي‌نيازي با آن نيست و آرزوهاي طولاني كه سرانجام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دنيا و آخرت، هر دو، هم طالبند و هم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سراغ آخرت رفت، دنيا خود به خود سراغ او مي‌آيد تا از روزي خود به طور كامل بهره‌برداري كند و خواهان دنيا، آخرت به سراغ او مي‌آيد تا اينكه مرگ، ناگهاني او را دريابد و به كام خويش فروكشد</w:t>
      </w:r>
      <w:r>
        <w:rPr>
          <w:rFonts w:eastAsia="IRNazanin" w:cs="IRNazanin"/>
          <w:color w:val="111111"/>
          <w:sz w:val="28"/>
          <w:szCs w:val="28"/>
          <w:rtl w:val="true"/>
          <w:lang w:bidi="fa-IR"/>
        </w:rPr>
        <w:t>.</w:t>
      </w:r>
    </w:p>
    <w:p>
      <w:pPr>
        <w:pStyle w:val="Heading5"/>
        <w:numPr>
          <w:ilvl w:val="4"/>
          <w:numId w:val="1"/>
        </w:numPr>
        <w:rPr/>
      </w:pPr>
      <w:bookmarkStart w:id="624" w:name="__RefHeading___Toc4609455_3650668749"/>
      <w:bookmarkStart w:id="625" w:name="_Toc241"/>
      <w:bookmarkEnd w:id="624"/>
      <w:r>
        <w:rPr>
          <w:rtl w:val="true"/>
        </w:rPr>
        <w:t>معناي دنياطلبي</w:t>
      </w:r>
      <w:bookmarkEnd w:id="625"/>
    </w:p>
    <w:p>
      <w:pPr>
        <w:pStyle w:val="BookText"/>
        <w:rPr/>
      </w:pPr>
      <w:r>
        <w:rPr>
          <w:rFonts w:ascii="Amiri" w:hAnsi="Amiri" w:eastAsia="Amiri" w:cs="Amiri"/>
          <w:color w:val="111111"/>
          <w:sz w:val="28"/>
          <w:sz w:val="28"/>
          <w:szCs w:val="28"/>
          <w:rtl w:val="true"/>
          <w:lang w:bidi="ar-SA"/>
        </w:rPr>
        <w:t>معناي دنياطلبي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گاهي وسيله است و گاه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مي‌تواند هم وسيله را طلب كند و هم هدف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دنيا به عنوان وسيله طلب مي‌شود، عين صواب است و آنجا كه به عنوان هدف و آخرين آرزو طلب مي‌شود، عين ناصوابي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اول كه همان نگاه و طلب ابزاري است، انسان را بينا مي‌سازد و به سر‌منزل مطلوب مي‌رساند، اما </w:t>
      </w:r>
      <w:bookmarkStart w:id="626" w:name="pg2094_21247"/>
    </w:p>
    <w:p>
      <w:pPr>
        <w:pStyle w:val="BookText"/>
        <w:rPr/>
      </w:pPr>
      <w:bookmarkEnd w:id="626"/>
      <w:r>
        <w:rPr>
          <w:rFonts w:ascii="IRNazanin" w:hAnsi="IRNazanin" w:eastAsia="IRNazanin"/>
          <w:color w:val="111111"/>
          <w:sz w:val="28"/>
          <w:sz w:val="28"/>
          <w:szCs w:val="28"/>
          <w:rtl w:val="true"/>
          <w:lang w:bidi="fa-IR"/>
        </w:rPr>
        <w:t>طلب دوم كه نگاه و طلب غير ابزاري و اصيل است، انسان را كور مي‌گرداند و او را به ناكجاآباد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تعبير ديگري هم وجود دارد و آن دنيادوستي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حب‌ّالدنيا؛ يعني دنيا از سرِ دوستي و چنان طلب شود كه آخرت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حبّ و دوستي نيز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حب‌ّالدنيا ريشه هر خطايي است و اين حبّ و دوستي مشكل‌ساز است، حبّ دنيا، حبّ رياست، حبّ طعام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حبّ دنيا و طلب آن به عنوان هدف اصلي خطاست و در آيات و روايات نكوهش شده است، اما بايد توجه داشت علاقه به زن و فرزند و امثال آنها كه در مسير حق و حقيقت است، مصداق حبّ‌الدنيا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شخصي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چگونه برخورد مي‌كني؟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خانواده را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برادرانم رسيدگي مي‌كنم و صدقه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مِنَ الدُّنيا هَذا مِنَ الْاخرةِ؛ اين دنيا نيست، بلكه عين آخرت است</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627" w:name="__RefHeading___Toc4609457_3650668749"/>
      <w:bookmarkStart w:id="628" w:name="_Toc242"/>
      <w:bookmarkEnd w:id="627"/>
      <w:r>
        <w:rPr>
          <w:rtl w:val="true"/>
        </w:rPr>
        <w:t>ويژگي‌هاي انسان‌هاي دنياطلب</w:t>
      </w:r>
      <w:bookmarkEnd w:id="628"/>
    </w:p>
    <w:p>
      <w:pPr>
        <w:pStyle w:val="BookText"/>
        <w:rPr/>
      </w:pPr>
      <w:r>
        <w:rPr>
          <w:rFonts w:ascii="IRNazanin" w:hAnsi="IRNazanin" w:eastAsia="IRNazanin"/>
          <w:color w:val="111111"/>
          <w:sz w:val="28"/>
          <w:sz w:val="28"/>
          <w:szCs w:val="28"/>
          <w:rtl w:val="true"/>
          <w:lang w:bidi="fa-IR"/>
        </w:rPr>
        <w:t>ويژگي‌هاي انسان‌هاي دنياطلب</w:t>
      </w:r>
    </w:p>
    <w:p>
      <w:pPr>
        <w:pStyle w:val="BookText"/>
        <w:rPr/>
      </w:pPr>
      <w:r>
        <w:rPr>
          <w:rFonts w:ascii="IRNazanin" w:hAnsi="IRNazanin" w:eastAsia="IRNazanin"/>
          <w:color w:val="111111"/>
          <w:sz w:val="28"/>
          <w:sz w:val="28"/>
          <w:szCs w:val="28"/>
          <w:rtl w:val="true"/>
          <w:lang w:bidi="fa-IR"/>
        </w:rPr>
        <w:t>دوستي و حب دنيا امري باطني است، اما هر امر باطني آثاري دارد كه با توجه به آن آثار مي‌توان انسان‌هاي دنياپرست را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فكري دارند؛ يعني هم و غمّ آنها فقط كسب جاه و مقام، پول و ثروت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آرزوهاي طولاني دارند، گويي مرگ براي آنها آفريده نشده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پرخور و پرخشمند؛ </w:t>
      </w:r>
      <w:bookmarkStart w:id="629" w:name="pg2094_21248"/>
    </w:p>
    <w:p>
      <w:pPr>
        <w:pStyle w:val="BookText"/>
        <w:rPr/>
      </w:pPr>
      <w:bookmarkEnd w:id="6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كمتر خشنودند و به تعبير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يعني كم راضي مي‌شوند و اهل رضايت نيستند؛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و سرمست از جاه و مقام، پول و ثروتند؛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طاعت خدا نيستند؛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خير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نعمت، سپاس‌گزاري را نمي‌دانند؛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حالت سختي، اهل شكيبايي نيستند؛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خردمند مي‌پندارند، اما در حقيقت نادان و احمقند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630" w:name="__RefHeading___Toc4609459_3650668749"/>
      <w:bookmarkStart w:id="631" w:name="_Toc243"/>
      <w:bookmarkEnd w:id="630"/>
      <w:r>
        <w:rPr/>
        <w:t>4</w:t>
      </w:r>
      <w:r>
        <w:rPr>
          <w:rtl w:val="true"/>
        </w:rPr>
        <w:t xml:space="preserve">. </w:t>
      </w:r>
      <w:r>
        <w:rPr>
          <w:rtl w:val="true"/>
        </w:rPr>
        <w:t>چرا انسان دنياطلب مي‌شود؟</w:t>
      </w:r>
      <w:bookmarkEnd w:id="631"/>
    </w:p>
    <w:p>
      <w:pPr>
        <w:pStyle w:val="Heading5"/>
        <w:numPr>
          <w:ilvl w:val="4"/>
          <w:numId w:val="1"/>
        </w:numPr>
        <w:rPr/>
      </w:pPr>
      <w:bookmarkStart w:id="632" w:name="__RefHeading___Toc4609461_3650668749"/>
      <w:bookmarkStart w:id="633" w:name="_Toc244"/>
      <w:bookmarkEnd w:id="632"/>
      <w:r>
        <w:rPr>
          <w:rtl w:val="true"/>
        </w:rPr>
        <w:t>اشاره</w:t>
      </w:r>
      <w:bookmarkEnd w:id="6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دنياطلب مي‌شود؟</w:t>
      </w:r>
    </w:p>
    <w:p>
      <w:pPr>
        <w:pStyle w:val="BookText"/>
        <w:rPr/>
      </w:pPr>
      <w:r>
        <w:rPr>
          <w:rFonts w:ascii="Amiri" w:hAnsi="Amiri" w:eastAsia="Amiri" w:cs="Amiri"/>
          <w:color w:val="111111"/>
          <w:sz w:val="28"/>
          <w:sz w:val="28"/>
          <w:szCs w:val="28"/>
          <w:rtl w:val="true"/>
          <w:lang w:bidi="ar-SA"/>
        </w:rPr>
        <w:t>براي دنياطلبي دو علت عمده مي‌توان برشمرد</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4609463_3650668749"/>
      <w:bookmarkStart w:id="635" w:name="_Toc245"/>
      <w:bookmarkEnd w:id="634"/>
      <w:r>
        <w:rPr>
          <w:rtl w:val="true"/>
        </w:rPr>
        <w:t>الف</w:t>
      </w:r>
      <w:r>
        <w:rPr>
          <w:rtl w:val="true"/>
        </w:rPr>
        <w:t xml:space="preserve">) </w:t>
      </w:r>
      <w:r>
        <w:rPr>
          <w:rtl w:val="true"/>
        </w:rPr>
        <w:t>نفي خدا و آخرت</w:t>
      </w:r>
      <w:bookmarkEnd w:id="6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خدا و آخرت</w:t>
      </w:r>
    </w:p>
    <w:p>
      <w:pPr>
        <w:pStyle w:val="BookText"/>
        <w:rPr/>
      </w:pPr>
      <w:r>
        <w:rPr>
          <w:rFonts w:ascii="IRNazanin" w:hAnsi="IRNazanin" w:eastAsia="IRNazanin"/>
          <w:color w:val="111111"/>
          <w:sz w:val="28"/>
          <w:sz w:val="28"/>
          <w:szCs w:val="28"/>
          <w:rtl w:val="true"/>
          <w:lang w:bidi="fa-IR"/>
        </w:rPr>
        <w:t>ريشه دنياطلبي و دنياپرستي ممكن است در تفكر و جهان‌بيني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فقط ظواهر را ببيند و خدا و آخرت را نفي كند، از نظر فكري، راهي جز توجه جدي به دنيا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دنيا را نمي‌بيند و نمي‌شناسد و دنيا نهايت آرزويش مي‌شود</w:t>
      </w:r>
      <w:r>
        <w:rPr>
          <w:rFonts w:eastAsia="IRNazanin" w:cs="IRNazanin"/>
          <w:color w:val="111111"/>
          <w:sz w:val="28"/>
          <w:szCs w:val="28"/>
          <w:rtl w:val="true"/>
          <w:lang w:bidi="fa-IR"/>
        </w:rPr>
        <w:t>.</w:t>
      </w:r>
    </w:p>
    <w:p>
      <w:pPr>
        <w:pStyle w:val="Heading5"/>
        <w:numPr>
          <w:ilvl w:val="4"/>
          <w:numId w:val="1"/>
        </w:numPr>
        <w:rPr/>
      </w:pPr>
      <w:bookmarkStart w:id="636" w:name="__RefHeading___Toc4609465_3650668749"/>
      <w:bookmarkStart w:id="637" w:name="_Toc246"/>
      <w:bookmarkEnd w:id="636"/>
      <w:r>
        <w:rPr>
          <w:rtl w:val="true"/>
        </w:rPr>
        <w:t>ب</w:t>
      </w:r>
      <w:r>
        <w:rPr>
          <w:rtl w:val="true"/>
        </w:rPr>
        <w:t xml:space="preserve">) </w:t>
      </w:r>
      <w:r>
        <w:rPr>
          <w:rtl w:val="true"/>
        </w:rPr>
        <w:t>غفلت</w:t>
      </w:r>
      <w:bookmarkEnd w:id="6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افرادي را مي‌شناسيم كه خدا، نبوت و معاد را قبول دارند، اما در عمل دنيا‌طلب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اين‌گونه افراد را چگونه مي‌توان تحليل كرد؟ به اين پرسش، دو پاسخ مي‌توان داد</w:t>
      </w:r>
      <w:r>
        <w:rPr>
          <w:rFonts w:eastAsia="IRNazanin" w:cs="IRNazanin"/>
          <w:color w:val="111111"/>
          <w:sz w:val="28"/>
          <w:szCs w:val="28"/>
          <w:rtl w:val="true"/>
          <w:lang w:bidi="fa-IR"/>
        </w:rPr>
        <w:t xml:space="preserve">: </w:t>
      </w:r>
      <w:bookmarkStart w:id="638" w:name="pg2094_21249"/>
    </w:p>
    <w:p>
      <w:pPr>
        <w:pStyle w:val="BookText"/>
        <w:rPr/>
      </w:pPr>
      <w:bookmarkEnd w:id="6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ادعاي اعتقاد به خدا و آخرت، ادعاي زباني است و اساساً چنين حقايقي را در دل قبول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ادعاي خود راست‌گو هستند، اما دچار غفلت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مي‌تواند علت دنياطلبي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به دنيا و مظاهر و لذت‌هاي آن مشغول شود و خود و حقيقت دنيا و آخرت را فراموش كند، به سمت دنياگرايي كشيده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قارون در قرآن كريم، مي تواند نمونه روشني براي اين موضوع باشد</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609467_3650668749"/>
      <w:bookmarkStart w:id="640" w:name="_Toc247"/>
      <w:bookmarkEnd w:id="639"/>
      <w:r>
        <w:rPr/>
        <w:t>5</w:t>
      </w:r>
      <w:r>
        <w:rPr>
          <w:rtl w:val="true"/>
        </w:rPr>
        <w:t xml:space="preserve">. </w:t>
      </w:r>
      <w:r>
        <w:rPr>
          <w:rtl w:val="true"/>
        </w:rPr>
        <w:t>آثار دنياطلبي</w:t>
      </w:r>
      <w:bookmarkEnd w:id="640"/>
    </w:p>
    <w:p>
      <w:pPr>
        <w:pStyle w:val="Heading5"/>
        <w:numPr>
          <w:ilvl w:val="4"/>
          <w:numId w:val="1"/>
        </w:numPr>
        <w:rPr/>
      </w:pPr>
      <w:bookmarkStart w:id="641" w:name="__RefHeading___Toc4609469_3650668749"/>
      <w:bookmarkStart w:id="642" w:name="_Toc248"/>
      <w:bookmarkEnd w:id="641"/>
      <w:r>
        <w:rPr>
          <w:rtl w:val="true"/>
        </w:rPr>
        <w:t>اشاره</w:t>
      </w:r>
      <w:bookmarkEnd w:id="6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دنياطلبي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غرور و فريب</w:t>
      </w:r>
    </w:p>
    <w:p>
      <w:pPr>
        <w:pStyle w:val="BookText"/>
        <w:rPr/>
      </w:pPr>
      <w:r>
        <w:rPr>
          <w:rFonts w:ascii="IRNazanin" w:hAnsi="IRNazanin" w:eastAsia="IRNazanin"/>
          <w:color w:val="111111"/>
          <w:sz w:val="28"/>
          <w:sz w:val="28"/>
          <w:szCs w:val="28"/>
          <w:rtl w:val="true"/>
          <w:lang w:bidi="fa-IR"/>
        </w:rPr>
        <w:t>دو ـ سرگرم شدن به امور پست و غفلت از انجام دادن اعمال صالح؛</w:t>
      </w:r>
    </w:p>
    <w:p>
      <w:pPr>
        <w:pStyle w:val="BookText"/>
        <w:rPr/>
      </w:pPr>
      <w:r>
        <w:rPr>
          <w:rFonts w:ascii="IRNazanin" w:hAnsi="IRNazanin" w:eastAsia="IRNazanin"/>
          <w:color w:val="111111"/>
          <w:sz w:val="28"/>
          <w:sz w:val="28"/>
          <w:szCs w:val="28"/>
          <w:rtl w:val="true"/>
          <w:lang w:bidi="fa-IR"/>
        </w:rPr>
        <w:t>سه ـ طغيان‌گري</w:t>
      </w:r>
    </w:p>
    <w:p>
      <w:pPr>
        <w:pStyle w:val="BookText"/>
        <w:rPr/>
      </w:pPr>
      <w:r>
        <w:rPr>
          <w:rFonts w:ascii="IRNazanin" w:hAnsi="IRNazanin" w:eastAsia="IRNazanin"/>
          <w:color w:val="111111"/>
          <w:sz w:val="28"/>
          <w:sz w:val="28"/>
          <w:szCs w:val="28"/>
          <w:rtl w:val="true"/>
          <w:lang w:bidi="fa-IR"/>
        </w:rPr>
        <w:t>چهارـ جهنمي شدن</w:t>
      </w:r>
    </w:p>
    <w:p>
      <w:pPr>
        <w:pStyle w:val="BookText"/>
        <w:rPr/>
      </w:pPr>
      <w:r>
        <w:rPr>
          <w:rFonts w:ascii="IRNazanin" w:hAnsi="IRNazanin" w:eastAsia="IRNazanin"/>
          <w:color w:val="111111"/>
          <w:sz w:val="28"/>
          <w:sz w:val="28"/>
          <w:szCs w:val="28"/>
          <w:rtl w:val="true"/>
          <w:lang w:bidi="fa-IR"/>
        </w:rPr>
        <w:t>پنج ـ گناه و كفر</w:t>
      </w:r>
    </w:p>
    <w:p>
      <w:pPr>
        <w:pStyle w:val="BookText"/>
        <w:rPr/>
      </w:pPr>
      <w:r>
        <w:rPr>
          <w:rFonts w:ascii="Amiri" w:hAnsi="Amiri" w:eastAsia="Amiri" w:cs="Amiri"/>
          <w:color w:val="111111"/>
          <w:sz w:val="28"/>
          <w:sz w:val="28"/>
          <w:szCs w:val="28"/>
          <w:rtl w:val="true"/>
          <w:lang w:bidi="ar-SA"/>
        </w:rPr>
        <w:t>شش ـ از دست دادن قواي ادراكي همراه با خواري</w:t>
      </w:r>
    </w:p>
    <w:p>
      <w:pPr>
        <w:pStyle w:val="BookText"/>
        <w:rPr/>
      </w:pPr>
      <w:r>
        <w:rPr>
          <w:rFonts w:ascii="IRNazanin" w:hAnsi="IRNazanin" w:eastAsia="IRNazanin"/>
          <w:color w:val="111111"/>
          <w:sz w:val="28"/>
          <w:sz w:val="28"/>
          <w:szCs w:val="28"/>
          <w:rtl w:val="true"/>
          <w:lang w:bidi="fa-IR"/>
        </w:rPr>
        <w:t>هفت ـ اندوه در دنيا، حسرت هنگام مرگ</w:t>
      </w:r>
    </w:p>
    <w:p>
      <w:pPr>
        <w:pStyle w:val="BookText"/>
        <w:rPr/>
      </w:pPr>
      <w:r>
        <w:rPr>
          <w:rFonts w:ascii="Amiri" w:hAnsi="Amiri" w:eastAsia="Amiri" w:cs="Amiri"/>
          <w:color w:val="111111"/>
          <w:sz w:val="28"/>
          <w:sz w:val="28"/>
          <w:szCs w:val="28"/>
          <w:rtl w:val="true"/>
          <w:lang w:bidi="ar-SA"/>
        </w:rPr>
        <w:t>هشت ـ راه‌هاي درمان دنياطلبي</w:t>
      </w:r>
    </w:p>
    <w:p>
      <w:pPr>
        <w:pStyle w:val="BookText"/>
        <w:rPr/>
      </w:pPr>
      <w:r>
        <w:rPr>
          <w:rFonts w:ascii="IRNazanin" w:hAnsi="IRNazanin" w:eastAsia="IRNazanin"/>
          <w:color w:val="111111"/>
          <w:sz w:val="28"/>
          <w:sz w:val="28"/>
          <w:szCs w:val="28"/>
          <w:rtl w:val="true"/>
          <w:lang w:bidi="fa-IR"/>
        </w:rPr>
        <w:t>نه ـ برخورد صحيح با دنيا چگونه است؟</w:t>
      </w:r>
    </w:p>
    <w:p>
      <w:pPr>
        <w:pStyle w:val="Heading5"/>
        <w:numPr>
          <w:ilvl w:val="4"/>
          <w:numId w:val="1"/>
        </w:numPr>
        <w:rPr/>
      </w:pPr>
      <w:bookmarkStart w:id="643" w:name="__RefHeading___Toc4609471_3650668749"/>
      <w:bookmarkStart w:id="644" w:name="_Toc249"/>
      <w:bookmarkEnd w:id="643"/>
      <w:r>
        <w:rPr>
          <w:rtl w:val="true"/>
        </w:rPr>
        <w:t>يك ـ غرور و فريب</w:t>
      </w:r>
      <w:bookmarkEnd w:id="644"/>
    </w:p>
    <w:p>
      <w:pPr>
        <w:pStyle w:val="BookText"/>
        <w:rPr/>
      </w:pPr>
      <w:r>
        <w:rPr>
          <w:rFonts w:ascii="Amiri" w:hAnsi="Amiri" w:eastAsia="Amiri" w:cs="Amiri"/>
          <w:color w:val="111111"/>
          <w:sz w:val="28"/>
          <w:sz w:val="28"/>
          <w:szCs w:val="28"/>
          <w:rtl w:val="true"/>
          <w:lang w:bidi="ar-SA"/>
        </w:rPr>
        <w:t>يك ـ غرور و فريب</w:t>
      </w:r>
    </w:p>
    <w:p>
      <w:pPr>
        <w:pStyle w:val="BookText"/>
        <w:rPr/>
      </w:pPr>
      <w:r>
        <w:rPr>
          <w:rFonts w:ascii="IRNazanin" w:hAnsi="IRNazanin" w:eastAsia="IRNazanin"/>
          <w:color w:val="111111"/>
          <w:sz w:val="28"/>
          <w:sz w:val="28"/>
          <w:szCs w:val="28"/>
          <w:rtl w:val="true"/>
          <w:lang w:bidi="fa-IR"/>
        </w:rPr>
        <w:t>انسان دنياطلب و دنياپرست دچار غرور و فريب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به انسان‌ها هشدار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زندگي دنيا شما را بفريبد</w:t>
      </w:r>
      <w:r>
        <w:rPr>
          <w:rFonts w:eastAsia="IRNazanin" w:cs="IRNazanin"/>
          <w:color w:val="111111"/>
          <w:sz w:val="28"/>
          <w:szCs w:val="28"/>
          <w:rtl w:val="true"/>
          <w:lang w:bidi="fa-IR"/>
        </w:rPr>
        <w:t>».</w:t>
      </w:r>
    </w:p>
    <w:p>
      <w:pPr>
        <w:pStyle w:val="Heading5"/>
        <w:numPr>
          <w:ilvl w:val="4"/>
          <w:numId w:val="1"/>
        </w:numPr>
        <w:rPr/>
      </w:pPr>
      <w:bookmarkStart w:id="645" w:name="__RefHeading___Toc4609473_3650668749"/>
      <w:bookmarkStart w:id="646" w:name="_Toc250"/>
      <w:bookmarkEnd w:id="645"/>
      <w:r>
        <w:rPr>
          <w:rtl w:val="true"/>
        </w:rPr>
        <w:t>دو ـ سرگرم شدن به امور پست و غفلت از انجام دادن اعمال صالح؛</w:t>
      </w:r>
      <w:bookmarkEnd w:id="646"/>
    </w:p>
    <w:p>
      <w:pPr>
        <w:pStyle w:val="BookText"/>
        <w:rPr/>
      </w:pPr>
      <w:r>
        <w:rPr>
          <w:rFonts w:ascii="IRNazanin" w:hAnsi="IRNazanin" w:eastAsia="IRNazanin"/>
          <w:color w:val="111111"/>
          <w:sz w:val="28"/>
          <w:sz w:val="28"/>
          <w:szCs w:val="28"/>
          <w:rtl w:val="true"/>
          <w:lang w:bidi="fa-IR"/>
        </w:rPr>
        <w:t>دو ـ سرگرم شدن به امور پست و غفلت از انجام دادن اعمال صالح؛</w:t>
      </w:r>
    </w:p>
    <w:p>
      <w:pPr>
        <w:pStyle w:val="BookText"/>
        <w:rPr/>
      </w:pPr>
      <w:r>
        <w:rPr>
          <w:rFonts w:ascii="Amiri" w:hAnsi="Amiri" w:eastAsia="Amiri" w:cs="Amiri"/>
          <w:color w:val="111111"/>
          <w:sz w:val="28"/>
          <w:sz w:val="28"/>
          <w:szCs w:val="28"/>
          <w:rtl w:val="true"/>
          <w:lang w:bidi="ar-SA"/>
        </w:rPr>
        <w:t>زير فصل ها</w:t>
      </w:r>
    </w:p>
    <w:p>
      <w:pPr>
        <w:pStyle w:val="Heading5"/>
        <w:numPr>
          <w:ilvl w:val="4"/>
          <w:numId w:val="1"/>
        </w:numPr>
        <w:rPr/>
      </w:pPr>
      <w:bookmarkStart w:id="647" w:name="__RefHeading___Toc4609475_3650668749"/>
      <w:bookmarkStart w:id="648" w:name="_Toc251"/>
      <w:bookmarkEnd w:id="647"/>
      <w:r>
        <w:rPr>
          <w:rtl w:val="true"/>
        </w:rPr>
        <w:t>سه ـ طغيان‌گري</w:t>
      </w:r>
      <w:bookmarkEnd w:id="648"/>
    </w:p>
    <w:p>
      <w:pPr>
        <w:pStyle w:val="BookText"/>
        <w:rPr/>
      </w:pPr>
      <w:r>
        <w:rPr>
          <w:rFonts w:ascii="IRNazanin" w:hAnsi="IRNazanin" w:eastAsia="IRNazanin"/>
          <w:color w:val="111111"/>
          <w:sz w:val="28"/>
          <w:sz w:val="28"/>
          <w:szCs w:val="28"/>
          <w:rtl w:val="true"/>
          <w:lang w:bidi="fa-IR"/>
        </w:rPr>
        <w:t>سه ـ طغيان‌گري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طَغي وَ آثَرَ الْحَياةَ الدُّنْيا فَإِنَّ الْجَحيمَ هِي الْمَأْوي؛ امّا آن كسي كه طغيان كرده و زندگي دنيا را مقدّم داشته به يقين دوزخ جايگاه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649" w:name="__RefHeading___Toc4609477_3650668749"/>
      <w:bookmarkStart w:id="650" w:name="_Toc252"/>
      <w:bookmarkEnd w:id="649"/>
      <w:r>
        <w:rPr>
          <w:rtl w:val="true"/>
        </w:rPr>
        <w:t>چهارـ جهنمي شدن</w:t>
      </w:r>
      <w:bookmarkEnd w:id="650"/>
    </w:p>
    <w:p>
      <w:pPr>
        <w:pStyle w:val="BookText"/>
        <w:rPr/>
      </w:pPr>
      <w:r>
        <w:rPr>
          <w:rFonts w:ascii="IRNazanin" w:hAnsi="IRNazanin" w:eastAsia="IRNazanin"/>
          <w:color w:val="111111"/>
          <w:sz w:val="28"/>
          <w:sz w:val="28"/>
          <w:szCs w:val="28"/>
          <w:rtl w:val="true"/>
          <w:lang w:bidi="fa-IR"/>
        </w:rPr>
        <w:t>چهارـ جهنمي شدن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نتيجه مي گيريم، از آثار اخروي دنياطلبي، دوزخ است و جايگاه انسان دنياطلب،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يونس هم به اين فرجام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مي‌فرمايد</w:t>
      </w:r>
      <w:r>
        <w:rPr>
          <w:rFonts w:eastAsia="IRNazanin" w:cs="IRNazanin"/>
          <w:color w:val="111111"/>
          <w:sz w:val="28"/>
          <w:szCs w:val="28"/>
          <w:rtl w:val="true"/>
          <w:lang w:bidi="fa-IR"/>
        </w:rPr>
        <w:t xml:space="preserve">: </w:t>
      </w:r>
      <w:bookmarkStart w:id="651" w:name="pg2094_21250"/>
    </w:p>
    <w:p>
      <w:pPr>
        <w:pStyle w:val="BookText"/>
        <w:rPr/>
      </w:pPr>
      <w:bookmarkEnd w:id="651"/>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 أُولئِكَ مَأْواهُمُ النَّارُ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به ملاقات ما اميد ندارند و به زندگي دنيا خشنود شدند و بر آن تكيه كردند و آنها كه از آيات ما غافلند، آنها جايگاهشان آتش است</w:t>
      </w:r>
      <w:r>
        <w:rPr>
          <w:rFonts w:eastAsia="IRNazanin" w:cs="IRNazanin"/>
          <w:color w:val="111111"/>
          <w:sz w:val="28"/>
          <w:szCs w:val="28"/>
          <w:rtl w:val="true"/>
          <w:lang w:bidi="fa-IR"/>
        </w:rPr>
        <w:t>.</w:t>
      </w:r>
    </w:p>
    <w:p>
      <w:pPr>
        <w:pStyle w:val="Heading5"/>
        <w:numPr>
          <w:ilvl w:val="4"/>
          <w:numId w:val="1"/>
        </w:numPr>
        <w:rPr/>
      </w:pPr>
      <w:bookmarkStart w:id="652" w:name="__RefHeading___Toc4609479_3650668749"/>
      <w:bookmarkStart w:id="653" w:name="_Toc253"/>
      <w:bookmarkEnd w:id="652"/>
      <w:r>
        <w:rPr>
          <w:rtl w:val="true"/>
        </w:rPr>
        <w:t>پنج ـ گناه و كفر</w:t>
      </w:r>
      <w:bookmarkEnd w:id="653"/>
    </w:p>
    <w:p>
      <w:pPr>
        <w:pStyle w:val="BookText"/>
        <w:rPr/>
      </w:pPr>
      <w:r>
        <w:rPr>
          <w:rFonts w:ascii="IRNazanin" w:hAnsi="IRNazanin" w:eastAsia="IRNazanin"/>
          <w:color w:val="111111"/>
          <w:sz w:val="28"/>
          <w:sz w:val="28"/>
          <w:szCs w:val="28"/>
          <w:rtl w:val="true"/>
          <w:lang w:bidi="fa-IR"/>
        </w:rPr>
        <w:t>پنج ـ گناه و كفر</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به پيامبرش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پيشه كن و از هيچ گنه‌كار يا كافري اطاعت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حقيقتاً اين‌گونه افراد زندگي دنيا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انسان‌هاي دنياطلب، به راحتي اهل گناه و كفر مي‌شوند</w:t>
      </w:r>
      <w:r>
        <w:rPr>
          <w:rFonts w:eastAsia="IRNazanin" w:cs="IRNazanin"/>
          <w:color w:val="111111"/>
          <w:sz w:val="28"/>
          <w:szCs w:val="28"/>
          <w:rtl w:val="true"/>
          <w:lang w:bidi="fa-IR"/>
        </w:rPr>
        <w:t>.</w:t>
      </w:r>
    </w:p>
    <w:p>
      <w:pPr>
        <w:pStyle w:val="Heading5"/>
        <w:numPr>
          <w:ilvl w:val="4"/>
          <w:numId w:val="1"/>
        </w:numPr>
        <w:rPr/>
      </w:pPr>
      <w:bookmarkStart w:id="654" w:name="__RefHeading___Toc4609481_3650668749"/>
      <w:bookmarkStart w:id="655" w:name="_Toc254"/>
      <w:bookmarkEnd w:id="654"/>
      <w:r>
        <w:rPr>
          <w:rtl w:val="true"/>
        </w:rPr>
        <w:t>شش ـ از دست دادن قواي ادراكي همراه با خواري</w:t>
      </w:r>
      <w:bookmarkEnd w:id="655"/>
    </w:p>
    <w:p>
      <w:pPr>
        <w:pStyle w:val="BookText"/>
        <w:rPr/>
      </w:pPr>
      <w:r>
        <w:rPr>
          <w:rFonts w:ascii="Amiri" w:hAnsi="Amiri" w:eastAsia="Amiri" w:cs="Amiri"/>
          <w:color w:val="111111"/>
          <w:sz w:val="28"/>
          <w:sz w:val="28"/>
          <w:szCs w:val="28"/>
          <w:rtl w:val="true"/>
          <w:lang w:bidi="ar-SA"/>
        </w:rPr>
        <w:t>شش ـ از دست دادن قواي ادراكي همراه با خواري</w:t>
      </w:r>
    </w:p>
    <w:p>
      <w:pPr>
        <w:pStyle w:val="BookText"/>
        <w:rPr/>
      </w:pPr>
      <w:r>
        <w:rPr>
          <w:rFonts w:ascii="Amiri" w:hAnsi="Amiri" w:eastAsia="Amiri" w:cs="Amiri"/>
          <w:color w:val="111111"/>
          <w:sz w:val="28"/>
          <w:sz w:val="28"/>
          <w:szCs w:val="28"/>
          <w:rtl w:val="true"/>
          <w:lang w:bidi="ar-SA"/>
        </w:rPr>
        <w:t>اميرمؤمنان،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دنيا را رها كن كه دوستي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و كر و لال و خوار مي‌سازد</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كلامي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دوستي دنيا، عقل آدمي را تباه مي‌سازد و دل را از شنيدن حكمت، كر مي‌سازد و موجب عذاب دردناك مي‌شود</w:t>
      </w:r>
      <w:r>
        <w:rPr>
          <w:rFonts w:eastAsia="IRNazanin" w:cs="IRNazanin"/>
          <w:color w:val="111111"/>
          <w:sz w:val="28"/>
          <w:szCs w:val="28"/>
          <w:rtl w:val="true"/>
          <w:lang w:bidi="fa-IR"/>
        </w:rPr>
        <w:t>».</w:t>
      </w:r>
      <w:r>
        <w:rPr>
          <w:rStyle w:val="FootnoteAnchor"/>
          <w:rtl w:val="true"/>
        </w:rPr>
        <w:footnoteReference w:id="318"/>
      </w:r>
      <w:bookmarkStart w:id="656" w:name="pg2094_21251"/>
    </w:p>
    <w:p>
      <w:pPr>
        <w:pStyle w:val="Heading5"/>
        <w:numPr>
          <w:ilvl w:val="4"/>
          <w:numId w:val="1"/>
        </w:numPr>
        <w:rPr/>
      </w:pPr>
      <w:bookmarkStart w:id="657" w:name="__RefHeading___Toc4609483_3650668749"/>
      <w:bookmarkStart w:id="658" w:name="_Toc255"/>
      <w:bookmarkEnd w:id="656"/>
      <w:bookmarkEnd w:id="657"/>
      <w:r>
        <w:rPr>
          <w:rtl w:val="true"/>
        </w:rPr>
        <w:t>هفت ـ اندوه در دنيا، حسرت هنگام مرگ</w:t>
      </w:r>
      <w:bookmarkEnd w:id="658"/>
    </w:p>
    <w:p>
      <w:pPr>
        <w:pStyle w:val="BookText"/>
        <w:rPr/>
      </w:pPr>
      <w:r>
        <w:rPr>
          <w:rFonts w:ascii="IRNazanin" w:hAnsi="IRNazanin" w:eastAsia="IRNazanin"/>
          <w:color w:val="111111"/>
          <w:sz w:val="28"/>
          <w:sz w:val="28"/>
          <w:szCs w:val="28"/>
          <w:rtl w:val="true"/>
          <w:lang w:bidi="fa-IR"/>
        </w:rPr>
        <w:t>هفت ـ اندوه در دنيا، حسرت هنگام مرگ</w:t>
      </w:r>
    </w:p>
    <w:p>
      <w:pPr>
        <w:pStyle w:val="BookText"/>
        <w:rPr/>
      </w:pPr>
      <w:r>
        <w:rPr>
          <w:rFonts w:ascii="IRNazanin" w:hAnsi="IRNazanin" w:eastAsia="IRNazanin"/>
          <w:color w:val="111111"/>
          <w:sz w:val="28"/>
          <w:sz w:val="28"/>
          <w:szCs w:val="28"/>
          <w:rtl w:val="true"/>
          <w:lang w:bidi="fa-IR"/>
        </w:rPr>
        <w:t>حضرت علي عليه السلام درباره آثار دوستي دنيا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همّ و غمش دنيا باشد، در هنگام جدا شدن از آن بسيار حسرت و دريغ مي‌خورد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صادق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دنيا دل ببندد، به سه چيز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بي‌پايان، آرزوي دست‌نيافتني و اميد نارسيدني</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دنياطلبي آثار منفي بسياري دارد، از جمله بي‌اعتنايي به مردم، تجمل‌گرايي، نپذيرفتن دين حق، اختلاف و دشمني و جنگ، اشاعه فحشا و گناه، قتل و غارت، تكذيب آيات و نشانه‌هاي خدا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دنياطلبي براي انسان، پوچي، سرخوردگي و نااميدي است</w:t>
      </w:r>
      <w:r>
        <w:rPr>
          <w:rFonts w:eastAsia="IRNazanin" w:cs="IRNazanin"/>
          <w:color w:val="111111"/>
          <w:sz w:val="28"/>
          <w:szCs w:val="28"/>
          <w:rtl w:val="true"/>
          <w:lang w:bidi="fa-IR"/>
        </w:rPr>
        <w:t>.</w:t>
      </w:r>
    </w:p>
    <w:p>
      <w:pPr>
        <w:pStyle w:val="Heading5"/>
        <w:numPr>
          <w:ilvl w:val="4"/>
          <w:numId w:val="1"/>
        </w:numPr>
        <w:rPr/>
      </w:pPr>
      <w:bookmarkStart w:id="659" w:name="__RefHeading___Toc4609485_3650668749"/>
      <w:bookmarkStart w:id="660" w:name="_Toc256"/>
      <w:bookmarkEnd w:id="659"/>
      <w:r>
        <w:rPr>
          <w:rtl w:val="true"/>
        </w:rPr>
        <w:t>هشت ـ راه‌هاي درمان دنياطلبي</w:t>
      </w:r>
      <w:bookmarkEnd w:id="660"/>
    </w:p>
    <w:p>
      <w:pPr>
        <w:pStyle w:val="BookText"/>
        <w:rPr/>
      </w:pPr>
      <w:r>
        <w:rPr>
          <w:rFonts w:ascii="Amiri" w:hAnsi="Amiri" w:eastAsia="Amiri" w:cs="Amiri"/>
          <w:color w:val="111111"/>
          <w:sz w:val="28"/>
          <w:sz w:val="28"/>
          <w:szCs w:val="28"/>
          <w:rtl w:val="true"/>
          <w:lang w:bidi="ar-SA"/>
        </w:rPr>
        <w:t>هشت ـ راه‌هاي درمان دنياطلبي</w:t>
      </w:r>
    </w:p>
    <w:p>
      <w:pPr>
        <w:pStyle w:val="BookText"/>
        <w:rPr/>
      </w:pPr>
      <w:r>
        <w:rPr>
          <w:rFonts w:ascii="IRNazanin" w:hAnsi="IRNazanin" w:eastAsia="IRNazanin"/>
          <w:color w:val="111111"/>
          <w:sz w:val="28"/>
          <w:sz w:val="28"/>
          <w:szCs w:val="28"/>
          <w:rtl w:val="true"/>
          <w:lang w:bidi="fa-IR"/>
        </w:rPr>
        <w:t>در بحث علت دنياطلبي اشاره شد كه دنياطلبي در نگرش انسان ريشه دارد يا از سر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مبارزه با دنياطلبي آن است كه انسان ابتدا ريشه و علت را بيابد و با آن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اصلاح نگرش، بايد در آن بازنگري كرد و اين مهم حاصل نمي‌شود مگر با علم و تفكر و ايمان آوردن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لازم است انسان بر آگاهي و معرفت خود بيفزايد و درباره آنها خوب بينديشد و در مرحله بعد به خدا و قيامت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انساني خود را شناخت و دريافت ارزش وجودي او در دنيا معادل ندارد، آخرت‌گرا خواهد شد و مي‌تواند با دنياطلبي مبارزه كند، به شرط آنكه به آنچه علم يافته است، مؤمن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متفكر و مؤمن، دنياطلب نمي‌شود</w:t>
      </w:r>
      <w:r>
        <w:rPr>
          <w:rFonts w:eastAsia="IRNazanin" w:cs="IRNazanin"/>
          <w:color w:val="111111"/>
          <w:sz w:val="28"/>
          <w:szCs w:val="28"/>
          <w:rtl w:val="true"/>
          <w:lang w:bidi="fa-IR"/>
        </w:rPr>
        <w:t xml:space="preserve">. </w:t>
      </w:r>
      <w:bookmarkStart w:id="661" w:name="pg2094_21252"/>
    </w:p>
    <w:p>
      <w:pPr>
        <w:pStyle w:val="BookText"/>
        <w:rPr/>
      </w:pPr>
      <w:bookmarkEnd w:id="661"/>
      <w:r>
        <w:rPr>
          <w:rFonts w:ascii="IRNazanin" w:hAnsi="IRNazanin" w:eastAsia="IRNazanin"/>
          <w:color w:val="111111"/>
          <w:sz w:val="28"/>
          <w:sz w:val="28"/>
          <w:szCs w:val="28"/>
          <w:rtl w:val="true"/>
          <w:lang w:bidi="fa-IR"/>
        </w:rPr>
        <w:t>درباره افرادي كه از سر غفلت دچار دنياطلبي شده‌اند، زدودن عوامل غفلت مي‌تواند دنياطلبي را ريشه‌كن سازد و خودشناسي از عوامل مهمي است كه ضربه مهلكي به ريشه دنياطلبي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كَرُمت عَليه نَفسُه هَانَت عَليه الدُّنيا؛ هر كس جانش برايش گرامي باشد و به كرامت خود توجه كند، دنيا در مقابلش پست و كوچك مي‌شود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روشن است انسان خردمند به چيزهاي پست و كوچك توجه نمي‌كند؛ چه رسد به اينكه به آنها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اطاعت از خدا و رسول و امامان معصوم عليهم السلام و به كار بستن رهنمودهاي آنها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نخستين قدم، آن است كه انسان اهل فكر و تدبر شود، در حقيقتِ خود و دنيا به دقت نظر كند و در كنار آن، ديگر دستورهاي الهي را انجام دهد، اهل نماز و عبادت باشد، با دنياطلبان همراهي نكند، در انتخاب دوست دقت كند، قرآن را در زندگي وارد سازد؛ يعني آن را بخواند و در آن تأمل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همين موارد مي‌تواند به دوري انسان از دنياطلبي كمك فراواني كند</w:t>
      </w:r>
      <w:r>
        <w:rPr>
          <w:rFonts w:eastAsia="IRNazanin" w:cs="IRNazanin"/>
          <w:color w:val="111111"/>
          <w:sz w:val="28"/>
          <w:szCs w:val="28"/>
          <w:rtl w:val="true"/>
          <w:lang w:bidi="fa-IR"/>
        </w:rPr>
        <w:t>.</w:t>
      </w:r>
    </w:p>
    <w:p>
      <w:pPr>
        <w:pStyle w:val="Heading5"/>
        <w:numPr>
          <w:ilvl w:val="4"/>
          <w:numId w:val="1"/>
        </w:numPr>
        <w:rPr/>
      </w:pPr>
      <w:bookmarkStart w:id="662" w:name="__RefHeading___Toc4609487_3650668749"/>
      <w:bookmarkStart w:id="663" w:name="_Toc257"/>
      <w:bookmarkEnd w:id="662"/>
      <w:r>
        <w:rPr>
          <w:rtl w:val="true"/>
        </w:rPr>
        <w:t>نه ـ برخورد صحيح با دنيا چگونه است؟</w:t>
      </w:r>
      <w:bookmarkEnd w:id="663"/>
    </w:p>
    <w:p>
      <w:pPr>
        <w:pStyle w:val="BookText"/>
        <w:rPr/>
      </w:pPr>
      <w:r>
        <w:rPr>
          <w:rFonts w:ascii="IRNazanin" w:hAnsi="IRNazanin" w:eastAsia="IRNazanin"/>
          <w:color w:val="111111"/>
          <w:sz w:val="28"/>
          <w:sz w:val="28"/>
          <w:szCs w:val="28"/>
          <w:rtl w:val="true"/>
          <w:lang w:bidi="fa-IR"/>
        </w:rPr>
        <w:t>نه ـ برخورد صحيح با دنيا چگونه است؟</w:t>
      </w:r>
    </w:p>
    <w:p>
      <w:pPr>
        <w:pStyle w:val="BookText"/>
        <w:rPr/>
      </w:pPr>
      <w:r>
        <w:rPr>
          <w:rFonts w:ascii="IRNazanin" w:hAnsi="IRNazanin" w:eastAsia="IRNazanin"/>
          <w:color w:val="111111"/>
          <w:sz w:val="28"/>
          <w:sz w:val="28"/>
          <w:szCs w:val="28"/>
          <w:rtl w:val="true"/>
          <w:lang w:bidi="fa-IR"/>
        </w:rPr>
        <w:t>روشن است دنيا به معناي زمين و آسمان و آفريده‌هاي خداوند، همه خير و خوبي است و به تعبير خداوند در قرآن كريم همه اينها براي انسان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نحوه برخورد با اين مظاهر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صحيح با دنيا دو مرحله اساسي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ذهن، انديشه و اعتقاد؛</w:t>
      </w:r>
      <w:bookmarkStart w:id="664" w:name="pg2094_21253"/>
    </w:p>
    <w:p>
      <w:pPr>
        <w:pStyle w:val="BookText"/>
        <w:rPr/>
      </w:pPr>
      <w:bookmarkEnd w:id="6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عمل و كاربرد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نخست؛ بايد به كلمات نوراني قرآن و اهل بيت عليهم السلام ، اعتقاد يافت؛ يعني بايد بدانيم و معتقد باشيم دنيا مقدمه و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واقعي، حيات اخروي است و دوستي دنيا سرچشمه هر خطا و گناهي است و در مقام عمل، بايد از بستن دل به دنيا و مظاهر آن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از دنيا كمال بهره را مي‌برد؛ زيرا دنيا بهترين وسيله و تنها وسيله رسيدن به آخرت است، اما حبّ و عشق آن را در دل جاي نمي‌دهد؛ زيرا دل جايگاه عشق و 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عاقل و مؤمن، در مقام عمل، زاهد خواهد بود و به قدر كفاف و ضرورت از دنيا بهره مي‌گيرد و از دنيا براي انجام اعمال صالح مدد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زير پاي او قرار دارد، اما چشمش به آخرت و زندگي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ادبار دنيا در روحيه او اثر نمي‌گذارد؛ يعني نه از دست دادن نعمتي او را متأسف مي‌كند و نه روي آوردن نعمت دنيايي او را ذوق‌زده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زباني و عملي او اين جمله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علي كل حال</w:t>
      </w:r>
      <w:r>
        <w:rPr>
          <w:rFonts w:eastAsia="IRNazanin" w:cs="IRNazanin"/>
          <w:color w:val="111111"/>
          <w:sz w:val="28"/>
          <w:szCs w:val="28"/>
          <w:rtl w:val="true"/>
          <w:lang w:bidi="fa-IR"/>
        </w:rPr>
        <w:t>».</w:t>
      </w:r>
    </w:p>
    <w:p>
      <w:pPr>
        <w:pStyle w:val="Heading4"/>
        <w:numPr>
          <w:ilvl w:val="3"/>
          <w:numId w:val="1"/>
        </w:numPr>
        <w:rPr/>
      </w:pPr>
      <w:bookmarkStart w:id="665" w:name="__RefHeading___Toc4609489_3650668749"/>
      <w:bookmarkStart w:id="666" w:name="_Toc258"/>
      <w:bookmarkEnd w:id="665"/>
      <w:r>
        <w:rPr>
          <w:rtl w:val="true"/>
        </w:rPr>
        <w:t>گلبانگ حديث</w:t>
      </w:r>
      <w:bookmarkEnd w:id="666"/>
    </w:p>
    <w:p>
      <w:pPr>
        <w:pStyle w:val="Heading5"/>
        <w:numPr>
          <w:ilvl w:val="4"/>
          <w:numId w:val="1"/>
        </w:numPr>
        <w:rPr/>
      </w:pPr>
      <w:bookmarkStart w:id="667" w:name="__RefHeading___Toc4609491_3650668749"/>
      <w:bookmarkStart w:id="668" w:name="_Toc259"/>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جايگاه دنيا</w:t>
      </w:r>
    </w:p>
    <w:p>
      <w:pPr>
        <w:pStyle w:val="BookText"/>
        <w:rPr/>
      </w:pPr>
      <w:r>
        <w:rPr>
          <w:rFonts w:ascii="Amiri" w:hAnsi="Amiri" w:eastAsia="Amiri" w:cs="Amiri"/>
          <w:color w:val="111111"/>
          <w:sz w:val="28"/>
          <w:sz w:val="28"/>
          <w:szCs w:val="28"/>
          <w:rtl w:val="true"/>
          <w:lang w:bidi="ar-SA"/>
        </w:rPr>
        <w:t>نكوهش دنيا</w:t>
      </w:r>
    </w:p>
    <w:p>
      <w:pPr>
        <w:pStyle w:val="BookText"/>
        <w:rPr/>
      </w:pPr>
      <w:r>
        <w:rPr>
          <w:rFonts w:ascii="Amiri" w:hAnsi="Amiri" w:eastAsia="Amiri" w:cs="Amiri"/>
          <w:color w:val="111111"/>
          <w:sz w:val="28"/>
          <w:sz w:val="28"/>
          <w:szCs w:val="28"/>
          <w:rtl w:val="true"/>
          <w:lang w:bidi="ar-SA"/>
        </w:rPr>
        <w:t>دنيا به اندازه ضرورت</w:t>
      </w:r>
    </w:p>
    <w:p>
      <w:pPr>
        <w:pStyle w:val="BookText"/>
        <w:rPr/>
      </w:pPr>
      <w:r>
        <w:rPr>
          <w:rFonts w:ascii="IRNazanin" w:hAnsi="IRNazanin" w:eastAsia="IRNazanin"/>
          <w:color w:val="111111"/>
          <w:sz w:val="28"/>
          <w:sz w:val="28"/>
          <w:szCs w:val="28"/>
          <w:rtl w:val="true"/>
          <w:lang w:bidi="fa-IR"/>
        </w:rPr>
        <w:t>به دنيا ناسزا مگوييد</w:t>
      </w:r>
    </w:p>
    <w:p>
      <w:pPr>
        <w:pStyle w:val="BookText"/>
        <w:rPr/>
      </w:pPr>
      <w:r>
        <w:rPr>
          <w:rFonts w:ascii="Amiri" w:hAnsi="Amiri" w:eastAsia="Amiri" w:cs="Amiri"/>
          <w:color w:val="111111"/>
          <w:sz w:val="28"/>
          <w:sz w:val="28"/>
          <w:szCs w:val="28"/>
          <w:rtl w:val="true"/>
          <w:lang w:bidi="ar-SA"/>
        </w:rPr>
        <w:t>دنيا آخرين ديدرس انسان كور</w:t>
      </w:r>
    </w:p>
    <w:p>
      <w:pPr>
        <w:pStyle w:val="BookText"/>
        <w:rPr/>
      </w:pPr>
      <w:r>
        <w:rPr>
          <w:rFonts w:ascii="IRNazanin" w:hAnsi="IRNazanin" w:eastAsia="IRNazanin"/>
          <w:color w:val="111111"/>
          <w:sz w:val="28"/>
          <w:sz w:val="28"/>
          <w:szCs w:val="28"/>
          <w:rtl w:val="true"/>
          <w:lang w:bidi="fa-IR"/>
        </w:rPr>
        <w:t>دنيادوستي منشأ هر گناهي است</w:t>
      </w:r>
    </w:p>
    <w:p>
      <w:pPr>
        <w:pStyle w:val="BookText"/>
        <w:rPr/>
      </w:pPr>
      <w:r>
        <w:rPr>
          <w:rFonts w:ascii="Amiri" w:hAnsi="Amiri" w:eastAsia="Amiri" w:cs="Amiri"/>
          <w:color w:val="111111"/>
          <w:sz w:val="28"/>
          <w:sz w:val="28"/>
          <w:szCs w:val="28"/>
          <w:rtl w:val="true"/>
          <w:lang w:bidi="ar-SA"/>
        </w:rPr>
        <w:t>معناي دنيا دوستي</w:t>
      </w:r>
    </w:p>
    <w:p>
      <w:pPr>
        <w:pStyle w:val="BookText"/>
        <w:rPr/>
      </w:pPr>
      <w:r>
        <w:rPr>
          <w:rFonts w:ascii="Amiri" w:hAnsi="Amiri" w:eastAsia="Amiri" w:cs="Amiri"/>
          <w:color w:val="111111"/>
          <w:sz w:val="28"/>
          <w:sz w:val="28"/>
          <w:szCs w:val="28"/>
          <w:rtl w:val="true"/>
          <w:lang w:bidi="ar-SA"/>
        </w:rPr>
        <w:t>برخورد با دنيا</w:t>
      </w:r>
    </w:p>
    <w:p>
      <w:pPr>
        <w:pStyle w:val="BookText"/>
        <w:rPr/>
      </w:pPr>
      <w:r>
        <w:rPr>
          <w:rFonts w:ascii="IRNazanin" w:hAnsi="IRNazanin" w:eastAsia="IRNazanin"/>
          <w:color w:val="111111"/>
          <w:sz w:val="28"/>
          <w:sz w:val="28"/>
          <w:szCs w:val="28"/>
          <w:rtl w:val="true"/>
          <w:lang w:bidi="fa-IR"/>
        </w:rPr>
        <w:t>پرهيز از دل بستن به دنيا</w:t>
      </w:r>
    </w:p>
    <w:p>
      <w:pPr>
        <w:pStyle w:val="BookText"/>
        <w:rPr/>
      </w:pPr>
      <w:r>
        <w:rPr>
          <w:rFonts w:ascii="Amiri" w:hAnsi="Amiri" w:eastAsia="Amiri" w:cs="Amiri"/>
          <w:color w:val="111111"/>
          <w:sz w:val="28"/>
          <w:sz w:val="28"/>
          <w:szCs w:val="28"/>
          <w:rtl w:val="true"/>
          <w:lang w:bidi="ar-SA"/>
        </w:rPr>
        <w:t>دنيا زندان مؤمن است</w:t>
      </w:r>
    </w:p>
    <w:p>
      <w:pPr>
        <w:pStyle w:val="BookText"/>
        <w:rPr/>
      </w:pPr>
      <w:r>
        <w:rPr>
          <w:rFonts w:ascii="Amiri" w:hAnsi="Amiri" w:eastAsia="Amiri" w:cs="Amiri"/>
          <w:color w:val="111111"/>
          <w:sz w:val="28"/>
          <w:sz w:val="28"/>
          <w:szCs w:val="28"/>
          <w:rtl w:val="true"/>
          <w:lang w:bidi="ar-SA"/>
        </w:rPr>
        <w:t>ارزشمندترين مردم</w:t>
      </w:r>
    </w:p>
    <w:p>
      <w:pPr>
        <w:pStyle w:val="BookText"/>
        <w:rPr/>
      </w:pPr>
      <w:r>
        <w:rPr>
          <w:rFonts w:ascii="Amiri" w:hAnsi="Amiri" w:eastAsia="Amiri" w:cs="Amiri"/>
          <w:color w:val="111111"/>
          <w:sz w:val="28"/>
          <w:sz w:val="28"/>
          <w:szCs w:val="28"/>
          <w:rtl w:val="true"/>
          <w:lang w:bidi="ar-SA"/>
        </w:rPr>
        <w:t>حكايت انسان و دنيا</w:t>
      </w:r>
    </w:p>
    <w:p>
      <w:pPr>
        <w:pStyle w:val="Heading5"/>
        <w:numPr>
          <w:ilvl w:val="4"/>
          <w:numId w:val="1"/>
        </w:numPr>
        <w:rPr/>
      </w:pPr>
      <w:bookmarkStart w:id="669" w:name="__RefHeading___Toc4609493_3650668749"/>
      <w:bookmarkStart w:id="670" w:name="_Toc260"/>
      <w:bookmarkEnd w:id="669"/>
      <w:r>
        <w:rPr>
          <w:rtl w:val="true"/>
        </w:rPr>
        <w:t>جايگاه دنيا</w:t>
      </w:r>
      <w:bookmarkEnd w:id="670"/>
    </w:p>
    <w:p>
      <w:pPr>
        <w:pStyle w:val="BookText"/>
        <w:rPr/>
      </w:pPr>
      <w:r>
        <w:rPr>
          <w:rFonts w:ascii="IRNazanin" w:hAnsi="IRNazanin" w:eastAsia="IRNazanin"/>
          <w:color w:val="111111"/>
          <w:sz w:val="28"/>
          <w:sz w:val="28"/>
          <w:szCs w:val="28"/>
          <w:rtl w:val="true"/>
          <w:lang w:bidi="fa-IR"/>
        </w:rPr>
        <w:t>جايگاه دنيا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 دنيا كشتزار آخرت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فَلْيتَزَوَّدِ اَلعَبدُ مِن دُنياهُ لاِخِرتِهِ، و مِنَ حَياتِهِ لمَِوتِهِ، و مِنْ شَبابِهِ لهَرَمِهِ، فإنّ الدُّنيا خُلِقَت لَكُم و أنتُم خُلِقتُم لِلآخِرَةِ؛ آدمي بايد از دنياي خود </w:t>
      </w:r>
      <w:bookmarkStart w:id="671" w:name="pg2094_21254"/>
    </w:p>
    <w:p>
      <w:pPr>
        <w:pStyle w:val="BookText"/>
        <w:rPr/>
      </w:pPr>
      <w:bookmarkEnd w:id="671"/>
      <w:r>
        <w:rPr>
          <w:rFonts w:ascii="IRNazanin" w:hAnsi="IRNazanin" w:eastAsia="IRNazanin"/>
          <w:color w:val="111111"/>
          <w:sz w:val="28"/>
          <w:sz w:val="28"/>
          <w:szCs w:val="28"/>
          <w:rtl w:val="true"/>
          <w:lang w:bidi="fa-IR"/>
        </w:rPr>
        <w:t>براي آخرتش و از زندگي خود براي مردنش و از جواني خود براي پيري‌اش توشه برگيرد؛ زيرا دنيا براي شما آفريده شده است و شما براي آخرت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خُلِقَت لِغيرِها و لم تُخلَق لِنَفسِها؛ دنيا، نه براي خودش كه براي غير خود آفريده شده 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الدنيا؛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سراي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سراي دنياست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عَلَي الآخِرَةِ؛ دنيا ياور خوبي براي آخرت است</w:t>
      </w:r>
      <w:r>
        <w:rPr>
          <w:rFonts w:eastAsia="Amiri" w:cs="Amiri" w:ascii="Amiri" w:hAnsi="Amiri"/>
          <w:color w:val="111111"/>
          <w:sz w:val="28"/>
          <w:szCs w:val="28"/>
          <w:rtl w:val="true"/>
          <w:lang w:bidi="ar-SA"/>
        </w:rPr>
        <w:t>».</w:t>
      </w:r>
      <w:r>
        <w:rPr>
          <w:rStyle w:val="FootnoteAnchor"/>
          <w:rtl w:val="true"/>
        </w:rPr>
        <w:footnoteReference w:id="327"/>
      </w:r>
    </w:p>
    <w:p>
      <w:pPr>
        <w:pStyle w:val="Heading5"/>
        <w:numPr>
          <w:ilvl w:val="4"/>
          <w:numId w:val="1"/>
        </w:numPr>
        <w:rPr/>
      </w:pPr>
      <w:bookmarkStart w:id="672" w:name="__RefHeading___Toc4609495_3650668749"/>
      <w:bookmarkStart w:id="673" w:name="_Toc261"/>
      <w:bookmarkEnd w:id="672"/>
      <w:r>
        <w:rPr>
          <w:rtl w:val="true"/>
        </w:rPr>
        <w:t>نكوهش دنيا</w:t>
      </w:r>
      <w:bookmarkEnd w:id="673"/>
    </w:p>
    <w:p>
      <w:pPr>
        <w:pStyle w:val="BookText"/>
        <w:rPr/>
      </w:pPr>
      <w:r>
        <w:rPr>
          <w:rFonts w:ascii="Amiri" w:hAnsi="Amiri" w:eastAsia="Amiri" w:cs="Amiri"/>
          <w:color w:val="111111"/>
          <w:sz w:val="28"/>
          <w:sz w:val="28"/>
          <w:szCs w:val="28"/>
          <w:rtl w:val="true"/>
          <w:lang w:bidi="ar-SA"/>
        </w:rPr>
        <w:t>نكوهش دنيا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ملعونةٌ و ملعونٌ ما فيها، إلاّ ما ابتُغِي به وَجهُ اللّه ِ عزّوجلّ؛ دنيا و هرچه در آن است ملعون است، مگر آنچه به واسطه آن خشنودي خدا طلب 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مِن الأوّليـنَ و الآخِرينَ إلاّ و هو يتَمَنَّي يـومَ القيامـةِ أنّهُ لـم يعْطَ مِن الدنيا إلاَّ قُوتاً؛ هيچ كس از ما، از پيشينيان و پسينيان نيست، مگر آنكه در روز قيامت آرزو مي‌كند كاش از دنيا بيش از قوتش به او داده نمي‌شد</w:t>
      </w:r>
      <w:r>
        <w:rPr>
          <w:rFonts w:eastAsia="IRNazanin" w:cs="IRNazanin"/>
          <w:color w:val="111111"/>
          <w:sz w:val="28"/>
          <w:szCs w:val="28"/>
          <w:rtl w:val="true"/>
          <w:lang w:bidi="fa-IR"/>
        </w:rPr>
        <w:t>».</w:t>
      </w:r>
      <w:r>
        <w:rPr>
          <w:rStyle w:val="FootnoteAnchor"/>
          <w:rtl w:val="true"/>
        </w:rPr>
        <w:footnoteReference w:id="329"/>
      </w:r>
      <w:bookmarkStart w:id="674" w:name="pg2094_21255"/>
    </w:p>
    <w:p>
      <w:pPr>
        <w:pStyle w:val="BookText"/>
        <w:rPr/>
      </w:pPr>
      <w:bookmarkEnd w:id="6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حُلْمٌ و الاغتِرارُ بِها نَدَمٌ؛ دنيا، خوابي است و فريفته شدن به آن، مايه پشيماني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سُوقُ الخُسرانِ؛ دنيا، بازار زيان است</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سَمٌّ آكِلُهُ مَن لا يعرِفُهُ؛ دنيا، زهر است، كسي آن را مي‌خورد كه نمي‌شناسدش</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مَعدِنُ الشرِّ و محلُّ الغُرورِ؛ دنيا، معدن بدي و جايگاه فريب است</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675" w:name="__RefHeading___Toc4609497_3650668749"/>
      <w:bookmarkStart w:id="676" w:name="_Toc262"/>
      <w:bookmarkEnd w:id="675"/>
      <w:r>
        <w:rPr>
          <w:rtl w:val="true"/>
        </w:rPr>
        <w:t>دنيا به اندازه ضرورت</w:t>
      </w:r>
      <w:bookmarkEnd w:id="676"/>
    </w:p>
    <w:p>
      <w:pPr>
        <w:pStyle w:val="BookText"/>
        <w:rPr/>
      </w:pPr>
      <w:r>
        <w:rPr>
          <w:rFonts w:ascii="Amiri" w:hAnsi="Amiri" w:eastAsia="Amiri" w:cs="Amiri"/>
          <w:color w:val="111111"/>
          <w:sz w:val="28"/>
          <w:sz w:val="28"/>
          <w:szCs w:val="28"/>
          <w:rtl w:val="true"/>
          <w:lang w:bidi="ar-SA"/>
        </w:rPr>
        <w:t>دنيا به اندازه ضرورت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 مِن فُضولِ الدنيا كما تَفِرُّونَ مِن الحرامِ، و هَوِّنوا علي أنفسِكُم الدنيا كما تُهَوِّنُونَ الجيفةَ، و تُوبُوا إلي اللّه ِ مِن فُضولِ الدنيا و سيئاتِ أعمالِكُم، تَنجُوا مِن شِدَّةِ العذابِ</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زيادي‌هاي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بيش از نياز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بگريزيد، همچنان‌كه از حرام مي‌گريزيد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كم‌اهميت بدانيد، همچنان‌كه مردار را و از زيادي‌هاي دنيا و كردارهاي ناپسندتان به درگاه خدا توبه كنيد تا از عذاب سخت رهايي يابيد</w:t>
      </w:r>
      <w:r>
        <w:rPr>
          <w:rFonts w:eastAsia="IRNazanin" w:cs="IRNazanin"/>
          <w:color w:val="111111"/>
          <w:sz w:val="28"/>
          <w:szCs w:val="28"/>
          <w:rtl w:val="true"/>
          <w:lang w:bidi="fa-IR"/>
        </w:rPr>
        <w:t xml:space="preserve">. </w:t>
      </w:r>
      <w:bookmarkStart w:id="677" w:name="pg2094_21256"/>
    </w:p>
    <w:p>
      <w:pPr>
        <w:pStyle w:val="Heading5"/>
        <w:numPr>
          <w:ilvl w:val="4"/>
          <w:numId w:val="1"/>
        </w:numPr>
        <w:rPr/>
      </w:pPr>
      <w:bookmarkStart w:id="678" w:name="__RefHeading___Toc4609499_3650668749"/>
      <w:bookmarkStart w:id="679" w:name="_Toc263"/>
      <w:bookmarkEnd w:id="677"/>
      <w:bookmarkEnd w:id="678"/>
      <w:r>
        <w:rPr>
          <w:rtl w:val="true"/>
        </w:rPr>
        <w:t>به دنيا ناسزا مگوييد</w:t>
      </w:r>
      <w:bookmarkEnd w:id="679"/>
    </w:p>
    <w:p>
      <w:pPr>
        <w:pStyle w:val="BookText"/>
        <w:rPr/>
      </w:pPr>
      <w:r>
        <w:rPr>
          <w:rFonts w:ascii="IRNazanin" w:hAnsi="IRNazanin" w:eastAsia="IRNazanin"/>
          <w:color w:val="111111"/>
          <w:sz w:val="28"/>
          <w:sz w:val="28"/>
          <w:szCs w:val="28"/>
          <w:rtl w:val="true"/>
          <w:lang w:bidi="fa-IR"/>
        </w:rPr>
        <w:t>به دنيا ناسزا مگوييد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قَبَّحَ اللّه ُ الدنيا، قالَتِ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 أعصانا لِلرَّبِّ؛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دنيا، دنيا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نافرمان‌ترين ما نسبت به پروردگار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الذامُّ للدنيا المُغتَرُّ بِغُرورِها المَخدُوعُ بِأباطيلِها، أ تَغتَرُّ بالدنيا ثُمّ تَذُمُّها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 أم هي المُتجَرِّمَةُ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استَهوَتْكَ أم متي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غِني لِمَن تَزَوَّدَ مِنها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اي كسي كه دنيا را نكوهش مي‌كني، اما فريفته پوچي‌ها و اباطيل آن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دنيايي و نكوهشش مي‌كني؟ آيا تو او را مجرم و گناهكار مي‌داني يا او تو را چنان مي‌داند؟ دنيا كِي شيفته‌ات كرد يا كِي فريبت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براي كسي كه از درِ راستي با آن درآيد، سراي راستي است و براي كسي كه آن را نيك بفهمد، سراي عافيت و سعادت است و براي كسي كه از آن توشه بردارد، سراي توانگري و بي‌نيازي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سوقٌ، رَبِحَ فيها قومٌ و خَسِرَ آخَرونَ؛ دنيا بازاري است كه گروهي در آن سود مي‌برند و گروهي زيان مي‌بينند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80" w:name="pg2094_21257"/>
    </w:p>
    <w:p>
      <w:pPr>
        <w:pStyle w:val="Heading5"/>
        <w:numPr>
          <w:ilvl w:val="4"/>
          <w:numId w:val="1"/>
        </w:numPr>
        <w:rPr/>
      </w:pPr>
      <w:bookmarkStart w:id="681" w:name="__RefHeading___Toc4609501_3650668749"/>
      <w:bookmarkStart w:id="682" w:name="_Toc264"/>
      <w:bookmarkEnd w:id="680"/>
      <w:bookmarkEnd w:id="681"/>
      <w:r>
        <w:rPr>
          <w:rtl w:val="true"/>
        </w:rPr>
        <w:t>دنيا آخرين ديدرس انسان كور</w:t>
      </w:r>
      <w:bookmarkEnd w:id="682"/>
    </w:p>
    <w:p>
      <w:pPr>
        <w:pStyle w:val="BookText"/>
        <w:rPr/>
      </w:pPr>
      <w:r>
        <w:rPr>
          <w:rFonts w:ascii="Amiri" w:hAnsi="Amiri" w:eastAsia="Amiri" w:cs="Amiri"/>
          <w:color w:val="111111"/>
          <w:sz w:val="28"/>
          <w:sz w:val="28"/>
          <w:szCs w:val="28"/>
          <w:rtl w:val="true"/>
          <w:lang w:bidi="ar-SA"/>
        </w:rPr>
        <w:t>دنيا آخرين ديدرس انسان كور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مُنتهي بَصَرِ الأعمي، لا يبصِرُ مِمّا وراءَها شيئاً، و البَصيرُ ينفُذُها بَصَرُهُ و يعلَمُ أنّ الدارَ وراءَها، فالبصيرُ مِنها شاخِصٌ، و الأعمي‌إلَيها شاخِصٌ، و البصيرُ مِنها مُتزوِّدٌ، و الأعمي‌لها مُتزوِّدٌ</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همانا دنيا آخرين ديدرس انسان كور است و فراتر از آن را نمي‌بيند، اما شخص بابصيرت نگاهش را از دنيا فراتر مي‌برد و مي‌داند سراي حقيقي در وراي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بينا از دنيا دل بركَند و كور، به آن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بابصيرت، از آن توشه برمي‌دارد و كور، براي آن توشه فراهم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أبْصَرَ بها بَصَّرَتهُ، و مَن أبْصَرَ إليها أعمَتهُ؛ هر كس به وسيله دنيا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آينه عبرت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بينايش گرداند و هر كس به دنيا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 كورش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وراي آن را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3" w:name="__RefHeading___Toc4609503_3650668749"/>
      <w:bookmarkStart w:id="684" w:name="_Toc265"/>
      <w:bookmarkEnd w:id="683"/>
      <w:r>
        <w:rPr>
          <w:rtl w:val="true"/>
        </w:rPr>
        <w:t>دنيادوستي منشأ هر گناهي است</w:t>
      </w:r>
      <w:bookmarkEnd w:id="684"/>
    </w:p>
    <w:p>
      <w:pPr>
        <w:pStyle w:val="BookText"/>
        <w:rPr/>
      </w:pPr>
      <w:r>
        <w:rPr>
          <w:rFonts w:ascii="IRNazanin" w:hAnsi="IRNazanin" w:eastAsia="IRNazanin"/>
          <w:color w:val="111111"/>
          <w:sz w:val="28"/>
          <w:sz w:val="28"/>
          <w:szCs w:val="28"/>
          <w:rtl w:val="true"/>
          <w:lang w:bidi="fa-IR"/>
        </w:rPr>
        <w:t>دنيادوستي منشأ هر گناهي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الكبائرِ حُبُّ الدنيا؛ بزرگ‌ترين گناهان، دنيا‌دوستي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أصلُ كلِّ مَعصيةٍ و أوّلُ كُلِّ ذَنبٍ؛ دنيادوستي، ريشه هر معصيت و آغاز هر گناهي است</w:t>
      </w:r>
      <w:r>
        <w:rPr>
          <w:rFonts w:eastAsia="IRNazanin" w:cs="IRNazanin"/>
          <w:color w:val="111111"/>
          <w:sz w:val="28"/>
          <w:szCs w:val="28"/>
          <w:rtl w:val="true"/>
          <w:lang w:bidi="fa-IR"/>
        </w:rPr>
        <w:t>».</w:t>
      </w:r>
      <w:r>
        <w:rPr>
          <w:rStyle w:val="FootnoteAnchor"/>
          <w:rtl w:val="true"/>
        </w:rPr>
        <w:footnoteReference w:id="339"/>
      </w:r>
      <w:bookmarkStart w:id="685" w:name="pg2094_21258"/>
    </w:p>
    <w:p>
      <w:pPr>
        <w:pStyle w:val="BookText"/>
        <w:rPr/>
      </w:pPr>
      <w:bookmarkEnd w:id="6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عُصِي اللّه ُ 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 حبُّ الرئاسةِ، و حبُّ الطَّعامِ، و حبُّ النساءِ، و حُبُّ النومِ، و حبُّ الراحةِ؛ نخستين عواملي كه موجب نافرماني و معصيت خدا شد، شش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دنيادوستي، رياست‌طلبي، شكم‌پرستي، زن دوستي، پُر خوابي و راحت‌طلبي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6" w:name="__RefHeading___Toc4609505_3650668749"/>
      <w:bookmarkStart w:id="687" w:name="_Toc266"/>
      <w:bookmarkEnd w:id="686"/>
      <w:r>
        <w:rPr>
          <w:rtl w:val="true"/>
        </w:rPr>
        <w:t>معناي دنيا دوستي</w:t>
      </w:r>
      <w:bookmarkEnd w:id="687"/>
    </w:p>
    <w:p>
      <w:pPr>
        <w:pStyle w:val="BookText"/>
        <w:rPr/>
      </w:pPr>
      <w:r>
        <w:rPr>
          <w:rFonts w:ascii="Amiri" w:hAnsi="Amiri" w:eastAsia="Amiri" w:cs="Amiri"/>
          <w:color w:val="111111"/>
          <w:sz w:val="28"/>
          <w:sz w:val="28"/>
          <w:szCs w:val="28"/>
          <w:rtl w:val="true"/>
          <w:lang w:bidi="ar-SA"/>
        </w:rPr>
        <w:t>معناي دنيا دوستي</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حُبِّ الدنيا طَلَبُ ما يصْلِحُكَ؛ طلب كردن آنچه از دنيا كه تو را اصلاح مي‌كند، دنيادوستي نيست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688" w:name="__RefHeading___Toc4609507_3650668749"/>
      <w:bookmarkStart w:id="689" w:name="_Toc267"/>
      <w:bookmarkEnd w:id="688"/>
      <w:r>
        <w:rPr>
          <w:rtl w:val="true"/>
        </w:rPr>
        <w:t>برخورد با دنيا</w:t>
      </w:r>
      <w:bookmarkEnd w:id="689"/>
    </w:p>
    <w:p>
      <w:pPr>
        <w:pStyle w:val="BookText"/>
        <w:rPr/>
      </w:pPr>
      <w:r>
        <w:rPr>
          <w:rFonts w:ascii="Amiri" w:hAnsi="Amiri" w:eastAsia="Amiri" w:cs="Amiri"/>
          <w:color w:val="111111"/>
          <w:sz w:val="28"/>
          <w:sz w:val="28"/>
          <w:szCs w:val="28"/>
          <w:rtl w:val="true"/>
          <w:lang w:bidi="ar-SA"/>
        </w:rPr>
        <w:t>برخورد با دنيا</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حُرٌّ يدَعُ هذهِ اللُّماظَةَ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لأنفُسِكُم ثَمَنٌ إلاّ الجنّةَ فلا تَبِيعُوها إلاَّ بِها؛ آيا آزاده‌اي پيدا نمي‌شود كه اين خرده‌ريزه‌هاي لاي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اهلش واگذارد؟ بدانيد جان‌هاي شما را بهايي جز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جز به اين بها مفروشيد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دُنياكُم هذِهِ أزهَدُ عِندي مِن عَفْطَةِ عَنزٍ؛ دنياي شما نزد من، از آب بيني يك بز هم ناچيزتر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كَرُمَتْ نَفسُهُ صَغُرَتِ الدنيا في عَينِهِ؛ هر كس كرامت نفس داشته باشد، دنيا در نگاهش خُرد آيد</w:t>
      </w:r>
      <w:r>
        <w:rPr>
          <w:rFonts w:eastAsia="IRNazanin" w:cs="IRNazanin"/>
          <w:color w:val="111111"/>
          <w:sz w:val="28"/>
          <w:szCs w:val="28"/>
          <w:rtl w:val="true"/>
          <w:lang w:bidi="fa-IR"/>
        </w:rPr>
        <w:t>».</w:t>
      </w:r>
      <w:r>
        <w:rPr>
          <w:rStyle w:val="FootnoteAnchor"/>
          <w:rtl w:val="true"/>
        </w:rPr>
        <w:footnoteReference w:id="343"/>
      </w:r>
      <w:bookmarkStart w:id="690" w:name="pg2094_21259"/>
    </w:p>
    <w:p>
      <w:pPr>
        <w:pStyle w:val="Heading5"/>
        <w:numPr>
          <w:ilvl w:val="4"/>
          <w:numId w:val="1"/>
        </w:numPr>
        <w:rPr/>
      </w:pPr>
      <w:bookmarkStart w:id="691" w:name="__RefHeading___Toc4609509_3650668749"/>
      <w:bookmarkStart w:id="692" w:name="_Toc268"/>
      <w:bookmarkEnd w:id="690"/>
      <w:bookmarkEnd w:id="691"/>
      <w:r>
        <w:rPr>
          <w:rtl w:val="true"/>
        </w:rPr>
        <w:t>پرهيز از دل بستن به دنيا</w:t>
      </w:r>
      <w:bookmarkEnd w:id="692"/>
    </w:p>
    <w:p>
      <w:pPr>
        <w:pStyle w:val="BookText"/>
        <w:rPr/>
      </w:pPr>
      <w:r>
        <w:rPr>
          <w:rFonts w:ascii="IRNazanin" w:hAnsi="IRNazanin" w:eastAsia="IRNazanin"/>
          <w:color w:val="111111"/>
          <w:sz w:val="28"/>
          <w:sz w:val="28"/>
          <w:szCs w:val="28"/>
          <w:rtl w:val="true"/>
          <w:lang w:bidi="fa-IR"/>
        </w:rPr>
        <w:t>پرهيز از دل بستن به دنيا</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اُحَذِّرُكُمُ الدنيا، فإنّها لَيسَت بِدارِ غِبطَةٍ، قد تَزَينَتْ بِغُرورِها، و غَرَّتْ بزِينَتِها لِمَن كانَ ينظُرُ إلَيها؛ شما را از دنيا برحذر مي‌دارم، كه دنيا جاي شادماني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چيزهاي فريبنده خود را آراسته است و زرق و برقش كسي را كه بدان بنگرد، مي‌فريبد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الدنيا فانيةً فالطُّمأنينَةُ إلَيها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دنيا فناپذير است، پس دل خوش كردن به آن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93" w:name="__RefHeading___Toc4609511_3650668749"/>
      <w:bookmarkStart w:id="694" w:name="_Toc269"/>
      <w:bookmarkEnd w:id="693"/>
      <w:r>
        <w:rPr>
          <w:rtl w:val="true"/>
        </w:rPr>
        <w:t>دنيا زندان مؤمن است</w:t>
      </w:r>
      <w:bookmarkEnd w:id="694"/>
    </w:p>
    <w:p>
      <w:pPr>
        <w:pStyle w:val="BookText"/>
        <w:rPr/>
      </w:pPr>
      <w:r>
        <w:rPr>
          <w:rFonts w:ascii="Amiri" w:hAnsi="Amiri" w:eastAsia="Amiri" w:cs="Amiri"/>
          <w:color w:val="111111"/>
          <w:sz w:val="28"/>
          <w:sz w:val="28"/>
          <w:szCs w:val="28"/>
          <w:rtl w:val="true"/>
          <w:lang w:bidi="ar-SA"/>
        </w:rPr>
        <w:t>دنيا زندان مؤمن است</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 جَنَّةُ الكافِرِ؛ دنيا زندان مؤمن و بهشت كافر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در سفارش‌هاي خود به فرزندش، 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الدُّنيا أكبَرَ هَمِّكَ؛ دنيا بزرگ‌ترين همّ و غم تو نباشد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و أمسي و الدنيا أكبَرُ هَمِّهِ جَعَلَ اللّه ُ تعالي الفَقرَ بينَ عَينَيهِ و شَتَّتَ أمرَهُ و لم ينَلْ مِن الدنيا إلاّ ما قَسَمَ اللّه ُ له، و مَن أصبَحَ و أمسي و الآخرةُ أكبَرُ هَمِّهِ جَعَلَ اللّه ُ تعالي الغِني في قلبِهِ و جَمَعَ لَهُ أمرَهُ؛ كسي كه شب و روز، بزرگ‌ترين همّ و غمش دنيا باشد، خداوند متعال فقر را در برابر چشمانش قرار دهد و كارش را پريشان سازد و از دنيا جز به آنچه خداوند قسمتش كرده است، نرسد و كسي كه شب و روز، </w:t>
      </w:r>
      <w:bookmarkStart w:id="695" w:name="pg2094_21260"/>
    </w:p>
    <w:p>
      <w:pPr>
        <w:pStyle w:val="BookText"/>
        <w:rPr/>
      </w:pPr>
      <w:bookmarkEnd w:id="695"/>
      <w:r>
        <w:rPr>
          <w:rFonts w:ascii="IRNazanin" w:hAnsi="IRNazanin" w:eastAsia="IRNazanin"/>
          <w:color w:val="111111"/>
          <w:sz w:val="28"/>
          <w:sz w:val="28"/>
          <w:szCs w:val="28"/>
          <w:rtl w:val="true"/>
          <w:lang w:bidi="fa-IR"/>
        </w:rPr>
        <w:t>بزرگ‌ترين همّ و غمش آخرت باشد، خداوند دلش را بي‌نياز گرداند و كارش را سامان دهد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696" w:name="__RefHeading___Toc4609513_3650668749"/>
      <w:bookmarkStart w:id="697" w:name="_Toc270"/>
      <w:bookmarkEnd w:id="696"/>
      <w:r>
        <w:rPr>
          <w:rtl w:val="true"/>
        </w:rPr>
        <w:t>ارزشمندترين مردم</w:t>
      </w:r>
      <w:bookmarkEnd w:id="697"/>
    </w:p>
    <w:p>
      <w:pPr>
        <w:pStyle w:val="BookText"/>
        <w:rPr/>
      </w:pPr>
      <w:r>
        <w:rPr>
          <w:rFonts w:ascii="Amiri" w:hAnsi="Amiri" w:eastAsia="Amiri" w:cs="Amiri"/>
          <w:color w:val="111111"/>
          <w:sz w:val="28"/>
          <w:sz w:val="28"/>
          <w:szCs w:val="28"/>
          <w:rtl w:val="true"/>
          <w:lang w:bidi="ar-SA"/>
        </w:rPr>
        <w:t>ارزشمندترين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فِي الدُّنيا خَطَراً مَن لم يجعَلْ للدُّنيا عِندَهُ خَطراً؛ ارزشمندترين مردم دنيا كسي است كه به دنيا هيچ ارجي ننهد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تَعَزَّي عَنِ الدُّنيا بِثَوابِ الآخِرَةِ فَقَد تَعَزَّي عن حَقيرٍ بِخَطيرٍ، و أعظَمُ مِن ذلكَ مَن عَدَّ فائتَها سَلامةً نالَها و غَنيمةً اُعينَ عَلَيها؛ كسي كه از دنيا به ثواب آخرت روي آورد، از چيزي بي‌مقدار به امري ارزشمند روي آورده است و مهم‌تر از او كسي است كه از دست رفته دنيا را سلامت و نعمتي بداند كه به آن رسيده و غنيمتي شمارد كه به آن دست يافته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698" w:name="__RefHeading___Toc4609515_3650668749"/>
      <w:bookmarkStart w:id="699" w:name="_Toc271"/>
      <w:bookmarkEnd w:id="698"/>
      <w:r>
        <w:rPr>
          <w:rtl w:val="true"/>
        </w:rPr>
        <w:t>حكايت انسان و دنيا</w:t>
      </w:r>
      <w:bookmarkEnd w:id="699"/>
    </w:p>
    <w:p>
      <w:pPr>
        <w:pStyle w:val="BookText"/>
        <w:rPr/>
      </w:pPr>
      <w:r>
        <w:rPr>
          <w:rFonts w:ascii="Amiri" w:hAnsi="Amiri" w:eastAsia="Amiri" w:cs="Amiri"/>
          <w:color w:val="111111"/>
          <w:sz w:val="28"/>
          <w:sz w:val="28"/>
          <w:szCs w:val="28"/>
          <w:rtl w:val="true"/>
          <w:lang w:bidi="ar-SA"/>
        </w:rPr>
        <w:t>حكايت انسان و دنيا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مَثَلِي و مَثَلُ الدنيا كَمَثَلِ راكبٍ مَرَّ لِلقَيلولَةِ في ظِلِّ شَجـرَةٍ في يومٍ صَيفٍ ثُمّ راحَ و تَرَكَها؛ مرا با دنيا چه‌كار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حكايت من و دنيا حكايت مسافري است كه در روزي تابستاني براي خواب نيمروز در سايه درختي فرود مي‌آيد و سپس آنجا را ترك مي‌كند و مي‌رود</w:t>
      </w:r>
      <w:r>
        <w:rPr>
          <w:rFonts w:eastAsia="IRNazanin" w:cs="IRNazanin"/>
          <w:color w:val="111111"/>
          <w:sz w:val="28"/>
          <w:szCs w:val="28"/>
          <w:rtl w:val="true"/>
          <w:lang w:bidi="fa-IR"/>
        </w:rPr>
        <w:t>».</w:t>
      </w:r>
      <w:r>
        <w:rPr>
          <w:rStyle w:val="FootnoteAnchor"/>
          <w:rtl w:val="true"/>
        </w:rPr>
        <w:footnoteReference w:id="350"/>
      </w:r>
      <w:bookmarkStart w:id="700" w:name="pg2094_21261"/>
    </w:p>
    <w:p>
      <w:pPr>
        <w:pStyle w:val="Heading4"/>
        <w:numPr>
          <w:ilvl w:val="3"/>
          <w:numId w:val="1"/>
        </w:numPr>
        <w:rPr/>
      </w:pPr>
      <w:bookmarkStart w:id="701" w:name="__RefHeading___Toc4609517_3650668749"/>
      <w:bookmarkStart w:id="702" w:name="_Toc272"/>
      <w:bookmarkEnd w:id="700"/>
      <w:bookmarkEnd w:id="701"/>
      <w:r>
        <w:rPr>
          <w:rtl w:val="true"/>
        </w:rPr>
        <w:t>نمونه‌هاي رفتاري</w:t>
      </w:r>
      <w:bookmarkEnd w:id="702"/>
    </w:p>
    <w:p>
      <w:pPr>
        <w:pStyle w:val="Heading5"/>
        <w:numPr>
          <w:ilvl w:val="4"/>
          <w:numId w:val="1"/>
        </w:numPr>
        <w:rPr/>
      </w:pPr>
      <w:bookmarkStart w:id="703" w:name="__RefHeading___Toc4609519_3650668749"/>
      <w:bookmarkStart w:id="704" w:name="_Toc273"/>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دنياطلبان چنين خلق و خويي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كدام‌يك عابدترند؟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حاجتي ندارم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طلبي در جنگ احد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و دنياطلبان</w:t>
      </w:r>
    </w:p>
    <w:p>
      <w:pPr>
        <w:pStyle w:val="Heading5"/>
        <w:numPr>
          <w:ilvl w:val="4"/>
          <w:numId w:val="1"/>
        </w:numPr>
        <w:rPr/>
      </w:pPr>
      <w:bookmarkStart w:id="705" w:name="__RefHeading___Toc4609521_3650668749"/>
      <w:bookmarkStart w:id="706" w:name="_Toc274"/>
      <w:bookmarkEnd w:id="705"/>
      <w:r>
        <w:rPr/>
        <w:t>1</w:t>
      </w:r>
      <w:r>
        <w:rPr>
          <w:rtl w:val="true"/>
        </w:rPr>
        <w:t xml:space="preserve">. </w:t>
      </w:r>
      <w:r>
        <w:rPr>
          <w:rtl w:val="true"/>
        </w:rPr>
        <w:t>دنياطلبان چنين خلق و خويي ندارند</w:t>
      </w:r>
      <w:bookmarkEnd w:id="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دنياطلبان چنين خلق و خويي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در مسجد مدينه بود كه عدي، رئيس و زعيم قبيله طي، وارد شد و بر پيغمبر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عدي پسر حاتم طايي‌ام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او را احترام كرد و با خود به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كه پيغمبر و عدي مي‌رفتند، پيرزني لاغر و فرتوت جلو پيغمبر را گرفت و به سؤال و جواب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طول كشيد و پيغمبر با مهرباني و با حوصله جواب پيرزن را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عدي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نشانه از اخلاق اين مرد، كه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دنياطلبان چنين خلق و خويي ندارند كه جواب پيرزني مفلوك را اين‌قدر با مهرباني و حوصله بدهند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عدي وارد خانه پيغمبر شد، بساط زندگي پيغمبر را خيلي ساده و بي‌پيرايه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فقط يك تشك بود كه معلوم بود پيغمبر روي آن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آن را براي عدي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هرچه اصرار كرد كه خود پيغمبر روي آن بنشيند، پيغمبر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روي تشك نشست و پيغمبر 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دوم از اخلاق اين مرد، كه از نوع اخلاق پيغمبران است نه پادشاهان</w:t>
      </w:r>
      <w:r>
        <w:rPr>
          <w:rFonts w:eastAsia="IRNazanin" w:cs="IRNazanin"/>
          <w:color w:val="111111"/>
          <w:sz w:val="28"/>
          <w:szCs w:val="28"/>
          <w:rtl w:val="true"/>
          <w:lang w:bidi="fa-IR"/>
        </w:rPr>
        <w:t>».</w:t>
      </w:r>
      <w:r>
        <w:rPr>
          <w:rStyle w:val="FootnoteAnchor"/>
          <w:rtl w:val="true"/>
        </w:rPr>
        <w:footnoteReference w:id="351"/>
      </w:r>
      <w:bookmarkStart w:id="707" w:name="pg2094_21262"/>
    </w:p>
    <w:p>
      <w:pPr>
        <w:pStyle w:val="Heading5"/>
        <w:numPr>
          <w:ilvl w:val="4"/>
          <w:numId w:val="1"/>
        </w:numPr>
        <w:rPr/>
      </w:pPr>
      <w:bookmarkStart w:id="708" w:name="__RefHeading___Toc4609523_3650668749"/>
      <w:bookmarkStart w:id="709" w:name="_Toc275"/>
      <w:bookmarkEnd w:id="707"/>
      <w:bookmarkEnd w:id="708"/>
      <w:r>
        <w:rPr/>
        <w:t>2</w:t>
      </w:r>
      <w:r>
        <w:rPr>
          <w:rtl w:val="true"/>
        </w:rPr>
        <w:t xml:space="preserve">. </w:t>
      </w:r>
      <w:r>
        <w:rPr>
          <w:rtl w:val="true"/>
        </w:rPr>
        <w:t>كدام‌يك عابدترند؟</w:t>
      </w:r>
      <w:bookmarkEnd w:id="7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كدام‌يك عابدترند؟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اصحاب امام صادق عليه السلام ـ كه طبق معمول هميشه در محضر درس آن حضرت شركت مي‌كرد و در مجالس رفقا حاضر مي‌شد و با آنها رفت و آمد مي‌كرد ـ مدتي بود كه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امام صادق عليه السلام از اصحاب و دوستانش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راستي فلاني كجاست كه مدتي است ديده نمي‌شود؟</w:t>
      </w:r>
    </w:p>
    <w:p>
      <w:pPr>
        <w:pStyle w:val="BookText"/>
        <w:rPr/>
      </w:pPr>
      <w:r>
        <w:rPr>
          <w:rFonts w:ascii="IRNazanin" w:hAnsi="IRNazanin" w:eastAsia="IRNazanin"/>
          <w:color w:val="111111"/>
          <w:sz w:val="28"/>
          <w:sz w:val="28"/>
          <w:szCs w:val="28"/>
          <w:rtl w:val="true"/>
          <w:lang w:bidi="fa-IR"/>
        </w:rPr>
        <w:t>ـ يا ابن رسول‌الله اخيراً خيلي تنگدست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چه مي‌كند؟</w:t>
      </w:r>
    </w:p>
    <w:p>
      <w:pPr>
        <w:pStyle w:val="BookText"/>
        <w:rPr/>
      </w:pPr>
      <w:r>
        <w:rPr>
          <w:rFonts w:ascii="IRNazanin" w:hAnsi="IRNazanin" w:eastAsia="IRNazanin"/>
          <w:color w:val="111111"/>
          <w:sz w:val="28"/>
          <w:sz w:val="28"/>
          <w:szCs w:val="28"/>
          <w:rtl w:val="true"/>
          <w:lang w:bidi="fa-IR"/>
        </w:rPr>
        <w:t>ـ هيچ، در خانه نشسته و يكسره به عبادت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زندگي‌اش از كجا اداره مي‌شود؟</w:t>
      </w:r>
    </w:p>
    <w:p>
      <w:pPr>
        <w:pStyle w:val="BookText"/>
        <w:rPr/>
      </w:pPr>
      <w:r>
        <w:rPr>
          <w:rFonts w:ascii="IRNazanin" w:hAnsi="IRNazanin" w:eastAsia="IRNazanin"/>
          <w:color w:val="111111"/>
          <w:sz w:val="28"/>
          <w:sz w:val="28"/>
          <w:szCs w:val="28"/>
          <w:rtl w:val="true"/>
          <w:lang w:bidi="fa-IR"/>
        </w:rPr>
        <w:t>ـ يكي از دوستانش عهده‌دار مخارج زندگي او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به خدا قسم اين دوستش به درجاتي از او عابدتر است</w:t>
      </w:r>
      <w:r>
        <w:rPr>
          <w:rFonts w:eastAsia="Amiri" w:cs="Amiri" w:ascii="Amiri" w:hAnsi="Amiri"/>
          <w:color w:val="111111"/>
          <w:sz w:val="28"/>
          <w:szCs w:val="28"/>
          <w:rtl w:val="true"/>
          <w:lang w:bidi="ar-SA"/>
        </w:rPr>
        <w:t>».</w:t>
      </w:r>
      <w:r>
        <w:rPr>
          <w:rStyle w:val="FootnoteAnchor"/>
          <w:rtl w:val="true"/>
        </w:rPr>
        <w:footnoteReference w:id="352"/>
      </w:r>
    </w:p>
    <w:p>
      <w:pPr>
        <w:pStyle w:val="Heading5"/>
        <w:numPr>
          <w:ilvl w:val="4"/>
          <w:numId w:val="1"/>
        </w:numPr>
        <w:rPr/>
      </w:pPr>
      <w:bookmarkStart w:id="710" w:name="__RefHeading___Toc4609525_3650668749"/>
      <w:bookmarkStart w:id="711" w:name="_Toc276"/>
      <w:bookmarkEnd w:id="710"/>
      <w:r>
        <w:rPr/>
        <w:t>3</w:t>
      </w:r>
      <w:r>
        <w:rPr>
          <w:rtl w:val="true"/>
        </w:rPr>
        <w:t xml:space="preserve">. </w:t>
      </w:r>
      <w:r>
        <w:rPr>
          <w:rtl w:val="true"/>
        </w:rPr>
        <w:t>من حاجتي ندارم</w:t>
      </w:r>
      <w:bookmarkEnd w:id="7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حاجتي ندارم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شاه در سفر خراسان، به هر شهري كه وارد مي‌شد، طبق معمول، تمام طبقات به استقبال و ديدنش مي‌رفتند؛ موقع حركت از آن شهر نيز او را مشايعت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وارد سبزوار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نيز عموم طبقات از او استقبال و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به بهانه انزوا و گوشه‌نشيني از استقبال و ديدن امتناع كرد، حكيم و فيلسوف و عارف معروف، حاج ملاهادي سبزواري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تنها شخصيتي كه شاه در نظر گرفته بود در طول راه مسافرت خراسان او را از نزديك ببيند، همين مرد بود كه تدريجاً </w:t>
      </w:r>
    </w:p>
    <w:p>
      <w:pPr>
        <w:pStyle w:val="BookText"/>
        <w:rPr/>
      </w:pPr>
      <w:r>
        <w:rPr>
          <w:rFonts w:ascii="IRNazanin" w:hAnsi="IRNazanin" w:eastAsia="IRNazanin"/>
          <w:color w:val="111111"/>
          <w:sz w:val="28"/>
          <w:sz w:val="28"/>
          <w:szCs w:val="28"/>
          <w:rtl w:val="true"/>
          <w:lang w:bidi="fa-IR"/>
        </w:rPr>
        <w:t>شهرت عمومي در همه ايران پيدا كرده بود و از اطراف كشور، طلاب به محضرش شتافته بودند و حوزه علميه عظيمي در سبزوار تشكيل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كه از آن همه استقبال‌ها و ديدن‌ها و كرنش‌ها و تملق‌ها خسته شده بود، تصميم گرفت خودش به ديدن حكيم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شاه و وزير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شاه حكيم 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حكيم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وقت شد و يك روز در حدود ظهر، شاه فقط به اتفاق يك نفر پيشخدمت به خانه حكيم رفت؛ خانه‌اي بود محقر با اسباب و لوازمي بسيار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ضمن صحبت‌ها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نعمتي شكري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علم، تدريس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مال، اعانت و دستگيري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سلطنت هم البته انجام حوايج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من ميل دارم شما از من چيزي بخواهيد تا توفيق انجام آن را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حاجتي ندارم، چيزي هم نمي‌خواهم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شنيده‌ام شما يك زمين زراعتي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بدهيد دستور دهم آن زمين از ماليات معاف باشد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دفتر ماليات دولت مضبوط است كه از هر شهري چه‌قدر وصول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با تغييرات جزئي به هم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شهر از من ماليات نگيرند، همان مبلغ را از ديگران زيادتر خواهند گرفت، تا مجموعي كه از سبزوار بايد وصول شود تكميل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راضي نشوند كه تخفيف دادن به من يا معاف شدن من از ماليات، سبب تحميلي بر يتيمان و بيوه‌زنان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دولت كه وظيفه دارد حافظ جان و مال مردم باشد، هزينه هم دارد و بايد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رضا و رغبت، خودمان اين ماليات را مي‌دهيم</w:t>
      </w:r>
      <w:r>
        <w:rPr>
          <w:rFonts w:eastAsia="IRNazanin" w:cs="IRNazanin"/>
          <w:color w:val="111111"/>
          <w:sz w:val="28"/>
          <w:szCs w:val="28"/>
          <w:rtl w:val="true"/>
          <w:lang w:bidi="fa-IR"/>
        </w:rPr>
        <w:t xml:space="preserve">. </w:t>
      </w:r>
      <w:bookmarkStart w:id="712" w:name="pg2094_21264"/>
    </w:p>
    <w:p>
      <w:pPr>
        <w:pStyle w:val="BookText"/>
        <w:rPr/>
      </w:pPr>
      <w:bookmarkEnd w:id="712"/>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امروز در خدمت شما غذا صرف كنم و از همان غذاي هر روز شما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بفرماييد ناهار شما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بدون آنكه از جا حركت كند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مرا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طبقي چوبين كه بر روي آن چند قرص نان و چند قاشق و يك ظرف دوغ و مقداري نمك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شاه و حكيم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نان حلال است، زراعت و جفت‌كاري آن دسترنج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يك قاشق خورد، اما ديد به چنين غذايي عادت ندارد و از نظر او قابل خوردن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اجازه خواست مقداري از آن نا‌ن‌ها را به دستمال ببندد و تيمّناً و تبرّكاً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شاه با يك دنيا بهت و حيرت خانه حكيم را ترك كرد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713" w:name="__RefHeading___Toc4609527_3650668749"/>
      <w:bookmarkStart w:id="714" w:name="_Toc277"/>
      <w:bookmarkEnd w:id="713"/>
      <w:r>
        <w:rPr/>
        <w:t>4</w:t>
      </w:r>
      <w:r>
        <w:rPr>
          <w:rtl w:val="true"/>
        </w:rPr>
        <w:t xml:space="preserve">. </w:t>
      </w:r>
      <w:r>
        <w:rPr>
          <w:rtl w:val="true"/>
        </w:rPr>
        <w:t>دنيا طلبي در جنگ احد</w:t>
      </w:r>
      <w:bookmarkEnd w:id="7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طلبي در جنگ احد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اتفاقي كه در جنگ احد افتاد،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نفري كه دچار نفرين و شِكوه همه مسلمان‌ها در طول اين چهارده قرن شدند، مسلمان بودند؛ اصحاب پيغمبر بودند؛ خيلي از آنها در جنگ بدر شركت كرده بودند؛ مردمان بدي نبودند، اما همين‌ها دچار آن آفت شدند؛ يعني به خاطر جمع‌آوري غنيمت، گردنه را رها كردند؛ ميدان را به دشمن دادند و موجب شدند مقدار زيادي از خون‌هاي پاك بر زمين ريخته شود؛ خوني مثل خون حمزه سيدالشهدا بر زمين ريخته شد؛ پيغمبر زخم خورد و حكومت اسلام و نظام نوپاي اسلامي‌دچار تزلزل شد؛ به خاطر كوتاهي اين پنجاه نفر</w:t>
      </w:r>
      <w:r>
        <w:rPr>
          <w:rFonts w:eastAsia="IRNazanin" w:cs="IRNazanin"/>
          <w:color w:val="111111"/>
          <w:sz w:val="28"/>
          <w:szCs w:val="28"/>
          <w:rtl w:val="true"/>
          <w:lang w:bidi="fa-IR"/>
        </w:rPr>
        <w:t xml:space="preserve">. </w:t>
      </w:r>
      <w:bookmarkStart w:id="715" w:name="pg2094_21265"/>
    </w:p>
    <w:p>
      <w:pPr>
        <w:pStyle w:val="BookText"/>
        <w:rPr/>
      </w:pPr>
      <w:bookmarkEnd w:id="715"/>
      <w:r>
        <w:rPr>
          <w:rFonts w:ascii="IRNazanin" w:hAnsi="IRNazanin" w:eastAsia="IRNazanin"/>
          <w:color w:val="111111"/>
          <w:sz w:val="28"/>
          <w:sz w:val="28"/>
          <w:szCs w:val="28"/>
          <w:rtl w:val="true"/>
          <w:lang w:bidi="fa-IR"/>
        </w:rPr>
        <w:t>قرآن درباره اين پنجاه نفر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الْتَقَي الْجَمْعانِ إِنَّمَا اسْتَزَلَّهُمُ الشَّيطانُ بِبَعْضِ ما كَسَبُوا وَ لَقَدْ عَفَا اللَّهُ عَنْهُمْ إِنَّ اللَّهَ غَفُورٌ حَليمٌ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كاري كه اينها كردند، نتيجه اشتباهات و لغزش‌هايي بود كه قبل از اين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لغزشي به نوبه خود لغزش‌هاي ديگري را بر انسان تحميل مي‌كند؛ يعني پايه ايمان را سست مي‌كند و سستي ايمان، تأثير سوء خودش را در عمل بعدي ما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لغزش پيدا مي‌كنيم، اين لغزش روي ايمان ما ـ ولو نامحسوس ـ اثر مي‌گذارد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اسْتَزَلَّهُمُ الشَّيطانُ بِبَعْضِ 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خطايي را قبلاً يك نفر انجام مي‌دهد، بعد اين خطا در ايمان او تأثير منفي مي‌گذارد، بدون اينكه خود انسان هم متوجه شود؛ مثل خيلي از وقت‌ها كه انسان از حالي به حالي مي‌رود، ليكن تغيير حال خود را متوجه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منفي عمل روي ايمان و ايمان روي عمل، نتيجه‌اش شكست جنگ احد مي‌شود؛ نتيجه‌اش عقب‌رفت‌هاي گوناگون ديگر مي‌شود؛ نتيجه‌اش اين مي‌شود كه پنجاه سال بعد از هجرت پيغمبر و چهل سال بعد از وفات آن حضرت، نوه او ـ كه عزيزترين انسانِ پيغمبر است؛ يعني امام حسين عليه السلام ـ در مقابل حكومت جانشين پيغمبر قرار مي‌گيرد و با آن وضع فجيع به شهادت مي‌رسد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716" w:name="__RefHeading___Toc4609529_3650668749"/>
      <w:bookmarkStart w:id="717" w:name="_Toc278"/>
      <w:bookmarkEnd w:id="716"/>
      <w:r>
        <w:rPr/>
        <w:t>5</w:t>
      </w:r>
      <w:r>
        <w:rPr>
          <w:rtl w:val="true"/>
        </w:rPr>
        <w:t xml:space="preserve">. </w:t>
      </w:r>
      <w:r>
        <w:rPr>
          <w:rtl w:val="true"/>
        </w:rPr>
        <w:t>علي عليه السلام و دنياطلبان</w:t>
      </w:r>
      <w:bookmarkEnd w:id="7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و دنياطلبان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پيامبر صلي الله عليه و آله در سال هشتم هجري براي حج آخر ـ حجّةالوداع ـ به مكه رفته بودند، اميرالمؤمنين عليه السلام ـ در يمن مأموريت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آن حضرت را به يمن فرستاده بود، براي اينكه در آنجا دين را به يمني‌ها ياد </w:t>
      </w:r>
      <w:bookmarkStart w:id="718" w:name="pg2094_21266"/>
    </w:p>
    <w:p>
      <w:pPr>
        <w:pStyle w:val="BookText"/>
        <w:rPr/>
      </w:pPr>
      <w:bookmarkEnd w:id="718"/>
      <w:r>
        <w:rPr>
          <w:rFonts w:ascii="IRNazanin" w:hAnsi="IRNazanin" w:eastAsia="IRNazanin"/>
          <w:color w:val="111111"/>
          <w:sz w:val="28"/>
          <w:sz w:val="28"/>
          <w:szCs w:val="28"/>
          <w:rtl w:val="true"/>
          <w:lang w:bidi="fa-IR"/>
        </w:rPr>
        <w:t>دهد؛ زكات آنها را بگيرد و كمكشان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اميرمؤمنان، علي عليه السلام شنيد كه پيامبر به حج رفته است، به سرعت خود را به مكه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يمن مبالغي زكات گرفته شده بود كه در بين آنها مقداري حُلّه يمني هم وجود داشت؛ يعني لباس‌هاي دوختِ يمنِ آن روز كه بسيار مطلوب و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فرصت نداشت كه با اين كاروان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عجله داشت خودش را به پيامبر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نفر را در رأس كاروان گذاشت كه آن اموال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هم به پيامبر در مكه رساند كه اوّلِ اعمال حج با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آن كاروان رسيد، اميرالمؤمنين عليه السلام ـ سراغ آنها رفت، اما ديد حلّه‌هاي يمني را در غياب حضرت، بين خودشان تقسيم كرده و هر كدام يك حلّه زيبا پوشيده 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را پوشيده‌ايد؟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و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آنكه به پيامبر برسد ـ به تعبير امروز، به خزانه واريز شود ـ قابل تقسيم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مقررات و خلاف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حلّه‌ها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نمي‌دادند، به زور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اگر از كسي امتيازي را بگيرند، چنانچه خيلي مؤمن نباشد، ناراحت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پيامبر آمدند و از اميرالمؤمنين عليه السلام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شكايت مي‌كنيد مگر چه شده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آمد و اينها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را بر اين كار ملامت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خشن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مسئله مقررات خدايي، مرد خشني است</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719" w:name="__RefHeading___Toc4609531_3650668749"/>
      <w:bookmarkStart w:id="720" w:name="_Toc279"/>
      <w:bookmarkEnd w:id="719"/>
      <w:r>
        <w:rPr>
          <w:rtl w:val="true"/>
        </w:rPr>
        <w:t>آموزه‌ها</w:t>
      </w:r>
      <w:bookmarkEnd w:id="720"/>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از نظر قرآن و روايات، نكوهيده و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 شمرده شده است، دوستي دنياست، به اين معنا كه دنيا بالاترين هدف باشد</w:t>
      </w:r>
      <w:r>
        <w:rPr>
          <w:rFonts w:eastAsia="IRNazanin" w:cs="IRNazanin"/>
          <w:color w:val="111111"/>
          <w:sz w:val="28"/>
          <w:szCs w:val="28"/>
          <w:rtl w:val="true"/>
          <w:lang w:bidi="fa-IR"/>
        </w:rPr>
        <w:t>.</w:t>
      </w:r>
      <w:bookmarkStart w:id="721" w:name="pg2094_21267"/>
    </w:p>
    <w:p>
      <w:pPr>
        <w:pStyle w:val="BookText"/>
        <w:rPr/>
      </w:pPr>
      <w:bookmarkEnd w:id="7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 وظيفه دارد هميشه از دل خود مراقبت كند كه اسير دنيا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نمي‌توان انسان را از دل بستن و دوست داشتن به طور مطلق نهي كرد، بلكه بايد او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به كسي نبنديد، دل به خدا ببنديد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رها شدن از دل‌بستگي به دنيا، بايد به حقيقت خود و جهان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اگر دريابد و ايمان آورد كه جز بهشت، چيزي نمي‌تواند قيمت انسان باشد، هيچ گاه به دنيا دل نمي‌بندد، بلكه از دنيا براي رسيدن به آخرت كمال استفاده را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آيات قرآن كريم و تأمل در آنها و توجه به روايات و سيره پيامبر اكرم صلي الله عليه و آله و اهل بيت عليهم السلام ، در دل نبستن به دنيا بسيار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دوست و رفيق در دل‌بستگي به دنيا بي‌تأثير نيست، پس با كساني دوستي كنيم كه اهل آخرتند</w:t>
      </w:r>
      <w:r>
        <w:rPr>
          <w:rFonts w:eastAsia="IRNazanin" w:cs="IRNazanin"/>
          <w:color w:val="111111"/>
          <w:sz w:val="28"/>
          <w:szCs w:val="28"/>
          <w:rtl w:val="true"/>
          <w:lang w:bidi="fa-IR"/>
        </w:rPr>
        <w:t>.</w:t>
      </w:r>
    </w:p>
    <w:p>
      <w:pPr>
        <w:pStyle w:val="Heading4"/>
        <w:numPr>
          <w:ilvl w:val="3"/>
          <w:numId w:val="1"/>
        </w:numPr>
        <w:rPr/>
      </w:pPr>
      <w:bookmarkStart w:id="722" w:name="__RefHeading___Toc4609533_3650668749"/>
      <w:bookmarkStart w:id="723" w:name="_Toc280"/>
      <w:bookmarkEnd w:id="722"/>
      <w:r>
        <w:rPr>
          <w:rtl w:val="true"/>
        </w:rPr>
        <w:t>منابع ديگر</w:t>
      </w:r>
      <w:bookmarkEnd w:id="723"/>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جعفري تبريزي، محمدتقي، دنيا از ديدگاه امام علي عليه السلام ، دفتر نشر فرهنگ اسلامي،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شمس‌الدين، مهدي، دنيا در نهج‌البلاغه، وزارت ارشاد اسلامي،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علي‌اكبريان، حسن‌علي، ارزش دنيا، كانون انديشه جوان،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فروردين، عزيزه، سراي گذر؛ دنيا از منظر امام علي عليه السلام ، قم، مركز پژوهش‌هاي اسلامي‌صدا و سيما،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كمپاني، فضل‌الله، آياتي از قرآن مجيد و سخنان معصومين عليهم السلام در امور دنيا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فروغي،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724" w:name="pg2094_21268"/>
    </w:p>
    <w:p>
      <w:pPr>
        <w:pStyle w:val="Heading3"/>
        <w:numPr>
          <w:ilvl w:val="2"/>
          <w:numId w:val="1"/>
        </w:numPr>
        <w:rPr/>
      </w:pPr>
      <w:bookmarkStart w:id="725" w:name="__RefHeading___Toc4609535_3650668749"/>
      <w:bookmarkStart w:id="726" w:name="_Toc281"/>
      <w:bookmarkEnd w:id="724"/>
      <w:bookmarkEnd w:id="725"/>
      <w:r>
        <w:rPr/>
        <w:t>8</w:t>
      </w:r>
      <w:r>
        <w:rPr>
          <w:rtl w:val="true"/>
        </w:rPr>
        <w:t xml:space="preserve">. </w:t>
      </w:r>
      <w:r>
        <w:rPr>
          <w:rtl w:val="true"/>
        </w:rPr>
        <w:t>دو رويي</w:t>
      </w:r>
      <w:bookmarkEnd w:id="726"/>
    </w:p>
    <w:p>
      <w:pPr>
        <w:pStyle w:val="Heading4"/>
        <w:numPr>
          <w:ilvl w:val="3"/>
          <w:numId w:val="1"/>
        </w:numPr>
        <w:rPr/>
      </w:pPr>
      <w:bookmarkStart w:id="727" w:name="__RefHeading___Toc4609537_3650668749"/>
      <w:bookmarkStart w:id="728" w:name="_Toc282"/>
      <w:bookmarkEnd w:id="727"/>
      <w:r>
        <w:rPr>
          <w:rtl w:val="true"/>
        </w:rPr>
        <w:t>اشاره</w:t>
      </w:r>
      <w:bookmarkEnd w:id="7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رويي</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الأخلاقِ الكذبُ و النِّفاقُ؛ بدترينِ خوي‌ها، دروغ‌گويي و دورويي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انسان موجودي با استعدادها و قدرت‌هاي متفاوت و متنوع است؛ از جمله آنها، قدرت مخفي‌كاري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نگه داشتن هر آنچه اراده كند؛ از مخفي نگه داشتن يك وسيله تا مخفي نگه داشتن فكر، عقيده، اراده، احساسات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قدرت مخفي نگه داشتن، براي انسان نوعي كمال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قدرتي را با چنين وسعتي در ديگر موجودات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كنار بهره‌مندي از اين قدرت خدادادي، موجودي داراي اختيار است؛ يعني مي‌تواند از بين دو يا چند راه و روش، يكي را آزادانه اختيار 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قدرت اختيار كه در انسان وجود دارد، براي وي آسان است </w:t>
      </w:r>
    </w:p>
    <w:p>
      <w:pPr>
        <w:pStyle w:val="BookText"/>
        <w:rPr/>
      </w:pPr>
      <w:r>
        <w:rPr>
          <w:rFonts w:ascii="IRNazanin" w:hAnsi="IRNazanin" w:eastAsia="IRNazanin"/>
          <w:color w:val="111111"/>
          <w:sz w:val="28"/>
          <w:sz w:val="28"/>
          <w:szCs w:val="28"/>
          <w:rtl w:val="true"/>
          <w:lang w:bidi="fa-IR"/>
        </w:rPr>
        <w:t>كه از قدرتش در پنهان كاري و مخفي كردن، در راه شر و بد استفاده كند؛ يعني اين استعداد و نعمت الهي، مي‌تواند به نيرويي كاملاً منفي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آدمي از اين قدرت و استعداد الهي، براي فريب ديگران و مخفي نگه داشتن نيت و عقيده فاسد خود استفاده كند و ظاهري برخلاف باطنش نشان دهد، دچار دورويي و به تعبير قرآن، نفاق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رحمه الله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نفاق و دورويي از مختصات بشر است و اگر در بعضي حيوانات ديگر بوده باشد، يك درجه خفيفي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حيوانات مانند روباه به مكر و خدعه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مكر و خدعه آن حيوانات، قابل مقايسه با مكرها و خدعه‌ها و ظاهرسازي و تصنع‌هاي فرزند آدم نيست، ولي نبايد چنين تصور كرد كه چون مكر و خدعه و دورويي از مختصات بشر است، پس كمالي است براي بشر و بايد از آن استفاده كرد؛ زيرا دورويي يك نوع سوء‌استفاده است از يك استعداد كمالي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كمال است قدرت بر استتار و رازداري و مكتوم نگه داشتن عقيده و فكر و احساسات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ذات خود كمال است و 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نقص است و نام نفاق و دورويي دارد، اين است كه آدمي از همين قدرت و استعداد خود براي فريب دادن و گمراه ساختن و گول زدن ديگران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نفاق و دورويي در عين اينكه از مختصات انسان است، كمال انساني نيست، بلكه يك نوع سوءاستفاده از يك استعداد انساني است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دورويي و نفاق، مصداق‌هاي متفاوتي دارد كه از مصداق‌هاي ضعيف </w:t>
      </w:r>
    </w:p>
    <w:p>
      <w:pPr>
        <w:pStyle w:val="BookText"/>
        <w:rPr/>
      </w:pPr>
      <w:r>
        <w:rPr>
          <w:rFonts w:ascii="IRNazanin" w:hAnsi="IRNazanin" w:eastAsia="IRNazanin"/>
          <w:color w:val="111111"/>
          <w:sz w:val="28"/>
          <w:sz w:val="28"/>
          <w:szCs w:val="28"/>
          <w:rtl w:val="true"/>
          <w:lang w:bidi="fa-IR"/>
        </w:rPr>
        <w:t>و كوچك آغاز مي‌شود و به مراحل قوي و پاياني كه كفر نهاني باشد، ختم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نفاق در بسياري از سوره‌هاي قرآن كريم، ناظر به مصداق نهايي و پاياني آن، يعني همان كفر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قرآني، دورويان و منافقان، گروهي خطرناك هستند كه در رويارويي با پيامبر و وحي و قرآن معنا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قرآن كريم، يعني سوره بقره، انسان‌ها به سه دسته تقسيم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تقوا و ايمان؛</w:t>
      </w:r>
    </w:p>
    <w:p>
      <w:pPr>
        <w:pStyle w:val="BookText"/>
        <w:rPr/>
      </w:pPr>
      <w:r>
        <w:rPr>
          <w:rFonts w:ascii="Amiri" w:hAnsi="Amiri" w:eastAsia="Amiri" w:cs="Amiri"/>
          <w:color w:val="111111"/>
          <w:sz w:val="28"/>
          <w:sz w:val="28"/>
          <w:szCs w:val="28"/>
          <w:rtl w:val="true"/>
          <w:lang w:bidi="ar-SA"/>
        </w:rPr>
        <w:t>اهل كفر؛</w:t>
      </w:r>
    </w:p>
    <w:p>
      <w:pPr>
        <w:pStyle w:val="BookText"/>
        <w:rPr/>
      </w:pPr>
      <w:r>
        <w:rPr>
          <w:rFonts w:ascii="Amiri" w:hAnsi="Amiri" w:eastAsia="Amiri" w:cs="Amiri"/>
          <w:color w:val="111111"/>
          <w:sz w:val="28"/>
          <w:sz w:val="28"/>
          <w:szCs w:val="28"/>
          <w:rtl w:val="true"/>
          <w:lang w:bidi="ar-SA"/>
        </w:rPr>
        <w:t>اهل نفاق و دورويي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نفاق و دورويي در مقابل ايمان قرار دارد و هم‌رديف كفر و حتي بدتر از آن است؛ زيرا شخص كافر، خدا، نبوت و وحي را به صراحت انكار مي‌كند، اما منافق كسي است كه در ظاهر و به زبان اظهار ايمان مي‌كند، در حالي‌كه در باطن، به خدا و پيامبر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اهل خدعه و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دورويي و نفاق، با ايمان جمع‌شدني نيست و با يكديگر سازگاري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از دورويي و نفاق وجود دارد كه ممكن است با ايمان‌هاي ضعيف جمع شود؛ يعني ممكن است كسي خدا، پيامبر و قيامت را قبول داشته باشد، اما به دليل ضعف شخصيت، ضعف ايمان و نظاير آن، در برخي رفتارهاي اجتماعي خود منافقانه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ابعاد مختلف دورويي و نفاق، طرح اين پرسش‌ها ضروري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دورويي و نفاق چيست؟ انسان منافق و دورو چه كسي است و چه ويژگي‌هايي دارد؟ </w:t>
      </w:r>
      <w:bookmarkStart w:id="729" w:name="pg2094_21271"/>
    </w:p>
    <w:p>
      <w:pPr>
        <w:pStyle w:val="BookText"/>
        <w:rPr/>
      </w:pPr>
      <w:bookmarkEnd w:id="729"/>
      <w:r>
        <w:rPr>
          <w:rFonts w:ascii="IRNazanin" w:hAnsi="IRNazanin" w:eastAsia="IRNazanin"/>
          <w:color w:val="111111"/>
          <w:sz w:val="28"/>
          <w:sz w:val="28"/>
          <w:szCs w:val="28"/>
          <w:rtl w:val="true"/>
          <w:lang w:bidi="fa-IR"/>
        </w:rPr>
        <w:t>منشأ دورويي و نفاق چيست؟ چه عواملي سبب مي‌شود نفاق در انسان رشد كند؟</w:t>
      </w:r>
    </w:p>
    <w:p>
      <w:pPr>
        <w:pStyle w:val="BookText"/>
        <w:rPr/>
      </w:pPr>
      <w:r>
        <w:rPr>
          <w:rFonts w:ascii="IRNazanin" w:hAnsi="IRNazanin" w:eastAsia="IRNazanin"/>
          <w:color w:val="111111"/>
          <w:sz w:val="28"/>
          <w:sz w:val="28"/>
          <w:szCs w:val="28"/>
          <w:rtl w:val="true"/>
          <w:lang w:bidi="fa-IR"/>
        </w:rPr>
        <w:t>دورويي و نفاق چه آثاري به دنبال دارد؟</w:t>
      </w:r>
    </w:p>
    <w:p>
      <w:pPr>
        <w:pStyle w:val="BookText"/>
        <w:rPr/>
      </w:pPr>
      <w:r>
        <w:rPr>
          <w:rFonts w:ascii="IRNazanin" w:hAnsi="IRNazanin" w:eastAsia="IRNazanin"/>
          <w:color w:val="111111"/>
          <w:sz w:val="28"/>
          <w:sz w:val="28"/>
          <w:szCs w:val="28"/>
          <w:rtl w:val="true"/>
          <w:lang w:bidi="fa-IR"/>
        </w:rPr>
        <w:t>چگونه دورويي و نفاق را از خود و جامعه دور سازيم؟</w:t>
      </w:r>
    </w:p>
    <w:p>
      <w:pPr>
        <w:pStyle w:val="BookText"/>
        <w:rPr/>
      </w:pPr>
      <w:r>
        <w:rPr>
          <w:rFonts w:ascii="IRNazanin" w:hAnsi="IRNazanin" w:eastAsia="IRNazanin"/>
          <w:color w:val="111111"/>
          <w:sz w:val="28"/>
          <w:sz w:val="28"/>
          <w:szCs w:val="28"/>
          <w:rtl w:val="true"/>
          <w:lang w:bidi="fa-IR"/>
        </w:rPr>
        <w:t>جريان منافقين در صدر اسلام چگونه بوده است؟</w:t>
      </w:r>
    </w:p>
    <w:p>
      <w:pPr>
        <w:pStyle w:val="Heading4"/>
        <w:numPr>
          <w:ilvl w:val="3"/>
          <w:numId w:val="1"/>
        </w:numPr>
        <w:rPr/>
      </w:pPr>
      <w:bookmarkStart w:id="730" w:name="__RefHeading___Toc4609539_3650668749"/>
      <w:bookmarkStart w:id="731" w:name="_Toc283"/>
      <w:bookmarkEnd w:id="730"/>
      <w:r>
        <w:rPr>
          <w:rtl w:val="true"/>
        </w:rPr>
        <w:t>واژه‌شناسي دورويي و نفاق</w:t>
      </w:r>
      <w:bookmarkEnd w:id="731"/>
    </w:p>
    <w:p>
      <w:pPr>
        <w:pStyle w:val="BookText"/>
        <w:rPr/>
      </w:pPr>
      <w:r>
        <w:rPr>
          <w:rFonts w:ascii="IRNazanin" w:hAnsi="IRNazanin" w:eastAsia="IRNazanin"/>
          <w:color w:val="111111"/>
          <w:sz w:val="28"/>
          <w:sz w:val="28"/>
          <w:szCs w:val="28"/>
          <w:rtl w:val="true"/>
          <w:lang w:bidi="fa-IR"/>
        </w:rPr>
        <w:t>واژه‌شناسي دورويي و نفاق</w:t>
      </w:r>
    </w:p>
    <w:p>
      <w:pPr>
        <w:pStyle w:val="BookText"/>
        <w:rPr/>
      </w:pPr>
      <w:r>
        <w:rPr>
          <w:rFonts w:ascii="IRNazanin" w:hAnsi="IRNazanin" w:eastAsia="IRNazanin"/>
          <w:color w:val="111111"/>
          <w:sz w:val="28"/>
          <w:sz w:val="28"/>
          <w:szCs w:val="28"/>
          <w:rtl w:val="true"/>
          <w:lang w:bidi="fa-IR"/>
        </w:rPr>
        <w:t>نفاق، مصدر به معناي منافق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كسي است كه در باطن كافر و در ظاهر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بِأَفْواهِهِمْ ما لَيسَ فِي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وجه اين تسميه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به سوي مؤمن، باايمان خارج مي‌شود و به سوي كافر با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اين تسميه آن است كه منافق از ايمان به طرف كفر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نقبي است در زير زمين كه درِ ديگري براي خروج دارد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اسْتَطَعْتَ أَنْ تَبْتَغِي نَفَقاً فِي الْأَرْضِ أَوْ سُلَّماً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نفق، همان نقب است؛ يعني اگر بتواني نقبي در زمين يا نردباني بر آسمان بجويي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يربوع نيز خزنده‌اي شبيه موش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موش صحرايي يا راسو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خزنده دو لانه مي‌سازد؛ يكي به نام نافقا كه آن را مخفي مي‌دارد، ديگري به نام قاصعا كه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در قاصعا به وي حمله كند، وارد نافقا شده،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صحاح و قاموس و اقرب الموارد نقل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منافق از كافر، خطرناك‌تر و عذاب او در آخرت از كافر سخت‌تر </w:t>
      </w:r>
    </w:p>
    <w:p>
      <w:pPr>
        <w:pStyle w:val="BookText"/>
        <w:rPr/>
      </w:pPr>
      <w:r>
        <w:rPr>
          <w:rFonts w:ascii="IRNazanin" w:hAnsi="IRNazanin" w:eastAsia="IRNazanin"/>
          <w:color w:val="111111"/>
          <w:sz w:val="28"/>
          <w:sz w:val="28"/>
          <w:szCs w:val="28"/>
          <w:rtl w:val="true"/>
          <w:lang w:bidi="fa-IR"/>
        </w:rPr>
        <w:t>است؛ زيرا در حكم دزد خانگي و پلي است كه كافران به وسيله آن براي خراب‌كاري، به اسلام راه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 منافقان در پايين‌ترين درجه آتش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الْمُنافِقِينَ وَ الْمُنافِقاتِ وَ الْكُفَّارَ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منافقان در برنامه‌هاي رسول خدا صلي الله عليه و آله بسيار كارشكني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آنها بيشتر در سوره توبه كه در سال نهم هجرت نازل گشته و در سوره منافقون و ديگر آيات،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منافق نيز كم نبوده‌اند و در قرآن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شهيد مطهري رحمه الله درباره تحليل ماهيت و بررسي معناي اصطلاحي نفاق، تعابير زيبايي دارد؛ ايشان در اين باره مي‌نويسد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منافق؛ منافق كسي است كه فكر و انديشه‌اش يك جور مي‌گويد، زبانش جور ديگري، درست بر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عواطفش در يك جهت است، ولي تظاهرات ظاهري‌اش در 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خدا را قبول ندارد، اما متظاهر به خداپرستي است؛ پيغمبر را قبول ندارد، متظاهر به احترام به پيغمبر است؛ قرآن را قبول ندارد، متظاهر به احترام به قرآن است؛ علي را قبول ندارد، متظاهر به احترام به علي است؛ و همين‌طور همه مقدسات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پرده‌اي بر روي كفر خودش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نفاق يعني كفرِ در زير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يعني كافري كه كفر خودش را در پشت پرده مخفي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در نهج‌البلاغه است؛ </w:t>
      </w:r>
    </w:p>
    <w:p>
      <w:pPr>
        <w:pStyle w:val="BookText"/>
        <w:rPr/>
      </w:pPr>
      <w:r>
        <w:rPr>
          <w:rFonts w:ascii="Amiri" w:hAnsi="Amiri" w:eastAsia="Amiri" w:cs="Amiri"/>
          <w:color w:val="111111"/>
          <w:sz w:val="28"/>
          <w:sz w:val="28"/>
          <w:szCs w:val="28"/>
          <w:rtl w:val="true"/>
          <w:lang w:bidi="ar-SA"/>
        </w:rPr>
        <w:t>اميرالمؤمنين در نامه‌اي كه به محمد بن ابي‌بكر ـ وقتي او را والي مصر كرده بودند ـ نوشته‌اند،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پيغمبر اكرم اين حديث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نسبت به آينده امت اظهار نگراني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منافقان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آينده امت خودش اظهار نگراني مي‌كرد، ولي نه از ناحيه كافران، نه از ناحيه كساني كه مسلمان نيستند و مي‌گويند ما اسلام را قبول نداريم، بلكه از ناحيه كساني كه اسلام را به ظاهر قبول كرده‌اند و در باطن قبول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اين است كه پيغمبر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لا اخافُ عَلي امَّتي مُؤْمِناً وَ لا مُشْرِكاً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مؤمنين بر امتم بيم ندارم، از مشركين هم بر امتم بيم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الْمُؤْمِنُ فَيمْنَعُهُ اللَّهُ بِايمانِهِ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خدا به موجب همان ايمانش او را باز مي‌دارد؛ يعني ايمان مؤمن به او اجازه نمي‌دهد خطري براي اسلام به وجود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الْمُشْرِكُ فَيقْمَعُهُ اللَّهُ بِشِرْكِهِ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 چون متظاهر به شرك خودش هست، خدا او را به همين موجب مي‌كوبد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لكِنّي اخافُ عَلَيكُمْ كُلَّ مُنافِقِ الْجَنانِ عالِمِ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من از او بر شما نگرانم، منافق است كه زبانش دانا و متظاهر است و به خير و اسلام مي‌چرخد، بلكه همه تظاهراتش تظاهرات اسلامي است، اما دلش به سوي ديگر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ويژگي‌هاي انسان‌هاي دورو و منافقي كه در حقيقت كافرند،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و دروغ، خدعه و </w:t>
      </w:r>
      <w:bookmarkStart w:id="732" w:name="pg2094_21274"/>
    </w:p>
    <w:p>
      <w:pPr>
        <w:pStyle w:val="BookText"/>
        <w:rPr/>
      </w:pPr>
      <w:bookmarkEnd w:id="732"/>
      <w:r>
        <w:rPr>
          <w:rFonts w:ascii="IRNazanin" w:hAnsi="IRNazanin" w:eastAsia="IRNazanin"/>
          <w:color w:val="111111"/>
          <w:sz w:val="28"/>
          <w:sz w:val="28"/>
          <w:szCs w:val="28"/>
          <w:rtl w:val="true"/>
          <w:lang w:bidi="fa-IR"/>
        </w:rPr>
        <w:t>نيرنگ، دچار بيماري روحي؛ خيال‌باف تا جايي كه فقط خود را اصلاح‌گر مي‌دانند؛ اهل فساد، كم‌خرد و سفيه؛ دچار جهل و ناداني مركب، يعني حقايق را نمي‌دانند، اما خود را دانا و آگاه تصور مي‌كنند و</w:t>
      </w:r>
      <w:r>
        <w:rPr>
          <w:rFonts w:eastAsia="IRNazanin" w:cs="IRNazanin"/>
          <w:color w:val="111111"/>
          <w:sz w:val="28"/>
          <w:szCs w:val="28"/>
          <w:rtl w:val="true"/>
          <w:lang w:bidi="fa-IR"/>
        </w:rPr>
        <w:t>... .</w:t>
      </w:r>
    </w:p>
    <w:p>
      <w:pPr>
        <w:pStyle w:val="Heading4"/>
        <w:numPr>
          <w:ilvl w:val="3"/>
          <w:numId w:val="1"/>
        </w:numPr>
        <w:rPr/>
      </w:pPr>
      <w:bookmarkStart w:id="733" w:name="__RefHeading___Toc4609541_3650668749"/>
      <w:bookmarkStart w:id="734" w:name="_Toc284"/>
      <w:bookmarkEnd w:id="733"/>
      <w:r>
        <w:rPr>
          <w:rtl w:val="true"/>
        </w:rPr>
        <w:t>منشأ دورويي و نفاق</w:t>
      </w:r>
      <w:bookmarkEnd w:id="734"/>
    </w:p>
    <w:p>
      <w:pPr>
        <w:pStyle w:val="BookText"/>
        <w:rPr/>
      </w:pPr>
      <w:r>
        <w:rPr>
          <w:rFonts w:ascii="Amiri" w:hAnsi="Amiri" w:eastAsia="Amiri" w:cs="Amiri"/>
          <w:color w:val="111111"/>
          <w:sz w:val="28"/>
          <w:sz w:val="28"/>
          <w:szCs w:val="28"/>
          <w:rtl w:val="true"/>
          <w:lang w:bidi="ar-SA"/>
        </w:rPr>
        <w:t>منشأ دورويي و نفاق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گزارش‌هاي تاريخي، پيش از ورود پيامبر به مدينه، دو قبيله اوس و خزرج از اختلاف و جنگ و خون‌ريزي خسته شده و توافق كرده بودند شخصي به نام عبدالله بن اُبي را در مقام رئيس و حاكم كل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زمينه‌هاي حكومت او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هم‌زمان شد با اقبال عده‌اي از اهل يثرب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آن حضرت به آن شهر، اوضاع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اُبي كه شخص محاسبه‌گري بود، دريافت چند راه پيش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ايمان بياورد و دوم اينكه به صراحت، راه كفر را در پيش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اول را انتخاب نكرد؛ چرا كه مي‌ديد حقيقتاً پيامبر را قبول ندارد؛ راه دوم را نيز به مصلحت خود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نفاق يا دورويي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ممكن است تصور شود، دورويي و نفاق، اصطلاحي كه قرآن به آن توجه ويژه‌اي كرده، از مدينه آغاز شده است؛ اما علامه طباطبايي رحمه الله با توجه به بعضي از آيات مكي و تحليل خاص از افراد و جريانات اجتماعي و اتفاقات بعد از رحلت پيامبر، معتقد است ريشه آن نفاق و دورويي خطرناك را كه قرآن مطرح كرده، بايد در جامعه مكه و قبل از هجرت دنبال كرد؛ در افرادي كه صدها بار از عبدلله بن ابي زيرك‌تر و شيطان‌تر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همه اين جريان‌ها، عامل و ريشه نفاق و دورويي را مي‌توان دنياطلبي، رياست‌خواهي، نفرت و دشمني معرفي كرد</w:t>
      </w:r>
      <w:r>
        <w:rPr>
          <w:rFonts w:eastAsia="IRNazanin" w:cs="IRNazanin"/>
          <w:color w:val="111111"/>
          <w:sz w:val="28"/>
          <w:szCs w:val="28"/>
          <w:rtl w:val="true"/>
          <w:lang w:bidi="fa-IR"/>
        </w:rPr>
        <w:t xml:space="preserve">. </w:t>
      </w:r>
      <w:bookmarkStart w:id="735" w:name="pg2094_21275"/>
    </w:p>
    <w:p>
      <w:pPr>
        <w:pStyle w:val="BookText"/>
        <w:rPr/>
      </w:pPr>
      <w:bookmarkEnd w:id="735"/>
      <w:r>
        <w:rPr>
          <w:rFonts w:ascii="IRNazanin" w:hAnsi="IRNazanin" w:eastAsia="IRNazanin"/>
          <w:color w:val="111111"/>
          <w:sz w:val="28"/>
          <w:sz w:val="28"/>
          <w:szCs w:val="28"/>
          <w:rtl w:val="true"/>
          <w:lang w:bidi="fa-IR"/>
        </w:rPr>
        <w:t>اميرمؤمنان حضرت علي عليه السلام در روايتي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المْرَءِ مِنْ ذُلٍّ يجِدهُ في نَفْسِه؛ نفاقِ انسان، از آن حقارت و پستي است كه در خود احساس مي‌كند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736" w:name="__RefHeading___Toc4609543_3650668749"/>
      <w:bookmarkStart w:id="737" w:name="_Toc285"/>
      <w:bookmarkEnd w:id="736"/>
      <w:r>
        <w:rPr>
          <w:rtl w:val="true"/>
        </w:rPr>
        <w:t>عوامل نفاق</w:t>
      </w:r>
      <w:bookmarkEnd w:id="737"/>
    </w:p>
    <w:p>
      <w:pPr>
        <w:pStyle w:val="Heading5"/>
        <w:numPr>
          <w:ilvl w:val="4"/>
          <w:numId w:val="1"/>
        </w:numPr>
        <w:rPr/>
      </w:pPr>
      <w:bookmarkStart w:id="738" w:name="__RefHeading___Toc4609545_3650668749"/>
      <w:bookmarkStart w:id="739" w:name="_Toc286"/>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عوامل نفاق</w:t>
      </w:r>
    </w:p>
    <w:p>
      <w:pPr>
        <w:pStyle w:val="BookText"/>
        <w:rPr/>
      </w:pPr>
      <w:r>
        <w:rPr>
          <w:rFonts w:ascii="IRNazanin" w:hAnsi="IRNazanin" w:eastAsia="IRNazanin"/>
          <w:color w:val="111111"/>
          <w:sz w:val="28"/>
          <w:sz w:val="28"/>
          <w:szCs w:val="28"/>
          <w:rtl w:val="true"/>
          <w:lang w:bidi="fa-IR"/>
        </w:rPr>
        <w:t>گذشته از عامل اصلي نفاق كه همان كفر پنهاني است، در روايات به رفتارهاي اجتماعي انسان كه زمينه‌ساز نفاق و دورويي در وي مي‌شوند،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w:t>
      </w:r>
    </w:p>
    <w:p>
      <w:pPr>
        <w:pStyle w:val="Heading5"/>
        <w:numPr>
          <w:ilvl w:val="4"/>
          <w:numId w:val="1"/>
        </w:numPr>
        <w:rPr/>
      </w:pPr>
      <w:bookmarkStart w:id="740" w:name="__RefHeading___Toc4609547_3650668749"/>
      <w:bookmarkStart w:id="741" w:name="_Toc287"/>
      <w:bookmarkEnd w:id="740"/>
      <w:r>
        <w:rPr>
          <w:rtl w:val="true"/>
        </w:rPr>
        <w:t>دروغ</w:t>
      </w:r>
      <w:bookmarkEnd w:id="741"/>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دروغ از عواملي است كه انسان را به پرتگاه نفاق و دورويي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دروغگو نمي‌خواهد باطنش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ناچار مي‌شود دو چهره باشد</w:t>
      </w:r>
      <w:r>
        <w:rPr>
          <w:rFonts w:eastAsia="IRNazanin" w:cs="IRNazanin"/>
          <w:color w:val="111111"/>
          <w:sz w:val="28"/>
          <w:szCs w:val="28"/>
          <w:rtl w:val="true"/>
          <w:lang w:bidi="fa-IR"/>
        </w:rPr>
        <w:t>.</w:t>
      </w:r>
    </w:p>
    <w:p>
      <w:pPr>
        <w:pStyle w:val="Heading5"/>
        <w:numPr>
          <w:ilvl w:val="4"/>
          <w:numId w:val="1"/>
        </w:numPr>
        <w:rPr/>
      </w:pPr>
      <w:bookmarkStart w:id="742" w:name="__RefHeading___Toc4609549_3650668749"/>
      <w:bookmarkStart w:id="743" w:name="_Toc288"/>
      <w:bookmarkEnd w:id="742"/>
      <w:r>
        <w:rPr>
          <w:rtl w:val="true"/>
        </w:rPr>
        <w:t>دشمني و مشاجره كردن</w:t>
      </w:r>
      <w:bookmarkEnd w:id="743"/>
    </w:p>
    <w:p>
      <w:pPr>
        <w:pStyle w:val="BookText"/>
        <w:rPr/>
      </w:pPr>
      <w:r>
        <w:rPr>
          <w:rFonts w:ascii="Amiri" w:hAnsi="Amiri" w:eastAsia="Amiri" w:cs="Amiri"/>
          <w:color w:val="111111"/>
          <w:sz w:val="28"/>
          <w:sz w:val="28"/>
          <w:szCs w:val="28"/>
          <w:rtl w:val="true"/>
          <w:lang w:bidi="ar-SA"/>
        </w:rPr>
        <w:t>دشمني و مشاجره كردن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عوامل ايجاد نفاق و دورويي، آن است كه انسان اهل مشاجره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دل و روح آدمي را ناخودآگاه درگير و مشغول مي‌سازد و كينه و در نهايت، نفاق و دورويي را در دل وي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روشن است؛ بسياري از انسان‌ها احساسات دروني خود را مخفي نگاه مي‌دارند و اگر كسي به ديگران كينه و دشمني داشته باشد و حاضر نباشد ببخشد، در عين حال نخواهد احساس دروني‌اش آشكار شود، ناچار مي‌گردد از روش نفاق و دورويي استفاده كند</w:t>
      </w:r>
      <w:r>
        <w:rPr>
          <w:rFonts w:eastAsia="IRNazanin" w:cs="IRNazanin"/>
          <w:color w:val="111111"/>
          <w:sz w:val="28"/>
          <w:szCs w:val="28"/>
          <w:rtl w:val="true"/>
          <w:lang w:bidi="fa-IR"/>
        </w:rPr>
        <w:t xml:space="preserve">. </w:t>
      </w:r>
      <w:bookmarkStart w:id="744" w:name="pg2094_21276"/>
    </w:p>
    <w:p>
      <w:pPr>
        <w:pStyle w:val="Heading5"/>
        <w:numPr>
          <w:ilvl w:val="4"/>
          <w:numId w:val="1"/>
        </w:numPr>
        <w:rPr/>
      </w:pPr>
      <w:bookmarkStart w:id="745" w:name="__RefHeading___Toc4609551_3650668749"/>
      <w:bookmarkStart w:id="746" w:name="_Toc289"/>
      <w:bookmarkEnd w:id="744"/>
      <w:bookmarkEnd w:id="745"/>
      <w:r>
        <w:rPr>
          <w:rtl w:val="true"/>
        </w:rPr>
        <w:t>غنا</w:t>
      </w:r>
      <w:bookmarkEnd w:id="746"/>
    </w:p>
    <w:p>
      <w:pPr>
        <w:pStyle w:val="BookText"/>
        <w:rPr/>
      </w:pPr>
      <w:r>
        <w:rPr>
          <w:rFonts w:ascii="IRNazanin" w:hAnsi="IRNazanin" w:eastAsia="IRNazanin"/>
          <w:color w:val="111111"/>
          <w:sz w:val="28"/>
          <w:sz w:val="28"/>
          <w:szCs w:val="28"/>
          <w:rtl w:val="true"/>
          <w:lang w:bidi="fa-IR"/>
        </w:rPr>
        <w:t>غنا</w:t>
      </w:r>
    </w:p>
    <w:p>
      <w:pPr>
        <w:pStyle w:val="BookText"/>
        <w:rPr/>
      </w:pPr>
      <w:r>
        <w:rPr>
          <w:rFonts w:ascii="IRNazanin" w:hAnsi="IRNazanin" w:eastAsia="IRNazanin"/>
          <w:color w:val="111111"/>
          <w:sz w:val="28"/>
          <w:sz w:val="28"/>
          <w:szCs w:val="28"/>
          <w:rtl w:val="true"/>
          <w:lang w:bidi="fa-IR"/>
        </w:rPr>
        <w:t>غنا و آوازه‌خواني از عوامل ايجاد‌كننده نفاق و دورويي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شنيدن غنا براي روح آدمي زيان‌بار و مهلك و از جمله آثار آن، نفاق و دورويي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سادگي نتوان رابطه غنا و آوازه‌خواني را با دورويي تبيين كرد، اما در روايات به اين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باشد كه غنا و آوازخواني حرام است و كار حرام، انسان را از خدا و دين خدا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كار حرام اصرار شود؛ يعني شخص هر روز به غنا و آوازه‌خواني روي آورد، شخصيت او از عزت نخستين و فطري خود دور مي‌گردد و به پستي و حقارت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آثار اين فعل حرام، دورويي و نفاق است</w:t>
      </w:r>
      <w:r>
        <w:rPr>
          <w:rFonts w:eastAsia="IRNazanin" w:cs="IRNazanin"/>
          <w:color w:val="111111"/>
          <w:sz w:val="28"/>
          <w:szCs w:val="28"/>
          <w:rtl w:val="true"/>
          <w:lang w:bidi="fa-IR"/>
        </w:rPr>
        <w:t>.</w:t>
      </w:r>
    </w:p>
    <w:p>
      <w:pPr>
        <w:pStyle w:val="Heading5"/>
        <w:numPr>
          <w:ilvl w:val="4"/>
          <w:numId w:val="1"/>
        </w:numPr>
        <w:rPr/>
      </w:pPr>
      <w:bookmarkStart w:id="747" w:name="__RefHeading___Toc4609553_3650668749"/>
      <w:bookmarkStart w:id="748" w:name="_Toc290"/>
      <w:bookmarkEnd w:id="747"/>
      <w:r>
        <w:rPr>
          <w:rtl w:val="true"/>
        </w:rPr>
        <w:t>هم‌نشيني با اهل دنيا و صاحبان قدرت</w:t>
      </w:r>
      <w:bookmarkEnd w:id="748"/>
    </w:p>
    <w:p>
      <w:pPr>
        <w:pStyle w:val="BookText"/>
        <w:rPr/>
      </w:pPr>
      <w:r>
        <w:rPr>
          <w:rFonts w:ascii="Amiri" w:hAnsi="Amiri" w:eastAsia="Amiri" w:cs="Amiri"/>
          <w:color w:val="111111"/>
          <w:sz w:val="28"/>
          <w:sz w:val="28"/>
          <w:szCs w:val="28"/>
          <w:rtl w:val="true"/>
          <w:lang w:bidi="ar-SA"/>
        </w:rPr>
        <w:t>هم‌نشيني با اهل دنيا و صاحبان قدرت</w:t>
      </w:r>
    </w:p>
    <w:p>
      <w:pPr>
        <w:pStyle w:val="BookText"/>
        <w:rPr/>
      </w:pPr>
      <w:r>
        <w:rPr>
          <w:rFonts w:ascii="IRNazanin" w:hAnsi="IRNazanin" w:eastAsia="IRNazanin"/>
          <w:color w:val="111111"/>
          <w:sz w:val="28"/>
          <w:sz w:val="28"/>
          <w:szCs w:val="28"/>
          <w:rtl w:val="true"/>
          <w:lang w:bidi="fa-IR"/>
        </w:rPr>
        <w:t>هم‌نشيني با اهل دنيا، صاحبان قدرت و پادشاهان، از ديگر عواملي است كه بيماري نفاق را در دل انسان رشد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قدرت‌مدار، هيچ‌گاه به صراحت اعلام نمي‌كنند ما براي دنياي خود تلاش مي‌كنيم، بلكه در ظاهر از خدمت به مردم سخن مي‌گويند و گاهي خدا را نيز به ميدان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چنين افرادي اهل نفاق و دورويي هستند و هم‌نشيني با آنان در روحيه انسان اثر مي‌گذارد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عوامل زمينه‌ساز نفاق در انسان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بدزباني، خيانت، ترك عمدي و بدون دليل نماز جمعه و حتي شكار كردني كه فقط براي تفريح و سرگرمي باشد</w:t>
      </w:r>
      <w:r>
        <w:rPr>
          <w:rFonts w:eastAsia="IRNazanin" w:cs="IRNazanin"/>
          <w:color w:val="111111"/>
          <w:sz w:val="28"/>
          <w:szCs w:val="28"/>
          <w:rtl w:val="true"/>
          <w:lang w:bidi="fa-IR"/>
        </w:rPr>
        <w:t xml:space="preserve">. </w:t>
      </w:r>
      <w:bookmarkStart w:id="749" w:name="pg2094_21277"/>
    </w:p>
    <w:p>
      <w:pPr>
        <w:pStyle w:val="Heading4"/>
        <w:numPr>
          <w:ilvl w:val="3"/>
          <w:numId w:val="1"/>
        </w:numPr>
        <w:rPr/>
      </w:pPr>
      <w:bookmarkStart w:id="750" w:name="__RefHeading___Toc4609555_3650668749"/>
      <w:bookmarkStart w:id="751" w:name="_Toc291"/>
      <w:bookmarkEnd w:id="749"/>
      <w:bookmarkEnd w:id="750"/>
      <w:r>
        <w:rPr>
          <w:rtl w:val="true"/>
        </w:rPr>
        <w:t>آثار دورويي و نفاق</w:t>
      </w:r>
      <w:bookmarkEnd w:id="751"/>
    </w:p>
    <w:p>
      <w:pPr>
        <w:pStyle w:val="Heading5"/>
        <w:numPr>
          <w:ilvl w:val="4"/>
          <w:numId w:val="1"/>
        </w:numPr>
        <w:rPr/>
      </w:pPr>
      <w:bookmarkStart w:id="752" w:name="__RefHeading___Toc4609557_3650668749"/>
      <w:bookmarkStart w:id="753" w:name="_Toc292"/>
      <w:bookmarkEnd w:id="752"/>
      <w:r>
        <w:rPr>
          <w:rtl w:val="true"/>
        </w:rPr>
        <w:t>اشاره</w:t>
      </w:r>
      <w:bookmarkEnd w:id="753"/>
    </w:p>
    <w:p>
      <w:pPr>
        <w:pStyle w:val="BookText"/>
        <w:rPr/>
      </w:pPr>
      <w:r>
        <w:rPr>
          <w:rFonts w:ascii="Amiri" w:hAnsi="Amiri" w:eastAsia="Amiri" w:cs="Amiri"/>
          <w:color w:val="111111"/>
          <w:sz w:val="28"/>
          <w:sz w:val="28"/>
          <w:szCs w:val="28"/>
          <w:rtl w:val="true"/>
          <w:lang w:bidi="ar-SA"/>
        </w:rPr>
        <w:t>آثار دورويي و نفاق</w:t>
      </w:r>
    </w:p>
    <w:p>
      <w:pPr>
        <w:pStyle w:val="BookText"/>
        <w:rPr/>
      </w:pPr>
      <w:r>
        <w:rPr>
          <w:rFonts w:ascii="Amiri" w:hAnsi="Amiri" w:eastAsia="Amiri" w:cs="Amiri"/>
          <w:color w:val="111111"/>
          <w:sz w:val="28"/>
          <w:sz w:val="28"/>
          <w:szCs w:val="28"/>
          <w:rtl w:val="true"/>
          <w:lang w:bidi="ar-SA"/>
        </w:rPr>
        <w:t>نفاق به طور كلي آثار منفي براي روح و حتي براي جسم آدمي به دنبال دارد، تا جايي كه مي‌تواند دنيا و آخرت وي را تباه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تعدادي از آثار اين بيماري مهلك اشاره مي‌شود</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609559_3650668749"/>
      <w:bookmarkStart w:id="755" w:name="_Toc293"/>
      <w:bookmarkEnd w:id="754"/>
      <w:r>
        <w:rPr>
          <w:rtl w:val="true"/>
        </w:rPr>
        <w:t>نفرت و بي‌اعتمادي</w:t>
      </w:r>
      <w:bookmarkEnd w:id="755"/>
    </w:p>
    <w:p>
      <w:pPr>
        <w:pStyle w:val="BookText"/>
        <w:rPr/>
      </w:pPr>
      <w:r>
        <w:rPr>
          <w:rFonts w:ascii="Amiri" w:hAnsi="Amiri" w:eastAsia="Amiri" w:cs="Amiri"/>
          <w:color w:val="111111"/>
          <w:sz w:val="28"/>
          <w:sz w:val="28"/>
          <w:szCs w:val="28"/>
          <w:rtl w:val="true"/>
          <w:lang w:bidi="ar-SA"/>
        </w:rPr>
        <w:t>نفرت و بي‌اعتمادي</w:t>
      </w:r>
    </w:p>
    <w:p>
      <w:pPr>
        <w:pStyle w:val="BookText"/>
        <w:rPr/>
      </w:pPr>
      <w:r>
        <w:rPr>
          <w:rFonts w:ascii="IRNazanin" w:hAnsi="IRNazanin" w:eastAsia="IRNazanin"/>
          <w:color w:val="111111"/>
          <w:sz w:val="28"/>
          <w:sz w:val="28"/>
          <w:szCs w:val="28"/>
          <w:rtl w:val="true"/>
          <w:lang w:bidi="fa-IR"/>
        </w:rPr>
        <w:t>يكي از آثار منفي نفاق كه خود را در روابط اجتماعي نشان مي‌دهد، آن است كه افراد معمولاً از انسان دورو و منافق خوششان نمي‌آيد، بلكه در خود، نوعي نفرت نسبت به انسان‌هاي منافق احساس مي‌كنند و نمي‌توانند به آنها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پدري سه فرزند دارد كه يكي از آنها هميشه راست مي‌گويد و ديگري هميشه دروغ، اما سومي با توجه به دورو بودنش گاهي دروغ و گاهي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به فرزند سوم خود مي‌تواند اعتماد كند؟ تكليف او با فرزند اول و دوم روشن است، اما فرزند سوم كه معلوم نيست چه موقع راست و چه موقع دروغ مي‌گويد، در خور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چنين حالتي در جامعه رواج يابد، اساس روابط اجتماعي كه اعتماد است، از بين مي‌رود</w:t>
      </w:r>
      <w:r>
        <w:rPr>
          <w:rFonts w:eastAsia="IRNazanin" w:cs="IRNazanin"/>
          <w:color w:val="111111"/>
          <w:sz w:val="28"/>
          <w:szCs w:val="28"/>
          <w:rtl w:val="true"/>
          <w:lang w:bidi="fa-IR"/>
        </w:rPr>
        <w:t>.</w:t>
      </w:r>
    </w:p>
    <w:p>
      <w:pPr>
        <w:pStyle w:val="Heading5"/>
        <w:numPr>
          <w:ilvl w:val="4"/>
          <w:numId w:val="1"/>
        </w:numPr>
        <w:rPr/>
      </w:pPr>
      <w:bookmarkStart w:id="756" w:name="__RefHeading___Toc4609561_3650668749"/>
      <w:bookmarkStart w:id="757" w:name="_Toc294"/>
      <w:bookmarkEnd w:id="756"/>
      <w:r>
        <w:rPr>
          <w:rtl w:val="true"/>
        </w:rPr>
        <w:t>جلوگيري از استجابت دعا</w:t>
      </w:r>
      <w:bookmarkEnd w:id="757"/>
    </w:p>
    <w:p>
      <w:pPr>
        <w:pStyle w:val="BookText"/>
        <w:rPr/>
      </w:pPr>
      <w:r>
        <w:rPr>
          <w:rFonts w:ascii="IRNazanin" w:hAnsi="IRNazanin" w:eastAsia="IRNazanin"/>
          <w:color w:val="111111"/>
          <w:sz w:val="28"/>
          <w:sz w:val="28"/>
          <w:szCs w:val="28"/>
          <w:rtl w:val="true"/>
          <w:lang w:bidi="fa-IR"/>
        </w:rPr>
        <w:t>جلوگيري از استجابت دعا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دورويي با مؤمنان و برادران ديني، از موانع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حضرت زين‌العابدين عليه السلام ، وقتي گناهاني را برمي‌شمارد كه مانع استجابت دعاست، به دورويي اشاره مي‌كند</w:t>
      </w:r>
      <w:r>
        <w:rPr>
          <w:rFonts w:eastAsia="IRNazanin" w:cs="IRNazanin"/>
          <w:color w:val="111111"/>
          <w:sz w:val="28"/>
          <w:szCs w:val="28"/>
          <w:rtl w:val="true"/>
          <w:lang w:bidi="fa-IR"/>
        </w:rPr>
        <w:t>.</w:t>
      </w:r>
      <w:r>
        <w:rPr>
          <w:rStyle w:val="FootnoteAnchor"/>
          <w:rtl w:val="true"/>
        </w:rPr>
        <w:footnoteReference w:id="361"/>
      </w:r>
      <w:bookmarkStart w:id="758" w:name="pg2094_21278"/>
    </w:p>
    <w:p>
      <w:pPr>
        <w:pStyle w:val="Heading5"/>
        <w:numPr>
          <w:ilvl w:val="4"/>
          <w:numId w:val="1"/>
        </w:numPr>
        <w:rPr/>
      </w:pPr>
      <w:bookmarkStart w:id="759" w:name="__RefHeading___Toc4609563_3650668749"/>
      <w:bookmarkStart w:id="760" w:name="_Toc295"/>
      <w:bookmarkEnd w:id="758"/>
      <w:bookmarkEnd w:id="759"/>
      <w:r>
        <w:rPr>
          <w:rtl w:val="true"/>
        </w:rPr>
        <w:t>خيانت</w:t>
      </w:r>
      <w:bookmarkEnd w:id="760"/>
    </w:p>
    <w:p>
      <w:pPr>
        <w:pStyle w:val="BookText"/>
        <w:rPr/>
      </w:pPr>
      <w:r>
        <w:rPr>
          <w:rFonts w:ascii="Amiri" w:hAnsi="Amiri" w:eastAsia="Amiri" w:cs="Amiri"/>
          <w:color w:val="111111"/>
          <w:sz w:val="28"/>
          <w:sz w:val="28"/>
          <w:szCs w:val="28"/>
          <w:rtl w:val="true"/>
          <w:lang w:bidi="ar-SA"/>
        </w:rPr>
        <w:t>خيانت</w:t>
      </w:r>
    </w:p>
    <w:p>
      <w:pPr>
        <w:pStyle w:val="BookText"/>
        <w:rPr/>
      </w:pPr>
      <w:r>
        <w:rPr>
          <w:rFonts w:ascii="Amiri" w:hAnsi="Amiri" w:eastAsia="Amiri" w:cs="Amiri"/>
          <w:color w:val="111111"/>
          <w:sz w:val="28"/>
          <w:sz w:val="28"/>
          <w:szCs w:val="28"/>
          <w:rtl w:val="true"/>
          <w:lang w:bidi="ar-SA"/>
        </w:rPr>
        <w:t>از آثار شوم نفاق و دورويي و طبق بعضي تعابير، سرآمد آثار نفاق، خيانت است؛</w:t>
      </w:r>
      <w:r>
        <w:rPr>
          <w:rStyle w:val="FootnoteAnchor"/>
          <w:rtl w:val="true"/>
        </w:rPr>
        <w:footnoteReference w:id="362"/>
      </w:r>
      <w:r>
        <w:rPr>
          <w:rFonts w:ascii="IRNazanin" w:hAnsi="IRNazanin" w:eastAsia="IRNazanin"/>
          <w:color w:val="111111"/>
          <w:sz w:val="28"/>
          <w:sz w:val="28"/>
          <w:szCs w:val="28"/>
          <w:rtl w:val="true"/>
          <w:lang w:bidi="fa-IR"/>
        </w:rPr>
        <w:t>چرا كه انسان دورو آن‌چنانكه ظاهرسازي مي‌كند نيست و بر صدق و راستي رفتار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آنجا كه منافع خود را در خطر ببيند، ديگران را فدا مي‌كند و مرتكب خيانت مي‌شود</w:t>
      </w:r>
      <w:r>
        <w:rPr>
          <w:rFonts w:eastAsia="IRNazanin" w:cs="IRNazanin"/>
          <w:color w:val="111111"/>
          <w:sz w:val="28"/>
          <w:szCs w:val="28"/>
          <w:rtl w:val="true"/>
          <w:lang w:bidi="fa-IR"/>
        </w:rPr>
        <w:t>.</w:t>
      </w:r>
    </w:p>
    <w:p>
      <w:pPr>
        <w:pStyle w:val="Heading5"/>
        <w:numPr>
          <w:ilvl w:val="4"/>
          <w:numId w:val="1"/>
        </w:numPr>
        <w:rPr/>
      </w:pPr>
      <w:bookmarkStart w:id="761" w:name="__RefHeading___Toc4609565_3650668749"/>
      <w:bookmarkStart w:id="762" w:name="_Toc296"/>
      <w:bookmarkEnd w:id="761"/>
      <w:r>
        <w:rPr>
          <w:rtl w:val="true"/>
        </w:rPr>
        <w:t>تباه‌كننده ايمان</w:t>
      </w:r>
      <w:bookmarkEnd w:id="762"/>
    </w:p>
    <w:p>
      <w:pPr>
        <w:pStyle w:val="BookText"/>
        <w:rPr/>
      </w:pPr>
      <w:r>
        <w:rPr>
          <w:rFonts w:ascii="Amiri" w:hAnsi="Amiri" w:eastAsia="Amiri" w:cs="Amiri"/>
          <w:color w:val="111111"/>
          <w:sz w:val="28"/>
          <w:sz w:val="28"/>
          <w:szCs w:val="28"/>
          <w:rtl w:val="true"/>
          <w:lang w:bidi="ar-SA"/>
        </w:rPr>
        <w:t>تباه‌كننده ايمان</w:t>
      </w:r>
    </w:p>
    <w:p>
      <w:pPr>
        <w:pStyle w:val="BookText"/>
        <w:rPr/>
      </w:pPr>
      <w:r>
        <w:rPr>
          <w:rFonts w:ascii="IRNazanin" w:hAnsi="IRNazanin" w:eastAsia="IRNazanin"/>
          <w:color w:val="111111"/>
          <w:sz w:val="28"/>
          <w:sz w:val="28"/>
          <w:szCs w:val="28"/>
          <w:rtl w:val="true"/>
          <w:lang w:bidi="fa-IR"/>
        </w:rPr>
        <w:t>نفاق و دورويي مي‌تواند ايمان انسان را تباه سازد؛ البته نه به يك‌باره، بلكه ذره‌ذره ايمان را نابود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روايات آمده است كه دورويي و نفاق، ابتدا به صورت نقطه‌اي سياه بر دل آدمي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نفاق و دورويي بيشتر و عميق‌تر گردد، تأثير آن بر دل و جان آدمي نيز بيشتر مي‌شود و مي‌تواند به كلي دل آدمي را سياه كند كه نتيجه نهايي آن، نابودي ايمان است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763" w:name="__RefHeading___Toc4609567_3650668749"/>
      <w:bookmarkStart w:id="764" w:name="_Toc297"/>
      <w:bookmarkEnd w:id="763"/>
      <w:r>
        <w:rPr>
          <w:rtl w:val="true"/>
        </w:rPr>
        <w:t>عذاب دردناك</w:t>
      </w:r>
      <w:bookmarkEnd w:id="764"/>
    </w:p>
    <w:p>
      <w:pPr>
        <w:pStyle w:val="BookText"/>
        <w:rPr/>
      </w:pPr>
      <w:r>
        <w:rPr>
          <w:rFonts w:ascii="Amiri" w:hAnsi="Amiri" w:eastAsia="Amiri" w:cs="Amiri"/>
          <w:color w:val="111111"/>
          <w:sz w:val="28"/>
          <w:sz w:val="28"/>
          <w:szCs w:val="28"/>
          <w:rtl w:val="true"/>
          <w:lang w:bidi="ar-SA"/>
        </w:rPr>
        <w:t>عذاب دردناك</w:t>
      </w:r>
    </w:p>
    <w:p>
      <w:pPr>
        <w:pStyle w:val="BookText"/>
        <w:rPr/>
      </w:pP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منافقان و دورويان را از عذاب دردناك بيم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 بِمَا كَانُوا يكْذِبُونَ</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609569_3650668749"/>
      <w:bookmarkStart w:id="766" w:name="_Toc298"/>
      <w:bookmarkEnd w:id="765"/>
      <w:r>
        <w:rPr>
          <w:rtl w:val="true"/>
        </w:rPr>
        <w:t>مُهر بر قلب و عدم درك</w:t>
      </w:r>
      <w:bookmarkEnd w:id="766"/>
    </w:p>
    <w:p>
      <w:pPr>
        <w:pStyle w:val="BookText"/>
        <w:rPr/>
      </w:pPr>
      <w:r>
        <w:rPr>
          <w:rFonts w:ascii="Amiri" w:hAnsi="Amiri" w:eastAsia="Amiri" w:cs="Amiri"/>
          <w:color w:val="111111"/>
          <w:sz w:val="28"/>
          <w:sz w:val="28"/>
          <w:szCs w:val="28"/>
          <w:rtl w:val="true"/>
          <w:lang w:bidi="ar-SA"/>
        </w:rPr>
        <w:t>مُهر بر قلب و عدم درك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قسمتي از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منافقون، درباره منافقان و دورويان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دل‌هايشان مُهر زده شده و نمي‌فهمند</w:t>
      </w:r>
      <w:r>
        <w:rPr>
          <w:rFonts w:eastAsia="Amiri" w:cs="Amiri" w:ascii="Amiri" w:hAnsi="Amiri"/>
          <w:color w:val="111111"/>
          <w:sz w:val="28"/>
          <w:szCs w:val="28"/>
          <w:rtl w:val="true"/>
          <w:lang w:bidi="ar-SA"/>
        </w:rPr>
        <w:t xml:space="preserve">». </w:t>
      </w:r>
      <w:bookmarkStart w:id="767" w:name="pg2094_21279"/>
    </w:p>
    <w:p>
      <w:pPr>
        <w:pStyle w:val="Heading5"/>
        <w:numPr>
          <w:ilvl w:val="4"/>
          <w:numId w:val="1"/>
        </w:numPr>
        <w:rPr/>
      </w:pPr>
      <w:bookmarkStart w:id="768" w:name="__RefHeading___Toc4609571_3650668749"/>
      <w:bookmarkStart w:id="769" w:name="_Toc299"/>
      <w:bookmarkEnd w:id="767"/>
      <w:bookmarkEnd w:id="768"/>
      <w:r>
        <w:rPr>
          <w:rtl w:val="true"/>
        </w:rPr>
        <w:t>اضطراب</w:t>
      </w:r>
      <w:bookmarkEnd w:id="769"/>
    </w:p>
    <w:p>
      <w:pPr>
        <w:pStyle w:val="BookText"/>
        <w:rPr/>
      </w:pPr>
      <w:r>
        <w:rPr>
          <w:rFonts w:ascii="IRNazanin" w:hAnsi="IRNazanin" w:eastAsia="IRNazanin"/>
          <w:color w:val="111111"/>
          <w:sz w:val="28"/>
          <w:sz w:val="28"/>
          <w:szCs w:val="28"/>
          <w:rtl w:val="true"/>
          <w:lang w:bidi="fa-IR"/>
        </w:rPr>
        <w:t>اضطراب</w:t>
      </w:r>
    </w:p>
    <w:p>
      <w:pPr>
        <w:pStyle w:val="BookText"/>
        <w:rPr/>
      </w:pPr>
      <w:r>
        <w:rPr>
          <w:rFonts w:ascii="IRNazanin" w:hAnsi="IRNazanin" w:eastAsia="IRNazanin"/>
          <w:color w:val="111111"/>
          <w:sz w:val="28"/>
          <w:sz w:val="28"/>
          <w:szCs w:val="28"/>
          <w:rtl w:val="true"/>
          <w:lang w:bidi="fa-IR"/>
        </w:rPr>
        <w:t>يكي از آثار رواني نفاق و دورويي،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 دورو و منافق، همه كس و همه چيز را دشمن خود مي‌پندارند و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كُلَّ صَيحَةٍ عَلَيهِمْ؛ هر صدا و سخني را عليه خود مي‌پندارند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770" w:name="__RefHeading___Toc4609573_3650668749"/>
      <w:bookmarkStart w:id="771" w:name="_Toc300"/>
      <w:bookmarkEnd w:id="770"/>
      <w:r>
        <w:rPr>
          <w:rtl w:val="true"/>
        </w:rPr>
        <w:t>خودبرتربيني و تكبّر</w:t>
      </w:r>
      <w:bookmarkEnd w:id="771"/>
    </w:p>
    <w:p>
      <w:pPr>
        <w:pStyle w:val="BookText"/>
        <w:rPr/>
      </w:pPr>
      <w:r>
        <w:rPr>
          <w:rFonts w:ascii="Amiri" w:hAnsi="Amiri" w:eastAsia="Amiri" w:cs="Amiri"/>
          <w:color w:val="111111"/>
          <w:sz w:val="28"/>
          <w:sz w:val="28"/>
          <w:szCs w:val="28"/>
          <w:rtl w:val="true"/>
          <w:lang w:bidi="ar-SA"/>
        </w:rPr>
        <w:t>خودبرتربيني و تكبّر</w:t>
      </w:r>
    </w:p>
    <w:p>
      <w:pPr>
        <w:pStyle w:val="BookText"/>
        <w:rPr/>
      </w:pPr>
      <w:r>
        <w:rPr>
          <w:rFonts w:ascii="Amiri" w:hAnsi="Amiri" w:eastAsia="Amiri" w:cs="Amiri"/>
          <w:color w:val="111111"/>
          <w:sz w:val="28"/>
          <w:sz w:val="28"/>
          <w:szCs w:val="28"/>
          <w:rtl w:val="true"/>
          <w:lang w:bidi="ar-SA"/>
        </w:rPr>
        <w:t xml:space="preserve">تعبير قرآني درباره انسان‌هاي دورو 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مستكبرون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آثاري كه براي نفاق برشمرديم، ملاحظه مي‌شود نفاق، آثار دنيوي و اخروي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اخروي آن، جهنم، عذاب دردناك و بي‌آبرويي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دنيايي آن نيز گاه فردي و گاه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اضطراب، اثري فردي است كه متوجه فرد دورو و منافق مي‌شود و آرامش او را به هم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تباهي ايمان نيز از آثار فردي است كه روح و روان فرد منافق را به نابودي مي‌كشاند، اما خيانت يا نفرت و بي‌اعتمادي، از آثار اجتماعي نفاق و دورويي است</w:t>
      </w:r>
      <w:r>
        <w:rPr>
          <w:rFonts w:eastAsia="IRNazanin" w:cs="IRNazanin"/>
          <w:color w:val="111111"/>
          <w:sz w:val="28"/>
          <w:szCs w:val="28"/>
          <w:rtl w:val="true"/>
          <w:lang w:bidi="fa-IR"/>
        </w:rPr>
        <w:t>.</w:t>
      </w:r>
    </w:p>
    <w:p>
      <w:pPr>
        <w:pStyle w:val="Heading4"/>
        <w:numPr>
          <w:ilvl w:val="3"/>
          <w:numId w:val="1"/>
        </w:numPr>
        <w:rPr/>
      </w:pPr>
      <w:bookmarkStart w:id="772" w:name="__RefHeading___Toc4609575_3650668749"/>
      <w:bookmarkStart w:id="773" w:name="_Toc301"/>
      <w:bookmarkEnd w:id="772"/>
      <w:r>
        <w:rPr>
          <w:rtl w:val="true"/>
        </w:rPr>
        <w:t>چگونگي برخورد با دورويي و نفاق</w:t>
      </w:r>
      <w:bookmarkEnd w:id="773"/>
    </w:p>
    <w:p>
      <w:pPr>
        <w:pStyle w:val="BookText"/>
        <w:rPr/>
      </w:pPr>
      <w:r>
        <w:rPr>
          <w:rFonts w:ascii="IRNazanin" w:hAnsi="IRNazanin" w:eastAsia="IRNazanin"/>
          <w:color w:val="111111"/>
          <w:sz w:val="28"/>
          <w:sz w:val="28"/>
          <w:szCs w:val="28"/>
          <w:rtl w:val="true"/>
          <w:lang w:bidi="fa-IR"/>
        </w:rPr>
        <w:t>چگونگي برخورد با دورويي و نفاق</w:t>
      </w:r>
    </w:p>
    <w:p>
      <w:pPr>
        <w:pStyle w:val="BookText"/>
        <w:rPr/>
      </w:pPr>
      <w:r>
        <w:rPr>
          <w:rFonts w:ascii="Amiri" w:hAnsi="Amiri" w:eastAsia="Amiri" w:cs="Amiri"/>
          <w:color w:val="111111"/>
          <w:sz w:val="28"/>
          <w:sz w:val="28"/>
          <w:szCs w:val="28"/>
          <w:rtl w:val="true"/>
          <w:lang w:bidi="ar-SA"/>
        </w:rPr>
        <w:t>براي برخورد با دورويي و نفاق و ريشه‌كن كردن آن، دو راه كلي به نظر مي‌رسد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خاستگاه نفاق و اسباب پديدآورنده آن و نابود كردن آنها يا حركت كردن برخلاف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نفاق و دورويي معلول عامل يا عواملي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عوامل، حقارت و پستي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تلاش كند خود را به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از طريق رفاقت با انسان‌هاي باشخصيت و داراي روحيه اعتماد، عزت نفس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عزت حقيقي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بندگي خدا مي‌توان به عزت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هرگز دورو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 دروغ، دشمني و مشاجره لفظي، غنا و موسيقي، هم‌نشيني با دنياطلبان و صاحبان قدرت، در پيدايش و تقويت نفاق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انسان از اين موارد دوري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راهكارهايي هست كه جنبه مثبت دارد و در روايات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روايات آمده است كه ذكر زياد، مي‌تواند نفاق و دورويي را از ذاكر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انسان دست‌كم از ذكر زباني شروع كند تا حقيقت ذكر، كه درك حضور حضرت حق در همه جا و هر زمان است، نصيبش گردد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جمله ذكرهايي كه براي از بين بردن نفاق و دورويي سفارش شده، صلوات فرستادن با صداي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تمسك به قرآن كريم و قرائت مداوم آن و تدبّر و تأمل در آياتش، از عوامل نابودكننده نفاق و دورويي به شمار مي‌رود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حضور در نماز جمعه، توكل به حضرت حق و گريه و زاري به درگاه آن شفادهنده حقيقي نيز مي‌تواند انسان را از سرزمين جهنمي نفاق و دورويي نجات بخشد</w:t>
      </w:r>
      <w:r>
        <w:rPr>
          <w:rFonts w:eastAsia="IRNazanin" w:cs="IRNazanin"/>
          <w:color w:val="111111"/>
          <w:sz w:val="28"/>
          <w:szCs w:val="28"/>
          <w:rtl w:val="true"/>
          <w:lang w:bidi="fa-IR"/>
        </w:rPr>
        <w:t xml:space="preserve">. </w:t>
      </w:r>
      <w:bookmarkStart w:id="774" w:name="pg2094_21281"/>
    </w:p>
    <w:p>
      <w:pPr>
        <w:pStyle w:val="BookText"/>
        <w:rPr/>
      </w:pPr>
      <w:bookmarkEnd w:id="774"/>
      <w:r>
        <w:rPr>
          <w:rFonts w:ascii="IRNazanin" w:hAnsi="IRNazanin" w:eastAsia="IRNazanin"/>
          <w:color w:val="111111"/>
          <w:sz w:val="28"/>
          <w:sz w:val="28"/>
          <w:szCs w:val="28"/>
          <w:rtl w:val="true"/>
          <w:lang w:bidi="fa-IR"/>
        </w:rPr>
        <w:t>البته آن‌گاه كه نفاق، به صورت جرياني اجتماعي و سازمان‌دهي شده در مقابل اهل ايمان ايستاده و كمر به نابودي آنان بسته است، وظيفه آن است كه با روشن‌گري و زدودن غبار جهل و بي‌خبري، به مبارزه با نفاق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موظفند با برخورد قاطع، جريان نفاق را از صحنه خارج كنند؛ زيرا نفاق به اين معنا، همان كفر است كه با تاكتيك نفاق به مبارزه با مؤمنان قد علم كرده است</w:t>
      </w:r>
      <w:r>
        <w:rPr>
          <w:rFonts w:eastAsia="IRNazanin" w:cs="IRNazanin"/>
          <w:color w:val="111111"/>
          <w:sz w:val="28"/>
          <w:szCs w:val="28"/>
          <w:rtl w:val="true"/>
          <w:lang w:bidi="fa-IR"/>
        </w:rPr>
        <w:t>.</w:t>
      </w:r>
    </w:p>
    <w:p>
      <w:pPr>
        <w:pStyle w:val="Heading4"/>
        <w:numPr>
          <w:ilvl w:val="3"/>
          <w:numId w:val="1"/>
        </w:numPr>
        <w:rPr/>
      </w:pPr>
      <w:bookmarkStart w:id="775" w:name="__RefHeading___Toc4609577_3650668749"/>
      <w:bookmarkStart w:id="776" w:name="_Toc302"/>
      <w:bookmarkEnd w:id="775"/>
      <w:r>
        <w:rPr>
          <w:rtl w:val="true"/>
        </w:rPr>
        <w:t>جريان دورويي و نفاق منافقين در صدر اسلام</w:t>
      </w:r>
      <w:bookmarkEnd w:id="776"/>
    </w:p>
    <w:p>
      <w:pPr>
        <w:pStyle w:val="BookText"/>
        <w:rPr/>
      </w:pPr>
      <w:r>
        <w:rPr>
          <w:rFonts w:ascii="Amiri" w:hAnsi="Amiri" w:eastAsia="Amiri" w:cs="Amiri"/>
          <w:color w:val="111111"/>
          <w:sz w:val="28"/>
          <w:sz w:val="28"/>
          <w:szCs w:val="28"/>
          <w:rtl w:val="true"/>
          <w:lang w:bidi="ar-SA"/>
        </w:rPr>
        <w:t>جريان دورويي و نفاق منافقين در صدر اسلام</w:t>
      </w:r>
    </w:p>
    <w:p>
      <w:pPr>
        <w:pStyle w:val="BookText"/>
        <w:rPr/>
      </w:pPr>
      <w:r>
        <w:rPr>
          <w:rFonts w:ascii="IRNazanin" w:hAnsi="IRNazanin" w:eastAsia="IRNazanin"/>
          <w:color w:val="111111"/>
          <w:sz w:val="28"/>
          <w:sz w:val="28"/>
          <w:szCs w:val="28"/>
          <w:rtl w:val="true"/>
          <w:lang w:bidi="fa-IR"/>
        </w:rPr>
        <w:t>علامه طباطبايي رحمه الله در تفسير الميزان پاسخ اين سؤال را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موضوع منافقان اهتمام بليغي نشان داده و با ياد كردن از رذايل اخلاقي آنها و دروغ‌پردازي‌ها و نيرنگ‌ها و دسيسه‌هايشان و فتنه‌ها و توطئه‌هايي كه بر ضد پيامبر و مسلمانان به راه انداختند، به شدت بر آنان مي‌تازد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سوره‌هاي قرآن، همانند سوره بقره و آل‌عمران و نسا و مائده و انفال و توبه و عنكبوت و احزاب و فتح و حديد و حشر و منافقون و تحريم، بارها از منافقان سخن به ميان آورده است</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دسيسه‌ها و توطئه‌هاي منافقان، در همان اوايل هجرت پيامبر به مدينه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كه به قولي در آغاز ماه ششم هجرت نازل شده، از منافقان سخن به ميان آمده و سپس در سوره‌هايي كه بعداً نازل گرديد، از اين گروه ياد شده و به پاره‌اي دسيسه‌ها و توطئه‌هاي ايشان اشاره گرديده است؛ مانند كنار كشيدن خود از سپاه اسلام در روز اُحُد، كه تقريباً يك سوم مسلمانان را تشكيل مي‌دادند؛ پيمان بستن با يهود؛ </w:t>
      </w:r>
    </w:p>
    <w:p>
      <w:pPr>
        <w:pStyle w:val="BookText"/>
        <w:rPr/>
      </w:pPr>
      <w:r>
        <w:rPr>
          <w:rFonts w:ascii="Amiri" w:hAnsi="Amiri" w:eastAsia="Amiri" w:cs="Amiri"/>
          <w:color w:val="111111"/>
          <w:sz w:val="28"/>
          <w:sz w:val="28"/>
          <w:szCs w:val="28"/>
          <w:rtl w:val="true"/>
          <w:lang w:bidi="ar-SA"/>
        </w:rPr>
        <w:t>تحريك كردن آنها بر ضد مسلمانان، ساختن و شايع كردن ماجراي اِفك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بعضي گفته‌اند جريان نفاق، با ورود اسلام به مدينه آغاز شد و تا نزديكي‌هاي رحلت پيامبر ادامه يافت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 گروهي از مفسران است، اما تأمل در رخدادهاي زمان پيامبر و دقت در فتنه‌هايي كه پس از رحلت به وقوع پيوست و توجه به طبيعت فعال و مؤثر اجتماع، سست بودن اين نظر را نشان مي‌دهد؛ چون اولاً، دليل قانع‌كننده‌اي وجود ندارد كه ثابت كند نفاق و دورويي در وجود برخي كساني كه پيش از هجرت، در مكه به پيامبر ايمان آوردند،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اوقات در جوامع، شاهد آن هستيم كه عده‌اي، از هر دعوتگري پيروي مي‌كنند و بر گرد هر ندايي جمع مي‌شوند و به مخالفت نيروهاي مخالف مسلط سركوبگر آن دعوت هم اعتنايي نمي‌كنند و با هر خطري زندگي مي‌كنند و به راه خود ادامه مي‌دهند، به اميد اينكه روزي موفق شوند مرام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مستقلاً بر مردم حاكميت يابند و اداره جامعه را شخصاً به عهده گيرند و بر ديگران سيادت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پيامبر به هنگام دعوت قوم خود به اسلام، يادآور مي‌شد كه اگر ايمان بياورند و از او پيروي كنند، بر زمين پادشاهي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عقلاً رواست كه برخي از كساني كه به پيامبر ايمان آوردند، در ظاهر آن حضرت از دين پيروي كنند، به اميد اينكه از اين طريق به آرزوي خود، يعني پيشوايي و رياست و حاكميت،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آثار ناشي از اين‌گونه </w:t>
      </w:r>
    </w:p>
    <w:p>
      <w:pPr>
        <w:pStyle w:val="BookText"/>
        <w:rPr/>
      </w:pPr>
      <w:r>
        <w:rPr>
          <w:rFonts w:ascii="IRNazanin" w:hAnsi="IRNazanin" w:eastAsia="IRNazanin"/>
          <w:color w:val="111111"/>
          <w:sz w:val="28"/>
          <w:sz w:val="28"/>
          <w:szCs w:val="28"/>
          <w:rtl w:val="true"/>
          <w:lang w:bidi="fa-IR"/>
        </w:rPr>
        <w:t>نفاق، حادثه‌آفريني و دسيسه‌چيني بر ضد اسلام و مسلمانان و ضربه زدن به جامعه ديني نيست، بلكه لازمه‌اش اين است كه حتي‌الامكان اسلام را تقويت كنند و در راه دفاع از آن، از مال و مقام خود بگذرند تا بدين وسيله كارها روبه‌راه شود و زمينه‌اي براي بهره‌گيري آنان از اسلام و در آوردن آن در خدمت منافع شخصي‌شان فراهم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چنين منافقاني، چنانچه علايم و نشانه‌هايي از دين بيابند كه مثلاً با هدف و آرمان رياست‌طلبي و سلطه‌جويي‌شان ناسازگار باشد، مكارانه با آن مخالفت و ضديت خواهند كرد تا قضيه را در مسيري بيندازند كه آنان را به هدف پليدشان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امكان وجود دارد كه برخي مسلمانان در دين خود شك و ترديد كنند و از دين خويش برگردند، اما اين ارتدادِ خود را مخفي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بدان سبب است كه آنان ايمان آوردند، اما سپس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امر از لحن آيه‌اي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از دينش برگردد، زود باشد كه خداوند مردمي را بياورد كه آنها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دسته از مشركان مكه كه در روز فتح اين شهر ايمان آوردند، ايمان اكثر آنها از روي صداقت و اخلاص نبود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و دقت كافي در رخدادهاي آخر عمر پيامبر و فتنه‌هايي كه پس از رحلت ايشان به وقوع پيوست، شايد ما را در رسيدن به پاسخي قانع‌كننده راهنمايي كند</w:t>
      </w:r>
      <w:r>
        <w:rPr>
          <w:rFonts w:eastAsia="IRNazanin" w:cs="IRNazanin"/>
          <w:color w:val="111111"/>
          <w:sz w:val="28"/>
          <w:szCs w:val="28"/>
          <w:rtl w:val="true"/>
          <w:lang w:bidi="fa-IR"/>
        </w:rPr>
        <w:t>... .</w:t>
      </w:r>
      <w:r>
        <w:rPr>
          <w:rStyle w:val="FootnoteAnchor"/>
          <w:rtl w:val="true"/>
        </w:rPr>
        <w:footnoteReference w:id="367"/>
      </w:r>
      <w:bookmarkStart w:id="777" w:name="pg2094_21284"/>
    </w:p>
    <w:p>
      <w:pPr>
        <w:pStyle w:val="Heading4"/>
        <w:numPr>
          <w:ilvl w:val="3"/>
          <w:numId w:val="1"/>
        </w:numPr>
        <w:rPr/>
      </w:pPr>
      <w:bookmarkStart w:id="778" w:name="__RefHeading___Toc4609579_3650668749"/>
      <w:bookmarkStart w:id="779" w:name="_Toc303"/>
      <w:bookmarkEnd w:id="777"/>
      <w:bookmarkEnd w:id="778"/>
      <w:r>
        <w:rPr>
          <w:rtl w:val="true"/>
        </w:rPr>
        <w:t>گلبانگ حديث</w:t>
      </w:r>
      <w:bookmarkEnd w:id="779"/>
    </w:p>
    <w:p>
      <w:pPr>
        <w:pStyle w:val="Heading5"/>
        <w:numPr>
          <w:ilvl w:val="4"/>
          <w:numId w:val="1"/>
        </w:numPr>
        <w:rPr/>
      </w:pPr>
      <w:bookmarkStart w:id="780" w:name="__RefHeading___Toc4609581_3650668749"/>
      <w:bookmarkStart w:id="781" w:name="_Toc304"/>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نفاق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نشانه‌هاي نفاق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خاستگاه نفاق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نفاق ودورويي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از بين برنده نفاق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منافق زبان‌باز</w:t>
      </w:r>
    </w:p>
    <w:p>
      <w:pPr>
        <w:pStyle w:val="Heading5"/>
        <w:numPr>
          <w:ilvl w:val="4"/>
          <w:numId w:val="1"/>
        </w:numPr>
        <w:rPr/>
      </w:pPr>
      <w:bookmarkStart w:id="782" w:name="__RefHeading___Toc4609583_3650668749"/>
      <w:bookmarkStart w:id="783" w:name="_Toc305"/>
      <w:bookmarkEnd w:id="782"/>
      <w:r>
        <w:rPr/>
        <w:t>1</w:t>
      </w:r>
      <w:r>
        <w:rPr>
          <w:rtl w:val="true"/>
        </w:rPr>
        <w:t xml:space="preserve">. </w:t>
      </w:r>
      <w:r>
        <w:rPr>
          <w:rtl w:val="true"/>
        </w:rPr>
        <w:t>جايگاه نفاق</w:t>
      </w:r>
      <w:bookmarkEnd w:id="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نفاق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الأخلاقِ الكذبُ و النِّفاقُ؛ بدترين خوي‌ها دروغ‌گويي و دورويي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النِّفاقُ أخو الشِّركِ؛ نفاق، برادر شرك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النِّفاقُ تَوأمُ الكُفرِ؛ نفاق همزاد فكر است</w:t>
      </w:r>
      <w:r>
        <w:rPr>
          <w:rFonts w:eastAsia="Amiri" w:cs="Amiri" w:ascii="Amiri" w:hAnsi="Amiri"/>
          <w:color w:val="111111"/>
          <w:sz w:val="28"/>
          <w:szCs w:val="28"/>
          <w:rtl w:val="true"/>
          <w:lang w:bidi="ar-SA"/>
        </w:rPr>
        <w:t>».</w:t>
      </w:r>
      <w:r>
        <w:rPr>
          <w:rStyle w:val="FootnoteAnchor"/>
          <w:rtl w:val="true"/>
        </w:rPr>
        <w:footnoteReference w:id="370"/>
      </w:r>
    </w:p>
    <w:p>
      <w:pPr>
        <w:pStyle w:val="Heading5"/>
        <w:numPr>
          <w:ilvl w:val="4"/>
          <w:numId w:val="1"/>
        </w:numPr>
        <w:rPr/>
      </w:pPr>
      <w:bookmarkStart w:id="784" w:name="__RefHeading___Toc4609585_3650668749"/>
      <w:bookmarkStart w:id="785" w:name="_Toc306"/>
      <w:bookmarkEnd w:id="784"/>
      <w:r>
        <w:rPr/>
        <w:t>2</w:t>
      </w:r>
      <w:r>
        <w:rPr>
          <w:rtl w:val="true"/>
        </w:rPr>
        <w:t xml:space="preserve">. </w:t>
      </w:r>
      <w:r>
        <w:rPr>
          <w:rtl w:val="true"/>
        </w:rPr>
        <w:t>نشانه‌هاي نفاق</w:t>
      </w:r>
      <w:bookmarkEnd w:id="7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نشانه‌هاي نفاق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كُنَّ فيهِ فهُو مُنافِقٌ، وإن كانَت فيهِ واحِدَةٌ مِنهُنَّ كانَت فيهِ خَصلَةٌ مِن النِّفاقِ حتّي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 وإذا وَعَدَ أخلَفَ، وإذا عاهَدَ غَدَرَ، وإذا خاصَمَ فَجَرَ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چهار خصلت است كه در هركس باشند منافق است و اگر يكي از آنها در او باشد، يك خصلت نفاق در او وجود دارد تا اينكه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هرگاه سخن گويد دروغ گويد و هرگاه وعده دهد خُلفِ وعده كند و هرگاه پيمان بندد پيمان‌شكني كند و هرگاه ستيزه كند از حق تجاوز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لِلمُنافِقينَ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لَعنَةٌ، وطَعامُهُم نُهمَةٌ، وغَنيمَتُهُم غُلولٌ، لا يقرَبونَ المَساجِدَ إلاّ هُجرا، ولا يأتونَ الصَّلاةَ </w:t>
      </w:r>
    </w:p>
    <w:p>
      <w:pPr>
        <w:pStyle w:val="BookText"/>
        <w:rPr/>
      </w:pPr>
      <w:r>
        <w:rPr>
          <w:rFonts w:ascii="Amiri" w:hAnsi="Amiri" w:eastAsia="Amiri" w:cs="Amiri"/>
          <w:color w:val="111111"/>
          <w:sz w:val="28"/>
          <w:sz w:val="28"/>
          <w:szCs w:val="28"/>
          <w:rtl w:val="true"/>
          <w:lang w:bidi="ar-SA"/>
        </w:rPr>
        <w:t>إلاّ دُبُرا، مُستَكبِرينَ لا يألَفونَ ولا يؤلَفونَ، خُشُبٌ باللَّيلِ سُخُبٌ بالنَّهارِ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منافقان را نشانه‌هايي است كه با آنها شناخته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درودشان لعنت است، پرخور و شكم‌باره‌اند، به غنايم دستبرد مي‌زنند، به مساجد نزديك نمي‌شوند، مگر با اكراه و رياكاري، نماز را آخر وقت مي‌خوانند، خود را برتر مي‌بينند؛ به طوري كه با كسي انس و الفت نمي‌گيرند وكسي هم با آنان الفت نمي‌گيرد، شب مانند چوب خشك مي‌افتند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صداي خود را به جرّ و بحث بلند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خالَفَت سَريرَتُهُ عَلانِيتَهُ فهُو مُنافِقٌ كائنا مَن كانَ؛ كسي كه باطنش با ظاهرش ناسازگار باشد، منافق است؛ هر كه مي‌خواهد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كَثرَةُ الوِفاقِ نِفاقٌ، كَثرَةُ الخِلافِ شِقاقٌ؛ موافقتِ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است؛ مخالفتِ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دشمني است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عَلاماتِ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قَساوَةُ القَلبِ، وجُمودُ العَينِ، والإصرارُ علَي الذَّنبِ، والحِرصُ علَي الدُّنيا؛ چهار چيز از نشانه‌هاي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سخت‌دلي، خشكيدگي چشم، مداومت بر گناه و آزمندي به دنيا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تَقُمْ إلي الصَّلاةِ مُتَكاسِلاً ولا مُتَناعِسا ولا مُتَثاقِلاً؛ فإنّها مِن خَلَلِ النِّفاقِ، وإنَّ اللّه َ نَهَي المؤمنينَ أن يقُومُوا إلي الصَّلاةِ وهُم سُكاري يعنِي </w:t>
      </w:r>
      <w:bookmarkStart w:id="786" w:name="pg2094_21286"/>
    </w:p>
    <w:p>
      <w:pPr>
        <w:pStyle w:val="BookText"/>
        <w:rPr/>
      </w:pPr>
      <w:bookmarkEnd w:id="786"/>
      <w:r>
        <w:rPr>
          <w:rFonts w:ascii="IRNazanin" w:hAnsi="IRNazanin" w:eastAsia="IRNazanin"/>
          <w:color w:val="111111"/>
          <w:sz w:val="28"/>
          <w:sz w:val="28"/>
          <w:szCs w:val="28"/>
          <w:rtl w:val="true"/>
          <w:lang w:bidi="fa-IR"/>
        </w:rPr>
        <w:t>مِنَ النَّومِ؛ با حالت كسل و خواب‌آلود و سنگين به نماز نايست؛ زيرا اينها از خصلت‌هاي نفاق است و خداوند، مؤمنان را از اينكه در حالت مستي، يعني مستي خواب، به نماز ايستند، نهي كرده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لِسانُهُ قَلبَهُ، وقَلبُهُ فِعلَهُ، وعَلانيتُهُ سَريرَتَهُ؛ 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با دلش ناسازگار است و دلش با كردارش و ظاهرش با باطنش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87" w:name="__RefHeading___Toc4609587_3650668749"/>
      <w:bookmarkStart w:id="788" w:name="_Toc307"/>
      <w:bookmarkEnd w:id="787"/>
      <w:r>
        <w:rPr/>
        <w:t>3</w:t>
      </w:r>
      <w:r>
        <w:rPr>
          <w:rtl w:val="true"/>
        </w:rPr>
        <w:t xml:space="preserve">. </w:t>
      </w:r>
      <w:r>
        <w:rPr>
          <w:rtl w:val="true"/>
        </w:rPr>
        <w:t>عوامل و خاستگاه نفاق</w:t>
      </w:r>
      <w:bookmarkEnd w:id="7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خاستگاه نفاق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واستِماعَ المَعازِفِ والغِناءِ؛ فإنّهُما ينبِتانِ النِّفاقَ فِي القَلبِ كما ينبِتُ الماءُ البَقلَ؛ زنهار از گوش دادن به سازها و آوازها؛ زيرا اين دو نفاق را در دل مي‌رويانند، همچنان‌كه آب سبزه را مي‌روياند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يفسِدنَ القَلبَ وينبِتنَ النِّفاقَ فِي القَلبِ كما ينبِتُ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والبَذاءُ، وإتيانُ بابِ السُّلطانِ، وطَلَبُ الصَّيدِ؛ چهار چيز است كه دل را تباه مي‌كند و نفاق در دل مي‌روياند، همچنان‌كه آب درخت را مي‌روياند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سخنان لهو و بيهوده، بدزباني، آمد و شد به دربار سلطان و شكار كردن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بابٌ مِن أبوابِ النِّفاقِ؛ دروغ، دري از درهاي نفاق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يؤَدِّي إلَي النِّفاقِ؛ دروغ، به نفاق مي‌انجامد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والمِراءَ والخُصومَةَ؛ فإنّهُما يمرِضانِ القُلوبَ علَي الإخوانِ وينبُتُ علَيهِما النِّفاقُ؛ از مجادله و ستيزه كردن بپرهيزيد؛ زيرا اين دو كار، دل‌ها را نسبت به برادرانْ بيمار مي‌كند و از آنها نفاق مي‌رويد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نِفاقُ المَرءِ مِن ذُلٍّ يجِدُهُ في نفسِهِ؛ نفاق انسان از ذلتي است كه در خود حس مي‌كند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والخُصومَةَ في الدِّينِ، فإنَّها تَشْغَلُ القَلبَ عَن ذِكْرِ اللهِ عزّ وجلّ، وتُورِثُ النِّفاقَ، وتُكْسِبُ الضَّغائنَ، وتَسْتَجيزُ الكِذْبَ؛ از مشاجره كردن در دين بپرهيزيد كه آن، دل را از ياد خداوند عزّوجلّ باز مي‌دارد و موجب نفاق مي‌شود و كينه به بار مي‌آورد و راه بر دروغ مي‌گشايد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فيمَن طَلبَ الصَّيدَ لاهِيا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لَفي شُغُلٍ عن ذلكَ، شَغَلَهُ طَلَبُ الآخِرَةِ عَنِ المَلاهي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عَن جَميعِ ذلكَ لَفي شُغُلٍ، ما لَهُ وللمَلاهي؟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المَلاهي تُورِثُ قَساوَةَ القَلبِ وتُورِثُ النِّفاقَ؛ درباره كسي كه براي سرگرمي دنبال شكار مي‌رود،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فرصت چنين كارهايي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آخرت‌جويي، او را از سرگرمي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هيچ يك از اين كارها نمي‌رسد، او را چه به سرگرمي‌ها؟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لهو و سرگرم‌كننده، سخت‌دلي مي‌آورد و نفاق بر جاي مي‌گذارد</w:t>
      </w:r>
      <w:r>
        <w:rPr>
          <w:rFonts w:eastAsia="IRNazanin" w:cs="IRNazanin"/>
          <w:color w:val="111111"/>
          <w:sz w:val="28"/>
          <w:szCs w:val="28"/>
          <w:rtl w:val="true"/>
          <w:lang w:bidi="fa-IR"/>
        </w:rPr>
        <w:t>».</w:t>
      </w:r>
      <w:r>
        <w:rPr>
          <w:rStyle w:val="FootnoteAnchor"/>
          <w:rtl w:val="true"/>
        </w:rPr>
        <w:footnoteReference w:id="384"/>
      </w:r>
      <w:bookmarkStart w:id="789" w:name="pg2094_21288"/>
    </w:p>
    <w:p>
      <w:pPr>
        <w:pStyle w:val="BookText"/>
        <w:rPr/>
      </w:pPr>
      <w:bookmarkEnd w:id="78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يورِثُ النِّفاقَ؛ آوازه‌خواني، از خود نفاق بر جاي مي‌گذارد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مُجَالَسةَ المُلوكِ و أبناءِ الدُّنيا، ففي ذلكَ ذَهابُ دِينِكُم و يعقِبُكُم نِفاقا، و ذلكَ داءٌ دَوِي لا شِفاءَ لَهُ، و يورِثُ قَساوَةَ القَلبِ، و يسْلُبُكُم الخُشوعَ، و علَيكُم بالأشْكالِ مِن النّاسِ و الأوْساطِ مِن النّاسِ فعِندَهُم تَجِدونَ مَعادِنَ الجَوهرِ؛ از هم‌نشيني با شاهان و دنياپرستان بپرهيزيد كه اين كار، دين شما را مي‌برد و نفاق و دورويي مي‌آورد و اين دردي سخت و بي‌درمان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سنگدلي به بار مي‌آورد و فروتني را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مردمان همتاي خود و افراد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كنيد كه معادن جواهر را در ميان آنها مي‌يابيد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790" w:name="__RefHeading___Toc4609589_3650668749"/>
      <w:bookmarkStart w:id="791" w:name="_Toc308"/>
      <w:bookmarkEnd w:id="790"/>
      <w:r>
        <w:rPr/>
        <w:t>4</w:t>
      </w:r>
      <w:r>
        <w:rPr>
          <w:rtl w:val="true"/>
        </w:rPr>
        <w:t xml:space="preserve">. </w:t>
      </w:r>
      <w:r>
        <w:rPr>
          <w:rtl w:val="true"/>
        </w:rPr>
        <w:t>آثار نفاق ودورويي</w:t>
      </w:r>
      <w:bookmarkEnd w:id="7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نفاق ودورويي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النِّفاقَ يبدو لُمظَةً سَوداءَ، فكُلّما ازدادَ النِّفاقُ عِظَما ازدادَ ذلكَ السَّوادُ، فإذا استَكمَلَ النِّفاقُ اسوَدَّ القَلبُ؛ نفاق ابتدا به صورت نقطه‌اي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مي‌شود و هرچه نفاق بيشتر گردد، آن نقطه بزرگ‌تر مي‌شود و چون نفاق به مرحله كمال رسيد، دل به كلي سياه مي‌شود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رَأسُ الإسلامِ الأمانَةُ، رَأسُ النِّفاقِ الخِيانَةُ؛ سرآمد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امانت‌داري است، سرآمد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خيانت است</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النِّفاقُ يفسِدُ الإيمانَ؛ نفاق، ايمان را تباه مي‌كند</w:t>
      </w:r>
      <w:r>
        <w:rPr>
          <w:rFonts w:eastAsia="Amiri" w:cs="Amiri" w:ascii="Amiri" w:hAnsi="Amiri"/>
          <w:color w:val="111111"/>
          <w:sz w:val="28"/>
          <w:szCs w:val="28"/>
          <w:rtl w:val="true"/>
          <w:lang w:bidi="ar-SA"/>
        </w:rPr>
        <w:t>».</w:t>
      </w:r>
      <w:r>
        <w:rPr>
          <w:rStyle w:val="FootnoteAnchor"/>
          <w:rtl w:val="true"/>
        </w:rPr>
        <w:footnoteReference w:id="389"/>
      </w:r>
      <w:bookmarkStart w:id="792" w:name="pg2094_21289"/>
    </w:p>
    <w:p>
      <w:pPr>
        <w:pStyle w:val="BookText"/>
        <w:rPr/>
      </w:pPr>
      <w:bookmarkEnd w:id="79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تَرُدُّ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النِيةِ، و خُبثُ السَّرِيرَةِ، و النِّفاقُ مَع الإخوانِ، و تَركُ التَّصديقِ بالإجابَةِ، و تأخِيرُ الصلواتِ المَفروضاتِ حتّي تَذهَبَ أوقاتُها، و تَركُ التّقرُّبِ إلي اللّه ِ عزّوجلّ بالبِرِّ و الصَّدقَةِ، و استِعمالُ البَذاءِ، و الفُحشُ في القَولِ؛ گناهاني كه از استجابت دعا جلوگيري مي‌كنند،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بدنيتي، خبث باطن، دورويي با برادران، باور نداشتن به اجابت دعا، به تأخير انداختن نمازهاي واجب تا آنكه وقتشان بگذرد، تقرب نجستن به خداوند عزّوجلّ با نيكوكاري و صدقه، بدزباني و زشت‌گويي</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مَكْسَبةٌ للبَغْضاءِ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و الظُّلمُ، و العُجْبُ؛ سه چيز نفرت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دورويي، ستمگري و خودپسندي</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793" w:name="__RefHeading___Toc4609591_3650668749"/>
      <w:bookmarkStart w:id="794" w:name="_Toc309"/>
      <w:bookmarkEnd w:id="793"/>
      <w:r>
        <w:rPr/>
        <w:t>5</w:t>
      </w:r>
      <w:r>
        <w:rPr>
          <w:rtl w:val="true"/>
        </w:rPr>
        <w:t xml:space="preserve">. </w:t>
      </w:r>
      <w:r>
        <w:rPr>
          <w:rtl w:val="true"/>
        </w:rPr>
        <w:t>عوامل از بين برنده نفاق</w:t>
      </w:r>
      <w:bookmarkEnd w:id="7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از بين برنده نفاق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ذِكرِ اللّه ِ فقد بَرِئَ مِنَ النِّفاقِ؛ هر كه خدا را بسيار ياد كند، از نفاق به دور ماند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أصواتَكُم بالصَّلاةِ علَي؛ فإنّها تَذهَبُ بالنِّفاقِ؛ با صداي بلند بر من صلوات بفرستيد كه آن، نفاق را از بين مي‌برد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استَعِينُوا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لأَْوائكُم؛ فإنَّ فيهِ شِفاءً مِن أكبَرِ الداءِ، وهُو الكُفرُ والنِّفاقُ، والغَي والضَّلالُ</w:t>
      </w:r>
      <w:r>
        <w:rPr>
          <w:rFonts w:eastAsia="Amiri" w:cs="Amiri" w:ascii="Amiri" w:hAnsi="Amiri"/>
          <w:color w:val="111111"/>
          <w:sz w:val="28"/>
          <w:szCs w:val="28"/>
          <w:rtl w:val="true"/>
          <w:lang w:bidi="ar-SA"/>
        </w:rPr>
        <w:t>.</w:t>
      </w:r>
      <w:r>
        <w:rPr>
          <w:rStyle w:val="FootnoteAnchor"/>
          <w:rtl w:val="true"/>
        </w:rPr>
        <w:footnoteReference w:id="394"/>
      </w:r>
      <w:bookmarkStart w:id="795" w:name="pg2094_21290"/>
    </w:p>
    <w:p>
      <w:pPr>
        <w:pStyle w:val="BookText"/>
        <w:rPr/>
      </w:pPr>
      <w:bookmarkEnd w:id="795"/>
      <w:r>
        <w:rPr>
          <w:rFonts w:ascii="IRNazanin" w:hAnsi="IRNazanin" w:eastAsia="IRNazanin"/>
          <w:color w:val="111111"/>
          <w:sz w:val="28"/>
          <w:sz w:val="28"/>
          <w:szCs w:val="28"/>
          <w:rtl w:val="true"/>
          <w:lang w:bidi="fa-IR"/>
        </w:rPr>
        <w:t>در گرفتاري‌هاي خويش از قرآن كمك گيريد؛ زيرا در قرآن شفاي بزرگ‌ترين دردها، يعني درد كفر و نفاق و انحراف و گمراهي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 في ذِكرِ اللّه ِ جلّ ذِكرُهُ، فإنّهُ أحسَنُ الذِّكرِ، وهُو أمانٌ مِنَ النِّفاقِ، وبراءَةٌ مِنَ النارِ، وتَذكيرٌ لِصاحِبِهِ عندَ كلِّ خَيرٍ يقسِمُهُ اللّه ُ جلّ وعزّ، ولَهُ دَوِي تَحتَ العَرشِ</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خداوند عزّوجلّ را بسيار ياد كنيد، كه آن بهترين ياد است و از نفاق مصون، و از آتش نگه مي‌دارد و يادكننده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خوبي و خيري كه خدا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مي‌اندازد وآوا و همهمه‌اش در زير عرش شنيده مي‌شود</w:t>
      </w:r>
      <w:r>
        <w:rPr>
          <w:rFonts w:eastAsia="IRNazanin" w:cs="IRNazanin"/>
          <w:color w:val="111111"/>
          <w:sz w:val="28"/>
          <w:szCs w:val="28"/>
          <w:rtl w:val="true"/>
          <w:lang w:bidi="fa-IR"/>
        </w:rPr>
        <w:t>.</w:t>
      </w:r>
    </w:p>
    <w:p>
      <w:pPr>
        <w:pStyle w:val="Heading5"/>
        <w:numPr>
          <w:ilvl w:val="4"/>
          <w:numId w:val="1"/>
        </w:numPr>
        <w:rPr/>
      </w:pPr>
      <w:bookmarkStart w:id="796" w:name="__RefHeading___Toc4609593_3650668749"/>
      <w:bookmarkStart w:id="797" w:name="_Toc310"/>
      <w:bookmarkEnd w:id="796"/>
      <w:r>
        <w:rPr/>
        <w:t>6</w:t>
      </w:r>
      <w:r>
        <w:rPr>
          <w:rtl w:val="true"/>
        </w:rPr>
        <w:t xml:space="preserve">. </w:t>
      </w:r>
      <w:r>
        <w:rPr>
          <w:rtl w:val="true"/>
        </w:rPr>
        <w:t>پرهيز از منافق زبان‌باز</w:t>
      </w:r>
      <w:bookmarkEnd w:id="7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منافق زبان‌باز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 أتَخَوَّفُ علي اُمَّتي مُؤمِنا و لا مُشرِكا، أمّا المُؤمنُ فيحجُرُهُ إيمانُهُ، و أمّا المُشرِكُ فيقمَعُهُ كُفرُهُ، و لكن أتَخَوَّفُ علَيكُم مُنافِقا عالِمَ اللِّسانِ؛ يقولُ ما تَعرِفونَ، و يعمَلُ ما تُنكِرونَ</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براي امت خود از مؤمن و مشرك نمي‌ترسم؛ زيرا مؤمن را ايمانش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لطمه زدن به جامعه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 و مشرك را نيز همان كفرش سركوب مي‌كند، اما ترس من براي شما از منافق زبان‌بازي است كه حرف‌هايي مي‌زند كه شما بدان اعتقاد داريد و كارهايي مي‌كند كه شما به آنها اعتقاد نداريد</w:t>
      </w:r>
      <w:r>
        <w:rPr>
          <w:rFonts w:eastAsia="Amiri" w:cs="Amiri" w:ascii="Amiri" w:hAnsi="Amiri"/>
          <w:color w:val="111111"/>
          <w:sz w:val="28"/>
          <w:szCs w:val="28"/>
          <w:rtl w:val="true"/>
          <w:lang w:bidi="ar-SA"/>
        </w:rPr>
        <w:t xml:space="preserve">. </w:t>
      </w:r>
      <w:bookmarkStart w:id="798" w:name="pg2094_21291"/>
    </w:p>
    <w:p>
      <w:pPr>
        <w:pStyle w:val="BookText"/>
        <w:rPr/>
      </w:pPr>
      <w:bookmarkEnd w:id="7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بَعدي كلُّ مُنافِقٍ عَليمِ اللِّسانِ؛ بيشترين ترس من براي شما پس از خودم، از منافقان زبان‌باز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99" w:name="__RefHeading___Toc4609595_3650668749"/>
      <w:bookmarkStart w:id="800" w:name="_Toc311"/>
      <w:bookmarkEnd w:id="799"/>
      <w:r>
        <w:rPr>
          <w:rtl w:val="true"/>
        </w:rPr>
        <w:t>نمونه‌هاي رفتاري</w:t>
      </w:r>
      <w:bookmarkEnd w:id="800"/>
    </w:p>
    <w:p>
      <w:pPr>
        <w:pStyle w:val="Heading5"/>
        <w:numPr>
          <w:ilvl w:val="4"/>
          <w:numId w:val="1"/>
        </w:numPr>
        <w:rPr/>
      </w:pPr>
      <w:bookmarkStart w:id="801" w:name="__RefHeading___Toc4609597_3650668749"/>
      <w:bookmarkStart w:id="802" w:name="_Toc312"/>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و نزول روح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هر ساعتي حالتي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نفاق شده‌ام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 تمساح</w:t>
      </w:r>
    </w:p>
    <w:p>
      <w:pPr>
        <w:pStyle w:val="Heading5"/>
        <w:numPr>
          <w:ilvl w:val="4"/>
          <w:numId w:val="1"/>
        </w:numPr>
        <w:rPr/>
      </w:pPr>
      <w:bookmarkStart w:id="803" w:name="__RefHeading___Toc4609599_3650668749"/>
      <w:bookmarkStart w:id="804" w:name="_Toc313"/>
      <w:bookmarkEnd w:id="803"/>
      <w:r>
        <w:rPr/>
        <w:t>1</w:t>
      </w:r>
      <w:r>
        <w:rPr>
          <w:rtl w:val="true"/>
        </w:rPr>
        <w:t xml:space="preserve">. </w:t>
      </w:r>
      <w:r>
        <w:rPr>
          <w:rtl w:val="true"/>
        </w:rPr>
        <w:t>صعود و نزول روح‌</w:t>
      </w:r>
      <w:bookmarkEnd w:id="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و نزول روح</w:t>
      </w:r>
    </w:p>
    <w:p>
      <w:pPr>
        <w:pStyle w:val="BookText"/>
        <w:rPr/>
      </w:pPr>
      <w:r>
        <w:rPr>
          <w:rFonts w:ascii="Amiri" w:hAnsi="Amiri" w:eastAsia="Amiri" w:cs="Amiri"/>
          <w:color w:val="111111"/>
          <w:sz w:val="28"/>
          <w:sz w:val="28"/>
          <w:szCs w:val="28"/>
          <w:rtl w:val="true"/>
          <w:lang w:bidi="ar-SA"/>
        </w:rPr>
        <w:t>در بحار الأنوار، از 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خدمت امام باقر عليه السلام بودم كه حمران بن اعين وارد شد و سؤالاتي كرد و وقتي خواست برخيزد به امام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شما عمر طولاني دهد و ما را از وجودتان بهره‌مند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مي‌خواهم مطلبي عرض كنم و آن اين است كه وقتي خدمت شما مي‌آييم تا زماني كه در محضر شما هستيم، رقّت قلب داريم و جان‌هايمان به دنيا بي‌رغبت است و مال و ثروت مردم بر ايمان ارزش و اهميتي ندارد، اما همين كه شما را ترك مي‌كنيم و به ميان مردم و كسبه و تجار مي‌رويم، دوباره دنيادوستي به سراغمان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چنين هستند؛ گاه كار بر آنها دشوار مي‌شود و گاه آسان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صلي الله عليه و آله به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بر خود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مي‌ترسيد؟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وقتي در محضر شما هستيم و ما را موعظه مي‌فرمايي، بيم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را فرا مي‌گيرد و دنيا را فراموش مي‌كنيم و به آن بي‌رغبت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گويي آخرت و بهشت و دوزخ را با چشم مي‌بينيم، اما همين كه به خانه‌هاي </w:t>
      </w:r>
      <w:bookmarkStart w:id="805" w:name="pg2094_21292"/>
    </w:p>
    <w:p>
      <w:pPr>
        <w:pStyle w:val="BookText"/>
        <w:rPr/>
      </w:pPr>
      <w:bookmarkEnd w:id="805"/>
      <w:r>
        <w:rPr>
          <w:rFonts w:ascii="IRNazanin" w:hAnsi="IRNazanin" w:eastAsia="IRNazanin"/>
          <w:color w:val="111111"/>
          <w:sz w:val="28"/>
          <w:sz w:val="28"/>
          <w:szCs w:val="28"/>
          <w:rtl w:val="true"/>
          <w:lang w:bidi="fa-IR"/>
        </w:rPr>
        <w:t>خود مي‌رويم و بوي فرزندانمان به مشاممان مي‌خورد و زن و بچه و ثروت را مي‌بينيم، از آن حال و وضعي كه در خدمت شما داشتيم تقريباً برمي‌گرديم، به طوري كه گويي اصلاً آن حالت را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حالت، بيم نفاق بر ما داريد؟</w:t>
      </w:r>
    </w:p>
    <w:p>
      <w:pPr>
        <w:pStyle w:val="BookText"/>
        <w:rPr/>
      </w:pPr>
      <w:r>
        <w:rPr>
          <w:rFonts w:ascii="IRNazanin" w:hAnsi="IRNazanin" w:eastAsia="IRNazanin"/>
          <w:color w:val="111111"/>
          <w:sz w:val="28"/>
          <w:sz w:val="28"/>
          <w:szCs w:val="28"/>
          <w:rtl w:val="true"/>
          <w:lang w:bidi="fa-IR"/>
        </w:rPr>
        <w:t>رسول خدا صلي الله عليه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گام‌هايي است كه شيطان برمي‌دارد تا شما را به دنيا راغب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همان حالت را كه نزد من داشتيد، در خانه‌هايتان نيز داشتيد، فرشتگان با شما دست مي‌دادند و بر روي آب راه مي‌رفتيد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806" w:name="__RefHeading___Toc4609601_3650668749"/>
      <w:bookmarkStart w:id="807" w:name="_Toc314"/>
      <w:bookmarkEnd w:id="806"/>
      <w:r>
        <w:rPr/>
        <w:t>2</w:t>
      </w:r>
      <w:r>
        <w:rPr>
          <w:rtl w:val="true"/>
        </w:rPr>
        <w:t xml:space="preserve">. </w:t>
      </w:r>
      <w:r>
        <w:rPr>
          <w:rtl w:val="true"/>
        </w:rPr>
        <w:t>اي حنظله</w:t>
      </w:r>
      <w:r>
        <w:rPr>
          <w:rtl w:val="true"/>
        </w:rPr>
        <w:t xml:space="preserve">! </w:t>
      </w:r>
      <w:r>
        <w:rPr>
          <w:rtl w:val="true"/>
        </w:rPr>
        <w:t>آدمي هر ساعتي حالتي دارد</w:t>
      </w:r>
      <w:bookmarkEnd w:id="80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هر ساعتي حالتي دارد</w:t>
      </w:r>
    </w:p>
    <w:p>
      <w:pPr>
        <w:pStyle w:val="BookText"/>
        <w:rPr/>
      </w:pPr>
      <w:r>
        <w:rPr>
          <w:rFonts w:ascii="IRNazanin" w:hAnsi="IRNazanin" w:eastAsia="IRNazanin"/>
          <w:color w:val="111111"/>
          <w:sz w:val="28"/>
          <w:sz w:val="28"/>
          <w:szCs w:val="28"/>
          <w:rtl w:val="true"/>
          <w:lang w:bidi="fa-IR"/>
        </w:rPr>
        <w:t>در تنبيه الخواطر از حنظله اُسَيدي، كه از كاتبان پيامبر بود، نقل شده است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پيامبر بوديم و آن حضرت از بهشت و دوزخ برايمان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چندآنكه گويي آنها را با چشم مي‌ديديم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نزد زن و فرزندم رفتم و به سخن گفتن و خنده و شوخي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ياد سخنان پيامبر و حالتي كه به ما دست داده بود،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آمدم و ابوبكر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نفاق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نفاق؟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 خدمت پيامبر هستيم و از بهشت و دوزخ برايمان مي‌گويد، حالتي داريم كه گويي بهشت و جهنم را مي‌بينيم، اما چون از خدمت آن حضرت مي‌رويم، به خانواده و مال و مَنال خود سرگرم مي‌شويم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مي‌كنيم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 حالت را داريم</w:t>
      </w:r>
      <w:r>
        <w:rPr>
          <w:rFonts w:eastAsia="IRNazanin" w:cs="IRNazanin"/>
          <w:color w:val="111111"/>
          <w:sz w:val="28"/>
          <w:szCs w:val="28"/>
          <w:rtl w:val="true"/>
          <w:lang w:bidi="fa-IR"/>
        </w:rPr>
        <w:t xml:space="preserve">. </w:t>
      </w:r>
      <w:bookmarkStart w:id="808" w:name="pg2094_21293"/>
    </w:p>
    <w:p>
      <w:pPr>
        <w:pStyle w:val="BookText"/>
        <w:rPr/>
      </w:pPr>
      <w:bookmarkEnd w:id="808"/>
      <w:r>
        <w:rPr>
          <w:rFonts w:ascii="IRNazanin" w:hAnsi="IRNazanin" w:eastAsia="IRNazanin"/>
          <w:color w:val="111111"/>
          <w:sz w:val="28"/>
          <w:sz w:val="28"/>
          <w:szCs w:val="28"/>
          <w:rtl w:val="true"/>
          <w:lang w:bidi="fa-IR"/>
        </w:rPr>
        <w:t>من خدمت پيامبر رسيدم و موضوع را براي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حنظله، اگر نزد خانواده خود نيز همان حالتي را مي‌داشتيد كه نزد من داريد، هر آينه فرشتگان در بستر شما و در كوچه و گذرگاه با شما دست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حنظله، آدمي هر ساعتي حالتي دارد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809" w:name="__RefHeading___Toc4609603_3650668749"/>
      <w:bookmarkStart w:id="810" w:name="_Toc315"/>
      <w:bookmarkEnd w:id="809"/>
      <w:r>
        <w:rPr/>
        <w:t>3</w:t>
      </w:r>
      <w:r>
        <w:rPr>
          <w:rtl w:val="true"/>
        </w:rPr>
        <w:t xml:space="preserve">. </w:t>
      </w:r>
      <w:r>
        <w:rPr>
          <w:rtl w:val="true"/>
        </w:rPr>
        <w:t>دچار نفاق شده‌ام</w:t>
      </w:r>
      <w:bookmarkEnd w:id="8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نفاق شده‌ام</w:t>
      </w:r>
    </w:p>
    <w:p>
      <w:pPr>
        <w:pStyle w:val="BookText"/>
        <w:rPr/>
      </w:pPr>
      <w:r>
        <w:rPr>
          <w:rFonts w:ascii="IRNazanin" w:hAnsi="IRNazanin" w:eastAsia="IRNazanin"/>
          <w:color w:val="111111"/>
          <w:sz w:val="28"/>
          <w:sz w:val="28"/>
          <w:szCs w:val="28"/>
          <w:rtl w:val="true"/>
          <w:lang w:bidi="fa-IR"/>
        </w:rPr>
        <w:t>از امام باقر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خدمت پيامبر خدا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نفاق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منافق نشده‌اي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بودي نزد من نمي‌آمدي تا مرا از آن آگاه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به ترديد افكنده است؟ گمان مي‌كنم آن دشمن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يعني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آمده و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 را آفريده است؟ و تو گفته‌اي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خلق كرده و او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خدا را آفريده است؟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سوگند به آن‌كه تو را به حق برانگيخت،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طريق اعمال و كردارهايتان نزد شما آمد و نتوانست بر شما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سراغتان آمده است تا شما را 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چيزي براي يكي از شما پيش آمد، خدا را به يگانگي ياد كند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811" w:name="__RefHeading___Toc4609605_3650668749"/>
      <w:bookmarkStart w:id="812" w:name="_Toc316"/>
      <w:bookmarkEnd w:id="811"/>
      <w:r>
        <w:rPr/>
        <w:t>4</w:t>
      </w:r>
      <w:r>
        <w:rPr>
          <w:rtl w:val="true"/>
        </w:rPr>
        <w:t xml:space="preserve">. </w:t>
      </w:r>
      <w:r>
        <w:rPr>
          <w:rtl w:val="true"/>
        </w:rPr>
        <w:t>اشك تمساح</w:t>
      </w:r>
      <w:bookmarkEnd w:id="8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 تمساح</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عثمان بر اثر انحراف‌هايش در خطر كشته شدن بود، معاويه هيچ كمكي براي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او با عثمان كار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دنبال </w:t>
      </w:r>
      <w:bookmarkStart w:id="813" w:name="pg2094_21294"/>
    </w:p>
    <w:p>
      <w:pPr>
        <w:pStyle w:val="BookText"/>
        <w:rPr/>
      </w:pPr>
      <w:bookmarkEnd w:id="813"/>
      <w:r>
        <w:rPr>
          <w:rFonts w:ascii="IRNazanin" w:hAnsi="IRNazanin" w:eastAsia="IRNazanin"/>
          <w:color w:val="111111"/>
          <w:sz w:val="28"/>
          <w:sz w:val="28"/>
          <w:szCs w:val="28"/>
          <w:rtl w:val="true"/>
          <w:lang w:bidi="fa-IR"/>
        </w:rPr>
        <w:t>رياست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فكرهايش را كرد، ديد اگر عثمان كشته بشود، مرده عثمان بيشتر به نفع اوست تا زنده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جاسوس‌هايش را فرستاد تا لباس خون‌آلودي، انگشت بريده‌اي از عثمان براي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اينها را آوردند، فوراً پيراهن عثمان را بر سر دروازه شام يا مسجد جامع دمشق آويزان كرد و رفت بالاي منبر شروع كرد به اشك تمساح ريختن كه 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مظلوم پيامبر را كشتند، اين هم پيراهن خون‌آلود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غريو گريه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روزها از اين مردم اشك گرفت و از مظلوميت خليفه پيامبر سخن گفت و اين آيه را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 انَّهُ كانَ مَنْصُوراً؛ و كسي كه مظلوم كشته شود ما براي ولي او حق قصاص قرار داديم، اما نبايد در كشتار زياده‌روي كند و همانا او پيروز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ما در مقابل اين جنايت بزرگ كه بر اسلام وارد شد، سكوت كنيم؟ مردم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ما با جان و دل حاضريم جهاد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جمع كرد و به جنگ با علي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از خودش نيرويي نداشت، از نيروي پيغمبر استفاده كرد، از نيروي قرآن استفاده كرد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814" w:name="__RefHeading___Toc4609607_3650668749"/>
      <w:bookmarkStart w:id="815" w:name="_Toc317"/>
      <w:bookmarkEnd w:id="814"/>
      <w:r>
        <w:rPr>
          <w:rtl w:val="true"/>
        </w:rPr>
        <w:t>آموزه‌ها</w:t>
      </w:r>
      <w:bookmarkEnd w:id="815"/>
    </w:p>
    <w:p>
      <w:pPr>
        <w:pStyle w:val="Heading5"/>
        <w:numPr>
          <w:ilvl w:val="4"/>
          <w:numId w:val="1"/>
        </w:numPr>
        <w:rPr/>
      </w:pPr>
      <w:bookmarkStart w:id="816" w:name="__RefHeading___Toc4609609_3650668749"/>
      <w:bookmarkStart w:id="817" w:name="_Toc318"/>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آموزه‌ها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حالت و دو وضعيت داشتن، غير از نفاق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منافق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پيكار با نفاق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يك بيماري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اخلاقي و نفاق عقيدتي</w:t>
      </w:r>
    </w:p>
    <w:p>
      <w:pPr>
        <w:pStyle w:val="Heading5"/>
        <w:numPr>
          <w:ilvl w:val="4"/>
          <w:numId w:val="1"/>
        </w:numPr>
        <w:rPr/>
      </w:pPr>
      <w:bookmarkStart w:id="818" w:name="__RefHeading___Toc4609611_3650668749"/>
      <w:bookmarkStart w:id="819" w:name="_Toc319"/>
      <w:bookmarkEnd w:id="818"/>
      <w:r>
        <w:rPr/>
        <w:t>1</w:t>
      </w:r>
      <w:r>
        <w:rPr>
          <w:rtl w:val="true"/>
        </w:rPr>
        <w:t xml:space="preserve">. </w:t>
      </w:r>
      <w:r>
        <w:rPr>
          <w:rtl w:val="true"/>
        </w:rPr>
        <w:t>دو حالت و دو وضعيت داشتن، غير از نفاق است</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حالت و دو وضعيت داشتن، غير از نفاق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دورويي است؛ يعني انسان در باطن به گونه‌اي است كه در ظاهر،خلاف آن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حالت و دو وضعيت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ربطي به نفاق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شرايط متفاوت، حالات مختلف دارد</w:t>
      </w:r>
      <w:r>
        <w:rPr>
          <w:rFonts w:eastAsia="IRNazanin" w:cs="IRNazanin"/>
          <w:color w:val="111111"/>
          <w:sz w:val="28"/>
          <w:szCs w:val="28"/>
          <w:rtl w:val="true"/>
          <w:lang w:bidi="fa-IR"/>
        </w:rPr>
        <w:t xml:space="preserve">. </w:t>
      </w:r>
      <w:bookmarkStart w:id="820" w:name="pg2094_21295"/>
    </w:p>
    <w:p>
      <w:pPr>
        <w:pStyle w:val="BookText"/>
        <w:rPr/>
      </w:pPr>
      <w:bookmarkEnd w:id="820"/>
      <w:r>
        <w:rPr>
          <w:rFonts w:ascii="IRNazanin" w:hAnsi="IRNazanin" w:eastAsia="IRNazanin"/>
          <w:color w:val="111111"/>
          <w:sz w:val="28"/>
          <w:sz w:val="28"/>
          <w:szCs w:val="28"/>
          <w:rtl w:val="true"/>
          <w:lang w:bidi="fa-IR"/>
        </w:rPr>
        <w:t>همان‌گونه كه اصحاب رسول خدا صلي الله عليه و آله عرض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در محضر مبارك شما مي‌نشينيم و شما صحبت مي‌كنيد، موعظه مي‌كنيد، از خدا مي‌گوييد، از قيامت مي‌گوييد، راجع به گناهان و توبه و استغفار سخن مي‌گوييد، حال بسيار خوشي پيدا مي‌كنيم، ولي بعد كه از حضور شما مرخص مي‌شويم و مدتي با زن و بچه‌مان مي‌نشينيم، مي‌بينيم كه حالمان برگشت و باز همان آدم اول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نفاق نيست؟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نفاق نيست</w:t>
      </w:r>
      <w:r>
        <w:rPr>
          <w:rFonts w:eastAsia="IRNazanin" w:cs="IRNazanin"/>
          <w:color w:val="111111"/>
          <w:sz w:val="28"/>
          <w:szCs w:val="28"/>
          <w:rtl w:val="true"/>
          <w:lang w:bidi="fa-IR"/>
        </w:rPr>
        <w:t>».</w:t>
      </w:r>
    </w:p>
    <w:p>
      <w:pPr>
        <w:pStyle w:val="Heading5"/>
        <w:numPr>
          <w:ilvl w:val="4"/>
          <w:numId w:val="1"/>
        </w:numPr>
        <w:rPr/>
      </w:pPr>
      <w:bookmarkStart w:id="821" w:name="__RefHeading___Toc4609613_3650668749"/>
      <w:bookmarkStart w:id="822" w:name="_Toc320"/>
      <w:bookmarkEnd w:id="821"/>
      <w:r>
        <w:rPr/>
        <w:t>2</w:t>
      </w:r>
      <w:r>
        <w:rPr>
          <w:rtl w:val="true"/>
        </w:rPr>
        <w:t xml:space="preserve">. </w:t>
      </w:r>
      <w:r>
        <w:rPr>
          <w:rtl w:val="true"/>
        </w:rPr>
        <w:t>ابزار منافق‌</w:t>
      </w:r>
      <w:bookmarkEnd w:id="8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منافق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منافق چيست؟ نمي‌شود منافق را در دنيا از ميان برد؛ هست، بشر است، منافق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وقتي در جامعه‌اي قرار گرفت كه ديد اگر بخواهد برخلاف اصولي كه مردم آن جامعه به آن اعتقاد دارند تظاهر كند، جامعه او را در هم مي‌كوبد، فوراً تظاهر مي‌كند، به همان لباس در مي‌آيد، ولي جامعه خودش بايد آگاه باشد و گول تظاهر و فريب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اينجاست كه ما مي‌بينيم پيغمبر اكرم صلي الله عليه و آله از آن طرف راجع به خطر نفاق شديداً اظهار نگراني مي‌كند، از طرف ديگر راجع به اينكه امتش جاهل باشند و تجزيه و تحليل نداشته باشند و در مسائل غور نكنند، اظهار نگراني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دو چيز اظهار نگراني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و منافق، و ديگر از اينكه توده امت جاهل و نادان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لا اخافُ عَلي امَّتي مُؤْمِناً وَ لا مُشْرِكاً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لكِنّي اخافُ عَلَيكُمْ كُلَّ مُنافِقِ الْجَنانِ عالِمِ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لا اخافُ عَلي امَّتِي الْفَقْرَ وَلكِنْ اخافُ عَلَيهِمْ سوءَ التَّدْبيرِ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ترس من براي شما از منافق زبان‌باز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فقر و </w:t>
      </w:r>
      <w:bookmarkStart w:id="823" w:name="pg2094_21296"/>
    </w:p>
    <w:p>
      <w:pPr>
        <w:pStyle w:val="BookText"/>
        <w:rPr/>
      </w:pPr>
      <w:bookmarkEnd w:id="823"/>
      <w:r>
        <w:rPr>
          <w:rFonts w:ascii="IRNazanin" w:hAnsi="IRNazanin" w:eastAsia="IRNazanin"/>
          <w:color w:val="111111"/>
          <w:sz w:val="28"/>
          <w:sz w:val="28"/>
          <w:szCs w:val="28"/>
          <w:rtl w:val="true"/>
          <w:lang w:bidi="fa-IR"/>
        </w:rPr>
        <w:t>نداشتن ثروت بر امتم نگران نيستم؛ يعني كمي ثروت، امت من را از پا در نمي‌آورد؛ آن چيزي كه من از آن نگران هستم، فقر معنوي و فكري و فقر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غناي انديشه باشد، ثروت مي‌آيد؛ اما ولو ثروتشان از دنيا بگذرد ـ مثل ثروت امروز كشورهاي اسلامي كه همين نفت، بزرگ‌ترين منبع ثروت دنياست و بيشترش در كشورهاي اسلامي است ـ ولي فقر انديشه داشته باشند، فايده‌اي به حالشان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 خطر با هم پيدا بشود، يعني از يك طرف منافق‌ها، بي‌دين‌هاي متظاهر زيرك، متظاهرها و رياكارها و مدلّس‌ها پيدا بشوند و از طرف ديگر، مردم، جاهل و نادان باشند، آنها اينها را ابزار خودشان قرار مي‌دهند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824" w:name="__RefHeading___Toc4609615_3650668749"/>
      <w:bookmarkStart w:id="825" w:name="_Toc321"/>
      <w:bookmarkEnd w:id="824"/>
      <w:r>
        <w:rPr/>
        <w:t>3</w:t>
      </w:r>
      <w:r>
        <w:rPr>
          <w:rtl w:val="true"/>
        </w:rPr>
        <w:t xml:space="preserve">. </w:t>
      </w:r>
      <w:r>
        <w:rPr>
          <w:rtl w:val="true"/>
        </w:rPr>
        <w:t>لزوم پيكار با نفاق‌</w:t>
      </w:r>
      <w:bookmarkEnd w:id="8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پيكار با نفاق</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مشكل‌ترين مبارزه‌ها مبارزه با نفاق است كه مبارزه با زيرك‌هايي است كه احمق‌ها را وسيله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پيكار از پيكار با كفر به مراتب مشكل‌تر است؛ زيرا در جنگ با كفر، مبارزه با يك جريان مكشوف و ظاهر و بي‌پرده است و اما مبارزه با نفاق، در حقيقت مبارزه با كفر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دورو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 ظاهر، كه اسلام است و مسلماني؛ و يك رو باطن كه كفر است و شيطنت و درك آن براي توده‌ها و مردم عادي بسيار دشوار و گاهي غيرممكن است و لذا مبارزه با نفاق‌ها غالباً به شكست برخورده است؛ زيرا توده‌ها شعاع دركشان از سرحد ظاهر نمي‌گذرد و نهفته را روشن نمي‌سازد و آن‌قدر بُرد ندارد كه تا اعماق باطن‌ها نفوذ كند</w:t>
      </w:r>
      <w:r>
        <w:rPr>
          <w:rFonts w:eastAsia="IRNazanin" w:cs="IRNazanin"/>
          <w:color w:val="111111"/>
          <w:sz w:val="28"/>
          <w:szCs w:val="28"/>
          <w:rtl w:val="true"/>
          <w:lang w:bidi="fa-IR"/>
        </w:rPr>
        <w:t xml:space="preserve">. </w:t>
      </w:r>
      <w:bookmarkStart w:id="826" w:name="pg2094_21297"/>
    </w:p>
    <w:p>
      <w:pPr>
        <w:pStyle w:val="BookText"/>
        <w:rPr/>
      </w:pPr>
      <w:bookmarkEnd w:id="826"/>
      <w:r>
        <w:rPr>
          <w:rFonts w:ascii="IRNazanin" w:hAnsi="IRNazanin" w:eastAsia="IRNazanin"/>
          <w:color w:val="111111"/>
          <w:sz w:val="28"/>
          <w:sz w:val="28"/>
          <w:szCs w:val="28"/>
          <w:rtl w:val="true"/>
          <w:lang w:bidi="fa-IR"/>
        </w:rPr>
        <w:t>اميرالمؤمنين عليه السلام در نامه‌اي كه براي محمد بن ابي‌بكر نوشت،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اخافُ عَلي امَّتي مُؤْمِناً وَ لا مُشْرِكاً، امَّا الْمُؤْمِنُ فَيمْنَعُهُ اللَّهُ بِايمانِهِ وَ امَّا الْمُشْرِكُ فَيقْمَعُهُ اللَّهُ بِشِرْكِهِ، وَ لكِنّي اخافُ عَلَيكُمْ كُلَّ مُنافِقِ الْجَنانِ عالِمِ اللِّسانِ، يقولُ ما تَعْرِفونَ وَ يفْعَلُ ما تُنْكِرونَ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پيغمبر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از مؤمن و مشرك نمي‌ترسم؛ زيرا مؤمن را خداوند به سبب ايمانش باز مي‌دارد و مشرك را به خاطر شركش خوار مي‌كند، ولكن بر شما از هر منافق‌دلِ دانازبان مي‌ترسم كه آنچه را مي‌پسنديد مي‌گويد و آنچه را ناشايسته مي‌دانيد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رسول‌الله از ناحيه نفاق و منافق اعلام خطر مي‌كند؛ زيرا عامه امت، بي‌خبر و ناآگاهند و از ظاهرها فريب مي‌خورند و بايد توجه داشت هر اندازه احمق زياد باشد، بازار نفاق داغ‌تر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مبارزه با احمق و حماقت، مبارزه با نفاق نيز هست؛ زيرا احمق ابزار دست منافق است</w:t>
      </w:r>
      <w:r>
        <w:rPr>
          <w:rFonts w:eastAsia="Amiri" w:cs="Amiri" w:ascii="Amiri" w:hAnsi="Amiri"/>
          <w:color w:val="111111"/>
          <w:sz w:val="28"/>
          <w:szCs w:val="28"/>
          <w:rtl w:val="true"/>
          <w:lang w:bidi="ar-SA"/>
        </w:rPr>
        <w:t>».</w:t>
      </w:r>
      <w:r>
        <w:rPr>
          <w:rStyle w:val="FootnoteAnchor"/>
          <w:rtl w:val="true"/>
        </w:rPr>
        <w:footnoteReference w:id="403"/>
      </w:r>
    </w:p>
    <w:p>
      <w:pPr>
        <w:pStyle w:val="Heading5"/>
        <w:numPr>
          <w:ilvl w:val="4"/>
          <w:numId w:val="1"/>
        </w:numPr>
        <w:rPr/>
      </w:pPr>
      <w:bookmarkStart w:id="827" w:name="__RefHeading___Toc4609617_3650668749"/>
      <w:bookmarkStart w:id="828" w:name="_Toc322"/>
      <w:bookmarkEnd w:id="827"/>
      <w:r>
        <w:rPr/>
        <w:t>4</w:t>
      </w:r>
      <w:r>
        <w:rPr>
          <w:rtl w:val="true"/>
        </w:rPr>
        <w:t xml:space="preserve">. </w:t>
      </w:r>
      <w:r>
        <w:rPr>
          <w:rtl w:val="true"/>
        </w:rPr>
        <w:t>نفاق يك بيماري است</w:t>
      </w:r>
      <w:bookmarkEnd w:id="8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يك بيماري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نوعي بيماري است و مانند هر بيماري ديگري، كم‌كم شديد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همان ابتدا بايد با هشياري، از عوامل نفاق دوري كرد </w:t>
      </w:r>
      <w:bookmarkStart w:id="829" w:name="pg2094_21298"/>
    </w:p>
    <w:p>
      <w:pPr>
        <w:pStyle w:val="BookText"/>
        <w:rPr/>
      </w:pPr>
      <w:bookmarkEnd w:id="829"/>
      <w:r>
        <w:rPr>
          <w:rFonts w:ascii="IRNazanin" w:hAnsi="IRNazanin" w:eastAsia="IRNazanin"/>
          <w:color w:val="111111"/>
          <w:sz w:val="28"/>
          <w:sz w:val="28"/>
          <w:szCs w:val="28"/>
          <w:rtl w:val="true"/>
          <w:lang w:bidi="fa-IR"/>
        </w:rPr>
        <w:t>و به خدا و قرآن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قرآن و فرهنگ آن مي‌توان با نفاق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تَيسَّرَ مِنْ الْقُرْآنِ؛ هر چه‌قدر براي شما ميسر است، قرآن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به قرائت روزانه قرآن كريم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هر روز قرآن بخوانند؛ يعني روزانه به خدا و قيامت و به حقيقت خود توجه دارند و اين مي‌تواند مايه تذكر واقعي براي انسان باشد تا خود را از دورويي نجات دهد</w:t>
      </w:r>
      <w:r>
        <w:rPr>
          <w:rFonts w:eastAsia="IRNazanin" w:cs="IRNazanin"/>
          <w:color w:val="111111"/>
          <w:sz w:val="28"/>
          <w:szCs w:val="28"/>
          <w:rtl w:val="true"/>
          <w:lang w:bidi="fa-IR"/>
        </w:rPr>
        <w:t>.</w:t>
      </w:r>
    </w:p>
    <w:p>
      <w:pPr>
        <w:pStyle w:val="Heading5"/>
        <w:numPr>
          <w:ilvl w:val="4"/>
          <w:numId w:val="1"/>
        </w:numPr>
        <w:rPr/>
      </w:pPr>
      <w:bookmarkStart w:id="830" w:name="__RefHeading___Toc4609619_3650668749"/>
      <w:bookmarkStart w:id="831" w:name="_Toc323"/>
      <w:bookmarkEnd w:id="830"/>
      <w:r>
        <w:rPr/>
        <w:t>5</w:t>
      </w:r>
      <w:r>
        <w:rPr>
          <w:rtl w:val="true"/>
        </w:rPr>
        <w:t xml:space="preserve">. </w:t>
      </w:r>
      <w:r>
        <w:rPr>
          <w:rtl w:val="true"/>
        </w:rPr>
        <w:t>نفاق اخلاقي و نفاق عقيدتي</w:t>
      </w:r>
      <w:bookmarkEnd w:id="8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اخلاقي و نفاق عقيدتي</w:t>
      </w:r>
    </w:p>
    <w:p>
      <w:pPr>
        <w:pStyle w:val="BookText"/>
        <w:rPr/>
      </w:pPr>
      <w:r>
        <w:rPr>
          <w:rFonts w:ascii="IRNazanin" w:hAnsi="IRNazanin" w:eastAsia="IRNazanin"/>
          <w:color w:val="111111"/>
          <w:sz w:val="28"/>
          <w:sz w:val="28"/>
          <w:szCs w:val="28"/>
          <w:rtl w:val="true"/>
          <w:lang w:bidi="fa-IR"/>
        </w:rPr>
        <w:t>با توجه به بحث‌هاي مطرح شده بايد بين دو نفاق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نفاق در حد بعضي از رفتارهاي اجتماعي است؛ مثل وعده دادن و سپس خلف وعده كردن؛ درحالي‌كه گاه شخصي در باطن كافر است، ولي خود را مؤمن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نفاق است كه اولي با ايمان جمع مي‌شود، اما دومي كفر نهان است و با ايمان رابطه و سنخيتي ندارد</w:t>
      </w:r>
      <w:r>
        <w:rPr>
          <w:rFonts w:eastAsia="IRNazanin" w:cs="IRNazanin"/>
          <w:color w:val="111111"/>
          <w:sz w:val="28"/>
          <w:szCs w:val="28"/>
          <w:rtl w:val="true"/>
          <w:lang w:bidi="fa-IR"/>
        </w:rPr>
        <w:t>.</w:t>
      </w:r>
    </w:p>
    <w:p>
      <w:pPr>
        <w:pStyle w:val="Heading4"/>
        <w:numPr>
          <w:ilvl w:val="3"/>
          <w:numId w:val="1"/>
        </w:numPr>
        <w:rPr/>
      </w:pPr>
      <w:bookmarkStart w:id="832" w:name="__RefHeading___Toc4609621_3650668749"/>
      <w:bookmarkStart w:id="833" w:name="_Toc324"/>
      <w:bookmarkEnd w:id="832"/>
      <w:r>
        <w:rPr>
          <w:rtl w:val="true"/>
        </w:rPr>
        <w:t>منابع ديگر</w:t>
      </w:r>
      <w:bookmarkEnd w:id="833"/>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آشتيان، زهرا، نفاق و منافق از ديدگاه شهيد آيت‌الله مطهري، تهران، صدرا،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امين، سيد مهدي، پايان سلطه كفر، آغاز نفاق از ديدگاه قرآن و حديث، قم، بيان جوان،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تكتا، علي، شناخت منافقين، نگرشي موضوعي بر پديده نفاق، قم، دانش و ادب،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 محمد، دو چهرگان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آفت دين و اجتماع، قم، دفتر تبليغات </w:t>
      </w:r>
    </w:p>
    <w:p>
      <w:pPr>
        <w:pStyle w:val="BookText"/>
        <w:rPr/>
      </w:pPr>
      <w:r>
        <w:rPr>
          <w:rFonts w:ascii="Amiri" w:hAnsi="Amiri" w:eastAsia="Amiri" w:cs="Amiri"/>
          <w:color w:val="111111"/>
          <w:sz w:val="28"/>
          <w:sz w:val="28"/>
          <w:szCs w:val="28"/>
          <w:rtl w:val="true"/>
          <w:lang w:bidi="ar-SA"/>
        </w:rPr>
        <w:t xml:space="preserve">اسلامي،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حيدرپور، حسين، بصيرت قرآني و ولايي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آيات مربوط به نفاق، تهران، شيوه،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خاتمي، سيد احمد، سيماي نفاق در قرآن، تهران، سپاه پاسداران انقلاب اسلامي،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شاطرزاده يزدي، مجتبي، گفتاري چند از معصومين عليهم السلام پيرامون رياكاري، نفاق و دورويي، مشهد، بارش،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شمس‌الديني، صلاح‌الدين، نفاق و عبرت‌ها، قم، سپهر انديشه،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محمديان، محمد،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مذهب عليه مذهب، قم، نهاد نمايندگي مقام معظم رهبري در دانشگاه‌ها،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مطهري، مرتضي، مسأله نفاق، تهران، بينش مطهر،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bookmarkStart w:id="834" w:name="pg2094_21300"/>
    </w:p>
    <w:p>
      <w:pPr>
        <w:pStyle w:val="Heading3"/>
        <w:numPr>
          <w:ilvl w:val="2"/>
          <w:numId w:val="1"/>
        </w:numPr>
        <w:rPr/>
      </w:pPr>
      <w:bookmarkStart w:id="835" w:name="__RefHeading___Toc4609623_3650668749"/>
      <w:bookmarkStart w:id="836" w:name="_Toc325"/>
      <w:bookmarkEnd w:id="834"/>
      <w:bookmarkEnd w:id="835"/>
      <w:r>
        <w:rPr/>
        <w:t>9</w:t>
      </w:r>
      <w:r>
        <w:rPr>
          <w:rtl w:val="true"/>
        </w:rPr>
        <w:t xml:space="preserve">. </w:t>
      </w:r>
      <w:r>
        <w:rPr>
          <w:rtl w:val="true"/>
        </w:rPr>
        <w:t>دوستي</w:t>
      </w:r>
      <w:bookmarkEnd w:id="836"/>
    </w:p>
    <w:p>
      <w:pPr>
        <w:pStyle w:val="Heading4"/>
        <w:numPr>
          <w:ilvl w:val="3"/>
          <w:numId w:val="1"/>
        </w:numPr>
        <w:rPr/>
      </w:pPr>
      <w:bookmarkStart w:id="837" w:name="__RefHeading___Toc4609625_3650668749"/>
      <w:bookmarkStart w:id="838" w:name="_Toc326"/>
      <w:bookmarkEnd w:id="837"/>
      <w:r>
        <w:rPr>
          <w:rtl w:val="true"/>
        </w:rPr>
        <w:t>اشاره</w:t>
      </w:r>
      <w:bookmarkEnd w:id="83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يوْمَئِذٍ بَعْضُهُمْ لِبَعْضٍ عَدُوٌّ إِلاَّ الْمُتَّقينَ؛ در آن روز، ياران و دوستان، جز پرهيزكاران، بعضي‌شان دشمن بعضي 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دوستي و محبت، واژه‌اي آشنا براي همه انسان‌هاست؛ زيرا نخستين احساسي كه انسان با آمدن به دنيا با آن روبه‌رو مي‌شود، محبت و دوستي است؛ دوستي مادر، پدر و</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مهربان، جهان را بر اساس عشق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عليهم السلام اساس دين را حبّ و دوستي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بريد بن معاويه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عليه السلام بودم كه يك نفر تازه وارد از خراسان داخل شد كه پياده آمده بود پاهاي خود را نشان داد كه پينه بسته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مرا از اين راه دور خدمت شما نياورد مگر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بيت عليهم السلام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ما را سنگي دوست داشته باشد، خداوند او را </w:t>
      </w:r>
      <w:bookmarkStart w:id="839" w:name="pg2094_21301"/>
    </w:p>
    <w:p>
      <w:pPr>
        <w:pStyle w:val="BookText"/>
        <w:rPr/>
      </w:pPr>
      <w:bookmarkEnd w:id="839"/>
      <w:r>
        <w:rPr>
          <w:rFonts w:ascii="IRNazanin" w:hAnsi="IRNazanin" w:eastAsia="IRNazanin"/>
          <w:color w:val="111111"/>
          <w:sz w:val="28"/>
          <w:sz w:val="28"/>
          <w:szCs w:val="28"/>
          <w:rtl w:val="true"/>
          <w:lang w:bidi="fa-IR"/>
        </w:rPr>
        <w:t>با ما محشور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الاّ الحبّ؛ مگر دين غير حبّ و دوستي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اين معنا از دوستي، يك معناي عام و كلي است، اما دوستي يك معناي خاص و ويژه هم دارد؛ دوستي، يعني رفاقت و آشنايي توأم با مهر و محبت؛ و دوست يعني رفيق، حبيب، خليل، قرين، جليس، هم‌نشين، برادر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 مقاله مورد نظر است، دوستي به معناي عام و كلي آن نيست، بلكه دوستي به معناي خاص و ويژه آن مورد نظر است؛ يعني دوستي انسان‌ها با همديگر؛ رفاقت و آشنايي همراه با مهر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بحث دوستي، چند پرسش اساسي،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دوستي در اسلام و مكتب اهل بيت عليهم السلام چه جايگاهي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دوستي و محبت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و موانع دوستي كدام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معيارهاي دوستي و انواع دوست كدام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آداب دوستي چيست؟</w:t>
      </w:r>
    </w:p>
    <w:p>
      <w:pPr>
        <w:pStyle w:val="Heading4"/>
        <w:numPr>
          <w:ilvl w:val="3"/>
          <w:numId w:val="1"/>
        </w:numPr>
        <w:rPr/>
      </w:pPr>
      <w:bookmarkStart w:id="840" w:name="__RefHeading___Toc4609627_3650668749"/>
      <w:bookmarkStart w:id="841" w:name="_Toc327"/>
      <w:bookmarkEnd w:id="840"/>
      <w:r>
        <w:rPr/>
        <w:t>1</w:t>
      </w:r>
      <w:r>
        <w:rPr>
          <w:rtl w:val="true"/>
        </w:rPr>
        <w:t xml:space="preserve">. </w:t>
      </w:r>
      <w:r>
        <w:rPr>
          <w:rtl w:val="true"/>
        </w:rPr>
        <w:t>جايگاه دوستي و محبت</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دوستي و محبت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انسان در دنيا و كليد ورود به بهشت، دوستي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تا هنگامي كه يكديگر را دوست بدارند، به يكديگر هديه دهند و امانت‌داري كنند، سعادتمند خواهند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آنچه در باب دوستي مهم است، حقيقي بودن آن است؛ يعني دوستي‌اي كه از دل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دوستي، انسان را بهشتي مي‌كند و علتش آن است كه دوستي و انس گرفتن با مردم، كاري خدايي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از امام باقر عليه السلام مي‌خوانيم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بدان، انس و دوستي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 خدايي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دشمني، از ناحيه شيطان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 شيطاني است</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ويژگي‌هاي مؤمنان آن است كه اهل انس و دوستي هستند و خانه‌هايشان محل رفت و آمد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از امام كاظم عليه السلام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بيشتر دينش را دوست دارد؟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آنكه رفيقش را بيشتر دوست دارد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دوستي با مردم تا اندازه‌اي اهميت دارد كه 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عقل پس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دوستي با مردم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آن حضرت دوستي با مردم را نيمي از عقل و نيمي از دين معرفي مي‌كند</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حضرت علي عليه السلام ، دوستي را نوعي خويشاوندي معرفي مي‌كند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أقرب الأقارب؛ دوست، نزديك‌ترين خويشاوندان است</w:t>
      </w:r>
      <w:r>
        <w:rPr>
          <w:rFonts w:eastAsia="Amiri" w:cs="Amiri" w:ascii="Amiri" w:hAnsi="Amiri"/>
          <w:color w:val="111111"/>
          <w:sz w:val="28"/>
          <w:szCs w:val="28"/>
          <w:rtl w:val="true"/>
          <w:lang w:bidi="ar-SA"/>
        </w:rPr>
        <w:t>».</w:t>
      </w:r>
      <w:r>
        <w:rPr>
          <w:rStyle w:val="FootnoteAnchor"/>
          <w:rtl w:val="true"/>
        </w:rPr>
        <w:footnoteReference w:id="410"/>
      </w:r>
      <w:bookmarkStart w:id="842" w:name="pg2094_21303"/>
    </w:p>
    <w:p>
      <w:pPr>
        <w:pStyle w:val="BookText"/>
        <w:rPr/>
      </w:pPr>
      <w:bookmarkEnd w:id="842"/>
      <w:r>
        <w:rPr>
          <w:rFonts w:ascii="IRNazanin" w:hAnsi="IRNazanin" w:eastAsia="IRNazanin"/>
          <w:color w:val="111111"/>
          <w:sz w:val="28"/>
          <w:sz w:val="28"/>
          <w:szCs w:val="28"/>
          <w:rtl w:val="true"/>
          <w:lang w:bidi="fa-IR"/>
        </w:rPr>
        <w:t>بايد توجه داشت كه اگر انسان بر مدار دوستي بچرخد، هماهنگ با جهان آفرينش است؛ وگرنه نقطه مقابل دوستي، دشمني است كه ناهماهنگي با هستي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جالبي در مورد سليمان پيامبر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پيامبر صلي الله عليه و آله براي اينكه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دلبندش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چه حدّ و اندازه از حكمت رسيده است، از او مي‌پرسد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چيز شيرين‌تر است؟</w:t>
      </w:r>
    </w:p>
    <w:p>
      <w:pPr>
        <w:pStyle w:val="BookText"/>
        <w:rPr/>
      </w:pPr>
      <w:r>
        <w:rPr>
          <w:rFonts w:ascii="IRNazanin" w:hAnsi="IRNazanin" w:eastAsia="IRNazanin"/>
          <w:color w:val="111111"/>
          <w:sz w:val="28"/>
          <w:sz w:val="28"/>
          <w:szCs w:val="28"/>
          <w:rtl w:val="true"/>
          <w:lang w:bidi="fa-IR"/>
        </w:rPr>
        <w:t>سليمان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دوستي؛ زيرا آن، راحتي و زندگي دائمي است كه از جانب خدا ميان بندگانش قرار داده شده است؛ تا آنجا كه اسب، سُم خود را براي كُرّه‌اش برمي‌دارد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دل هر جنبده‌اي براي آنچه دوستش دارد مي‌تپد؛ حتي حيواني مانند اسب، قدمي كه براي كرّه‌اش برمي‌دارد، بر اساس محبت و دوستي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رسول خدا صلي الله عليه و آله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دين دوستش است پس هر يك از شما بنگرد كه با چه كسي دوستي مي‌كند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843" w:name="__RefHeading___Toc4609629_3650668749"/>
      <w:bookmarkStart w:id="844" w:name="_Toc328"/>
      <w:bookmarkEnd w:id="843"/>
      <w:r>
        <w:rPr/>
        <w:t>2</w:t>
      </w:r>
      <w:r>
        <w:rPr>
          <w:rtl w:val="true"/>
        </w:rPr>
        <w:t xml:space="preserve">. </w:t>
      </w:r>
      <w:r>
        <w:rPr>
          <w:rtl w:val="true"/>
        </w:rPr>
        <w:t>خاستگاه دوستي و محبت چيست؟</w:t>
      </w:r>
      <w:bookmarkEnd w:id="8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دوستي و محبت چيست؟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اصلي محبت و دوستي، خداوند مهربان است؛ همو كه كتاب هدايتش، قرآن را با رحمتگري و مهرباني آغاز كرد؛ با بسم الله الرحمن </w:t>
      </w:r>
    </w:p>
    <w:p>
      <w:pPr>
        <w:pStyle w:val="BookText"/>
        <w:rPr/>
      </w:pP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كه به پيامبر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 دل‌هايشان محبت و دوستي انداخت كه اگر آنچه در روي زمين است همه را خرج مي‌كردي، نمي‌توانستي ميان دل‌هايشان الفت و دوستي برقرار كني، ولي خدا بود كه ميان آنان الفت و دوستي انداخت؛ چرا كه او توانايي حكيم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در آيه‌اي ديگر، قرار دادن همسر براي انسان را از نشانه‌هاي خود معرفي مي‌كند و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دوستي و مهرباني نهاد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روايات به چگونگي ايجاد اين محبت و دوستي اشارتي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اميرمؤمنان،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همانند خودش گرايش دارد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آن امام همام در توضيح اين سخن،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با همانند خود الفت مي‌گيرد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پست تنها از همانند خود پيروي مي‌كند و تنها به همانند خودش مي‌گرايد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كبوتر با كبوتر، باز با بازجج</w:t>
      </w:r>
    </w:p>
    <w:p>
      <w:pPr>
        <w:pStyle w:val="BookText"/>
        <w:rPr/>
      </w:pPr>
      <w:r>
        <w:rPr>
          <w:rFonts w:ascii="IRNazanin" w:hAnsi="IRNazanin" w:eastAsia="IRNazanin"/>
          <w:color w:val="111111"/>
          <w:sz w:val="28"/>
          <w:sz w:val="28"/>
          <w:szCs w:val="28"/>
          <w:rtl w:val="true"/>
          <w:lang w:bidi="fa-IR"/>
        </w:rPr>
        <w:t>كند هم‌جنس با هم‌جنس پرواز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عُمَر بن يزيد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چيزي به چيزي آرام مي‌گيرد؛ مؤمن نيز به برادر مؤمنش آرام مي‌گيرد، همان‌گونه كه پرنده به همانند خود آرام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چيزي را نديدي و تجربه نكردي؟</w:t>
      </w:r>
      <w:r>
        <w:rPr>
          <w:rFonts w:eastAsia="IRNazanin" w:cs="IRNazanin"/>
          <w:color w:val="111111"/>
          <w:sz w:val="28"/>
          <w:szCs w:val="28"/>
          <w:rtl w:val="true"/>
          <w:lang w:bidi="fa-IR"/>
        </w:rPr>
        <w:t>»</w:t>
      </w:r>
      <w:r>
        <w:rPr>
          <w:rStyle w:val="FootnoteAnchor"/>
          <w:rtl w:val="true"/>
        </w:rPr>
        <w:footnoteReference w:id="418"/>
      </w:r>
      <w:bookmarkStart w:id="845" w:name="pg2094_21305"/>
    </w:p>
    <w:p>
      <w:pPr>
        <w:pStyle w:val="BookText"/>
        <w:rPr/>
      </w:pPr>
      <w:bookmarkEnd w:id="845"/>
      <w:r>
        <w:rPr>
          <w:rFonts w:ascii="Amiri" w:hAnsi="Amiri" w:eastAsia="Amiri" w:cs="Amiri"/>
          <w:color w:val="111111"/>
          <w:sz w:val="28"/>
          <w:sz w:val="28"/>
          <w:szCs w:val="28"/>
          <w:rtl w:val="true"/>
          <w:lang w:bidi="ar-SA"/>
        </w:rPr>
        <w:t>فلاسفه از اين حقيقت با عنوان سنخيت نام مي‌برند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مطهري رحمه الله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غرض از جذب و دفع، جذب و دفع‌هاي جنسي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 نيز خود نوع خاصي از جذب و دفع است، اما با بحث ما ارتباط ندارد و خود موضوعي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مراد، آن جذب و دفع‌هايي است كه در ميان افراد انسان در صحنه حيات اجتماعي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انساني نيز برخي همكاري‌هاست كه بر اساس اشتراك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نيز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عمده‌اي از دوستي‌ها و رفاقت‌ها، و يا دشمني‌ها و كينه‌توزي‌ها، همه مظاهري از جذب و دفع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 و دفع‌ها بر اساس سنخيت و مشابهت و يا ضديت و منافرت پي‌ريزي شده است</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4609631_3650668749"/>
      <w:bookmarkStart w:id="847" w:name="_Toc329"/>
      <w:bookmarkEnd w:id="846"/>
      <w:r>
        <w:rPr/>
        <w:t>3</w:t>
      </w:r>
      <w:r>
        <w:rPr>
          <w:rtl w:val="true"/>
        </w:rPr>
        <w:t xml:space="preserve">. </w:t>
      </w:r>
      <w:r>
        <w:rPr>
          <w:rtl w:val="true"/>
        </w:rPr>
        <w:t>عوامل و موانع دوستي كدام است؟</w:t>
      </w:r>
      <w:bookmarkEnd w:id="847"/>
    </w:p>
    <w:p>
      <w:pPr>
        <w:pStyle w:val="Heading5"/>
        <w:numPr>
          <w:ilvl w:val="4"/>
          <w:numId w:val="1"/>
        </w:numPr>
        <w:rPr/>
      </w:pPr>
      <w:bookmarkStart w:id="848" w:name="__RefHeading___Toc4609633_3650668749"/>
      <w:bookmarkStart w:id="849" w:name="_Toc330"/>
      <w:bookmarkEnd w:id="848"/>
      <w:r>
        <w:rPr>
          <w:rtl w:val="true"/>
        </w:rPr>
        <w:t>اشاره</w:t>
      </w:r>
      <w:bookmarkEnd w:id="8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و موانع دوستي كدام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دوستي به عنوان يك پديده اجتماعي، عواملي دارد كه آن عوامل مي‌توانند دوستي‌ها را تقويت كنند و سبب پايداري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بعضي چيزها مي‌توانند مانع دوستي شوند يا پايه‌هاي دوستي را متزلزل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هر انسان عاقلي است كه اين عوامل و موانع را بشناسد و در زندگي اجتماعي خود به آنها توجه كند تا دچار آسيب نشود</w:t>
      </w:r>
      <w:r>
        <w:rPr>
          <w:rFonts w:eastAsia="IRNazanin" w:cs="IRNazanin"/>
          <w:color w:val="111111"/>
          <w:sz w:val="28"/>
          <w:szCs w:val="28"/>
          <w:rtl w:val="true"/>
          <w:lang w:bidi="fa-IR"/>
        </w:rPr>
        <w:t xml:space="preserve">. </w:t>
      </w:r>
      <w:bookmarkStart w:id="850" w:name="pg2094_21306"/>
    </w:p>
    <w:p>
      <w:pPr>
        <w:pStyle w:val="Heading5"/>
        <w:numPr>
          <w:ilvl w:val="4"/>
          <w:numId w:val="1"/>
        </w:numPr>
        <w:rPr/>
      </w:pPr>
      <w:bookmarkStart w:id="851" w:name="__RefHeading___Toc4609635_3650668749"/>
      <w:bookmarkStart w:id="852" w:name="_Toc331"/>
      <w:bookmarkEnd w:id="850"/>
      <w:bookmarkEnd w:id="851"/>
      <w:r>
        <w:rPr>
          <w:rtl w:val="true"/>
        </w:rPr>
        <w:t>الف</w:t>
      </w:r>
      <w:r>
        <w:rPr>
          <w:rtl w:val="true"/>
        </w:rPr>
        <w:t xml:space="preserve">) </w:t>
      </w:r>
      <w:r>
        <w:rPr>
          <w:rtl w:val="true"/>
        </w:rPr>
        <w:t>عوامل دوستي</w:t>
      </w:r>
      <w:bookmarkEnd w:id="852"/>
    </w:p>
    <w:p>
      <w:pPr>
        <w:pStyle w:val="Heading6"/>
        <w:numPr>
          <w:ilvl w:val="5"/>
          <w:numId w:val="1"/>
        </w:numPr>
        <w:rPr/>
      </w:pPr>
      <w:bookmarkStart w:id="853" w:name="__RefHeading___Toc4609637_3650668749"/>
      <w:bookmarkStart w:id="854" w:name="_Toc332"/>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دوستي</w:t>
      </w:r>
    </w:p>
    <w:p>
      <w:pPr>
        <w:pStyle w:val="BookText"/>
        <w:rPr/>
      </w:pPr>
      <w:r>
        <w:rPr>
          <w:rFonts w:ascii="IRNazanin" w:hAnsi="IRNazanin" w:eastAsia="IRNazanin"/>
          <w:color w:val="111111"/>
          <w:sz w:val="28"/>
          <w:sz w:val="28"/>
          <w:szCs w:val="28"/>
          <w:rtl w:val="true"/>
          <w:lang w:bidi="fa-IR"/>
        </w:rPr>
        <w:t>عوامل دوستي را مي‌توان هم در قرآن و هم در روايات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پيشگاه قرآن مي‌رويم</w:t>
      </w:r>
      <w:r>
        <w:rPr>
          <w:rFonts w:eastAsia="IRNazanin" w:cs="IRNazanin"/>
          <w:color w:val="111111"/>
          <w:sz w:val="28"/>
          <w:szCs w:val="28"/>
          <w:rtl w:val="true"/>
          <w:lang w:bidi="fa-IR"/>
        </w:rPr>
        <w:t>.</w:t>
      </w:r>
    </w:p>
    <w:p>
      <w:pPr>
        <w:pStyle w:val="Heading6"/>
        <w:numPr>
          <w:ilvl w:val="5"/>
          <w:numId w:val="1"/>
        </w:numPr>
        <w:rPr/>
      </w:pPr>
      <w:bookmarkStart w:id="855" w:name="__RefHeading___Toc4609639_3650668749"/>
      <w:bookmarkStart w:id="856" w:name="_Toc333"/>
      <w:bookmarkEnd w:id="855"/>
      <w:r>
        <w:rPr>
          <w:rtl w:val="true"/>
        </w:rPr>
        <w:t>يك ـ عوامل دوستي از منظر قرآن</w:t>
      </w:r>
      <w:bookmarkEnd w:id="856"/>
    </w:p>
    <w:p>
      <w:pPr>
        <w:pStyle w:val="Heading6"/>
        <w:numPr>
          <w:ilvl w:val="5"/>
          <w:numId w:val="1"/>
        </w:numPr>
        <w:rPr/>
      </w:pPr>
      <w:bookmarkStart w:id="857" w:name="__RefHeading___Toc4609641_3650668749"/>
      <w:bookmarkStart w:id="858" w:name="_Toc334"/>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يك ـ عوامل دوستي از منظر قرآن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اول ـ چنگ زدن به حبل‌الله و ريسمان الهي</w:t>
      </w:r>
    </w:p>
    <w:p>
      <w:pPr>
        <w:pStyle w:val="BookText"/>
        <w:rPr/>
      </w:pPr>
      <w:r>
        <w:rPr>
          <w:rFonts w:ascii="Amiri" w:hAnsi="Amiri" w:eastAsia="Amiri" w:cs="Amiri"/>
          <w:color w:val="111111"/>
          <w:sz w:val="28"/>
          <w:sz w:val="28"/>
          <w:szCs w:val="28"/>
          <w:rtl w:val="true"/>
          <w:lang w:bidi="ar-SA"/>
        </w:rPr>
        <w:t>دوم ـ ايمان و عمل صالح</w:t>
      </w:r>
    </w:p>
    <w:p>
      <w:pPr>
        <w:pStyle w:val="BookText"/>
        <w:rPr/>
      </w:pPr>
      <w:r>
        <w:rPr>
          <w:rFonts w:ascii="Amiri" w:hAnsi="Amiri" w:eastAsia="Amiri" w:cs="Amiri"/>
          <w:color w:val="111111"/>
          <w:sz w:val="28"/>
          <w:sz w:val="28"/>
          <w:szCs w:val="28"/>
          <w:rtl w:val="true"/>
          <w:lang w:bidi="ar-SA"/>
        </w:rPr>
        <w:t xml:space="preserve">سوم ـ بدي را با خوبي جواب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الهي</w:t>
      </w:r>
    </w:p>
    <w:p>
      <w:pPr>
        <w:pStyle w:val="Heading6"/>
        <w:numPr>
          <w:ilvl w:val="5"/>
          <w:numId w:val="1"/>
        </w:numPr>
        <w:rPr/>
      </w:pPr>
      <w:bookmarkStart w:id="859" w:name="__RefHeading___Toc4609643_3650668749"/>
      <w:bookmarkStart w:id="860" w:name="_Toc335"/>
      <w:bookmarkEnd w:id="859"/>
      <w:r>
        <w:rPr>
          <w:rtl w:val="true"/>
        </w:rPr>
        <w:t>اول ـ چنگ زدن به حبل‌الله و ريسمان الهي</w:t>
      </w:r>
      <w:bookmarkEnd w:id="860"/>
    </w:p>
    <w:p>
      <w:pPr>
        <w:pStyle w:val="BookText"/>
        <w:rPr/>
      </w:pPr>
      <w:r>
        <w:rPr>
          <w:rFonts w:ascii="IRNazanin" w:hAnsi="IRNazanin" w:eastAsia="IRNazanin"/>
          <w:color w:val="111111"/>
          <w:sz w:val="28"/>
          <w:sz w:val="28"/>
          <w:szCs w:val="28"/>
          <w:rtl w:val="true"/>
          <w:lang w:bidi="fa-IR"/>
        </w:rPr>
        <w:t>اول ـ چنگ زدن به حبل‌الله و ريسمان الهي</w:t>
      </w:r>
    </w:p>
    <w:p>
      <w:pPr>
        <w:pStyle w:val="BookText"/>
        <w:rPr/>
      </w:pPr>
      <w:r>
        <w:rPr>
          <w:rFonts w:ascii="Amiri" w:hAnsi="Amiri" w:eastAsia="Amiri" w:cs="Amiri"/>
          <w:color w:val="111111"/>
          <w:sz w:val="28"/>
          <w:sz w:val="28"/>
          <w:szCs w:val="28"/>
          <w:rtl w:val="true"/>
          <w:lang w:bidi="ar-SA"/>
        </w:rPr>
        <w:t>خداوند حكيم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عَلي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همگي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وسيله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دل‌هاي 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حفره‌اي از آتش بوديد،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خداوند آيات خود را براي شما آشكار مي‌سازد؛ شايد پذيراي هدايت شويد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مفسران وقتي به اين آيه رسيدند، ناچار شدند حبل‌الله و ريسمان الهي را معنا كنند؛ زيرا خداوند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به ريسمان الهي چنگ بزنيد، اين يك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واجب است و همگي دسته‌جمعي بايد تمسك جوييم، چنگ بزنيم و </w:t>
      </w:r>
      <w:bookmarkStart w:id="861" w:name="pg2094_21307"/>
    </w:p>
    <w:p>
      <w:pPr>
        <w:pStyle w:val="BookText"/>
        <w:rPr/>
      </w:pPr>
      <w:bookmarkEnd w:id="861"/>
      <w:r>
        <w:rPr>
          <w:rFonts w:ascii="IRNazanin" w:hAnsi="IRNazanin" w:eastAsia="IRNazanin"/>
          <w:color w:val="111111"/>
          <w:sz w:val="28"/>
          <w:sz w:val="28"/>
          <w:szCs w:val="28"/>
          <w:rtl w:val="true"/>
          <w:lang w:bidi="fa-IR"/>
        </w:rPr>
        <w:t>روشن است وقتي انسان‌ها با سليقه‌هاي مختلف و متفاوت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يك ريسمان چنگ بزنند، بايد آن تفاوت‌ها و اختلاف‌ها را كنار بگذارند، سعه صدر را در خود زياد كنند، تحمل و بردباري را بالا ببرند و دوستي و محبت را در ميان خود، اصل قرار دهند، تا بتوانند در كنار هم حول يك محور بچرخند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محور، حبل‌الله است، ريسمان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ريسمان الهي را همان دين خدا، اسلام، معنا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ريسمان‌الهي همان قرآن است، اهل بيت پيامبر است، توحيد و ولايت است، رسول‌خدا صلي الله عليه و آله است، امير مؤمنان، علي عليه السلام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اينها مصاديقي است كه مفسران براي حبل و ريسمان الهي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دين خدا، يعني اسلام، پيروي از رسول‌خدا صلي الله عليه و آله و قرآن كريم و اعتصام به ولايت اهل بيت عليهم السلام از عوامل دوستي به شمار مي‌رود</w:t>
      </w:r>
      <w:r>
        <w:rPr>
          <w:rFonts w:eastAsia="IRNazanin" w:cs="IRNazanin"/>
          <w:color w:val="111111"/>
          <w:sz w:val="28"/>
          <w:szCs w:val="28"/>
          <w:rtl w:val="true"/>
          <w:lang w:bidi="fa-IR"/>
        </w:rPr>
        <w:t>.</w:t>
      </w:r>
    </w:p>
    <w:p>
      <w:pPr>
        <w:pStyle w:val="Heading6"/>
        <w:numPr>
          <w:ilvl w:val="5"/>
          <w:numId w:val="1"/>
        </w:numPr>
        <w:rPr/>
      </w:pPr>
      <w:bookmarkStart w:id="862" w:name="__RefHeading___Toc4609645_3650668749"/>
      <w:bookmarkStart w:id="863" w:name="_Toc336"/>
      <w:bookmarkEnd w:id="862"/>
      <w:r>
        <w:rPr>
          <w:rtl w:val="true"/>
        </w:rPr>
        <w:t>دوم ـ ايمان و عمل صالح</w:t>
      </w:r>
      <w:bookmarkEnd w:id="863"/>
    </w:p>
    <w:p>
      <w:pPr>
        <w:pStyle w:val="BookText"/>
        <w:rPr/>
      </w:pPr>
      <w:r>
        <w:rPr>
          <w:rFonts w:ascii="Amiri" w:hAnsi="Amiri" w:eastAsia="Amiri" w:cs="Amiri"/>
          <w:color w:val="111111"/>
          <w:sz w:val="28"/>
          <w:sz w:val="28"/>
          <w:szCs w:val="28"/>
          <w:rtl w:val="true"/>
          <w:lang w:bidi="ar-SA"/>
        </w:rPr>
        <w:t>دوم ـ ايمان و عمل صالح</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ايمان به خدا و قيامت و عمل صالح، عامل دوستي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مهمي كه خداوند مهربان به واسطه آن، محبت و دوستي را بين بندگانش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الرَّحْمنُ وُدًّا؛ مسلّماً كساني كه ايمان آورده و كارهاي شايسته انجام داده‌اند، خداوند رحمان محبتي براي آنان در دل‌ها قرار مي‌دهد</w:t>
      </w:r>
      <w:r>
        <w:rPr>
          <w:rFonts w:eastAsia="IRNazanin" w:cs="IRNazanin"/>
          <w:color w:val="111111"/>
          <w:sz w:val="28"/>
          <w:szCs w:val="28"/>
          <w:rtl w:val="true"/>
          <w:lang w:bidi="fa-IR"/>
        </w:rPr>
        <w:t xml:space="preserve">». </w:t>
      </w:r>
      <w:bookmarkStart w:id="864" w:name="pg2094_21308"/>
    </w:p>
    <w:p>
      <w:pPr>
        <w:pStyle w:val="Heading6"/>
        <w:numPr>
          <w:ilvl w:val="5"/>
          <w:numId w:val="1"/>
        </w:numPr>
        <w:rPr/>
      </w:pPr>
      <w:bookmarkStart w:id="865" w:name="__RefHeading___Toc4609647_3650668749"/>
      <w:bookmarkStart w:id="866" w:name="_Toc337"/>
      <w:bookmarkEnd w:id="864"/>
      <w:bookmarkEnd w:id="865"/>
      <w:r>
        <w:rPr>
          <w:rtl w:val="true"/>
        </w:rPr>
        <w:t xml:space="preserve">سوم ـ بدي را با خوبي جواب دادن </w:t>
      </w:r>
      <w:r>
        <w:rPr>
          <w:rtl w:val="true"/>
        </w:rPr>
        <w:t>(</w:t>
      </w:r>
      <w:r>
        <w:rPr>
          <w:rtl w:val="true"/>
        </w:rPr>
        <w:t>اخلاق قرآني</w:t>
      </w:r>
      <w:r>
        <w:rPr>
          <w:rtl w:val="true"/>
        </w:rPr>
        <w:t>)</w:t>
      </w:r>
      <w:bookmarkEnd w:id="866"/>
    </w:p>
    <w:p>
      <w:pPr>
        <w:pStyle w:val="BookText"/>
        <w:rPr/>
      </w:pPr>
      <w:r>
        <w:rPr>
          <w:rFonts w:ascii="Amiri" w:hAnsi="Amiri" w:eastAsia="Amiri" w:cs="Amiri"/>
          <w:color w:val="111111"/>
          <w:sz w:val="28"/>
          <w:sz w:val="28"/>
          <w:szCs w:val="28"/>
          <w:rtl w:val="true"/>
          <w:lang w:bidi="ar-SA"/>
        </w:rPr>
        <w:t xml:space="preserve">سوم ـ بدي را با خوبي جواب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زندگي اجتماعي با برخوردهاي متفاوتي روبه‌رو مي‌شود؛ گاهي خوبي مي‌بيند و گاهي 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وي در مقابل هر عملي، واكنشي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در مقابل خوبي، خوبي كند، كار پسنديده و معقولي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مقابل خوبي، بدي كند، ناپسند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بدي، بدي كند، ممكن است بگويند اين نوعي مقابله به مثل است و معقول است و اگر در مقابل بدي، خوبي كند، اين كار بالاتر از خوبي است؛ و اين واكنش را نشانه بزرگواري شخص مي‌دانند؛ به ويژه آنجا كه قدرت و نيرو دارد، اما بدي را با بدي پاسخ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مي‌فرمايد اين نوع اخلاق و برخورد، دشمن را به دوست صميمي تبديل مي‌كند و عامل دوستي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تَسْتَوِي الْحَسَنَةُ وَ لاَ السَّيئَةُ ادْفَعْ بِالَّتي هِي أَحْسَنُ فَإِذَا الَّذي بَينَكَ وَ بَينَهُ عَداوَةٌ كَأَنَّهُ وَلِي حَميمٌ؛ هرگز نيكي و بدي يكسان نيست؛ بدي را با نيكي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 او دشمني است، گويي دوستي گرم و صميمي است</w:t>
      </w:r>
      <w:r>
        <w:rPr>
          <w:rFonts w:eastAsia="IRNazanin" w:cs="IRNazanin"/>
          <w:color w:val="111111"/>
          <w:sz w:val="28"/>
          <w:szCs w:val="28"/>
          <w:rtl w:val="true"/>
          <w:lang w:bidi="fa-IR"/>
        </w:rPr>
        <w:t>!».</w:t>
      </w:r>
    </w:p>
    <w:p>
      <w:pPr>
        <w:pStyle w:val="Heading6"/>
        <w:numPr>
          <w:ilvl w:val="5"/>
          <w:numId w:val="1"/>
        </w:numPr>
        <w:rPr/>
      </w:pPr>
      <w:bookmarkStart w:id="867" w:name="__RefHeading___Toc4609649_3650668749"/>
      <w:bookmarkStart w:id="868" w:name="_Toc338"/>
      <w:bookmarkEnd w:id="867"/>
      <w:r>
        <w:rPr>
          <w:rtl w:val="true"/>
        </w:rPr>
        <w:t>چهارم ـ</w:t>
      </w:r>
      <w:r>
        <w:rPr>
          <w:rtl w:val="true"/>
        </w:rPr>
        <w:t xml:space="preserve">. </w:t>
      </w:r>
      <w:r>
        <w:rPr>
          <w:rtl w:val="true"/>
        </w:rPr>
        <w:t>رحمت الهي</w:t>
      </w:r>
      <w:bookmarkEnd w:id="868"/>
    </w:p>
    <w:p>
      <w:pPr>
        <w:pStyle w:val="BookText"/>
        <w:rPr/>
      </w:pPr>
      <w:r>
        <w:rPr>
          <w:rFonts w:ascii="IRNazanin" w:hAnsi="IRNazanin" w:eastAsia="IRNazanin"/>
          <w:color w:val="111111"/>
          <w:sz w:val="28"/>
          <w:sz w:val="28"/>
          <w:szCs w:val="28"/>
          <w:rtl w:val="true"/>
          <w:lang w:bidi="fa-IR"/>
        </w:rPr>
        <w:t>چهارم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تمسك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مي‌گوييم كه رحمت، محبت و عشق الهي به بندگانش و به آفريده‌هايش، عامل محبت و دوستي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عَسَي اللَّهُ أَنْ يجْعَلَ بَينَكُمْ وَ بَينَ الَّذينَ عادَيتُمْ مِنْهُمْ مَوَدَّةً وَ اللَّهُ قَديرٌ وَ اللَّهُ غَفُورٌ رَحيمٌ؛ اميد است كه خدا ميان شما و ميان كساني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داشتيد، دوستي برقرار كند و خدا تواناست و خدا آمرزنده مهربان است</w:t>
      </w:r>
      <w:r>
        <w:rPr>
          <w:rFonts w:eastAsia="IRNazanin" w:cs="IRNazanin"/>
          <w:color w:val="111111"/>
          <w:sz w:val="28"/>
          <w:szCs w:val="28"/>
          <w:rtl w:val="true"/>
          <w:lang w:bidi="fa-IR"/>
        </w:rPr>
        <w:t xml:space="preserve">». </w:t>
      </w:r>
      <w:bookmarkStart w:id="869" w:name="pg2094_21309"/>
    </w:p>
    <w:p>
      <w:pPr>
        <w:pStyle w:val="BookText"/>
        <w:rPr/>
      </w:pPr>
      <w:bookmarkEnd w:id="869"/>
      <w:r>
        <w:rPr>
          <w:rFonts w:ascii="IRNazanin" w:hAnsi="IRNazanin" w:eastAsia="IRNazanin"/>
          <w:color w:val="111111"/>
          <w:sz w:val="28"/>
          <w:sz w:val="28"/>
          <w:szCs w:val="28"/>
          <w:rtl w:val="true"/>
          <w:lang w:bidi="fa-IR"/>
        </w:rPr>
        <w:t>صفت‌ها يا اسم‌هايي كه انتهاي آيات ذكر مي‌شود؛ حكمت و دليلي دارد؛ هنگامي كه خداوند از تبديل شدن دشمني به دوستي سخن مي‌گويد، در انتهاي آيه، ابتدا مي‌فرمايد خداوند قدير و تواناست و سپس مي‌فرمايد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الهي، عامل تبديل دشمني‌ها به دوستي‌هاست؛ يعني محبت و رحمت الهي است كه دوستي‌ها را ايجاد مي‌كند</w:t>
      </w:r>
      <w:r>
        <w:rPr>
          <w:rFonts w:eastAsia="IRNazanin" w:cs="IRNazanin"/>
          <w:color w:val="111111"/>
          <w:sz w:val="28"/>
          <w:szCs w:val="28"/>
          <w:rtl w:val="true"/>
          <w:lang w:bidi="fa-IR"/>
        </w:rPr>
        <w:t>.</w:t>
      </w:r>
    </w:p>
    <w:p>
      <w:pPr>
        <w:pStyle w:val="Heading6"/>
        <w:numPr>
          <w:ilvl w:val="5"/>
          <w:numId w:val="1"/>
        </w:numPr>
        <w:rPr/>
      </w:pPr>
      <w:bookmarkStart w:id="870" w:name="__RefHeading___Toc4609651_3650668749"/>
      <w:bookmarkStart w:id="871" w:name="_Toc339"/>
      <w:bookmarkEnd w:id="870"/>
      <w:r>
        <w:rPr>
          <w:rtl w:val="true"/>
        </w:rPr>
        <w:t>دو ـ عوامل دوستي از منظر روايات</w:t>
      </w:r>
      <w:bookmarkEnd w:id="871"/>
    </w:p>
    <w:p>
      <w:pPr>
        <w:pStyle w:val="Heading6"/>
        <w:numPr>
          <w:ilvl w:val="5"/>
          <w:numId w:val="1"/>
        </w:numPr>
        <w:rPr/>
      </w:pPr>
      <w:bookmarkStart w:id="872" w:name="__RefHeading___Toc4609653_3650668749"/>
      <w:bookmarkStart w:id="873" w:name="_Toc340"/>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دو ـ عوامل دوستي از منظر روايات</w:t>
      </w:r>
    </w:p>
    <w:p>
      <w:pPr>
        <w:pStyle w:val="BookText"/>
        <w:rPr/>
      </w:pPr>
      <w:r>
        <w:rPr>
          <w:rFonts w:ascii="IRNazanin" w:hAnsi="IRNazanin" w:eastAsia="IRNazanin"/>
          <w:color w:val="111111"/>
          <w:sz w:val="28"/>
          <w:sz w:val="28"/>
          <w:szCs w:val="28"/>
          <w:rtl w:val="true"/>
          <w:lang w:bidi="fa-IR"/>
        </w:rPr>
        <w:t>اما در روايات نيز عوامل مختلفي براي دوستي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مجموعه‌هاي حديثي، احاديث مربوط به اين موضوع را يك‌جا گرد آورده‌اند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در ادامه به تعدادي از آن عوامل از ديدگاه روايات اشاره مي‌شود</w:t>
      </w:r>
      <w:r>
        <w:rPr>
          <w:rFonts w:eastAsia="IRNazanin" w:cs="IRNazanin"/>
          <w:color w:val="111111"/>
          <w:sz w:val="28"/>
          <w:szCs w:val="28"/>
          <w:rtl w:val="true"/>
          <w:lang w:bidi="fa-IR"/>
        </w:rPr>
        <w:t>:</w:t>
      </w:r>
    </w:p>
    <w:p>
      <w:pPr>
        <w:pStyle w:val="Heading6"/>
        <w:numPr>
          <w:ilvl w:val="5"/>
          <w:numId w:val="1"/>
        </w:numPr>
        <w:rPr/>
      </w:pPr>
      <w:bookmarkStart w:id="874" w:name="__RefHeading___Toc4609655_3650668749"/>
      <w:bookmarkStart w:id="875" w:name="_Toc341"/>
      <w:bookmarkEnd w:id="874"/>
      <w:r>
        <w:rPr>
          <w:rtl w:val="true"/>
        </w:rPr>
        <w:t>اول ـ خوش‌نيتي</w:t>
      </w:r>
      <w:bookmarkEnd w:id="875"/>
    </w:p>
    <w:p>
      <w:pPr>
        <w:pStyle w:val="BookText"/>
        <w:rPr/>
      </w:pPr>
      <w:r>
        <w:rPr>
          <w:rFonts w:ascii="Amiri" w:hAnsi="Amiri" w:eastAsia="Amiri" w:cs="Amiri"/>
          <w:color w:val="111111"/>
          <w:sz w:val="28"/>
          <w:sz w:val="28"/>
          <w:szCs w:val="28"/>
          <w:rtl w:val="true"/>
          <w:lang w:bidi="ar-SA"/>
        </w:rPr>
        <w:t>اول ـ خوش‌نيتي</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نيتش خوب باشد، پاداشش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زندگي‌اش خوش، و دوستي‌اش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گردد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نيت‌ها، افكار و اعتقادات، در رفتار آدمي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نيت خوبي ندارد و به ديگران خوش‌گمان نيست، نمي‌تواند با آنها ارتباط خوبي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انسان‌هاي خوش‌نيت و خوش‌گمان، رفتارشان با مردم بر اساس محبت است؛ از كوزه همان تراود كه در </w:t>
      </w:r>
      <w:bookmarkStart w:id="876" w:name="pg2094_21310"/>
    </w:p>
    <w:p>
      <w:pPr>
        <w:pStyle w:val="BookText"/>
        <w:rPr/>
      </w:pPr>
      <w:bookmarkEnd w:id="876"/>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ظاهري بايد خاستگاهي داشته باشد و آن خاستگاه مي‌تواند خوش‌نيتي و خوش‌گماني باشد</w:t>
      </w:r>
      <w:r>
        <w:rPr>
          <w:rFonts w:eastAsia="IRNazanin" w:cs="IRNazanin"/>
          <w:color w:val="111111"/>
          <w:sz w:val="28"/>
          <w:szCs w:val="28"/>
          <w:rtl w:val="true"/>
          <w:lang w:bidi="fa-IR"/>
        </w:rPr>
        <w:t>.</w:t>
      </w:r>
    </w:p>
    <w:p>
      <w:pPr>
        <w:pStyle w:val="Heading6"/>
        <w:numPr>
          <w:ilvl w:val="5"/>
          <w:numId w:val="1"/>
        </w:numPr>
        <w:rPr/>
      </w:pPr>
      <w:bookmarkStart w:id="877" w:name="__RefHeading___Toc4609657_3650668749"/>
      <w:bookmarkStart w:id="878" w:name="_Toc342"/>
      <w:bookmarkEnd w:id="877"/>
      <w:r>
        <w:rPr>
          <w:rtl w:val="true"/>
        </w:rPr>
        <w:t>دوم ـ حسن ظن يا خوش‌گماني</w:t>
      </w:r>
      <w:bookmarkEnd w:id="878"/>
    </w:p>
    <w:p>
      <w:pPr>
        <w:pStyle w:val="BookText"/>
        <w:rPr/>
      </w:pPr>
      <w:r>
        <w:rPr>
          <w:rFonts w:ascii="IRNazanin" w:hAnsi="IRNazanin" w:eastAsia="IRNazanin"/>
          <w:color w:val="111111"/>
          <w:sz w:val="28"/>
          <w:sz w:val="28"/>
          <w:szCs w:val="28"/>
          <w:rtl w:val="true"/>
          <w:lang w:bidi="fa-IR"/>
        </w:rPr>
        <w:t>دوم ـ حسن ظن يا خوش‌گماني</w:t>
      </w:r>
    </w:p>
    <w:p>
      <w:pPr>
        <w:pStyle w:val="BookText"/>
        <w:rPr/>
      </w:pP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مردم خوش‌گمان باشد، دوستي آنها را به دست مي‌آورد</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879" w:name="__RefHeading___Toc4609659_3650668749"/>
      <w:bookmarkStart w:id="880" w:name="_Toc343"/>
      <w:bookmarkEnd w:id="879"/>
      <w:r>
        <w:rPr>
          <w:rtl w:val="true"/>
        </w:rPr>
        <w:t>سوم ـ خوش‌اخلاقي، گشاده‌رويي، محبت و مهرباني</w:t>
      </w:r>
      <w:bookmarkEnd w:id="880"/>
    </w:p>
    <w:p>
      <w:pPr>
        <w:pStyle w:val="BookText"/>
        <w:rPr/>
      </w:pPr>
      <w:r>
        <w:rPr>
          <w:rFonts w:ascii="IRNazanin" w:hAnsi="IRNazanin" w:eastAsia="IRNazanin"/>
          <w:color w:val="111111"/>
          <w:sz w:val="28"/>
          <w:sz w:val="28"/>
          <w:szCs w:val="28"/>
          <w:rtl w:val="true"/>
          <w:lang w:bidi="fa-IR"/>
        </w:rPr>
        <w:t>سوم ـ خوش‌اخلاقي، گشاده‌رويي، محبت و مهرباني</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خوش‌اخلاقي، جلب‌كننده دوستي و محبت است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حضرت علي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گشاده‌رويي، دامي براي دوستي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گشاده‌رويي ممكن است امري ظاهري تلقي شود، اما امروزه روان‌شناسان معتقدند كه گشاده‌رويي و لبخند، انرژي مثبت در خود فرد و ديگران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مي‌توان تجربه كرد، افزون بر آنكه سيره عملي پيامبر و ائمه اطهار عليهم السلام نيز بوده است</w:t>
      </w:r>
      <w:r>
        <w:rPr>
          <w:rFonts w:eastAsia="IRNazanin" w:cs="IRNazanin"/>
          <w:color w:val="111111"/>
          <w:sz w:val="28"/>
          <w:szCs w:val="28"/>
          <w:rtl w:val="true"/>
          <w:lang w:bidi="fa-IR"/>
        </w:rPr>
        <w:t>.</w:t>
      </w:r>
    </w:p>
    <w:p>
      <w:pPr>
        <w:pStyle w:val="Heading6"/>
        <w:numPr>
          <w:ilvl w:val="5"/>
          <w:numId w:val="1"/>
        </w:numPr>
        <w:rPr/>
      </w:pPr>
      <w:bookmarkStart w:id="881" w:name="__RefHeading___Toc4609661_3650668749"/>
      <w:bookmarkStart w:id="882" w:name="_Toc344"/>
      <w:bookmarkEnd w:id="881"/>
      <w:r>
        <w:rPr>
          <w:rtl w:val="true"/>
        </w:rPr>
        <w:t>چهارم ـ ادب</w:t>
      </w:r>
      <w:bookmarkEnd w:id="882"/>
    </w:p>
    <w:p>
      <w:pPr>
        <w:pStyle w:val="BookText"/>
        <w:rPr/>
      </w:pPr>
      <w:r>
        <w:rPr>
          <w:rFonts w:ascii="IRNazanin" w:hAnsi="IRNazanin" w:eastAsia="IRNazanin"/>
          <w:color w:val="111111"/>
          <w:sz w:val="28"/>
          <w:sz w:val="28"/>
          <w:szCs w:val="28"/>
          <w:rtl w:val="true"/>
          <w:lang w:bidi="fa-IR"/>
        </w:rPr>
        <w:t>چهارم ـ ادب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كاظم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ميان خود و برادرت را از بين مبر و چيزي از آن بگذار؛ زيرا از ميان رفتن آن، از ميان رفتن شرم و حياست و بر جاي ماندن احترام، عامل برجايي دوستي است</w:t>
      </w:r>
      <w:r>
        <w:rPr>
          <w:rFonts w:eastAsia="IRNazanin" w:cs="IRNazanin"/>
          <w:color w:val="111111"/>
          <w:sz w:val="28"/>
          <w:szCs w:val="28"/>
          <w:rtl w:val="true"/>
          <w:lang w:bidi="fa-IR"/>
        </w:rPr>
        <w:t>».</w:t>
      </w:r>
      <w:r>
        <w:rPr>
          <w:rStyle w:val="FootnoteAnchor"/>
          <w:rtl w:val="true"/>
        </w:rPr>
        <w:footnoteReference w:id="426"/>
      </w:r>
      <w:bookmarkStart w:id="883" w:name="pg2094_21311"/>
    </w:p>
    <w:p>
      <w:pPr>
        <w:pStyle w:val="Heading6"/>
        <w:numPr>
          <w:ilvl w:val="5"/>
          <w:numId w:val="1"/>
        </w:numPr>
        <w:rPr/>
      </w:pPr>
      <w:bookmarkStart w:id="884" w:name="__RefHeading___Toc4609663_3650668749"/>
      <w:bookmarkStart w:id="885" w:name="_Toc345"/>
      <w:bookmarkEnd w:id="883"/>
      <w:bookmarkEnd w:id="884"/>
      <w:r>
        <w:rPr>
          <w:rtl w:val="true"/>
        </w:rPr>
        <w:t>پنجم ـ تواضع و فروتني</w:t>
      </w:r>
      <w:bookmarkEnd w:id="885"/>
    </w:p>
    <w:p>
      <w:pPr>
        <w:pStyle w:val="BookText"/>
        <w:rPr/>
      </w:pPr>
      <w:r>
        <w:rPr>
          <w:rFonts w:ascii="IRNazanin" w:hAnsi="IRNazanin" w:eastAsia="IRNazanin"/>
          <w:color w:val="111111"/>
          <w:sz w:val="28"/>
          <w:sz w:val="28"/>
          <w:szCs w:val="28"/>
          <w:rtl w:val="true"/>
          <w:lang w:bidi="fa-IR"/>
        </w:rPr>
        <w:t>پنجم ـ تواضع و فروتني</w:t>
      </w:r>
    </w:p>
    <w:p>
      <w:pPr>
        <w:pStyle w:val="BookText"/>
        <w:rPr/>
      </w:pPr>
      <w:r>
        <w:rPr>
          <w:rFonts w:ascii="Amiri" w:hAnsi="Amiri" w:eastAsia="Amiri" w:cs="Amiri"/>
          <w:color w:val="111111"/>
          <w:sz w:val="28"/>
          <w:sz w:val="28"/>
          <w:szCs w:val="28"/>
          <w:rtl w:val="true"/>
          <w:lang w:bidi="ar-SA"/>
        </w:rPr>
        <w:t>حضرت امير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دوستي، ميوه تواضع و فروتني است</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انسان‌ها به طور فطري از تكبّر بيزارند و برعكس، در مقابل تواضع و فروتني، خاضع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متواضع را دوست دارند و بنابراين به كسي گرايش مي‌يابند كه اهل تواضع و فروتني باشد</w:t>
      </w:r>
      <w:r>
        <w:rPr>
          <w:rFonts w:eastAsia="IRNazanin" w:cs="IRNazanin"/>
          <w:color w:val="111111"/>
          <w:sz w:val="28"/>
          <w:szCs w:val="28"/>
          <w:rtl w:val="true"/>
          <w:lang w:bidi="fa-IR"/>
        </w:rPr>
        <w:t>.</w:t>
      </w:r>
    </w:p>
    <w:p>
      <w:pPr>
        <w:pStyle w:val="Heading6"/>
        <w:numPr>
          <w:ilvl w:val="5"/>
          <w:numId w:val="1"/>
        </w:numPr>
        <w:rPr/>
      </w:pPr>
      <w:bookmarkStart w:id="886" w:name="__RefHeading___Toc4609665_3650668749"/>
      <w:bookmarkStart w:id="887" w:name="_Toc346"/>
      <w:bookmarkEnd w:id="886"/>
      <w:r>
        <w:rPr>
          <w:rtl w:val="true"/>
        </w:rPr>
        <w:t>ششم ـ انصاف</w:t>
      </w:r>
      <w:bookmarkEnd w:id="887"/>
    </w:p>
    <w:p>
      <w:pPr>
        <w:pStyle w:val="BookText"/>
        <w:rPr/>
      </w:pPr>
      <w:r>
        <w:rPr>
          <w:rFonts w:ascii="IRNazanin" w:hAnsi="IRNazanin" w:eastAsia="IRNazanin"/>
          <w:color w:val="111111"/>
          <w:sz w:val="28"/>
          <w:sz w:val="28"/>
          <w:szCs w:val="28"/>
          <w:rtl w:val="true"/>
          <w:lang w:bidi="fa-IR"/>
        </w:rPr>
        <w:t>ششم ـ انصاف</w:t>
      </w:r>
    </w:p>
    <w:p>
      <w:p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دل‌ها را به يكديگر مي‌پيوندد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حضرت جوادالائمه عليه السلام ، امام نهم شيعيان نيز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خصلت، دوستي را به 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معاشرت، همدردي در خوشي و ناخوشي، و داشتن قلبي پاك</w:t>
      </w:r>
      <w:r>
        <w:rPr>
          <w:rFonts w:eastAsia="IRNazanin" w:cs="IRNazanin"/>
          <w:color w:val="111111"/>
          <w:sz w:val="28"/>
          <w:szCs w:val="28"/>
          <w:rtl w:val="true"/>
          <w:lang w:bidi="fa-IR"/>
        </w:rPr>
        <w:t>».</w:t>
      </w:r>
      <w:r>
        <w:rPr>
          <w:rStyle w:val="FootnoteAnchor"/>
          <w:rtl w:val="true"/>
        </w:rPr>
        <w:footnoteReference w:id="429"/>
      </w:r>
    </w:p>
    <w:p>
      <w:pPr>
        <w:pStyle w:val="Heading6"/>
        <w:numPr>
          <w:ilvl w:val="5"/>
          <w:numId w:val="1"/>
        </w:numPr>
        <w:rPr/>
      </w:pPr>
      <w:bookmarkStart w:id="888" w:name="__RefHeading___Toc4609667_3650668749"/>
      <w:bookmarkStart w:id="889" w:name="_Toc347"/>
      <w:bookmarkEnd w:id="888"/>
      <w:r>
        <w:rPr>
          <w:rtl w:val="true"/>
        </w:rPr>
        <w:t>هفتم ـ دوري از حسد</w:t>
      </w:r>
      <w:bookmarkEnd w:id="889"/>
    </w:p>
    <w:p>
      <w:pPr>
        <w:pStyle w:val="BookText"/>
        <w:rPr/>
      </w:pPr>
      <w:r>
        <w:rPr>
          <w:rFonts w:ascii="Amiri" w:hAnsi="Amiri" w:eastAsia="Amiri" w:cs="Amiri"/>
          <w:color w:val="111111"/>
          <w:sz w:val="28"/>
          <w:sz w:val="28"/>
          <w:szCs w:val="28"/>
          <w:rtl w:val="true"/>
          <w:lang w:bidi="ar-SA"/>
        </w:rPr>
        <w:t>هفتم ـ دوري از حسد</w:t>
      </w:r>
    </w:p>
    <w:p>
      <w:p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حسادت را ترك كند، نزد مردم محبوب گردد</w:t>
      </w:r>
      <w:r>
        <w:rPr>
          <w:rFonts w:eastAsia="IRNazanin" w:cs="IRNazanin"/>
          <w:color w:val="111111"/>
          <w:sz w:val="28"/>
          <w:szCs w:val="28"/>
          <w:rtl w:val="true"/>
          <w:lang w:bidi="fa-IR"/>
        </w:rPr>
        <w:t>».</w:t>
      </w:r>
      <w:r>
        <w:rPr>
          <w:rStyle w:val="FootnoteAnchor"/>
          <w:rtl w:val="true"/>
        </w:rPr>
        <w:footnoteReference w:id="430"/>
      </w:r>
    </w:p>
    <w:p>
      <w:pPr>
        <w:pStyle w:val="Heading6"/>
        <w:numPr>
          <w:ilvl w:val="5"/>
          <w:numId w:val="1"/>
        </w:numPr>
        <w:rPr/>
      </w:pPr>
      <w:bookmarkStart w:id="890" w:name="__RefHeading___Toc4609669_3650668749"/>
      <w:bookmarkStart w:id="891" w:name="_Toc348"/>
      <w:bookmarkEnd w:id="890"/>
      <w:r>
        <w:rPr>
          <w:rtl w:val="true"/>
        </w:rPr>
        <w:t>هشتم ـ فراموش كردن بدي‌ها</w:t>
      </w:r>
      <w:bookmarkEnd w:id="891"/>
    </w:p>
    <w:p>
      <w:pPr>
        <w:pStyle w:val="BookText"/>
        <w:rPr/>
      </w:pPr>
      <w:r>
        <w:rPr>
          <w:rFonts w:ascii="Amiri" w:hAnsi="Amiri" w:eastAsia="Amiri" w:cs="Amiri"/>
          <w:color w:val="111111"/>
          <w:sz w:val="28"/>
          <w:sz w:val="28"/>
          <w:szCs w:val="28"/>
          <w:rtl w:val="true"/>
          <w:lang w:bidi="ar-SA"/>
        </w:rPr>
        <w:t>هشتم ـ فراموش كردن بدي‌ها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 مؤمنان، علي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بدي‌هاي برادران خود را فراموش كن تا دوستي‌شان را پايدار و مستدام گرداني</w:t>
      </w:r>
      <w:r>
        <w:rPr>
          <w:rFonts w:eastAsia="IRNazanin" w:cs="IRNazanin"/>
          <w:color w:val="111111"/>
          <w:sz w:val="28"/>
          <w:szCs w:val="28"/>
          <w:rtl w:val="true"/>
          <w:lang w:bidi="fa-IR"/>
        </w:rPr>
        <w:t>».</w:t>
      </w:r>
      <w:r>
        <w:rPr>
          <w:rStyle w:val="FootnoteAnchor"/>
          <w:rtl w:val="true"/>
        </w:rPr>
        <w:footnoteReference w:id="431"/>
      </w:r>
      <w:bookmarkStart w:id="892" w:name="pg2094_21312"/>
    </w:p>
    <w:p>
      <w:pPr>
        <w:pStyle w:val="Heading6"/>
        <w:numPr>
          <w:ilvl w:val="5"/>
          <w:numId w:val="1"/>
        </w:numPr>
        <w:rPr/>
      </w:pPr>
      <w:bookmarkStart w:id="893" w:name="__RefHeading___Toc4609671_3650668749"/>
      <w:bookmarkStart w:id="894" w:name="_Toc349"/>
      <w:bookmarkEnd w:id="892"/>
      <w:bookmarkEnd w:id="893"/>
      <w:r>
        <w:rPr>
          <w:rtl w:val="true"/>
        </w:rPr>
        <w:t>نهم ـ دل سپردن به خدا در نماز</w:t>
      </w:r>
      <w:bookmarkEnd w:id="894"/>
    </w:p>
    <w:p>
      <w:pPr>
        <w:pStyle w:val="BookText"/>
        <w:rPr/>
      </w:pPr>
      <w:r>
        <w:rPr>
          <w:rFonts w:ascii="IRNazanin" w:hAnsi="IRNazanin" w:eastAsia="IRNazanin"/>
          <w:color w:val="111111"/>
          <w:sz w:val="28"/>
          <w:sz w:val="28"/>
          <w:szCs w:val="28"/>
          <w:rtl w:val="true"/>
          <w:lang w:bidi="fa-IR"/>
        </w:rPr>
        <w:t>نهم ـ دل سپردن به خدا در نماز</w:t>
      </w:r>
    </w:p>
    <w:p>
      <w:pPr>
        <w:pStyle w:val="BookText"/>
        <w:rPr/>
      </w:pPr>
      <w:r>
        <w:rPr>
          <w:rFonts w:ascii="IRNazanin" w:hAnsi="IRNazanin" w:eastAsia="IRNazanin"/>
          <w:color w:val="111111"/>
          <w:sz w:val="28"/>
          <w:sz w:val="28"/>
          <w:szCs w:val="28"/>
          <w:rtl w:val="true"/>
          <w:lang w:bidi="fa-IR"/>
        </w:rPr>
        <w:t>شايد كمتر گفته شده است كه اگر كسي نمازش را خوب بخواند، يكي از آثار آن، جلب دوستي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رابطه‌تان را با خدا اصلاح كنيد؛ خدا رابطه شما را با بندگانش اصلاح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كه مؤمن هرگاه به نماز ايستاد، با دل خود به خداي متعال روي بياورد و دلش او را به امور دنيا مشغول نكند؛ چون هيچ مؤمني در نماز با همه قلبش به خدا روي نمي‌آورد، مگر آنكه خداوند با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او روي خواهد آورد و پس از آنكه خداوند او را دوست داشت، دل‌هاي مؤمنان را نيز متوجه او خواهد ساخت</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895" w:name="__RefHeading___Toc4609673_3650668749"/>
      <w:bookmarkStart w:id="896" w:name="_Toc350"/>
      <w:bookmarkEnd w:id="895"/>
      <w:r>
        <w:rPr>
          <w:rtl w:val="true"/>
        </w:rPr>
        <w:t>دهم ـ بخشش و هديه دادن</w:t>
      </w:r>
      <w:bookmarkEnd w:id="896"/>
    </w:p>
    <w:p>
      <w:pPr>
        <w:pStyle w:val="BookText"/>
        <w:rPr/>
      </w:pPr>
      <w:r>
        <w:rPr>
          <w:rFonts w:ascii="Amiri" w:hAnsi="Amiri" w:eastAsia="Amiri" w:cs="Amiri"/>
          <w:color w:val="111111"/>
          <w:sz w:val="28"/>
          <w:sz w:val="28"/>
          <w:szCs w:val="28"/>
          <w:rtl w:val="true"/>
          <w:lang w:bidi="ar-SA"/>
        </w:rPr>
        <w:t>دهم ـ بخشش و هديه دادن</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خواستار دوستي مردم است، از دارايي خود ببخشد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حضرت امير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پيش از آنكه از او بخواهند، ببخشد و عطا كند، بزرگوار و محبوب است</w:t>
      </w:r>
      <w:r>
        <w:rPr>
          <w:rFonts w:eastAsia="IRNazanin" w:cs="IRNazanin"/>
          <w:color w:val="111111"/>
          <w:sz w:val="28"/>
          <w:szCs w:val="28"/>
          <w:rtl w:val="true"/>
          <w:lang w:bidi="fa-IR"/>
        </w:rPr>
        <w:t>».</w:t>
      </w:r>
      <w:r>
        <w:rPr>
          <w:rStyle w:val="FootnoteAnchor"/>
          <w:rtl w:val="true"/>
        </w:rPr>
        <w:footnoteReference w:id="434"/>
      </w:r>
    </w:p>
    <w:p>
      <w:pPr>
        <w:pStyle w:val="Heading6"/>
        <w:numPr>
          <w:ilvl w:val="5"/>
          <w:numId w:val="1"/>
        </w:numPr>
        <w:rPr/>
      </w:pPr>
      <w:bookmarkStart w:id="897" w:name="__RefHeading___Toc4609675_3650668749"/>
      <w:bookmarkStart w:id="898" w:name="_Toc351"/>
      <w:bookmarkEnd w:id="897"/>
      <w:r>
        <w:rPr>
          <w:rtl w:val="true"/>
        </w:rPr>
        <w:t>يازدهم ـ ديد و بازديد و صله‌رحم</w:t>
      </w:r>
      <w:bookmarkEnd w:id="898"/>
    </w:p>
    <w:p>
      <w:pPr>
        <w:pStyle w:val="BookText"/>
        <w:rPr/>
      </w:pPr>
      <w:r>
        <w:rPr>
          <w:rFonts w:ascii="Amiri" w:hAnsi="Amiri" w:eastAsia="Amiri" w:cs="Amiri"/>
          <w:color w:val="111111"/>
          <w:sz w:val="28"/>
          <w:sz w:val="28"/>
          <w:szCs w:val="28"/>
          <w:rtl w:val="true"/>
          <w:lang w:bidi="ar-SA"/>
        </w:rPr>
        <w:t>يازدهم ـ ديد و بازديد و صله‌رحم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و ديد و بازديد دوستي و محبت را در دل‌ها مي‌روياند</w:t>
      </w:r>
      <w:r>
        <w:rPr>
          <w:rFonts w:eastAsia="Amiri" w:cs="Amiri" w:ascii="Amiri" w:hAnsi="Amiri"/>
          <w:color w:val="111111"/>
          <w:sz w:val="28"/>
          <w:szCs w:val="28"/>
          <w:rtl w:val="true"/>
          <w:lang w:bidi="ar-SA"/>
        </w:rPr>
        <w:t>».</w:t>
      </w:r>
      <w:r>
        <w:rPr>
          <w:rStyle w:val="FootnoteAnchor"/>
          <w:rtl w:val="true"/>
        </w:rPr>
        <w:footnoteReference w:id="435"/>
      </w:r>
      <w:bookmarkStart w:id="899" w:name="pg2094_21313"/>
    </w:p>
    <w:p>
      <w:pPr>
        <w:pStyle w:val="BookText"/>
        <w:rPr/>
      </w:pPr>
      <w:bookmarkEnd w:id="899"/>
      <w:r>
        <w:rPr>
          <w:rFonts w:ascii="Amiri" w:hAnsi="Amiri" w:eastAsia="Amiri" w:cs="Amiri"/>
          <w:color w:val="111111"/>
          <w:sz w:val="28"/>
          <w:sz w:val="28"/>
          <w:szCs w:val="28"/>
          <w:rtl w:val="true"/>
          <w:lang w:bidi="ar-SA"/>
        </w:rPr>
        <w:t>حضرت امير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صله‌رحم سبب دوستي مي‌شود</w:t>
      </w:r>
      <w:r>
        <w:rPr>
          <w:rFonts w:eastAsia="Amiri" w:cs="Amiri" w:ascii="Amiri" w:hAnsi="Amiri"/>
          <w:color w:val="111111"/>
          <w:sz w:val="28"/>
          <w:szCs w:val="28"/>
          <w:rtl w:val="true"/>
          <w:lang w:bidi="ar-SA"/>
        </w:rPr>
        <w:t>».</w:t>
      </w:r>
      <w:r>
        <w:rPr>
          <w:rStyle w:val="FootnoteAnchor"/>
          <w:rtl w:val="true"/>
        </w:rPr>
        <w:footnoteReference w:id="436"/>
      </w:r>
    </w:p>
    <w:p>
      <w:pPr>
        <w:pStyle w:val="Heading6"/>
        <w:numPr>
          <w:ilvl w:val="5"/>
          <w:numId w:val="1"/>
        </w:numPr>
        <w:rPr/>
      </w:pPr>
      <w:bookmarkStart w:id="900" w:name="__RefHeading___Toc4609677_3650668749"/>
      <w:bookmarkStart w:id="901" w:name="_Toc352"/>
      <w:bookmarkEnd w:id="900"/>
      <w:r>
        <w:rPr>
          <w:rtl w:val="true"/>
        </w:rPr>
        <w:t>دوازدهم ـ افشاي سلام</w:t>
      </w:r>
      <w:bookmarkEnd w:id="901"/>
    </w:p>
    <w:p>
      <w:pPr>
        <w:pStyle w:val="BookText"/>
        <w:rPr/>
      </w:pPr>
      <w:r>
        <w:rPr>
          <w:rFonts w:ascii="Amiri" w:hAnsi="Amiri" w:eastAsia="Amiri" w:cs="Amiri"/>
          <w:color w:val="111111"/>
          <w:sz w:val="28"/>
          <w:sz w:val="28"/>
          <w:szCs w:val="28"/>
          <w:rtl w:val="true"/>
          <w:lang w:bidi="ar-SA"/>
        </w:rPr>
        <w:t>دوازدهم ـ افشاي سلام</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نخواهيد شد، مگر آنكه ايمان بياوريد و ايمان نخواهيد آورد، مگر آنكه يكديگر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چيزي راهنمايي كنم كه اگر انجامش دهيد، محبوب يكديگر خواهيد شد؟ سلام كردن را در ميان خود رواج دهيد</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902" w:name="__RefHeading___Toc4609679_3650668749"/>
      <w:bookmarkStart w:id="903" w:name="_Toc353"/>
      <w:bookmarkEnd w:id="902"/>
      <w:r>
        <w:rPr>
          <w:rtl w:val="true"/>
        </w:rPr>
        <w:t>سيزدهم ـ دست دادن</w:t>
      </w:r>
      <w:bookmarkEnd w:id="903"/>
    </w:p>
    <w:p>
      <w:pPr>
        <w:pStyle w:val="BookText"/>
        <w:rPr/>
      </w:pPr>
      <w:r>
        <w:rPr>
          <w:rFonts w:ascii="Amiri" w:hAnsi="Amiri" w:eastAsia="Amiri" w:cs="Amiri"/>
          <w:color w:val="111111"/>
          <w:sz w:val="28"/>
          <w:sz w:val="28"/>
          <w:szCs w:val="28"/>
          <w:rtl w:val="true"/>
          <w:lang w:bidi="ar-SA"/>
        </w:rPr>
        <w:t>سيزدهم ـ دست دادن</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دست بدهيد تا كينه از دل‌هايتان بيرون رود</w:t>
      </w:r>
      <w:r>
        <w:rPr>
          <w:rFonts w:eastAsia="IRNazanin" w:cs="IRNazanin"/>
          <w:color w:val="111111"/>
          <w:sz w:val="28"/>
          <w:szCs w:val="28"/>
          <w:rtl w:val="true"/>
          <w:lang w:bidi="fa-IR"/>
        </w:rPr>
        <w:t>».</w:t>
      </w:r>
      <w:r>
        <w:rPr>
          <w:rStyle w:val="FootnoteAnchor"/>
          <w:rtl w:val="true"/>
        </w:rPr>
        <w:footnoteReference w:id="438"/>
      </w:r>
    </w:p>
    <w:p>
      <w:pPr>
        <w:pStyle w:val="Heading6"/>
        <w:numPr>
          <w:ilvl w:val="5"/>
          <w:numId w:val="1"/>
        </w:numPr>
        <w:rPr/>
      </w:pPr>
      <w:bookmarkStart w:id="904" w:name="__RefHeading___Toc4609681_3650668749"/>
      <w:bookmarkStart w:id="905" w:name="_Toc354"/>
      <w:bookmarkEnd w:id="904"/>
      <w:r>
        <w:rPr>
          <w:rtl w:val="true"/>
        </w:rPr>
        <w:t>چهاردهم ـ نرم سخني و شيرين‌زباني</w:t>
      </w:r>
      <w:bookmarkEnd w:id="905"/>
    </w:p>
    <w:p>
      <w:pPr>
        <w:pStyle w:val="BookText"/>
        <w:rPr/>
      </w:pPr>
      <w:r>
        <w:rPr>
          <w:rFonts w:ascii="IRNazanin" w:hAnsi="IRNazanin" w:eastAsia="IRNazanin"/>
          <w:color w:val="111111"/>
          <w:sz w:val="28"/>
          <w:sz w:val="28"/>
          <w:szCs w:val="28"/>
          <w:rtl w:val="true"/>
          <w:lang w:bidi="fa-IR"/>
        </w:rPr>
        <w:t>چهاردهم ـ نرم سخني و شيرين‌زباني</w:t>
      </w:r>
    </w:p>
    <w:p>
      <w:pPr>
        <w:pStyle w:val="BookText"/>
        <w:rPr/>
      </w:pPr>
      <w:r>
        <w:rPr>
          <w:rFonts w:ascii="IRNazanin" w:hAnsi="IRNazanin" w:eastAsia="IRNazanin"/>
          <w:color w:val="111111"/>
          <w:sz w:val="28"/>
          <w:sz w:val="28"/>
          <w:szCs w:val="28"/>
          <w:rtl w:val="true"/>
          <w:lang w:bidi="fa-IR"/>
        </w:rPr>
        <w:t>حضرت علي عليه السلام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دلت احتياج به مردم و بي‌نيازي از ايشان پيدا گردد، احتياج به آنها در نرم‌زباني و خوشرويي باشد و بي نيازيت از آنها، در حفظ آبرو و نگهداري عزتت باشد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906" w:name="__RefHeading___Toc4609683_3650668749"/>
      <w:bookmarkStart w:id="907" w:name="_Toc355"/>
      <w:bookmarkEnd w:id="906"/>
      <w:r>
        <w:rPr>
          <w:rtl w:val="true"/>
        </w:rPr>
        <w:t>ب</w:t>
      </w:r>
      <w:r>
        <w:rPr>
          <w:rtl w:val="true"/>
        </w:rPr>
        <w:t xml:space="preserve">) </w:t>
      </w:r>
      <w:r>
        <w:rPr>
          <w:rtl w:val="true"/>
        </w:rPr>
        <w:t>موانع دوستي</w:t>
      </w:r>
      <w:bookmarkEnd w:id="907"/>
    </w:p>
    <w:p>
      <w:pPr>
        <w:pStyle w:val="Heading6"/>
        <w:numPr>
          <w:ilvl w:val="5"/>
          <w:numId w:val="1"/>
        </w:numPr>
        <w:rPr/>
      </w:pPr>
      <w:bookmarkStart w:id="908" w:name="__RefHeading___Toc4609685_3650668749"/>
      <w:bookmarkStart w:id="909" w:name="_Toc356"/>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دوستي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يك ـ مانع دوستي از ديدگاه قرآن</w:t>
      </w:r>
    </w:p>
    <w:p>
      <w:pPr>
        <w:pStyle w:val="BookText"/>
        <w:rPr/>
      </w:pPr>
      <w:r>
        <w:rPr>
          <w:rFonts w:ascii="IRNazanin" w:hAnsi="IRNazanin" w:eastAsia="IRNazanin"/>
          <w:color w:val="111111"/>
          <w:sz w:val="28"/>
          <w:sz w:val="28"/>
          <w:szCs w:val="28"/>
          <w:rtl w:val="true"/>
          <w:lang w:bidi="fa-IR"/>
        </w:rPr>
        <w:t>دو ـ موانع دوستي از ديدگاه روايات</w:t>
      </w:r>
    </w:p>
    <w:p>
      <w:pPr>
        <w:pStyle w:val="Heading6"/>
        <w:numPr>
          <w:ilvl w:val="5"/>
          <w:numId w:val="1"/>
        </w:numPr>
        <w:rPr/>
      </w:pPr>
      <w:bookmarkStart w:id="910" w:name="__RefHeading___Toc4609687_3650668749"/>
      <w:bookmarkStart w:id="911" w:name="_Toc357"/>
      <w:bookmarkEnd w:id="910"/>
      <w:r>
        <w:rPr>
          <w:rtl w:val="true"/>
        </w:rPr>
        <w:t>يك ـ مانع دوستي از ديدگاه قرآن</w:t>
      </w:r>
      <w:bookmarkEnd w:id="911"/>
    </w:p>
    <w:p>
      <w:pPr>
        <w:pStyle w:val="BookText"/>
        <w:rPr/>
      </w:pPr>
      <w:r>
        <w:rPr>
          <w:rFonts w:ascii="IRNazanin" w:hAnsi="IRNazanin" w:eastAsia="IRNazanin"/>
          <w:color w:val="111111"/>
          <w:sz w:val="28"/>
          <w:sz w:val="28"/>
          <w:szCs w:val="28"/>
          <w:rtl w:val="true"/>
          <w:lang w:bidi="fa-IR"/>
        </w:rPr>
        <w:t>يك ـ مانع دوستي از ديدگاه قرآن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ملاك برادري را ايمان معرفي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مؤمنان </w:t>
      </w:r>
      <w:bookmarkStart w:id="912" w:name="pg2094_21314"/>
    </w:p>
    <w:p>
      <w:pPr>
        <w:pStyle w:val="BookText"/>
        <w:rPr/>
      </w:pPr>
      <w:bookmarkEnd w:id="912"/>
      <w:r>
        <w:rPr>
          <w:rFonts w:ascii="IRNazanin" w:hAnsi="IRNazanin" w:eastAsia="IRNazanin"/>
          <w:color w:val="111111"/>
          <w:sz w:val="28"/>
          <w:sz w:val="28"/>
          <w:szCs w:val="28"/>
          <w:rtl w:val="true"/>
          <w:lang w:bidi="fa-IR"/>
        </w:rPr>
        <w:t>برادر يكديگرند؛ پس دو برادر خود را صلح و آشتي دهيد و تقواي الهي پيشه كنيد، باشد كه مشمول رحمت او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روشن است كه از موانع مهم دوستي و برادري، بي‌ايماني و دشمني با خدا و رسولش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صراحت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 را نيابي كه به خدا و روز بازپسين ايمان داشته باشند و كساني را كه با خدا و رسولش مخالفت كرده‌اند ـ هر چند پدرانشان يا پسرانشان يا برادرانشان يا عشيره آنان باشند ـ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اولين آيه سوره ممتحنه، نهي خداوند حكيم را مي‌بينيم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مؤمنان، دشمن من و دشمن خودتان را به دوستي مگيريد</w:t>
      </w:r>
      <w:r>
        <w:rPr>
          <w:rFonts w:eastAsia="IRNazanin" w:cs="IRNazanin"/>
          <w:color w:val="111111"/>
          <w:sz w:val="28"/>
          <w:szCs w:val="28"/>
          <w:rtl w:val="true"/>
          <w:lang w:bidi="fa-IR"/>
        </w:rPr>
        <w:t>».</w:t>
      </w:r>
    </w:p>
    <w:p>
      <w:pPr>
        <w:pStyle w:val="Heading6"/>
        <w:numPr>
          <w:ilvl w:val="5"/>
          <w:numId w:val="1"/>
        </w:numPr>
        <w:rPr/>
      </w:pPr>
      <w:bookmarkStart w:id="913" w:name="__RefHeading___Toc4609689_3650668749"/>
      <w:bookmarkStart w:id="914" w:name="_Toc358"/>
      <w:bookmarkEnd w:id="913"/>
      <w:r>
        <w:rPr>
          <w:rtl w:val="true"/>
        </w:rPr>
        <w:t>دو ـ موانع دوستي از ديدگاه روايات</w:t>
      </w:r>
      <w:bookmarkEnd w:id="914"/>
    </w:p>
    <w:p>
      <w:pPr>
        <w:pStyle w:val="Heading6"/>
        <w:numPr>
          <w:ilvl w:val="5"/>
          <w:numId w:val="1"/>
        </w:numPr>
        <w:rPr/>
      </w:pPr>
      <w:bookmarkStart w:id="915" w:name="__RefHeading___Toc4609691_3650668749"/>
      <w:bookmarkStart w:id="916" w:name="_Toc359"/>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دو ـ موانع دوستي از ديدگاه روايات</w:t>
      </w:r>
    </w:p>
    <w:p>
      <w:pPr>
        <w:pStyle w:val="BookText"/>
        <w:rPr/>
      </w:pPr>
      <w:r>
        <w:rPr>
          <w:rFonts w:ascii="IRNazanin" w:hAnsi="IRNazanin" w:eastAsia="IRNazanin"/>
          <w:color w:val="111111"/>
          <w:sz w:val="28"/>
          <w:sz w:val="28"/>
          <w:szCs w:val="28"/>
          <w:rtl w:val="true"/>
          <w:lang w:bidi="fa-IR"/>
        </w:rPr>
        <w:t>روايات با نگاهي عمومي‌تر، موانع دوستي را برمي‌شمرند كه لازم است مؤمنان به آن توجه كنند؛ زيرا بي‌توجهي به اين موانع، روابط دوستي اهل ايمان را دچار مشكل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نكته‌هايي كه در مكتب قرآن و اهل‌بيت عليهم السلام مطرح شده، براي جامعه انساني مفيد است؛ اگر چه مسلمان و مؤمن به شريعت اسلام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دوستي، يك نياز انساني است و در همه جوامع با هر دين و مسلك و در هر قوم و طايفه‌اي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دوستي آفت‌هايي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دوستي مي‌تواند عنوان ديگري هم داشته باشد؛ و آن آفت‌هاي دوستي است؛ يعني آنچه دوستي را دچار تزلزل مي‌كند و مانع شكل گيري يا ادامه آن مي‌شود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موانع و آفت‌ها عبارتند از</w:t>
      </w:r>
      <w:r>
        <w:rPr>
          <w:rFonts w:eastAsia="Amiri" w:cs="Amiri" w:ascii="Amiri" w:hAnsi="Amiri"/>
          <w:color w:val="111111"/>
          <w:sz w:val="28"/>
          <w:szCs w:val="28"/>
          <w:rtl w:val="true"/>
          <w:lang w:bidi="ar-SA"/>
        </w:rPr>
        <w:t xml:space="preserve">: </w:t>
      </w:r>
      <w:bookmarkStart w:id="917" w:name="pg2094_21315"/>
    </w:p>
    <w:p>
      <w:pPr>
        <w:pStyle w:val="Heading6"/>
        <w:numPr>
          <w:ilvl w:val="5"/>
          <w:numId w:val="1"/>
        </w:numPr>
        <w:rPr/>
      </w:pPr>
      <w:bookmarkStart w:id="918" w:name="__RefHeading___Toc4609693_3650668749"/>
      <w:bookmarkStart w:id="919" w:name="_Toc360"/>
      <w:bookmarkEnd w:id="917"/>
      <w:bookmarkEnd w:id="918"/>
      <w:r>
        <w:rPr>
          <w:rtl w:val="true"/>
        </w:rPr>
        <w:t>اول ـ بداخلاقي</w:t>
      </w:r>
      <w:bookmarkEnd w:id="919"/>
    </w:p>
    <w:p>
      <w:pPr>
        <w:pStyle w:val="BookText"/>
        <w:rPr/>
      </w:pPr>
      <w:r>
        <w:rPr>
          <w:rFonts w:ascii="Amiri" w:hAnsi="Amiri" w:eastAsia="Amiri" w:cs="Amiri"/>
          <w:color w:val="111111"/>
          <w:sz w:val="28"/>
          <w:sz w:val="28"/>
          <w:szCs w:val="28"/>
          <w:rtl w:val="true"/>
          <w:lang w:bidi="ar-SA"/>
        </w:rPr>
        <w:t>اول ـ بداخلاقي</w:t>
      </w:r>
    </w:p>
    <w:p>
      <w:pPr>
        <w:pStyle w:val="BookText"/>
        <w:rPr/>
      </w:pPr>
      <w:r>
        <w:rPr>
          <w:rFonts w:ascii="IRNazanin" w:hAnsi="IRNazanin" w:eastAsia="IRNazanin"/>
          <w:color w:val="111111"/>
          <w:sz w:val="28"/>
          <w:sz w:val="28"/>
          <w:szCs w:val="28"/>
          <w:rtl w:val="true"/>
          <w:lang w:bidi="fa-IR"/>
        </w:rPr>
        <w:t>بداخلاقي، آفتي است كه براي انسان، دوست و رفيقي بر جاي نمي‌گذارد؛ زيرا چنين ويژگي‌اي همانند بوي بد است كه ديگران را آزار مي‌دهد و موجب تنفر و دوري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خلق و خوي او بد باشد، هم‌نشين و دوستش دشمن او مي‌شوند</w:t>
      </w:r>
      <w:r>
        <w:rPr>
          <w:rFonts w:eastAsia="Amiri" w:cs="Amiri" w:ascii="Amiri" w:hAnsi="Amiri"/>
          <w:color w:val="111111"/>
          <w:sz w:val="28"/>
          <w:szCs w:val="28"/>
          <w:rtl w:val="true"/>
          <w:lang w:bidi="ar-SA"/>
        </w:rPr>
        <w:t>».</w:t>
      </w:r>
      <w:r>
        <w:rPr>
          <w:rStyle w:val="FootnoteAnchor"/>
          <w:rtl w:val="true"/>
        </w:rPr>
        <w:footnoteReference w:id="440"/>
      </w:r>
    </w:p>
    <w:p>
      <w:pPr>
        <w:pStyle w:val="Heading6"/>
        <w:numPr>
          <w:ilvl w:val="5"/>
          <w:numId w:val="1"/>
        </w:numPr>
        <w:rPr/>
      </w:pPr>
      <w:bookmarkStart w:id="920" w:name="__RefHeading___Toc4609695_3650668749"/>
      <w:bookmarkStart w:id="921" w:name="_Toc361"/>
      <w:bookmarkEnd w:id="920"/>
      <w:r>
        <w:rPr>
          <w:rtl w:val="true"/>
        </w:rPr>
        <w:t>دوم ـ عيب‌جويي و خرده‌گيري</w:t>
      </w:r>
      <w:bookmarkEnd w:id="921"/>
    </w:p>
    <w:p>
      <w:pPr>
        <w:pStyle w:val="BookText"/>
        <w:rPr/>
      </w:pPr>
      <w:r>
        <w:rPr>
          <w:rFonts w:ascii="IRNazanin" w:hAnsi="IRNazanin" w:eastAsia="IRNazanin"/>
          <w:color w:val="111111"/>
          <w:sz w:val="28"/>
          <w:sz w:val="28"/>
          <w:szCs w:val="28"/>
          <w:rtl w:val="true"/>
          <w:lang w:bidi="fa-IR"/>
        </w:rPr>
        <w:t>دوم ـ عيب‌جويي و خرده‌گيري</w:t>
      </w:r>
    </w:p>
    <w:p>
      <w:pPr>
        <w:pStyle w:val="BookText"/>
        <w:rPr/>
      </w:pPr>
      <w:r>
        <w:rPr>
          <w:rFonts w:ascii="IRNazanin" w:hAnsi="IRNazanin" w:eastAsia="IRNazanin"/>
          <w:color w:val="111111"/>
          <w:sz w:val="28"/>
          <w:sz w:val="28"/>
          <w:szCs w:val="28"/>
          <w:rtl w:val="true"/>
          <w:lang w:bidi="fa-IR"/>
        </w:rPr>
        <w:t>جز امامان معصوم عليهم السلام هيچ انساني بي‌عيب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بخواهد رفيق بي‌عيب پيدا كند،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 روايات آمده است كه به دنبال دوست بي‌عيب مگرديد كه بي‌دوست مي‌مانيد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ائمه اطهار عليهم السلام يك توصيه اخلاقي زيبا براي برقراري دوستي بيان فرمودند؛ از جمله 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عيب‌هاي پنهاني مردم را بكاود، خداوند از دوستي دل‌ها محرومش مي‌كند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اين روايت زيبا درمي‌يابيم كه خداوند مهربان جويا شدن و كاويدن عيوب مردم را دوست ندارد و كسي كه به اين سفارش توجه نكند و در پي عيب‌جويي از مردم باشد، بايد بداند كه بي‌دوست مي‌ماند</w:t>
      </w:r>
      <w:r>
        <w:rPr>
          <w:rFonts w:eastAsia="IRNazanin" w:cs="IRNazanin"/>
          <w:color w:val="111111"/>
          <w:sz w:val="28"/>
          <w:szCs w:val="28"/>
          <w:rtl w:val="true"/>
          <w:lang w:bidi="fa-IR"/>
        </w:rPr>
        <w:t>.</w:t>
      </w:r>
    </w:p>
    <w:p>
      <w:pPr>
        <w:pStyle w:val="Heading6"/>
        <w:numPr>
          <w:ilvl w:val="5"/>
          <w:numId w:val="1"/>
        </w:numPr>
        <w:rPr/>
      </w:pPr>
      <w:bookmarkStart w:id="922" w:name="__RefHeading___Toc4609697_3650668749"/>
      <w:bookmarkStart w:id="923" w:name="_Toc362"/>
      <w:bookmarkEnd w:id="922"/>
      <w:r>
        <w:rPr>
          <w:rtl w:val="true"/>
        </w:rPr>
        <w:t>سوم ـ خجالت دادن</w:t>
      </w:r>
      <w:bookmarkEnd w:id="923"/>
    </w:p>
    <w:p>
      <w:pPr>
        <w:pStyle w:val="BookText"/>
        <w:rPr/>
      </w:pPr>
      <w:r>
        <w:rPr>
          <w:rFonts w:ascii="IRNazanin" w:hAnsi="IRNazanin" w:eastAsia="IRNazanin"/>
          <w:color w:val="111111"/>
          <w:sz w:val="28"/>
          <w:sz w:val="28"/>
          <w:szCs w:val="28"/>
          <w:rtl w:val="true"/>
          <w:lang w:bidi="fa-IR"/>
        </w:rPr>
        <w:t>سوم ـ خجالت دادن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انسان‌ها به طور طبيعي از عزت نفس برخوردارند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دوستي‌ها بايد سعي شود، افراد را خجالت نداد كه اين عامل دوري و جدايي مي‌شود</w:t>
      </w:r>
      <w:r>
        <w:rPr>
          <w:rFonts w:eastAsia="Amiri" w:cs="Amiri" w:ascii="Amiri" w:hAnsi="Amiri"/>
          <w:color w:val="111111"/>
          <w:sz w:val="28"/>
          <w:szCs w:val="28"/>
          <w:rtl w:val="true"/>
          <w:lang w:bidi="ar-SA"/>
        </w:rPr>
        <w:t xml:space="preserve">. </w:t>
      </w:r>
      <w:bookmarkStart w:id="924" w:name="pg2094_21316"/>
    </w:p>
    <w:p>
      <w:pPr>
        <w:pStyle w:val="BookText"/>
        <w:rPr/>
      </w:pPr>
      <w:bookmarkEnd w:id="924"/>
      <w:r>
        <w:rPr>
          <w:rFonts w:ascii="IRNazanin" w:hAnsi="IRNazanin" w:eastAsia="IRNazanin"/>
          <w:color w:val="111111"/>
          <w:sz w:val="28"/>
          <w:sz w:val="28"/>
          <w:szCs w:val="28"/>
          <w:rtl w:val="true"/>
          <w:lang w:bidi="fa-IR"/>
        </w:rPr>
        <w:t>در روايتي از حضرت امير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 مؤمن، برادرش را خجالت دهد، از او جدا شده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بنابراين، لازم است مسافرت‌ها، در ميهماني‌ها و به طور كلي در روابط اجتماعي، رفتاري نشود كه دوستان، احساس خجالت و كمبود كنند، كه اگر چنين شد، به تدريج و ناخودآگاه، فاصله‌ها زياد مي‌شود</w:t>
      </w:r>
      <w:r>
        <w:rPr>
          <w:rFonts w:eastAsia="IRNazanin" w:cs="IRNazanin"/>
          <w:color w:val="111111"/>
          <w:sz w:val="28"/>
          <w:szCs w:val="28"/>
          <w:rtl w:val="true"/>
          <w:lang w:bidi="fa-IR"/>
        </w:rPr>
        <w:t>.</w:t>
      </w:r>
    </w:p>
    <w:p>
      <w:pPr>
        <w:pStyle w:val="Heading6"/>
        <w:numPr>
          <w:ilvl w:val="5"/>
          <w:numId w:val="1"/>
        </w:numPr>
        <w:rPr/>
      </w:pPr>
      <w:bookmarkStart w:id="925" w:name="__RefHeading___Toc4609699_3650668749"/>
      <w:bookmarkStart w:id="926" w:name="_Toc363"/>
      <w:bookmarkEnd w:id="925"/>
      <w:r>
        <w:rPr>
          <w:rtl w:val="true"/>
        </w:rPr>
        <w:t>چهارم ـ تكبر</w:t>
      </w:r>
      <w:bookmarkEnd w:id="926"/>
    </w:p>
    <w:p>
      <w:pPr>
        <w:pStyle w:val="BookText"/>
        <w:rPr/>
      </w:pPr>
      <w:r>
        <w:rPr>
          <w:rFonts w:ascii="IRNazanin" w:hAnsi="IRNazanin" w:eastAsia="IRNazanin"/>
          <w:color w:val="111111"/>
          <w:sz w:val="28"/>
          <w:sz w:val="28"/>
          <w:szCs w:val="28"/>
          <w:rtl w:val="true"/>
          <w:lang w:bidi="fa-IR"/>
        </w:rPr>
        <w:t>چهارم ـ تكبر</w:t>
      </w:r>
    </w:p>
    <w:p>
      <w:pPr>
        <w:pStyle w:val="BookText"/>
        <w:rPr/>
      </w:pPr>
      <w:r>
        <w:rPr>
          <w:rFonts w:ascii="IRNazanin" w:hAnsi="IRNazanin" w:eastAsia="IRNazanin"/>
          <w:color w:val="111111"/>
          <w:sz w:val="28"/>
          <w:sz w:val="28"/>
          <w:szCs w:val="28"/>
          <w:rtl w:val="true"/>
          <w:lang w:bidi="fa-IR"/>
        </w:rPr>
        <w:t>چنانكه تواضع عامل دوستي است، روشن است كه تكبر، عامل بر هم زننده دوستي و آفت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متكبر، دوستي ندارد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اين روشن است؛ زيرا انسان‌ها به زيبايي‌ها و خوبي‌ها گرايش دارند و از نازيبايي و زشتي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نيز اخلاق زشتي است كه موجب تنفر و دوري است و با دوستي سازگاري ندارد</w:t>
      </w:r>
      <w:r>
        <w:rPr>
          <w:rFonts w:eastAsia="IRNazanin" w:cs="IRNazanin"/>
          <w:color w:val="111111"/>
          <w:sz w:val="28"/>
          <w:szCs w:val="28"/>
          <w:rtl w:val="true"/>
          <w:lang w:bidi="fa-IR"/>
        </w:rPr>
        <w:t>.</w:t>
      </w:r>
    </w:p>
    <w:p>
      <w:pPr>
        <w:pStyle w:val="Heading6"/>
        <w:numPr>
          <w:ilvl w:val="5"/>
          <w:numId w:val="1"/>
        </w:numPr>
        <w:rPr/>
      </w:pPr>
      <w:bookmarkStart w:id="927" w:name="__RefHeading___Toc4609701_3650668749"/>
      <w:bookmarkStart w:id="928" w:name="_Toc364"/>
      <w:bookmarkEnd w:id="927"/>
      <w:r>
        <w:rPr>
          <w:rtl w:val="true"/>
        </w:rPr>
        <w:t>پنجم ـ استهزا و دست انداختن</w:t>
      </w:r>
      <w:bookmarkEnd w:id="928"/>
    </w:p>
    <w:p>
      <w:pPr>
        <w:pStyle w:val="BookText"/>
        <w:rPr/>
      </w:pPr>
      <w:r>
        <w:rPr>
          <w:rFonts w:ascii="IRNazanin" w:hAnsi="IRNazanin" w:eastAsia="IRNazanin"/>
          <w:color w:val="111111"/>
          <w:sz w:val="28"/>
          <w:sz w:val="28"/>
          <w:szCs w:val="28"/>
          <w:rtl w:val="true"/>
          <w:lang w:bidi="fa-IR"/>
        </w:rPr>
        <w:t>پنجم ـ استهزا و دست انداختن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مردم را مسخره مي‌كند و آنها را دست مي‌اندازد، نبايد انتظار دوستي راستين داشته باشد</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شوخي و مزاح اگر همراه با گناه نباشد و موجب اذيت و آزار ديگران نگردد، امر خوبي تلقي مي‌شود، اما استهزا و دست انداختن ديگران اگر از باب شوخي هم باشد، چون زشت است و موجب اذيت و آزار آنها مي‌شود، يك عامل جدايي و ضد دوستي به شمار مي‌رود</w:t>
      </w:r>
      <w:r>
        <w:rPr>
          <w:rFonts w:eastAsia="IRNazanin" w:cs="IRNazanin"/>
          <w:color w:val="111111"/>
          <w:sz w:val="28"/>
          <w:szCs w:val="28"/>
          <w:rtl w:val="true"/>
          <w:lang w:bidi="fa-IR"/>
        </w:rPr>
        <w:t xml:space="preserve">. </w:t>
      </w:r>
      <w:bookmarkStart w:id="929" w:name="pg2094_21317"/>
    </w:p>
    <w:p>
      <w:pPr>
        <w:pStyle w:val="Heading6"/>
        <w:numPr>
          <w:ilvl w:val="5"/>
          <w:numId w:val="1"/>
        </w:numPr>
        <w:rPr/>
      </w:pPr>
      <w:bookmarkStart w:id="930" w:name="__RefHeading___Toc4609703_3650668749"/>
      <w:bookmarkStart w:id="931" w:name="_Toc365"/>
      <w:bookmarkEnd w:id="929"/>
      <w:bookmarkEnd w:id="930"/>
      <w:r>
        <w:rPr>
          <w:rtl w:val="true"/>
        </w:rPr>
        <w:t>ششم ـ جويا نشدن حال</w:t>
      </w:r>
      <w:bookmarkEnd w:id="931"/>
    </w:p>
    <w:p>
      <w:pPr>
        <w:pStyle w:val="BookText"/>
        <w:rPr/>
      </w:pPr>
      <w:r>
        <w:rPr>
          <w:rFonts w:ascii="Amiri" w:hAnsi="Amiri" w:eastAsia="Amiri" w:cs="Amiri"/>
          <w:color w:val="111111"/>
          <w:sz w:val="28"/>
          <w:sz w:val="28"/>
          <w:szCs w:val="28"/>
          <w:rtl w:val="true"/>
          <w:lang w:bidi="ar-SA"/>
        </w:rPr>
        <w:t>ششم ـ جويا نشدن حال</w:t>
      </w:r>
    </w:p>
    <w:p>
      <w:pPr>
        <w:pStyle w:val="BookText"/>
        <w:rPr/>
      </w:pP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جويا نشدن حال دوست، به جدايي مي‌انجامد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اگر دوستي، عميق و حقيقي باشد، آثاري دارد كه كمترين آن ارتباط، سلام و عليك و جويا شدن حال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سيره پيامبر اكرم صلي الله عليه و آله نقل شده است كه وقتي بعضي از مسلمانان را در مسجد نمي‌ديد، جوياي حال آنها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سبب مي‌شود طرف مقابل احساس كند كه در نظر دوستش مهم است؛ چرا وي كه جوياي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نكته ظريف، دوستي‌ها را تداوم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جويا نشدن از حال ديگران، فاصله‌ها را زياد مي‌كند و در نهايت به جدايي مي‌انجامد</w:t>
      </w:r>
      <w:r>
        <w:rPr>
          <w:rFonts w:eastAsia="IRNazanin" w:cs="IRNazanin"/>
          <w:color w:val="111111"/>
          <w:sz w:val="28"/>
          <w:szCs w:val="28"/>
          <w:rtl w:val="true"/>
          <w:lang w:bidi="fa-IR"/>
        </w:rPr>
        <w:t>.</w:t>
      </w:r>
    </w:p>
    <w:p>
      <w:pPr>
        <w:pStyle w:val="Heading6"/>
        <w:numPr>
          <w:ilvl w:val="5"/>
          <w:numId w:val="1"/>
        </w:numPr>
        <w:rPr/>
      </w:pPr>
      <w:bookmarkStart w:id="932" w:name="__RefHeading___Toc4609705_3650668749"/>
      <w:bookmarkStart w:id="933" w:name="_Toc366"/>
      <w:bookmarkEnd w:id="932"/>
      <w:r>
        <w:rPr>
          <w:rtl w:val="true"/>
        </w:rPr>
        <w:t>هفتم ـ بي‌انصافي</w:t>
      </w:r>
      <w:bookmarkEnd w:id="933"/>
    </w:p>
    <w:p>
      <w:pPr>
        <w:pStyle w:val="BookText"/>
        <w:rPr/>
      </w:pPr>
      <w:r>
        <w:rPr>
          <w:rFonts w:ascii="Amiri" w:hAnsi="Amiri" w:eastAsia="Amiri" w:cs="Amiri"/>
          <w:color w:val="111111"/>
          <w:sz w:val="28"/>
          <w:sz w:val="28"/>
          <w:szCs w:val="28"/>
          <w:rtl w:val="true"/>
          <w:lang w:bidi="ar-SA"/>
        </w:rPr>
        <w:t>هفتم ـ بي‌انصافي</w:t>
      </w:r>
    </w:p>
    <w:p>
      <w:pPr>
        <w:pStyle w:val="BookText"/>
        <w:rPr/>
      </w:pPr>
      <w:r>
        <w:rPr>
          <w:rFonts w:ascii="Amiri" w:hAnsi="Amiri" w:eastAsia="Amiri" w:cs="Amiri"/>
          <w:color w:val="111111"/>
          <w:sz w:val="28"/>
          <w:sz w:val="28"/>
          <w:szCs w:val="28"/>
          <w:rtl w:val="true"/>
          <w:lang w:bidi="ar-SA"/>
        </w:rPr>
        <w:t>حضرت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كسي انصاف را رعايت نكند، كسي با او دوست نمي‌شود</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دوستي‌ها و روابط اجتماعي انسان‌ها، هميشه با فراز و نشيب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گاهي گرفتار باشد و نتواند آن‌طور كه حق مطلب است، حق دوستي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تداوم بخشيدن به دوستي‌ها، آن است كه انسان خود را جاي ديگران قرار دهد و انصاف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توقعات خود از دوستان بكاهد و به فرموده حضرت، انصاف را رعايت كند، زيرا رعايت نكردن انصاف، دوستي‌ها را ضعيف مي‌كند يا از بين ببرد</w:t>
      </w:r>
      <w:r>
        <w:rPr>
          <w:rFonts w:eastAsia="IRNazanin" w:cs="IRNazanin"/>
          <w:color w:val="111111"/>
          <w:sz w:val="28"/>
          <w:szCs w:val="28"/>
          <w:rtl w:val="true"/>
          <w:lang w:bidi="fa-IR"/>
        </w:rPr>
        <w:t xml:space="preserve">. </w:t>
      </w:r>
      <w:bookmarkStart w:id="934" w:name="pg2094_21318"/>
    </w:p>
    <w:p>
      <w:pPr>
        <w:pStyle w:val="Heading6"/>
        <w:numPr>
          <w:ilvl w:val="5"/>
          <w:numId w:val="1"/>
        </w:numPr>
        <w:rPr/>
      </w:pPr>
      <w:bookmarkStart w:id="935" w:name="__RefHeading___Toc4609707_3650668749"/>
      <w:bookmarkStart w:id="936" w:name="_Toc367"/>
      <w:bookmarkEnd w:id="934"/>
      <w:bookmarkEnd w:id="935"/>
      <w:r>
        <w:rPr>
          <w:rtl w:val="true"/>
        </w:rPr>
        <w:t>هشتم ـ عجب و خودپسندي و كم‌طاقتي</w:t>
      </w:r>
      <w:bookmarkEnd w:id="936"/>
    </w:p>
    <w:p>
      <w:pPr>
        <w:pStyle w:val="BookText"/>
        <w:rPr/>
      </w:pPr>
      <w:r>
        <w:rPr>
          <w:rFonts w:ascii="IRNazanin" w:hAnsi="IRNazanin" w:eastAsia="IRNazanin"/>
          <w:color w:val="111111"/>
          <w:sz w:val="28"/>
          <w:sz w:val="28"/>
          <w:szCs w:val="28"/>
          <w:rtl w:val="true"/>
          <w:lang w:bidi="fa-IR"/>
        </w:rPr>
        <w:t>هشتم ـ عجب و خودپسندي و كم‌طاقتي</w:t>
      </w:r>
    </w:p>
    <w:p>
      <w:p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خودپسندي، بدخلقي و كم‌صبري بپرهيز؛ زيرا با اين خصلت‌هاي سه‌گانه، هيچ دوستي براي تو راست نمي‌آيد و همواره مردم از تو كناره مي‌گيرند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937" w:name="__RefHeading___Toc4609709_3650668749"/>
      <w:bookmarkStart w:id="938" w:name="_Toc368"/>
      <w:bookmarkEnd w:id="937"/>
      <w:r>
        <w:rPr/>
        <w:t>4</w:t>
      </w:r>
      <w:r>
        <w:rPr>
          <w:rtl w:val="true"/>
        </w:rPr>
        <w:t xml:space="preserve">. </w:t>
      </w:r>
      <w:r>
        <w:rPr>
          <w:rtl w:val="true"/>
        </w:rPr>
        <w:t>معيارهاي دوستي و انواع دوست كدام است؟</w:t>
      </w:r>
      <w:bookmarkEnd w:id="938"/>
    </w:p>
    <w:p>
      <w:pPr>
        <w:pStyle w:val="Heading5"/>
        <w:numPr>
          <w:ilvl w:val="4"/>
          <w:numId w:val="1"/>
        </w:numPr>
        <w:rPr/>
      </w:pPr>
      <w:bookmarkStart w:id="939" w:name="__RefHeading___Toc4609711_3650668749"/>
      <w:bookmarkStart w:id="940" w:name="_Toc369"/>
      <w:bookmarkEnd w:id="939"/>
      <w:r>
        <w:rPr>
          <w:rtl w:val="true"/>
        </w:rPr>
        <w:t>اشاره</w:t>
      </w:r>
      <w:bookmarkEnd w:id="9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معيارهاي دوستي و انواع دوست كدام است؟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معيارهاي دوستي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دوست</w:t>
      </w:r>
    </w:p>
    <w:p>
      <w:pPr>
        <w:pStyle w:val="Heading5"/>
        <w:numPr>
          <w:ilvl w:val="4"/>
          <w:numId w:val="1"/>
        </w:numPr>
        <w:rPr/>
      </w:pPr>
      <w:bookmarkStart w:id="941" w:name="__RefHeading___Toc4609713_3650668749"/>
      <w:bookmarkStart w:id="942" w:name="_Toc370"/>
      <w:bookmarkEnd w:id="941"/>
      <w:r>
        <w:rPr>
          <w:rtl w:val="true"/>
        </w:rPr>
        <w:t>الف</w:t>
      </w:r>
      <w:r>
        <w:rPr>
          <w:rtl w:val="true"/>
        </w:rPr>
        <w:t xml:space="preserve">) </w:t>
      </w:r>
      <w:r>
        <w:rPr>
          <w:rtl w:val="true"/>
        </w:rPr>
        <w:t>معيارهاي دوستي</w:t>
      </w:r>
      <w:bookmarkEnd w:id="942"/>
    </w:p>
    <w:p>
      <w:pPr>
        <w:pStyle w:val="Heading6"/>
        <w:numPr>
          <w:ilvl w:val="5"/>
          <w:numId w:val="1"/>
        </w:numPr>
        <w:rPr/>
      </w:pPr>
      <w:bookmarkStart w:id="943" w:name="__RefHeading___Toc4609715_3650668749"/>
      <w:bookmarkStart w:id="944" w:name="_Toc371"/>
      <w:bookmarkEnd w:id="943"/>
      <w:r>
        <w:rPr>
          <w:rtl w:val="true"/>
        </w:rPr>
        <w:t>اشاره</w:t>
      </w:r>
      <w:bookmarkEnd w:id="94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معيارهاي دوستي</w:t>
      </w:r>
    </w:p>
    <w:p>
      <w:pPr>
        <w:pStyle w:val="BookText"/>
        <w:rPr/>
      </w:pPr>
      <w:r>
        <w:rPr>
          <w:rFonts w:ascii="IRNazanin" w:hAnsi="IRNazanin" w:eastAsia="IRNazanin"/>
          <w:color w:val="111111"/>
          <w:sz w:val="28"/>
          <w:sz w:val="28"/>
          <w:szCs w:val="28"/>
          <w:rtl w:val="true"/>
          <w:lang w:bidi="fa-IR"/>
        </w:rPr>
        <w:t>براساس حديث شريف ثقلين، پيامبر اكرم صلي الله عليه و آله تمسك به كتاب خدا، قرآن كريم و عترت پيامبر را راه نجات انسان از گمراهي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مكتب اهل بيت عليهم السلام معيارهايي براي دوستي معرفي مي‌كنند كه اگر انسان به آن معيارها توجه كند و بر اساس آنها دوست برگزيند، هيچ‌گاه دچار پشيماني نمي‌شود؛ در غير اين صورت، بايد مطمئن باشد كه در دنيا و آخرت پشيمان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عنوان يك خبر غيبي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انسان‌ها در روز قيامت چنين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فلاني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و ياران، جز پرهيزكاران، بعضي‌شان، دشمن بعض ديگرند</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با اين مقدمه معيارهاي دوستي را برمي‌شماريم</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4609717_3650668749"/>
      <w:bookmarkStart w:id="946" w:name="_Toc372"/>
      <w:bookmarkEnd w:id="945"/>
      <w:r>
        <w:rPr>
          <w:rtl w:val="true"/>
        </w:rPr>
        <w:t>يك ـ تقوا</w:t>
      </w:r>
      <w:bookmarkEnd w:id="946"/>
    </w:p>
    <w:p>
      <w:pPr>
        <w:pStyle w:val="BookText"/>
        <w:rPr/>
      </w:pPr>
      <w:r>
        <w:rPr>
          <w:rFonts w:ascii="Amiri" w:hAnsi="Amiri" w:eastAsia="Amiri" w:cs="Amiri"/>
          <w:color w:val="111111"/>
          <w:sz w:val="28"/>
          <w:sz w:val="28"/>
          <w:szCs w:val="28"/>
          <w:rtl w:val="true"/>
          <w:lang w:bidi="ar-SA"/>
        </w:rPr>
        <w:t>يك ـ تقوا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معيار و شاخص اصلي دوست خوب، به روشني فهميده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اصلي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انسان‌هاي باتقوا سزاوار دوستي </w:t>
      </w:r>
      <w:bookmarkStart w:id="947" w:name="pg2094_21319"/>
    </w:p>
    <w:p>
      <w:pPr>
        <w:pStyle w:val="BookText"/>
        <w:rPr/>
      </w:pPr>
      <w:bookmarkEnd w:id="94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تقوا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باتقوا و پرهيزكار، كسي است كه واجبات الهي را انجام مي‌دهد و از حرام‌هاي الهي گريزان است</w:t>
      </w:r>
      <w:r>
        <w:rPr>
          <w:rFonts w:eastAsia="IRNazanin" w:cs="IRNazanin"/>
          <w:color w:val="111111"/>
          <w:sz w:val="28"/>
          <w:szCs w:val="28"/>
          <w:rtl w:val="true"/>
          <w:lang w:bidi="fa-IR"/>
        </w:rPr>
        <w:t>.</w:t>
      </w:r>
    </w:p>
    <w:p>
      <w:pPr>
        <w:pStyle w:val="Heading6"/>
        <w:numPr>
          <w:ilvl w:val="5"/>
          <w:numId w:val="1"/>
        </w:numPr>
        <w:rPr/>
      </w:pPr>
      <w:bookmarkStart w:id="948" w:name="__RefHeading___Toc4609719_3650668749"/>
      <w:bookmarkStart w:id="949" w:name="_Toc373"/>
      <w:bookmarkEnd w:id="948"/>
      <w:r>
        <w:rPr>
          <w:rtl w:val="true"/>
        </w:rPr>
        <w:t>دو ـ ياور انسان در طاعت خدا</w:t>
      </w:r>
      <w:bookmarkEnd w:id="949"/>
    </w:p>
    <w:p>
      <w:pPr>
        <w:pStyle w:val="BookText"/>
        <w:rPr/>
      </w:pPr>
      <w:r>
        <w:rPr>
          <w:rFonts w:ascii="Amiri" w:hAnsi="Amiri" w:eastAsia="Amiri" w:cs="Amiri"/>
          <w:color w:val="111111"/>
          <w:sz w:val="28"/>
          <w:sz w:val="28"/>
          <w:szCs w:val="28"/>
          <w:rtl w:val="true"/>
          <w:lang w:bidi="ar-SA"/>
        </w:rPr>
        <w:t>دو ـ ياور انسان در طاعت خدا</w:t>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برادرانت، كسي است كه تو را در پيروي از خدا ياري كند، از نافرماني او بازدارد و به خشنود ساختن او فرمان دهد</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دوست خوب، افزون بر آنكه بايد اهل تقوا باشد، بايد انسان را به خوبي‌ها دعوت كند و در مرحله بالاتر، ياور انسان در انجام دادن واجبات و ترك محرمات باشد</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4609721_3650668749"/>
      <w:bookmarkStart w:id="951" w:name="_Toc374"/>
      <w:bookmarkEnd w:id="950"/>
      <w:r>
        <w:rPr>
          <w:rtl w:val="true"/>
        </w:rPr>
        <w:t>سه ـ كم‌توقعي</w:t>
      </w:r>
      <w:bookmarkEnd w:id="951"/>
    </w:p>
    <w:p>
      <w:pPr>
        <w:pStyle w:val="BookText"/>
        <w:rPr/>
      </w:pPr>
      <w:r>
        <w:rPr>
          <w:rFonts w:ascii="Amiri" w:hAnsi="Amiri" w:eastAsia="Amiri" w:cs="Amiri"/>
          <w:color w:val="111111"/>
          <w:sz w:val="28"/>
          <w:sz w:val="28"/>
          <w:szCs w:val="28"/>
          <w:rtl w:val="true"/>
          <w:lang w:bidi="ar-SA"/>
        </w:rPr>
        <w:t>سه ـ كم‌توقعي</w:t>
      </w:r>
    </w:p>
    <w:p>
      <w:pPr>
        <w:pStyle w:val="BookText"/>
        <w:rPr/>
      </w:pPr>
      <w:r>
        <w:rPr>
          <w:rFonts w:ascii="IRNazanin" w:hAnsi="IRNazanin" w:eastAsia="IRNazanin"/>
          <w:color w:val="111111"/>
          <w:sz w:val="28"/>
          <w:sz w:val="28"/>
          <w:szCs w:val="28"/>
          <w:rtl w:val="true"/>
          <w:lang w:bidi="fa-IR"/>
        </w:rPr>
        <w:t xml:space="preserve">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برادران، كسي است كه درباره برادرش پرتوقع نباشد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دوست خوب، يار و ياور انسان در خوشي‌ها و ناخوشي‌هاست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همراهي كردن، و كمك‌هاي روحي و رواني و حتي مالي، به دوست خود ياري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بايسته است كه هر شخصي حد و حدود خود را بداند و نبايد ديگران، به ويژه دوستان خود را به زحمت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كم كردن توقع و انتظارات خود، مي‌توانيم دوست خوبي براي ديگران باشيم</w:t>
      </w:r>
      <w:r>
        <w:rPr>
          <w:rFonts w:eastAsia="IRNazanin" w:cs="IRNazanin"/>
          <w:color w:val="111111"/>
          <w:sz w:val="28"/>
          <w:szCs w:val="28"/>
          <w:rtl w:val="true"/>
          <w:lang w:bidi="fa-IR"/>
        </w:rPr>
        <w:t>.</w:t>
      </w:r>
    </w:p>
    <w:p>
      <w:pPr>
        <w:pStyle w:val="Heading6"/>
        <w:numPr>
          <w:ilvl w:val="5"/>
          <w:numId w:val="1"/>
        </w:numPr>
        <w:rPr/>
      </w:pPr>
      <w:bookmarkStart w:id="952" w:name="__RefHeading___Toc4609723_3650668749"/>
      <w:bookmarkStart w:id="953" w:name="_Toc375"/>
      <w:bookmarkEnd w:id="952"/>
      <w:r>
        <w:rPr>
          <w:rtl w:val="true"/>
        </w:rPr>
        <w:t>چهار ـ تذكر عيب‌ها</w:t>
      </w:r>
      <w:bookmarkEnd w:id="953"/>
    </w:p>
    <w:p>
      <w:pPr>
        <w:pStyle w:val="BookText"/>
        <w:rPr/>
      </w:pPr>
      <w:r>
        <w:rPr>
          <w:rFonts w:ascii="IRNazanin" w:hAnsi="IRNazanin" w:eastAsia="IRNazanin"/>
          <w:color w:val="111111"/>
          <w:sz w:val="28"/>
          <w:sz w:val="28"/>
          <w:szCs w:val="28"/>
          <w:rtl w:val="true"/>
          <w:lang w:bidi="fa-IR"/>
        </w:rPr>
        <w:t>چهار ـ تذكر عيب‌ها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راستين، كسي است كه خيرخواهانه عيب تو را به خودت بگويد</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انسان بي‌عيب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خوب </w:t>
      </w:r>
      <w:bookmarkStart w:id="954" w:name="pg2094_21320"/>
    </w:p>
    <w:p>
      <w:pPr>
        <w:pStyle w:val="BookText"/>
        <w:rPr/>
      </w:pPr>
      <w:bookmarkEnd w:id="954"/>
      <w:r>
        <w:rPr>
          <w:rFonts w:ascii="IRNazanin" w:hAnsi="IRNazanin" w:eastAsia="IRNazanin"/>
          <w:color w:val="111111"/>
          <w:sz w:val="28"/>
          <w:sz w:val="28"/>
          <w:szCs w:val="28"/>
          <w:rtl w:val="true"/>
          <w:lang w:bidi="fa-IR"/>
        </w:rPr>
        <w:t>آن است كه در نشان دادن كاستي‌ها و عيب‌ها و نيز در برطرف كردن آنها يار و ياور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دوست خوب آن است كه انسان را هر روز، هر هفته، هر ماه و هر سال، قدمي جلوتر ببرد و او را به خوبي‌ها نزديك‌تر كند</w:t>
      </w:r>
      <w:r>
        <w:rPr>
          <w:rFonts w:eastAsia="IRNazanin" w:cs="IRNazanin"/>
          <w:color w:val="111111"/>
          <w:sz w:val="28"/>
          <w:szCs w:val="28"/>
          <w:rtl w:val="true"/>
          <w:lang w:bidi="fa-IR"/>
        </w:rPr>
        <w:t>.</w:t>
      </w:r>
    </w:p>
    <w:p>
      <w:pPr>
        <w:pStyle w:val="Heading6"/>
        <w:numPr>
          <w:ilvl w:val="5"/>
          <w:numId w:val="1"/>
        </w:numPr>
        <w:rPr/>
      </w:pPr>
      <w:bookmarkStart w:id="955" w:name="__RefHeading___Toc4609725_3650668749"/>
      <w:bookmarkStart w:id="956" w:name="_Toc376"/>
      <w:bookmarkEnd w:id="955"/>
      <w:r>
        <w:rPr>
          <w:rtl w:val="true"/>
        </w:rPr>
        <w:t>پنج ـ توجه به نيازها</w:t>
      </w:r>
      <w:bookmarkEnd w:id="956"/>
    </w:p>
    <w:p>
      <w:pPr>
        <w:pStyle w:val="BookText"/>
        <w:rPr/>
      </w:pPr>
      <w:r>
        <w:rPr>
          <w:rFonts w:ascii="IRNazanin" w:hAnsi="IRNazanin" w:eastAsia="IRNazanin"/>
          <w:color w:val="111111"/>
          <w:sz w:val="28"/>
          <w:sz w:val="28"/>
          <w:szCs w:val="28"/>
          <w:rtl w:val="true"/>
          <w:lang w:bidi="fa-IR"/>
        </w:rPr>
        <w:t>پنج ـ توجه به نيازها</w:t>
      </w:r>
    </w:p>
    <w:p>
      <w:pPr>
        <w:pStyle w:val="BookText"/>
        <w:rPr/>
      </w:pPr>
      <w:r>
        <w:rPr>
          <w:rFonts w:ascii="Amiri" w:hAnsi="Amiri" w:eastAsia="Amiri" w:cs="Amiri"/>
          <w:color w:val="111111"/>
          <w:sz w:val="28"/>
          <w:sz w:val="28"/>
          <w:szCs w:val="28"/>
          <w:rtl w:val="true"/>
          <w:lang w:bidi="ar-SA"/>
        </w:rPr>
        <w:t>امير مؤمنان،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تو اهتمام ورزد و به تو توجه كند، او دوست توست</w:t>
      </w:r>
      <w:r>
        <w:rPr>
          <w:rFonts w:eastAsia="Amiri" w:cs="Amiri" w:ascii="Amiri" w:hAnsi="Amiri"/>
          <w:color w:val="111111"/>
          <w:sz w:val="28"/>
          <w:szCs w:val="28"/>
          <w:rtl w:val="true"/>
          <w:lang w:bidi="ar-SA"/>
        </w:rPr>
        <w:t>».</w:t>
      </w:r>
      <w:r>
        <w:rPr>
          <w:rStyle w:val="FootnoteAnchor"/>
          <w:rtl w:val="true"/>
        </w:rPr>
        <w:footnoteReference w:id="453"/>
      </w:r>
    </w:p>
    <w:p>
      <w:pPr>
        <w:pStyle w:val="Heading6"/>
        <w:numPr>
          <w:ilvl w:val="5"/>
          <w:numId w:val="1"/>
        </w:numPr>
        <w:rPr/>
      </w:pPr>
      <w:bookmarkStart w:id="957" w:name="__RefHeading___Toc4609727_3650668749"/>
      <w:bookmarkStart w:id="958" w:name="_Toc377"/>
      <w:bookmarkEnd w:id="957"/>
      <w:r>
        <w:rPr>
          <w:rtl w:val="true"/>
        </w:rPr>
        <w:t>شش ـ احترام به شعائر دين</w:t>
      </w:r>
      <w:bookmarkEnd w:id="958"/>
    </w:p>
    <w:p>
      <w:pPr>
        <w:pStyle w:val="BookText"/>
        <w:rPr/>
      </w:pPr>
      <w:r>
        <w:rPr>
          <w:rFonts w:ascii="Amiri" w:hAnsi="Amiri" w:eastAsia="Amiri" w:cs="Amiri"/>
          <w:color w:val="111111"/>
          <w:sz w:val="28"/>
          <w:sz w:val="28"/>
          <w:szCs w:val="28"/>
          <w:rtl w:val="true"/>
          <w:lang w:bidi="ar-SA"/>
        </w:rPr>
        <w:t>شش ـ احترام به شعائر دين</w:t>
      </w:r>
    </w:p>
    <w:p>
      <w:pPr>
        <w:pStyle w:val="BookText"/>
        <w:rPr/>
      </w:pPr>
      <w:r>
        <w:rPr>
          <w:rFonts w:ascii="IRNazanin" w:hAnsi="IRNazanin" w:eastAsia="IRNazanin"/>
          <w:color w:val="111111"/>
          <w:sz w:val="28"/>
          <w:sz w:val="28"/>
          <w:szCs w:val="28"/>
          <w:rtl w:val="true"/>
          <w:lang w:bidi="fa-IR"/>
        </w:rPr>
        <w:t>خداوند از دوستي با كساني كه شعائر دين را به سخره مي‌گيرند، نهي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 وَ إِذا نادَيتُمْ إِلَي الصَّلاةِ اتَّخَذُوها هُزُواً وَ لَعِباً ذلِكَ بِأَنَّهُمْ قَوْمٌ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آيين شما را به استهزاء و بازي مي‌گيرند ـ از اهل كتاب و مشركان ـ ولي خود انتخاب نكنيد و از خدا بپرهيزيد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مي‌گوييد،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مي‌خوانيد، آن را به مسخره و بازي مي‌گيرند اين به خاطر آن است كه آنها جمعي نابخردند</w:t>
      </w:r>
      <w:r>
        <w:rPr>
          <w:rFonts w:eastAsia="IRNazanin" w:cs="IRNazanin"/>
          <w:color w:val="111111"/>
          <w:sz w:val="28"/>
          <w:szCs w:val="28"/>
          <w:rtl w:val="true"/>
          <w:lang w:bidi="fa-IR"/>
        </w:rPr>
        <w:t xml:space="preserve">. </w:t>
      </w:r>
      <w:bookmarkStart w:id="959" w:name="pg2094_21321"/>
    </w:p>
    <w:p>
      <w:pPr>
        <w:pStyle w:val="Heading6"/>
        <w:numPr>
          <w:ilvl w:val="5"/>
          <w:numId w:val="1"/>
        </w:numPr>
        <w:rPr/>
      </w:pPr>
      <w:bookmarkStart w:id="960" w:name="__RefHeading___Toc4609729_3650668749"/>
      <w:bookmarkStart w:id="961" w:name="_Toc378"/>
      <w:bookmarkEnd w:id="959"/>
      <w:bookmarkEnd w:id="960"/>
      <w:r>
        <w:rPr>
          <w:rtl w:val="true"/>
        </w:rPr>
        <w:t>هفت ـ صدق و راست‌گويي</w:t>
      </w:r>
      <w:bookmarkEnd w:id="961"/>
    </w:p>
    <w:p>
      <w:pPr>
        <w:pStyle w:val="BookText"/>
        <w:rPr/>
      </w:pPr>
      <w:r>
        <w:rPr>
          <w:rFonts w:ascii="IRNazanin" w:hAnsi="IRNazanin" w:eastAsia="IRNazanin"/>
          <w:color w:val="111111"/>
          <w:sz w:val="28"/>
          <w:sz w:val="28"/>
          <w:szCs w:val="28"/>
          <w:rtl w:val="true"/>
          <w:lang w:bidi="fa-IR"/>
        </w:rPr>
        <w:t>هفت ـ صدق و راست‌گويي</w:t>
      </w:r>
    </w:p>
    <w:p>
      <w:pPr>
        <w:pStyle w:val="BookText"/>
        <w:rPr/>
      </w:pPr>
      <w:r>
        <w:rPr>
          <w:rFonts w:ascii="IRNazanin" w:hAnsi="IRNazanin" w:eastAsia="IRNazanin"/>
          <w:color w:val="111111"/>
          <w:sz w:val="28"/>
          <w:sz w:val="28"/>
          <w:szCs w:val="28"/>
          <w:rtl w:val="true"/>
          <w:lang w:bidi="fa-IR"/>
        </w:rPr>
        <w:t>دروغ كليد هر بدي معرفي شده و دوستي با انسان‌هاي دروغ‌گو خطرناك است؛ زيرا آدمي را از واقعيات دور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مي‌توان استفاده كرد كه يكي از ويژگي‌هاي دوست، بايد صداقت و راستي باشد</w:t>
      </w:r>
      <w:r>
        <w:rPr>
          <w:rFonts w:eastAsia="IRNazanin" w:cs="IRNazanin"/>
          <w:color w:val="111111"/>
          <w:sz w:val="28"/>
          <w:szCs w:val="28"/>
          <w:rtl w:val="true"/>
          <w:lang w:bidi="fa-IR"/>
        </w:rPr>
        <w:t>.</w:t>
      </w:r>
    </w:p>
    <w:p>
      <w:pPr>
        <w:pStyle w:val="Heading6"/>
        <w:numPr>
          <w:ilvl w:val="5"/>
          <w:numId w:val="1"/>
        </w:numPr>
        <w:rPr/>
      </w:pPr>
      <w:bookmarkStart w:id="962" w:name="__RefHeading___Toc4609731_3650668749"/>
      <w:bookmarkStart w:id="963" w:name="_Toc379"/>
      <w:bookmarkEnd w:id="962"/>
      <w:r>
        <w:rPr>
          <w:rtl w:val="true"/>
        </w:rPr>
        <w:t>هشت ـ نرم‌خويي، مهرباني و خوش‌برخوردي</w:t>
      </w:r>
      <w:bookmarkEnd w:id="963"/>
    </w:p>
    <w:p>
      <w:pPr>
        <w:pStyle w:val="BookText"/>
        <w:rPr/>
      </w:pPr>
      <w:r>
        <w:rPr>
          <w:rFonts w:ascii="Amiri" w:hAnsi="Amiri" w:eastAsia="Amiri" w:cs="Amiri"/>
          <w:color w:val="111111"/>
          <w:sz w:val="28"/>
          <w:sz w:val="28"/>
          <w:szCs w:val="28"/>
          <w:rtl w:val="true"/>
          <w:lang w:bidi="ar-SA"/>
        </w:rPr>
        <w:t>هشت ـ نرم‌خويي، مهرباني و خوش‌برخوردي</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پيامبرش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الهي،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بودي، از اطراف تو پراكنده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مي‌توان فهميد كه مهرباني و الفت داشتن با ديگران مي‌تواند در جلب ديگران و دوستي نمودن با آنان مؤثر باشد</w:t>
      </w:r>
      <w:r>
        <w:rPr>
          <w:rFonts w:eastAsia="IRNazanin" w:cs="IRNazanin"/>
          <w:color w:val="111111"/>
          <w:sz w:val="28"/>
          <w:szCs w:val="28"/>
          <w:rtl w:val="true"/>
          <w:lang w:bidi="fa-IR"/>
        </w:rPr>
        <w:t>.</w:t>
      </w:r>
    </w:p>
    <w:p>
      <w:pPr>
        <w:pStyle w:val="Heading6"/>
        <w:numPr>
          <w:ilvl w:val="5"/>
          <w:numId w:val="1"/>
        </w:numPr>
        <w:rPr/>
      </w:pPr>
      <w:bookmarkStart w:id="964" w:name="__RefHeading___Toc4609733_3650668749"/>
      <w:bookmarkStart w:id="965" w:name="_Toc380"/>
      <w:bookmarkEnd w:id="964"/>
      <w:r>
        <w:rPr>
          <w:rtl w:val="true"/>
        </w:rPr>
        <w:t>نه ـ اهل نماز و روزه بودن، امانت‌دار بودن و</w:t>
      </w:r>
      <w:r>
        <w:rPr>
          <w:rtl w:val="true"/>
        </w:rPr>
        <w:t>....</w:t>
      </w:r>
      <w:bookmarkEnd w:id="965"/>
    </w:p>
    <w:p>
      <w:pPr>
        <w:pStyle w:val="BookText"/>
        <w:rPr/>
      </w:pPr>
      <w:r>
        <w:rPr>
          <w:rFonts w:ascii="IRNazanin" w:hAnsi="IRNazanin" w:eastAsia="IRNazanin"/>
          <w:color w:val="111111"/>
          <w:sz w:val="28"/>
          <w:sz w:val="28"/>
          <w:szCs w:val="28"/>
          <w:rtl w:val="true"/>
          <w:lang w:bidi="fa-IR"/>
        </w:rPr>
        <w:t>نه ـ اهل نماز و روزه بودن، امانت‌دار بودن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Heading5"/>
        <w:numPr>
          <w:ilvl w:val="4"/>
          <w:numId w:val="1"/>
        </w:numPr>
        <w:rPr/>
      </w:pPr>
      <w:bookmarkStart w:id="966" w:name="__RefHeading___Toc4609735_3650668749"/>
      <w:bookmarkStart w:id="967" w:name="_Toc381"/>
      <w:bookmarkEnd w:id="966"/>
      <w:r>
        <w:rPr>
          <w:rtl w:val="true"/>
        </w:rPr>
        <w:t>ب</w:t>
      </w:r>
      <w:r>
        <w:rPr>
          <w:rtl w:val="true"/>
        </w:rPr>
        <w:t xml:space="preserve">) </w:t>
      </w:r>
      <w:r>
        <w:rPr>
          <w:rtl w:val="true"/>
        </w:rPr>
        <w:t>انواع دوست</w:t>
      </w:r>
      <w:bookmarkEnd w:id="9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دوست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 برادران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چون غذاست كه در همه وقت به آن نياز است و او شخص عاقل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دوم، در حكم درد است و او شخص احمق است؛ و سوم به منزله دواست و او شخص خردمند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لبيب</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در اين روايت، حضرت، دوست آدمي را به چيزهايي تشبيه كرده است كه آدمي در زندگي مادي خود دچار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به غذا نياز دارد؛ هر انساني ممكن است دچار درد شود؛ و هر انساني به درمان و دارو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آدمي هم سه نوعند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دوستي را كه در حكم غذاست و انسان هميشه به آن نياز دارد، انسان عاقل معرفي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دوستي با او سزاوار نيست و در حكم درد است، انسان احمق است كه بايد از دوستي با او دوري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 دسته از دوستان، نادر و كميابند و آنها كساني هستند كه در مشكلات و دردها كارسازند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خردمندند كه امام عليه السلام تعبير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درباره آنها به كار برده و 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تشخيص و فرق گذاشتن بين عاقل و لبيب، بايد يك بررسي لغوي صورت گيرد كه در اين مقام، اشاره‌اي خواهد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عقل نقطه مقابل جهل است و عاقل كسي است كه مي‌تواند سخن و عمل خود را كنترل كند و در حقيقت، مملكت وجودش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علم و عقل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علم اولي است كه انسان را از بدي‌ها دور مي‌سازد و هر شخصي از بدي و گناه دورتر باشد، او عاقل‌تر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عقل، حقيقتي است كه سبب مي‌شود انسان، خوب و بد را خود در زندگي مادي و معنوي‌اش تشخيص دهد و سپس نفس خود را كنترل كند و او را به صلاح هدايت، و از فساد و </w:t>
      </w:r>
      <w:bookmarkStart w:id="968" w:name="pg2094_21323"/>
    </w:p>
    <w:p>
      <w:pPr>
        <w:pStyle w:val="BookText"/>
        <w:rPr/>
      </w:pPr>
      <w:bookmarkEnd w:id="968"/>
      <w:r>
        <w:rPr>
          <w:rFonts w:ascii="IRNazanin" w:hAnsi="IRNazanin" w:eastAsia="IRNazanin"/>
          <w:color w:val="111111"/>
          <w:sz w:val="28"/>
          <w:sz w:val="28"/>
          <w:szCs w:val="28"/>
          <w:rtl w:val="true"/>
          <w:lang w:bidi="fa-IR"/>
        </w:rPr>
        <w:t>بدي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چنين حقيقتي، خوش‌فهمي، امساك كردن، تدبر و آينده‌نگري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از علم خاص‌تر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عقلي علم است، اما هر علمي عقل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معناي عقل و عاقل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خالص آن چيز است و لبّ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شده لبّ از عقل خاص‌تر است؛ يعني هر لبيبي عاقل است، اما هر عاقلي لبيب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فارسي لبيب را خردمند ترجمه مي‌كنيم؛ يعني شخصي كه اهل تفكر است و مي‌تواند ريزه‌كاري‌ها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دانشمند و اهل فني است كه غلط‌ها، ضعف‌ها و قوّت‌هاي ريز را مي‌تواند تشخيص دهد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969" w:name="__RefHeading___Toc4609737_3650668749"/>
      <w:bookmarkStart w:id="970" w:name="_Toc382"/>
      <w:bookmarkEnd w:id="969"/>
      <w:r>
        <w:rPr/>
        <w:t>5</w:t>
      </w:r>
      <w:r>
        <w:rPr>
          <w:rtl w:val="true"/>
        </w:rPr>
        <w:t xml:space="preserve">. </w:t>
      </w:r>
      <w:r>
        <w:rPr>
          <w:rtl w:val="true"/>
        </w:rPr>
        <w:t>حقوق و آداب دوستي</w:t>
      </w:r>
      <w:bookmarkEnd w:id="970"/>
    </w:p>
    <w:p>
      <w:pPr>
        <w:pStyle w:val="Heading5"/>
        <w:numPr>
          <w:ilvl w:val="4"/>
          <w:numId w:val="1"/>
        </w:numPr>
        <w:rPr/>
      </w:pPr>
      <w:bookmarkStart w:id="971" w:name="__RefHeading___Toc4609739_3650668749"/>
      <w:bookmarkStart w:id="972" w:name="_Toc383"/>
      <w:bookmarkEnd w:id="971"/>
      <w:r>
        <w:rPr>
          <w:rtl w:val="true"/>
        </w:rPr>
        <w:t>اشاره</w:t>
      </w:r>
      <w:bookmarkEnd w:id="9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و آداب دوستي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شناسنامه‌اي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دوستي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دوستي قديمي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گشاده‌رويي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در دوستي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و شوخي ممنوع</w:t>
      </w:r>
    </w:p>
    <w:p>
      <w:pPr>
        <w:pStyle w:val="Heading5"/>
        <w:numPr>
          <w:ilvl w:val="4"/>
          <w:numId w:val="1"/>
        </w:numPr>
        <w:rPr/>
      </w:pPr>
      <w:bookmarkStart w:id="973" w:name="__RefHeading___Toc4609741_3650668749"/>
      <w:bookmarkStart w:id="974" w:name="_Toc384"/>
      <w:bookmarkEnd w:id="973"/>
      <w:r>
        <w:rPr>
          <w:rtl w:val="true"/>
        </w:rPr>
        <w:t>الف</w:t>
      </w:r>
      <w:r>
        <w:rPr>
          <w:rtl w:val="true"/>
        </w:rPr>
        <w:t xml:space="preserve">) </w:t>
      </w:r>
      <w:r>
        <w:rPr>
          <w:rtl w:val="true"/>
        </w:rPr>
        <w:t>شناخت شناسنامه‌اي</w:t>
      </w:r>
      <w:bookmarkEnd w:id="9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شناسنامه‌اي</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شخصي با شخصي دوستي مي‌كند، نامش، نام پدرش و زادگاهش را بپرسد كه اين كار، پيوند دوستي را استوار‌تر مي‌كند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975" w:name="__RefHeading___Toc4609743_3650668749"/>
      <w:bookmarkStart w:id="976" w:name="_Toc385"/>
      <w:bookmarkEnd w:id="975"/>
      <w:r>
        <w:rPr>
          <w:rtl w:val="true"/>
        </w:rPr>
        <w:t>ب</w:t>
      </w:r>
      <w:r>
        <w:rPr>
          <w:rtl w:val="true"/>
        </w:rPr>
        <w:t xml:space="preserve">) </w:t>
      </w:r>
      <w:r>
        <w:rPr>
          <w:rtl w:val="true"/>
        </w:rPr>
        <w:t>اعلام دوستي</w:t>
      </w:r>
      <w:bookmarkEnd w:id="97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دوستي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يكي از شما دوست و برادرش را دوست داشت، پس به او خبر دهد</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در بعضي روايات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خانه‌اش برود و او را باخبر سازد كه او را براي خدا دوست مي‌دارد</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اعلام و ابراز </w:t>
      </w:r>
      <w:bookmarkStart w:id="977" w:name="pg2094_21324"/>
    </w:p>
    <w:p>
      <w:pPr>
        <w:pStyle w:val="BookText"/>
        <w:rPr/>
      </w:pPr>
      <w:bookmarkEnd w:id="977"/>
      <w:r>
        <w:rPr>
          <w:rFonts w:ascii="IRNazanin" w:hAnsi="IRNazanin" w:eastAsia="IRNazanin"/>
          <w:color w:val="111111"/>
          <w:sz w:val="28"/>
          <w:sz w:val="28"/>
          <w:szCs w:val="28"/>
          <w:rtl w:val="true"/>
          <w:lang w:bidi="fa-IR"/>
        </w:rPr>
        <w:t>دوستي، در واقع خبر دادن از سرّ درون است؛ يعني آنچه در دل است، به زبان آيد كه اين سبب پايداري و قوي‌تر شدن دوستي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روش را از خداوند مهربان مي‌آموزيم؛ زيرا آن مهربان حقيقي، كساني را كه دوست دارد، به صراحت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حق‌تعالي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نيكوكاران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توبه‌كاران و پاكيزگان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پرهيزكاران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شكيبايان و صابران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5"/>
        <w:numPr>
          <w:ilvl w:val="4"/>
          <w:numId w:val="1"/>
        </w:numPr>
        <w:rPr/>
      </w:pPr>
      <w:bookmarkStart w:id="978" w:name="__RefHeading___Toc4609745_3650668749"/>
      <w:bookmarkStart w:id="979" w:name="_Toc386"/>
      <w:bookmarkEnd w:id="978"/>
      <w:r>
        <w:rPr>
          <w:rtl w:val="true"/>
        </w:rPr>
        <w:t>ج</w:t>
      </w:r>
      <w:r>
        <w:rPr>
          <w:rtl w:val="true"/>
        </w:rPr>
        <w:t xml:space="preserve">) </w:t>
      </w:r>
      <w:r>
        <w:rPr>
          <w:rtl w:val="true"/>
        </w:rPr>
        <w:t>حفظ دوستي قديمي</w:t>
      </w:r>
      <w:bookmarkEnd w:id="97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دوستي قديمي</w:t>
      </w:r>
    </w:p>
    <w:p>
      <w:pPr>
        <w:pStyle w:val="BookText"/>
        <w:rPr/>
      </w:pPr>
      <w:r>
        <w:rPr>
          <w:rFonts w:ascii="Amiri" w:hAnsi="Amiri" w:eastAsia="Amiri" w:cs="Amiri"/>
          <w:color w:val="111111"/>
          <w:sz w:val="28"/>
          <w:sz w:val="28"/>
          <w:szCs w:val="28"/>
          <w:rtl w:val="true"/>
          <w:lang w:bidi="ar-SA"/>
        </w:rPr>
        <w:t>از رسول خدا صلي الله عليه و آله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متعال، حفظ دوستي قديمي را دوست مي‌دارد</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حكمت‌هاي منسوب به حضرت علي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و دوست قديمي را تا هنگامي كه با تو صادق است، با دوست و برادري كه تازه به دست آمده است عوض مكن؛ زيرا اگر چنين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داده‌اي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بدهي، نعمت‌هاي خدا نيز بر ضد تو تغيير مي‌كند</w:t>
      </w:r>
      <w:r>
        <w:rPr>
          <w:rFonts w:eastAsia="IRNazanin" w:cs="IRNazanin"/>
          <w:color w:val="111111"/>
          <w:sz w:val="28"/>
          <w:szCs w:val="28"/>
          <w:rtl w:val="true"/>
          <w:lang w:bidi="fa-IR"/>
        </w:rPr>
        <w:t>».</w:t>
      </w:r>
      <w:r>
        <w:rPr>
          <w:rStyle w:val="FootnoteAnchor"/>
          <w:rtl w:val="true"/>
        </w:rPr>
        <w:footnoteReference w:id="46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دوستي بيست 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خويشاوندي است</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به هر حال، هر چيزي ممكن است تازه‌اش خوب باشد، اما درباره دوست گفته مي‌شود هر چه دوست، قديمي و كهنه‌تر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قديمي در حكم طلا، جواهر و عتيقه است كه حفظ آن لازم است؛ زيرا قيمت و ارزش آن والا و بالاست</w:t>
      </w:r>
      <w:r>
        <w:rPr>
          <w:rFonts w:eastAsia="IRNazanin" w:cs="IRNazanin"/>
          <w:color w:val="111111"/>
          <w:sz w:val="28"/>
          <w:szCs w:val="28"/>
          <w:rtl w:val="true"/>
          <w:lang w:bidi="fa-IR"/>
        </w:rPr>
        <w:t xml:space="preserve">. </w:t>
      </w:r>
      <w:bookmarkStart w:id="980" w:name="pg2094_21325"/>
    </w:p>
    <w:p>
      <w:pPr>
        <w:pStyle w:val="Heading5"/>
        <w:numPr>
          <w:ilvl w:val="4"/>
          <w:numId w:val="1"/>
        </w:numPr>
        <w:rPr/>
      </w:pPr>
      <w:bookmarkStart w:id="981" w:name="__RefHeading___Toc4609747_3650668749"/>
      <w:bookmarkStart w:id="982" w:name="_Toc387"/>
      <w:bookmarkEnd w:id="980"/>
      <w:bookmarkEnd w:id="981"/>
      <w:r>
        <w:rPr>
          <w:rtl w:val="true"/>
        </w:rPr>
        <w:t>د</w:t>
      </w:r>
      <w:r>
        <w:rPr>
          <w:rtl w:val="true"/>
        </w:rPr>
        <w:t xml:space="preserve">) </w:t>
      </w:r>
      <w:r>
        <w:rPr>
          <w:rtl w:val="true"/>
        </w:rPr>
        <w:t>گشاده‌رويي</w:t>
      </w:r>
      <w:bookmarkEnd w:id="9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گشاده‌رويي</w:t>
      </w:r>
    </w:p>
    <w:p>
      <w:pPr>
        <w:pStyle w:val="BookText"/>
        <w:rPr/>
      </w:pP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نزد پيامبر خدا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مرا سفارش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سفارش‌هاي حضرت به او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گشاده با برادرت ديدار كن</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در روايتي از امام صادق عليه السلام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روي برادرش لبخند بزند، براي او يك حسنه باشد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گشاده‌رويي كه گاهي از آن به خوش‌رويي تعبير مي‌شود، در هنگام روبه‌رو شدن با ديگران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دوست به هم مي‌رسند، اگر نگاه، گفتار و حالت چهره آنها زيبا باشد، يعني نگاه با مهر و محبت، گفتار شيرين و لطيف، و چهره‌اي با تبسم، مي‌توان گفت خوش‌رويي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طرف مقابل وجد و سرور ايجاد مي‌كند و چه بسا غم و غصه را از دل او بيرون كند، به قول 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بيايي غم دل با تو بگويم ج</w:t>
      </w:r>
    </w:p>
    <w:p>
      <w:pPr>
        <w:pStyle w:val="BookText"/>
        <w:rPr/>
      </w:pPr>
      <w:r>
        <w:rPr>
          <w:rFonts w:ascii="IRNazanin" w:hAnsi="IRNazanin" w:eastAsia="IRNazanin"/>
          <w:color w:val="111111"/>
          <w:sz w:val="28"/>
          <w:sz w:val="28"/>
          <w:szCs w:val="28"/>
          <w:rtl w:val="true"/>
          <w:lang w:bidi="fa-IR"/>
        </w:rPr>
        <w:t>چه بگويم كه غم از دل برود چون تو بيايي ج</w:t>
      </w:r>
    </w:p>
    <w:p>
      <w:pPr>
        <w:pStyle w:val="Heading5"/>
        <w:numPr>
          <w:ilvl w:val="4"/>
          <w:numId w:val="1"/>
        </w:numPr>
        <w:rPr/>
      </w:pPr>
      <w:bookmarkStart w:id="983" w:name="__RefHeading___Toc4609749_3650668749"/>
      <w:bookmarkStart w:id="984" w:name="_Toc388"/>
      <w:bookmarkEnd w:id="983"/>
      <w:r>
        <w:rPr>
          <w:rtl w:val="true"/>
        </w:rPr>
        <w:t>ه</w:t>
      </w:r>
      <w:r>
        <w:rPr>
          <w:rtl w:val="true"/>
        </w:rPr>
        <w:t xml:space="preserve">) </w:t>
      </w:r>
      <w:r>
        <w:rPr>
          <w:rtl w:val="true"/>
        </w:rPr>
        <w:t>تعادل در دوستي</w:t>
      </w:r>
      <w:bookmarkEnd w:id="984"/>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در دوستي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حد و اندازه دوست و دوستي كردن با او در همان حد و اندازه لازم و افراط و تفريط،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دوستت چنان دوستي كن كه شايد روزي دشمنت گردد و با دشمنت چنان دشمني كن كه شايد روزي دوستت گردد</w:t>
      </w:r>
      <w:r>
        <w:rPr>
          <w:rFonts w:eastAsia="IRNazanin" w:cs="IRNazanin"/>
          <w:color w:val="111111"/>
          <w:sz w:val="28"/>
          <w:szCs w:val="28"/>
          <w:rtl w:val="true"/>
          <w:lang w:bidi="fa-IR"/>
        </w:rPr>
        <w:t>».</w:t>
      </w:r>
      <w:r>
        <w:rPr>
          <w:rStyle w:val="FootnoteAnchor"/>
          <w:rtl w:val="true"/>
        </w:rPr>
        <w:footnoteReference w:id="464"/>
      </w:r>
      <w:bookmarkStart w:id="985" w:name="pg2094_21326"/>
    </w:p>
    <w:p>
      <w:pPr>
        <w:pStyle w:val="BookText"/>
        <w:rPr/>
      </w:pPr>
      <w:bookmarkEnd w:id="985"/>
      <w:r>
        <w:rPr>
          <w:rFonts w:ascii="IRNazanin" w:hAnsi="IRNazanin" w:eastAsia="IRNazanin"/>
          <w:color w:val="111111"/>
          <w:sz w:val="28"/>
          <w:sz w:val="28"/>
          <w:szCs w:val="28"/>
          <w:rtl w:val="true"/>
          <w:lang w:bidi="fa-IR"/>
        </w:rPr>
        <w:t>بنابراين، بايد اسرار خود را پيش دوستان افشا كرد و همچنين در دوستي با آنان نبايد كوتاهي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دوستي‌اش را نابه‌جا به كار گيرد، خود را در معرض جدايي قرار داده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بنابراين، لازم است انسان دوستانش را به اندازه تقوايي كه دارند دوست بدارد و در برخورد با آنها آن‌گونه عمل نكند كه از دوستي بِبُرند و راه بازگشت نيابند</w:t>
      </w:r>
      <w:r>
        <w:rPr>
          <w:rFonts w:eastAsia="IRNazanin" w:cs="IRNazanin"/>
          <w:color w:val="111111"/>
          <w:sz w:val="28"/>
          <w:szCs w:val="28"/>
          <w:rtl w:val="true"/>
          <w:lang w:bidi="fa-IR"/>
        </w:rPr>
        <w:t>.</w:t>
      </w:r>
    </w:p>
    <w:p>
      <w:pPr>
        <w:pStyle w:val="Heading5"/>
        <w:numPr>
          <w:ilvl w:val="4"/>
          <w:numId w:val="1"/>
        </w:numPr>
        <w:rPr/>
      </w:pPr>
      <w:bookmarkStart w:id="986" w:name="__RefHeading___Toc4609751_3650668749"/>
      <w:bookmarkStart w:id="987" w:name="_Toc389"/>
      <w:bookmarkEnd w:id="986"/>
      <w:r>
        <w:rPr>
          <w:rtl w:val="true"/>
        </w:rPr>
        <w:t>و</w:t>
      </w:r>
      <w:r>
        <w:rPr>
          <w:rtl w:val="true"/>
        </w:rPr>
        <w:t xml:space="preserve">) </w:t>
      </w:r>
      <w:r>
        <w:rPr>
          <w:rtl w:val="true"/>
        </w:rPr>
        <w:t>جدال و شوخي ممنوع</w:t>
      </w:r>
      <w:bookmarkEnd w:id="98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و شوخي ممنوع</w:t>
      </w:r>
    </w:p>
    <w:p>
      <w:pPr>
        <w:pStyle w:val="BookText"/>
        <w:rPr/>
      </w:pPr>
      <w:r>
        <w:rPr>
          <w:rFonts w:ascii="Amiri" w:hAnsi="Amiri" w:eastAsia="Amiri" w:cs="Amiri"/>
          <w:color w:val="111111"/>
          <w:sz w:val="28"/>
          <w:sz w:val="28"/>
          <w:szCs w:val="28"/>
          <w:rtl w:val="true"/>
          <w:lang w:bidi="ar-SA"/>
        </w:rPr>
        <w:t>جدال و ستيزه‌جويي و حتي شوخي‌هاي بي‌حد و اندازه مي‌تواند آفت دوستي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از اين رويه‌هاي منفي در روابط دوستانه دوري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برادرت جدال مكن، شوخي مكن و به او وعده‌اي مده كه آن را به جاي نياوري</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اين گفتار را با حديثي از پيامبر اكرم صلي الله عليه و آله و امام صادق عليه السلام به پايان مي‌رسانيم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براي مؤمن بر مؤمن هفت حق واجب كرده است؛ او را به چشم بزرگ بدارد؛ او را به دل دوست بدارد؛ از مال خود به او ببخشد؛ غيبتش را حرام شمارد؛ به هنگام بيماري به عيادتش برود؛ در تشييع جنازه‌اش شركت كند؛ و پس از مرگش جز به نيكي از او ياد نكند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منافق، به زبان مدارا كن و دوستي‌ات را براي مؤمن خالص ساز و اگر يهودي‌اي نيز با تو هم‌نشين شد، با او خوش‌مجلس باش</w:t>
      </w:r>
      <w:r>
        <w:rPr>
          <w:rFonts w:eastAsia="IRNazanin" w:cs="IRNazanin"/>
          <w:color w:val="111111"/>
          <w:sz w:val="28"/>
          <w:szCs w:val="28"/>
          <w:rtl w:val="true"/>
          <w:lang w:bidi="fa-IR"/>
        </w:rPr>
        <w:t>».</w:t>
      </w:r>
      <w:r>
        <w:rPr>
          <w:rStyle w:val="FootnoteAnchor"/>
          <w:rtl w:val="true"/>
        </w:rPr>
        <w:footnoteReference w:id="468"/>
      </w:r>
      <w:bookmarkStart w:id="988" w:name="pg2094_21327"/>
    </w:p>
    <w:p>
      <w:pPr>
        <w:pStyle w:val="Heading4"/>
        <w:numPr>
          <w:ilvl w:val="3"/>
          <w:numId w:val="1"/>
        </w:numPr>
        <w:rPr/>
      </w:pPr>
      <w:bookmarkStart w:id="989" w:name="__RefHeading___Toc4609753_3650668749"/>
      <w:bookmarkStart w:id="990" w:name="_Toc390"/>
      <w:bookmarkEnd w:id="988"/>
      <w:bookmarkEnd w:id="989"/>
      <w:r>
        <w:rPr>
          <w:rtl w:val="true"/>
        </w:rPr>
        <w:t>گلبانگ حديث</w:t>
      </w:r>
      <w:bookmarkEnd w:id="990"/>
    </w:p>
    <w:p>
      <w:pPr>
        <w:pStyle w:val="Heading5"/>
        <w:numPr>
          <w:ilvl w:val="4"/>
          <w:numId w:val="1"/>
        </w:numPr>
        <w:rPr/>
      </w:pPr>
      <w:bookmarkStart w:id="991" w:name="__RefHeading___Toc4609755_3650668749"/>
      <w:bookmarkStart w:id="992" w:name="_Toc391"/>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كبوتر با كبوتر؛ باز با باز</w:t>
      </w:r>
    </w:p>
    <w:p>
      <w:pPr>
        <w:pStyle w:val="BookText"/>
        <w:rPr/>
      </w:pPr>
      <w:r>
        <w:rPr>
          <w:rFonts w:ascii="Amiri" w:hAnsi="Amiri" w:eastAsia="Amiri" w:cs="Amiri"/>
          <w:color w:val="111111"/>
          <w:sz w:val="28"/>
          <w:sz w:val="28"/>
          <w:szCs w:val="28"/>
          <w:rtl w:val="true"/>
          <w:lang w:bidi="ar-SA"/>
        </w:rPr>
        <w:t>هم‌نشين بد</w:t>
      </w:r>
    </w:p>
    <w:p>
      <w:pPr>
        <w:pStyle w:val="BookText"/>
        <w:rPr/>
      </w:pPr>
      <w:r>
        <w:rPr>
          <w:rFonts w:ascii="Amiri" w:hAnsi="Amiri" w:eastAsia="Amiri" w:cs="Amiri"/>
          <w:color w:val="111111"/>
          <w:sz w:val="28"/>
          <w:sz w:val="28"/>
          <w:szCs w:val="28"/>
          <w:rtl w:val="true"/>
          <w:lang w:bidi="ar-SA"/>
        </w:rPr>
        <w:t>افراد شايسته دوستي</w:t>
      </w:r>
    </w:p>
    <w:p>
      <w:pPr>
        <w:pStyle w:val="BookText"/>
        <w:rPr/>
      </w:pPr>
      <w:r>
        <w:rPr>
          <w:rFonts w:ascii="IRNazanin" w:hAnsi="IRNazanin" w:eastAsia="IRNazanin"/>
          <w:color w:val="111111"/>
          <w:sz w:val="28"/>
          <w:sz w:val="28"/>
          <w:szCs w:val="28"/>
          <w:rtl w:val="true"/>
          <w:lang w:bidi="fa-IR"/>
        </w:rPr>
        <w:t>پرهيز از هم‌نشيني با بدان</w:t>
      </w:r>
    </w:p>
    <w:p>
      <w:pPr>
        <w:pStyle w:val="BookText"/>
        <w:rPr/>
      </w:pPr>
      <w:r>
        <w:rPr>
          <w:rFonts w:ascii="Amiri" w:hAnsi="Amiri" w:eastAsia="Amiri" w:cs="Amiri"/>
          <w:color w:val="111111"/>
          <w:sz w:val="28"/>
          <w:sz w:val="28"/>
          <w:szCs w:val="28"/>
          <w:rtl w:val="true"/>
          <w:lang w:bidi="ar-SA"/>
        </w:rPr>
        <w:t>كساني كه شايسته دوستي و مصاحبت نيستند</w:t>
      </w:r>
    </w:p>
    <w:p>
      <w:pPr>
        <w:pStyle w:val="BookText"/>
        <w:rPr/>
      </w:pPr>
      <w:r>
        <w:rPr>
          <w:rFonts w:ascii="IRNazanin" w:hAnsi="IRNazanin" w:eastAsia="IRNazanin"/>
          <w:color w:val="111111"/>
          <w:sz w:val="28"/>
          <w:sz w:val="28"/>
          <w:szCs w:val="28"/>
          <w:rtl w:val="true"/>
          <w:lang w:bidi="fa-IR"/>
        </w:rPr>
        <w:t>انواع دوست</w:t>
      </w:r>
    </w:p>
    <w:p>
      <w:pPr>
        <w:pStyle w:val="BookText"/>
        <w:rPr/>
      </w:pPr>
      <w:r>
        <w:rPr>
          <w:rFonts w:ascii="Amiri" w:hAnsi="Amiri" w:eastAsia="Amiri" w:cs="Amiri"/>
          <w:color w:val="111111"/>
          <w:sz w:val="28"/>
          <w:sz w:val="28"/>
          <w:szCs w:val="28"/>
          <w:rtl w:val="true"/>
          <w:lang w:bidi="ar-SA"/>
        </w:rPr>
        <w:t>عوامل برهم زننده دوستي</w:t>
      </w:r>
    </w:p>
    <w:p>
      <w:pPr>
        <w:pStyle w:val="BookText"/>
        <w:rPr/>
      </w:pPr>
      <w:r>
        <w:rPr>
          <w:rFonts w:ascii="IRNazanin" w:hAnsi="IRNazanin" w:eastAsia="IRNazanin"/>
          <w:color w:val="111111"/>
          <w:sz w:val="28"/>
          <w:sz w:val="28"/>
          <w:szCs w:val="28"/>
          <w:rtl w:val="true"/>
          <w:lang w:bidi="fa-IR"/>
        </w:rPr>
        <w:t>آنچه از شمار دوستان مي‌كاهد و آنچه بر شمار دوستان مي‌افزايد</w:t>
      </w:r>
    </w:p>
    <w:p>
      <w:pPr>
        <w:pStyle w:val="BookText"/>
        <w:rPr/>
      </w:pPr>
      <w:r>
        <w:rPr>
          <w:rFonts w:ascii="Amiri" w:hAnsi="Amiri" w:eastAsia="Amiri" w:cs="Amiri"/>
          <w:color w:val="111111"/>
          <w:sz w:val="28"/>
          <w:sz w:val="28"/>
          <w:szCs w:val="28"/>
          <w:rtl w:val="true"/>
          <w:lang w:bidi="ar-SA"/>
        </w:rPr>
        <w:t>مرزهاي دوستي</w:t>
      </w:r>
    </w:p>
    <w:p>
      <w:pPr>
        <w:pStyle w:val="BookText"/>
        <w:rPr/>
      </w:pPr>
      <w:r>
        <w:rPr>
          <w:rFonts w:ascii="Amiri" w:hAnsi="Amiri" w:eastAsia="Amiri" w:cs="Amiri"/>
          <w:color w:val="111111"/>
          <w:sz w:val="28"/>
          <w:sz w:val="28"/>
          <w:szCs w:val="28"/>
          <w:rtl w:val="true"/>
          <w:lang w:bidi="ar-SA"/>
        </w:rPr>
        <w:t>آزمايش دوست</w:t>
      </w:r>
    </w:p>
    <w:p>
      <w:pPr>
        <w:pStyle w:val="BookText"/>
        <w:rPr/>
      </w:pPr>
      <w:r>
        <w:rPr>
          <w:rFonts w:ascii="Amiri" w:hAnsi="Amiri" w:eastAsia="Amiri" w:cs="Amiri"/>
          <w:color w:val="111111"/>
          <w:sz w:val="28"/>
          <w:sz w:val="28"/>
          <w:szCs w:val="28"/>
          <w:rtl w:val="true"/>
          <w:lang w:bidi="ar-SA"/>
        </w:rPr>
        <w:t>برترين ياران</w:t>
      </w:r>
    </w:p>
    <w:p>
      <w:pPr>
        <w:pStyle w:val="Heading5"/>
        <w:numPr>
          <w:ilvl w:val="4"/>
          <w:numId w:val="1"/>
        </w:numPr>
        <w:rPr/>
      </w:pPr>
      <w:bookmarkStart w:id="993" w:name="__RefHeading___Toc4609757_3650668749"/>
      <w:bookmarkStart w:id="994" w:name="_Toc392"/>
      <w:bookmarkEnd w:id="993"/>
      <w:r>
        <w:rPr>
          <w:rtl w:val="true"/>
        </w:rPr>
        <w:t>كبوتر با كبوتر؛ باز با باز</w:t>
      </w:r>
      <w:bookmarkEnd w:id="994"/>
    </w:p>
    <w:p>
      <w:pPr>
        <w:pStyle w:val="BookText"/>
        <w:rPr/>
      </w:pPr>
      <w:r>
        <w:rPr>
          <w:rFonts w:ascii="Amiri" w:hAnsi="Amiri" w:eastAsia="Amiri" w:cs="Amiri"/>
          <w:color w:val="111111"/>
          <w:sz w:val="28"/>
          <w:sz w:val="28"/>
          <w:szCs w:val="28"/>
          <w:rtl w:val="true"/>
          <w:lang w:bidi="ar-SA"/>
        </w:rPr>
        <w:t>كبوتر با كبوتر؛ باز با باز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امرِئٍ يمَِيلُ إلي مِثلِهِ؛ هر انساني، به همانند خود گرايش دارد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يصحَبُ الأبرارَ إلاّ نُظَر اؤهُم؛ با نيكان، جز همگنانِ آنها هم‌نشيني نكند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يوادُّ الأشرارَ إلاّ أشباهُهُم؛ با بدان، كسي جز همتايانِ ايشان دوستي نكند</w:t>
      </w:r>
      <w:r>
        <w:rPr>
          <w:rFonts w:eastAsia="Amiri" w:cs="Amiri" w:ascii="Amiri" w:hAnsi="Amiri"/>
          <w:color w:val="111111"/>
          <w:sz w:val="28"/>
          <w:szCs w:val="28"/>
          <w:rtl w:val="true"/>
          <w:lang w:bidi="ar-SA"/>
        </w:rPr>
        <w:t>».</w:t>
      </w:r>
      <w:r>
        <w:rPr>
          <w:rStyle w:val="FootnoteAnchor"/>
          <w:rtl w:val="true"/>
        </w:rPr>
        <w:footnoteReference w:id="471"/>
      </w:r>
    </w:p>
    <w:p>
      <w:pPr>
        <w:pStyle w:val="Heading5"/>
        <w:numPr>
          <w:ilvl w:val="4"/>
          <w:numId w:val="1"/>
        </w:numPr>
        <w:rPr/>
      </w:pPr>
      <w:bookmarkStart w:id="995" w:name="__RefHeading___Toc4609759_3650668749"/>
      <w:bookmarkStart w:id="996" w:name="_Toc393"/>
      <w:bookmarkEnd w:id="995"/>
      <w:r>
        <w:rPr>
          <w:rtl w:val="true"/>
        </w:rPr>
        <w:t>هم‌نشين بد</w:t>
      </w:r>
      <w:bookmarkEnd w:id="996"/>
    </w:p>
    <w:p>
      <w:pPr>
        <w:pStyle w:val="BookText"/>
        <w:rPr/>
      </w:pPr>
      <w:r>
        <w:rPr>
          <w:rFonts w:ascii="Amiri" w:hAnsi="Amiri" w:eastAsia="Amiri" w:cs="Amiri"/>
          <w:color w:val="111111"/>
          <w:sz w:val="28"/>
          <w:sz w:val="28"/>
          <w:szCs w:val="28"/>
          <w:rtl w:val="true"/>
          <w:lang w:bidi="ar-SA"/>
        </w:rPr>
        <w:t>هم‌نشين بد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أوحَشُ الوَحشَةِ قَرِينُ السَّوءِ؛ تنهاترين تنهايي، داشتن هم‌نشين بد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الوَحدَةُ خَيرٌ مِن قَرِينِ السَّوءِ؛ تنهايي، بهتر از هم‌نشين بد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مُجالَسَةَ قَرِينِ السَّوءِ؛ فإنّهُ يهلِكُ مُقارِنَهُ، و يردِي مُصاحِبَهُ؛ از هم‌نشيني با يار بد بگريز؛ زيرا او همدم خود را هلاك مي‌كند و هم‌نشين خود را به نابودي مي‌كشاند</w:t>
      </w:r>
      <w:r>
        <w:rPr>
          <w:rFonts w:eastAsia="IRNazanin" w:cs="IRNazanin"/>
          <w:color w:val="111111"/>
          <w:sz w:val="28"/>
          <w:szCs w:val="28"/>
          <w:rtl w:val="true"/>
          <w:lang w:bidi="fa-IR"/>
        </w:rPr>
        <w:t>».</w:t>
      </w:r>
      <w:r>
        <w:rPr>
          <w:rStyle w:val="FootnoteAnchor"/>
          <w:rtl w:val="true"/>
        </w:rPr>
        <w:footnoteReference w:id="474"/>
      </w:r>
      <w:bookmarkStart w:id="997" w:name="pg2094_21328"/>
    </w:p>
    <w:p>
      <w:pPr>
        <w:pStyle w:val="Heading5"/>
        <w:numPr>
          <w:ilvl w:val="4"/>
          <w:numId w:val="1"/>
        </w:numPr>
        <w:rPr/>
      </w:pPr>
      <w:bookmarkStart w:id="998" w:name="__RefHeading___Toc4609761_3650668749"/>
      <w:bookmarkStart w:id="999" w:name="_Toc394"/>
      <w:bookmarkEnd w:id="997"/>
      <w:bookmarkEnd w:id="998"/>
      <w:r>
        <w:rPr>
          <w:rtl w:val="true"/>
        </w:rPr>
        <w:t>افراد شايسته دوستي</w:t>
      </w:r>
      <w:bookmarkEnd w:id="999"/>
    </w:p>
    <w:p>
      <w:pPr>
        <w:pStyle w:val="BookText"/>
        <w:rPr/>
      </w:pPr>
      <w:r>
        <w:rPr>
          <w:rFonts w:ascii="Amiri" w:hAnsi="Amiri" w:eastAsia="Amiri" w:cs="Amiri"/>
          <w:color w:val="111111"/>
          <w:sz w:val="28"/>
          <w:sz w:val="28"/>
          <w:szCs w:val="28"/>
          <w:rtl w:val="true"/>
          <w:lang w:bidi="ar-SA"/>
        </w:rPr>
        <w:t>افراد شايسته دوستي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خالَطَ كِرامَ الناسِ؛ خوشبخت‌ترين مردم كسي است كه با مردمان بزرگوار بياميزد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الصَّلاحِ و الصَّوابِ في صُحبَةِ اُولِي النُهي و الألبابِ؛ بيشترين صلاح و درستي، در هم‌نشيني با خردمندان و صاحب‌دلان است</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الحُكَماءَ، و جالِسِ الحُلَماءَ، و أعرِضْ عنِ الدُّنيا، تَسكُنْ جَنَّةَ المَأوي؛ با حكيمان مصاحبت كن و با بردباران هم‌نشين شو و از دنيا روي گردان، تا در جنّةالمأوي ساكن شوي</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يرغَبُ في التَّكَثُّرِ مِنَ الأصحابِ كيفَ لا يصحَبُ العُلَماءَ الألِبّاءَ الأتقِياءَ الذين يغنِمُ فَضائلَهم، و تَهدِيهِ عُلُومُهُم، و تُزَينُهُ صُحبَتُهُم؛ در شگفتم از كسي كه رغبت به داشتن ياران بسيار دارد، چگونه با دانشمندانِ خردمندِ پرهيزكار مصاحبت نمي‌كند، تا از فضايل آنها بهره گيرد و در پرتو دانش آنها هدايت شود و مصاحبت آنان، او را آراسته گرداند؟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دَعاكَ إلي الدارِ الباقيةِ و أعانَكَ علي العَمَلِ لَها، فهُو الصَّديقُ الشَّفيقُ</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تو را به سراي جاويدان فرا خوانَد و در راه كار كردن براي رسيدن به آن سرا ياري‌ات رساند، همو دوستي دلسوز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 أهلَ الخَيرِ تَكُن مِنهُم، و باينْ أهلَ الشَّرِّ تَبِنْ عَنهُم؛ با نيكوكاران قرين شو تا از آنان باشي، و از بدكاران دوري كن تا از زمره آنان جدا شوي</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وَصِيتِهِ لجُنادَةَ في مَرَضِهِ الذي تُوُفِّي فيهِ اِصحَبْ مَن إذا صَحِبتَهُ زانَكَ، و إذا خَدَمتَهُ صانَكَ، و إذا أرَدتَ مِنهُ مَعونَةً أعانَكَ، و إن قُلتَ صَدَّقَ قَولَكَ، و إن صُلْتَ شَدَّ صَولَكَ، و إن مَدَدتَ يدَكَ بِفَضلٍ مَدَّها، و إن بَدَت عنكَ ثُلمَةٌ سَدَّها، و إن رَأي منكَ حَسَنةً عَدَّها، و إن سَألتَهُ أعطاكَ، و إن سَكَتَّ عَنهُ ابتَدَأكَ، و إن نَزَلَت إحدَي المُلِمّاتِ بهِ ساءَكَ</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سفارش به جُناده در بستر بيماري، كه به رحلت آن حضرت انجاميد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 مصاحبت كن كه هرگاه با او مصاحبت كني مايه آراستگي تو شود و هرگاه خدمتش كني تو را حفظ كند و هرگاه از او كمكي بخواهي، كمكت كند و هرگاه سخني بگويي، سخنت را باور كند و هرگاه حمله كني، تقويتت كند و هرگاه دستت را به احساني بگشايي، او در اين راه تو را كمك رساند و هرگاه عيبي از تو ديده شد، آن را بپوشاند و هرگاه كار خوبي از تو ديد، آن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چيزي از او خواستي به تو بدهد و هرگاه زبان به خواهش نگشودي،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پيش‌دستي كند و هرگاه مصيبتي به او رسيد، تو ناراحت شوي</w:t>
      </w:r>
      <w:r>
        <w:rPr>
          <w:rFonts w:eastAsia="IRNazanin" w:cs="IRNazanin"/>
          <w:color w:val="111111"/>
          <w:sz w:val="28"/>
          <w:szCs w:val="28"/>
          <w:rtl w:val="true"/>
          <w:lang w:bidi="fa-IR"/>
        </w:rPr>
        <w:t xml:space="preserve">. </w:t>
      </w:r>
      <w:bookmarkStart w:id="1000" w:name="pg2094_21330"/>
    </w:p>
    <w:p>
      <w:pPr>
        <w:pStyle w:val="BookText"/>
        <w:rPr/>
      </w:pPr>
      <w:bookmarkEnd w:id="100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 بِمَوَدَّةِ أحَدٍ حتّي تُغضِبَهُ ثلاثَ مَرَّاتٍ؛ به دوستي هيچ كس بهايي نده، مگر آن‌گاه كه سه بار او را به خشم آوري</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الرَّجُلَ صَدِيقا سِمَةَ مَعرِفَةٍ حتّي تَختَبِرَهُ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تُغضِبُهُ فَتَنظُرُ غَضَبَهُ يخرِجُهُ مِن الحَقِّ إلي الباطِلِ، و عندَ الدِّينارِ و الدِّرهَمِ، و حتّي تُسافِرَ مَعهُ؛ هيچ كس را به دوستي مشناس، مگر آنكه او را در سه چيز بيازمايي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آوري و ببيني كه آيا اين خشم، او را از حق به باطل مي‌كشاند؛ و در درهم و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نيازهاي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سفر كردن با او</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1001" w:name="__RefHeading___Toc4609763_3650668749"/>
      <w:bookmarkStart w:id="1002" w:name="_Toc395"/>
      <w:bookmarkEnd w:id="1001"/>
      <w:r>
        <w:rPr>
          <w:rtl w:val="true"/>
        </w:rPr>
        <w:t>پرهيز از هم‌نشيني با بدان</w:t>
      </w:r>
      <w:bookmarkEnd w:id="1002"/>
    </w:p>
    <w:p>
      <w:pPr>
        <w:pStyle w:val="BookText"/>
        <w:rPr/>
      </w:pPr>
      <w:r>
        <w:rPr>
          <w:rFonts w:ascii="IRNazanin" w:hAnsi="IRNazanin" w:eastAsia="IRNazanin"/>
          <w:color w:val="111111"/>
          <w:sz w:val="28"/>
          <w:sz w:val="28"/>
          <w:szCs w:val="28"/>
          <w:rtl w:val="true"/>
          <w:lang w:bidi="fa-IR"/>
        </w:rPr>
        <w:t>پرهيز از هم‌نشيني با بدان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تَكسِبُ الشَّرَّ، كالرِّيحِ إذا مَرَّت بِالنَّتِنِ حَمَلَت نَتِنا؛ هم‌نشيني با بدان، بدي مي‌آورد، همچون باد كه هرگاه بر بوي بد بگذرد، بوي بد با خود مي‌آورد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 الأشرارِ كَراكِبِ البَحرِ؛ إن سَلِمَ مِنَ الغَرَقِ لَم يسلَمْ مِنَ الفَرَقِ؛ هم‌نشينِ بدان، همچون مسافر درياست كه اگر از غرق شدن جان به سلامت برد، از ترس در امان نباشد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اِصحَبْ مَن تَتَزَينُ بهِ، و لا تَصحَب مَن يتَزَينُ بكَ؛ با كسي مصاحبت كن كه به او آراسته شوي و با كسي يار مشو كه به تو آراسته شود</w:t>
      </w:r>
      <w:r>
        <w:rPr>
          <w:rFonts w:eastAsia="Amiri" w:cs="Amiri" w:ascii="Amiri" w:hAnsi="Amiri"/>
          <w:color w:val="111111"/>
          <w:sz w:val="28"/>
          <w:szCs w:val="28"/>
          <w:rtl w:val="true"/>
          <w:lang w:bidi="ar-SA"/>
        </w:rPr>
        <w:t>».</w:t>
      </w:r>
      <w:r>
        <w:rPr>
          <w:rStyle w:val="FootnoteAnchor"/>
          <w:rtl w:val="true"/>
        </w:rPr>
        <w:footnoteReference w:id="486"/>
      </w:r>
      <w:bookmarkStart w:id="1003" w:name="pg2094_21331"/>
    </w:p>
    <w:p>
      <w:pPr>
        <w:pStyle w:val="BookText"/>
        <w:rPr/>
      </w:pPr>
      <w:bookmarkEnd w:id="10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مُصاحَبَةَ الشَّرِّيرِ؛ فإنّهُ كالسَّيفِ المَسلُولِ يحسُنُ مَنظَرُهُ، و يقبُحُ أثَرُهُ؛ زنهار از هم‌نشيني با بدكار؛ زيرا او همچون شمشير آخته است كه ظاهرش زيباست و نشاني كه مي‌گذارد، زشت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04" w:name="__RefHeading___Toc4609765_3650668749"/>
      <w:bookmarkStart w:id="1005" w:name="_Toc396"/>
      <w:bookmarkEnd w:id="1004"/>
      <w:r>
        <w:rPr>
          <w:rtl w:val="true"/>
        </w:rPr>
        <w:t>كساني كه شايسته دوستي و مصاحبت نيستند</w:t>
      </w:r>
      <w:bookmarkEnd w:id="1005"/>
    </w:p>
    <w:p>
      <w:pPr>
        <w:pStyle w:val="BookText"/>
        <w:rPr/>
      </w:pPr>
      <w:r>
        <w:rPr>
          <w:rFonts w:ascii="Amiri" w:hAnsi="Amiri" w:eastAsia="Amiri" w:cs="Amiri"/>
          <w:color w:val="111111"/>
          <w:sz w:val="28"/>
          <w:sz w:val="28"/>
          <w:szCs w:val="28"/>
          <w:rtl w:val="true"/>
          <w:lang w:bidi="ar-SA"/>
        </w:rPr>
        <w:t>كساني كه شايسته دوستي و مصاحبت نيستند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مَن تُبغِضُهُ قُلوبُكُم؛ از كسي كه دل‌هايتان او را ناخوش دارد، بپرهيزيد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مُعاشَرَةَ مُتَتَبِّعِي عُيوبِ الناسِ؛ فإنّهُ لَم يسلَمْ مُصاحِبُهُم مِنهُم؛ از معاشرت با عيب‌جويانِ مردم بپرهيز؛ زيرا هم‌نشينِ اين‌گونه افراد نيز از عيب‌جويي آنان در امان نيست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تُصاحِبْ هَمّازا فَتُعَدَّ مُرتابا؛ با كسي كه همواره غيبت مي‌كند، هم‌نشيني مكن؛ زيرا تو نيز مورد بدگماني واقع مي‌شوي</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الجاهِلِ مَتعُوبٌ مَنكُوبٌ؛ دوستِ آدم نادان، در رنج و سختي است</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عاقِلٌ خَيرٌ مِن صَدِيقٍ أحمَقَ؛ دشمن دانا، بهتر از دوست نادان است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لِلأخِلاّءِ نَدامَةٌ إلاّ المُتَّقِينَ؛ دوستان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دوستي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پشيماني حاصل آيد، مگر پرهيزكاران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مصاحَبَةَ أهلِ الفُسُوقِ؛ فإنَّ الراضي بفِعلِ قَومٍ كالدّاخِلِ مَعهُم؛ از مصاحبت با اهل گناه بپرهيز؛ زيرا كسي كه از كردار گروهي راضي باشد، همانند كسي است كه در جمع آنها باشد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مُصاحَبَةَ الفُسّاقِ؛ فإنَّ الشَّرَّ بالشَّرِّ مُلحَقٌ؛ از مصاحبت با فاسقان دوري كن؛ زيرا بدي به بدي مي‌پيوندد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صُحبَةَ مَن ألهاكَ و أغراكَ؛ فإنّهُ يخذُلُكَ و يوبِقُكَ</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زنهار از مصاحبت با كسي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شيفته گرداند؛ زيرا چنين كسي تو را تنها مي‌گذارد و به هلاكتت مي‌افكند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مُصاحَبَةَ الكَذّابِ، فإن اضطُرِرْتَ إلَيهِ فلا تُصَدِّقْهُ، و لا تُعلِمْهُ أنَّكَ تُكَذِّبُهُ؛ فإنّهُ ينتَقِلُ عَن وُدِّكَ و لا ينتَقِلُ عَن طَبعِهِ</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مصاحبت با دروغ‌گو دوري كن و اگر هم ناچار به اين كار شدي، حرف‌هايش را باور مكن و به او مگو كه حرف‌هايش را باور نمي‌كني؛ چه او از دوستي با تو دست برمي دارد، اما از خوي خود دست نمي‌كشد</w:t>
      </w:r>
      <w:r>
        <w:rPr>
          <w:rFonts w:eastAsia="IRNazanin" w:cs="IRNazanin"/>
          <w:color w:val="111111"/>
          <w:sz w:val="28"/>
          <w:szCs w:val="28"/>
          <w:rtl w:val="true"/>
          <w:lang w:bidi="fa-IR"/>
        </w:rPr>
        <w:t xml:space="preserve">. </w:t>
      </w:r>
      <w:bookmarkStart w:id="1006" w:name="pg2094_21333"/>
    </w:p>
    <w:p>
      <w:pPr>
        <w:pStyle w:val="Heading5"/>
        <w:numPr>
          <w:ilvl w:val="4"/>
          <w:numId w:val="1"/>
        </w:numPr>
        <w:rPr/>
      </w:pPr>
      <w:bookmarkStart w:id="1007" w:name="__RefHeading___Toc4609767_3650668749"/>
      <w:bookmarkStart w:id="1008" w:name="_Toc397"/>
      <w:bookmarkEnd w:id="1006"/>
      <w:bookmarkEnd w:id="1007"/>
      <w:r>
        <w:rPr>
          <w:rtl w:val="true"/>
        </w:rPr>
        <w:t>انواع دوست</w:t>
      </w:r>
      <w:bookmarkEnd w:id="1008"/>
    </w:p>
    <w:p>
      <w:pPr>
        <w:pStyle w:val="BookText"/>
        <w:rPr/>
      </w:pPr>
      <w:r>
        <w:rPr>
          <w:rFonts w:ascii="IRNazanin" w:hAnsi="IRNazanin" w:eastAsia="IRNazanin"/>
          <w:color w:val="111111"/>
          <w:sz w:val="28"/>
          <w:sz w:val="28"/>
          <w:szCs w:val="28"/>
          <w:rtl w:val="true"/>
          <w:lang w:bidi="fa-IR"/>
        </w:rPr>
        <w:t>انواع دوست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أصدِقاؤكَ ثلاثةٌ، و 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 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دوستان تو سه گروهند و دشمنانت نيز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و دوستِ دوست تو، و دشمنِ دشمنت؛ و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 تو، و دوستِ دشمنت</w:t>
      </w:r>
      <w:r>
        <w:rPr>
          <w:rFonts w:eastAsia="IRNazanin" w:cs="IRNazanin"/>
          <w:color w:val="111111"/>
          <w:sz w:val="28"/>
          <w:szCs w:val="28"/>
          <w:rtl w:val="true"/>
          <w:lang w:bidi="fa-IR"/>
        </w:rPr>
        <w:t>.</w:t>
      </w:r>
    </w:p>
    <w:p>
      <w:pPr>
        <w:pStyle w:val="Heading5"/>
        <w:numPr>
          <w:ilvl w:val="4"/>
          <w:numId w:val="1"/>
        </w:numPr>
        <w:rPr/>
      </w:pPr>
      <w:bookmarkStart w:id="1009" w:name="__RefHeading___Toc4609769_3650668749"/>
      <w:bookmarkStart w:id="1010" w:name="_Toc398"/>
      <w:bookmarkEnd w:id="1009"/>
      <w:r>
        <w:rPr>
          <w:rtl w:val="true"/>
        </w:rPr>
        <w:t>عوامل برهم زننده دوستي</w:t>
      </w:r>
      <w:bookmarkEnd w:id="1010"/>
    </w:p>
    <w:p>
      <w:pPr>
        <w:pStyle w:val="BookText"/>
        <w:rPr/>
      </w:pPr>
      <w:r>
        <w:rPr>
          <w:rFonts w:ascii="Amiri" w:hAnsi="Amiri" w:eastAsia="Amiri" w:cs="Amiri"/>
          <w:color w:val="111111"/>
          <w:sz w:val="28"/>
          <w:sz w:val="28"/>
          <w:szCs w:val="28"/>
          <w:rtl w:val="true"/>
          <w:lang w:bidi="ar-SA"/>
        </w:rPr>
        <w:t>عوامل برهم زننده دوستي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تَتَّخِذَنَّ عَدُوَّ صَدِيقِكَ صَديقا فَتُعادِي صَدِيقَكَ؛ دشمن دوستت را به دوستي مگير، كه با اين كار با دوستت دشمني كرده‌اي</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احتَشَمَ الرجُلُ أخاهُ فقد فارَقَهُ؛ هرگاه مرد برادر خود را عصباني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او را از دست بدهد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الواشِي ضَيعَ الصَّديقَ؛ هركس به سخن‌چين گوش سپارد، دوست را از دست بدهد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 مِن سُقمِ المَوَدَّةِ؛ حسادت ورزيدن دوست، از ناسالم بودن دوستي است</w:t>
      </w:r>
      <w:r>
        <w:rPr>
          <w:rFonts w:eastAsia="Amiri" w:cs="Amiri" w:ascii="Amiri" w:hAnsi="Amiri"/>
          <w:color w:val="111111"/>
          <w:sz w:val="28"/>
          <w:szCs w:val="28"/>
          <w:rtl w:val="true"/>
          <w:lang w:bidi="ar-SA"/>
        </w:rPr>
        <w:t>».</w:t>
      </w:r>
      <w:r>
        <w:rPr>
          <w:rStyle w:val="FootnoteAnchor"/>
          <w:rtl w:val="true"/>
        </w:rPr>
        <w:footnoteReference w:id="501"/>
      </w:r>
      <w:bookmarkStart w:id="1011" w:name="pg2094_21334"/>
    </w:p>
    <w:p>
      <w:pPr>
        <w:pStyle w:val="BookText"/>
        <w:rPr/>
      </w:pPr>
      <w:bookmarkEnd w:id="10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يصفُوَ لكَ وُدُّ أخِيكَ فلا تُمازِحَنَّهُ، و لا تُمارِينَّهُ، و لا تُباهِينَّهُ، و لا تُشارَّنَّهُ؛ اگر مي‌خواهي دوستي برادرت براي تو خالص بماند، هرگز با او شوخي نكن، با او ستيزه نكن، به او فخر مفروش، و با وي خصومت مورز</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الحِشمَةَ بينَكَ و بينَ أخيك و أبقِ مِنها؛ فإنّ ذَهابَها ذَهابُ الحَياءِ؛ احترام ميان خود و برادرت را از بين مبر و چيزي از آن را بر جاي نِه؛ زيرا با از بين رفتنِ حرمت، شرم نيز مي‌رود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1012" w:name="__RefHeading___Toc4609771_3650668749"/>
      <w:bookmarkStart w:id="1013" w:name="_Toc399"/>
      <w:bookmarkEnd w:id="1012"/>
      <w:r>
        <w:rPr>
          <w:rtl w:val="true"/>
        </w:rPr>
        <w:t>آنچه از شمار دوستان مي‌كاهد و آنچه بر شمار دوستان مي‌افزايد</w:t>
      </w:r>
      <w:bookmarkEnd w:id="1013"/>
    </w:p>
    <w:p>
      <w:pPr>
        <w:pStyle w:val="BookText"/>
        <w:rPr/>
      </w:pPr>
      <w:r>
        <w:rPr>
          <w:rFonts w:ascii="IRNazanin" w:hAnsi="IRNazanin" w:eastAsia="IRNazanin"/>
          <w:color w:val="111111"/>
          <w:sz w:val="28"/>
          <w:sz w:val="28"/>
          <w:szCs w:val="28"/>
          <w:rtl w:val="true"/>
          <w:lang w:bidi="fa-IR"/>
        </w:rPr>
        <w:t>آنچه از شمار دوستان مي‌كاهد و آنچه بر شمار دوستان مي‌افزايد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 عليه السلام در سفارش به فرزند خود محمد بن حنفيه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العُجبَ و سُوءَ الخُلقِ و قِلَّةَ الصَّبرِ؛ فإنّهُ لا يستَقِيمُ لكَ علي هذهِ الخِصالِ الثلاثِ صاحِبٌ، و لا يزالُ لكَ علَيها مِن الناسِ مُجانِبٌ</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زنهار از خودپسندي و بدخويي و كم صبري؛ زيرا با وجود اين سه خصلت، دوستي براي تو باقي نمي‌ماند و مردم همواره از تو كناره مي‌گيرند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يغْلِبَنَّ علَيكَ سوءُ الظَّنِّ؛ فإنّهُ لا يدَعُ بينَكَ و بينَ صَدِيقٍ صَفْحا؛ زنهار كه بدگماني هرگز بر وجود تو چيره نشود؛ زيرا جايي براي دوستي تو با كسي باقي نمي‌گذارد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استَقصي علي صَدِيقِهِ انقَطَعَت مَوَدَّتُهُ؛ هركس از دوست خود پرس‌وجوي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دوستي‌اش بگسلد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ناقَشَ الإخوانَ قَلَّ صَدِيقُهُ؛ هر كس با برادران مناقشه كند، دوستانش كم شود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يرضَ مِن صَدِيقِهِ إلاّ بِإيثارِهِ علي نَفسِهِ دامَ سَخَطُهُ؛ هركس از دوست خود راضي نشود مگر زماني كه دوستش او را بر خودش ترجيح دهد، همواره ناراضي 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صَدِيقَ صِدقٍ وَفِيا طَلَبَ ما لا يوجَدُ؛ هر كس جوياي دوست راستين و وفادار باشد، جوياي چيزي شده كه يافت نمي‌شود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لانَت عَرِيكَتُهُ وَجَبَت مَحَبَّتُهُ، مَن لانَ عُودُهُ كَثُفَت أغصانُهُ؛ هر كس نرم‌خو و فروتن باشد محبتش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آيد و هر كس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 باشد، شاخه‌هايش انبوه شود</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 هنگام افسرده ديدن زُهري از غم و ناراحتي‌هايي كه پيامي از جانب حسدورزان و كساني كه به آنها خوبي كرده بود، به او رسيد و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علَيكَ أن تَجعَلَ المُسلمينَ مِنكَ بمَنزِلَةِ أهلِ بَيتِكَ فَتَجعَلَ كبيرَهُم مِنكَ بمَنزِلَةِ والدِكَ، و تَجعَلَ صَغِيرَهم مِنكَ بمَنزِلَةِ وَلَدِكَ، و تَجعَلَ تِرْبَكَ بمَنزِلَةِ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هؤلاءِ تُحِبُّ أن تَظلِمَ؟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عَرَضَ لكَ إبليسُ لَعَنَهُ اللّه ُ أنَّ لكَ فَضلاً علي أحَدٍ مِن أهلِ القِبلَةِ، فانظُرْ إن كانَ أكبَرَ مِنكَ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سَـبَقَنِي بالإيمانِ و العَمَلِ الصـالِحِ فَهُو خَيرٌ مِنّي، و إن كانَ أصغَرَ مِنكَ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سَبَقتُهُ بِالمعاصِي و الذُّنوبِ فهُو خَيرٌ مِنّي، و إن كانَ تِربَكَ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يقينٍ مِن ذَنبِي و في شَكٍّ مِن أمرِهِ، فما لي أدَعُ يقِيني لِشَكّي و إن رَأيتَ المُسلِمِينَ يعَظِّمُونَكَ و يوَقِّرُونَكَ و يبَجِّلُونَكَ،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 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رَأيتَ مِنهُم جَفاءً و انقِباضا عنكَ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لِذَنبٍ أحدَثتُهُ، فإنّكَ إذا فَعَلتَ ذلكَ سَهَّلَ اللّه ُ علَيكَ عَيشَكَ، و كَثُرَ أصدِقاؤكَ، و قَلَّ أعداؤكَ</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تو بايد مسلمانان را چونان خانواده خود به شمار آوري؛ بزرگ آنان را به منزله پدر خويش داني و كوچكشان را به منزله فرزندت، و هم‌سالانت را همچون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داري به كدام‌يك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كني؟</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ابليس ـ كه لعنت خدا بر او باد ـ به تو چنين وانمود كرد كه بر فردي از مسلمانان برتري و فضيلتي داري، بنگر تا اگر از تو بزرگ‌تر بود، به خود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ايمان و كردارِ شايسته، بر من پيشي دارد، پس از من بهتر است؛ و اگر از تو كوچك‌تر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معاصي و گناهان از او جلو هستم، پس او از من بهتر است؛ و اگر هم‌سال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گنه‌كاري خود يقين دارم و در گنه‌كاري او ترديد، پس چرا بايد يقينم را بگذارم و به ترديدم چنگ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ديدي مسلمانان، تو را بزرگ و گرامي و محترم مي‌دارند،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خوبي خود آنان است؛ و اگر از آنان نسبت به خودت بي‌مهري و دلگيري مشاهده كردي،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و تقصير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كردي، خداوند زندگي را بر تو آسان مي‌كند و دوستانت بسيار مي‌شوند و دشمنانت اندك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الاستِقصاءُ فُرقَةٌ، الانتِقادُ عَداوَةٌ؛ باريك‌بيني و موشكافي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جدايي است، و خرده‌گيري، مايه دشمني</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الخِبَّ في كَثرَةِ الصَّديقِ؛ حيله‌گر هرگز نبايد به داشتن دوستان بسيار، چشم طمع داشته باشد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 يفسِدُ الصَّداقَةَ القَديمَةَ، و يحَلِّلُ العُقدَةَ الوَثِيقَةَ، و أقَلُّ ما فيهِ أن تَكونَ فيهِ المُغالَبَةُ، و المُغالَبَةُ اُسُّ أسبابِ القَطيعَةِ</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ستيزه كردن، دوستي ديرينه را بر هم مي‌زند و گره محكم را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چيزي كه در ستيزه كردن هست، اين است كه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بر ديگري چيره آيند و اين چيره‌جويي، عامل اصلي بريده شدن پيوند دوستي است</w:t>
      </w:r>
      <w:r>
        <w:rPr>
          <w:rFonts w:eastAsia="IRNazanin" w:cs="IRNazanin"/>
          <w:color w:val="111111"/>
          <w:sz w:val="28"/>
          <w:szCs w:val="28"/>
          <w:rtl w:val="true"/>
          <w:lang w:bidi="fa-IR"/>
        </w:rPr>
        <w:t xml:space="preserve">. </w:t>
      </w:r>
      <w:bookmarkStart w:id="1014" w:name="pg2094_21338"/>
    </w:p>
    <w:p>
      <w:pPr>
        <w:pStyle w:val="Heading5"/>
        <w:numPr>
          <w:ilvl w:val="4"/>
          <w:numId w:val="1"/>
        </w:numPr>
        <w:rPr/>
      </w:pPr>
      <w:bookmarkStart w:id="1015" w:name="__RefHeading___Toc4609773_3650668749"/>
      <w:bookmarkStart w:id="1016" w:name="_Toc400"/>
      <w:bookmarkEnd w:id="1014"/>
      <w:bookmarkEnd w:id="1015"/>
      <w:r>
        <w:rPr>
          <w:rtl w:val="true"/>
        </w:rPr>
        <w:t>مرزهاي دوستي</w:t>
      </w:r>
      <w:bookmarkEnd w:id="1016"/>
    </w:p>
    <w:p>
      <w:pPr>
        <w:pStyle w:val="BookText"/>
        <w:rPr/>
      </w:pPr>
      <w:r>
        <w:rPr>
          <w:rFonts w:ascii="Amiri" w:hAnsi="Amiri" w:eastAsia="Amiri" w:cs="Amiri"/>
          <w:color w:val="111111"/>
          <w:sz w:val="28"/>
          <w:sz w:val="28"/>
          <w:szCs w:val="28"/>
          <w:rtl w:val="true"/>
          <w:lang w:bidi="ar-SA"/>
        </w:rPr>
        <w:t>مرزهاي دوستي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الصَّديقُ صَديقا حتّي يحفَظَ أخاهُ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نَكبَتِهِ، و غَيبَتِهِ، و وَفاتِهِ؛ دوست، دوست نباشد مگر آنكه در سه جا مراقب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گرفتاري‌اش، در غيابش، و بعد از مردنش</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صَدَقَ غَيبُهُ؛ دوست، كسي است كه در نهانش راست باشد</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نَصَحَكَ في عَيبِكَ، و حَفِظَكَ في غَيبِكَ، و آثَرَكَ علي نَفسِهِ؛ دوست راستين، كسي است كه تو را در بر طرف كردن عيب‌هايت راهنمايي كند؛ در غيابت مواظب تو باشد و تو را بر خودش ترجيح دهد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كانَ ناهيا عَنِ الظُّلمِ و العُدوانِ، مُعِينا علي البِرِّ و الإحسانِ؛ دوست، كسي است كه بازدارنده از ستم و تجاوز باشد و ياري‌كننده بر نيكويي و احسان</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الصَّديقُ صَديقا لأنّهُ يصدُقُكَ في نَفسِكَ و مَعايبِكَ، فَمَن فَعَلَ ذلكَ فاستَنِمْ إلَيهِ فإنَّهُ الصَّدِيقُ؛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صديق ناميده‌اند، چون با تو و عيب‌هايت، صادقانه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باشد، به او اعتماد كن كه او دوست راستين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أخوكَ الصَدِيقُ مَن وَقاكَ بِنَفسِهِ، و آثَرَكَ علي مالِهِ و وُلدِهِ </w:t>
      </w:r>
    </w:p>
    <w:p>
      <w:pPr>
        <w:pStyle w:val="BookText"/>
        <w:rPr/>
      </w:pPr>
      <w:r>
        <w:rPr>
          <w:rFonts w:ascii="IRNazanin" w:hAnsi="IRNazanin" w:eastAsia="IRNazanin"/>
          <w:color w:val="111111"/>
          <w:sz w:val="28"/>
          <w:sz w:val="28"/>
          <w:szCs w:val="28"/>
          <w:rtl w:val="true"/>
          <w:lang w:bidi="fa-IR"/>
        </w:rPr>
        <w:t>و عِرسِهِ؛ برادرِ راستين تو كسي است كه خود را سپر تو گرداند و تو را بر مال و فرزند و زن خويش ترجيح دهد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تَرغَبَنَّ في مَوَدَّةِ مَن لَم تَكشِفْهُ؛ هرگز به دوستي با كسي كه او را خوب نشناخته‌اي، رغبت مكن</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 بِالصَّدِيقِ قَبلَ الخُبرَةِ؛ پيش از آزمودنِ دوست، به او اعتماد مكن</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 عَدُوَّكَ، و احذَرْ صَديقَكَ مِنَ الأقوامِ، إلاّ الأمِينَ مَن خَشِي اللّه؛ از دشمنت دوري كن و از دوستت بر حذر باش، مگر آن دوستي كه امين و خداترس 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الزمانُ زمانَ جَورٍ، و أهلُهُ أهلَ غَدرٍ، فَالطُّمأنِينَةُ إلي كُلِّ أحَدٍ عَجزٌ؛ هرگاه زمانه، زمانه بيداد باشد و مردمش، اهل خيانت و پيمان‌شكني، اعتماد كردن به هركسي،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ناتواني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تَعرِفُ أخاكَ إلاّ عندَ حاجَتِكَ إلَيهِ؛ برادرت را نشناسي، مگر زماني كه به او نياز پيدا كني</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تَحكُمُوا علي رَجُلٍ بِشيءٍ حتّي تَنظُرُوا إلي مَن يصاحِبُ، فإنّما يعرَفُ الرَّجُلُ بِأشكالِهِ و أقرانِهِ، و ينُسَبُ إلي أصحابِهِ و أخدانِهِ</w:t>
      </w:r>
      <w:r>
        <w:rPr>
          <w:rFonts w:eastAsia="Amiri" w:cs="Amiri" w:ascii="Amiri" w:hAnsi="Amiri"/>
          <w:color w:val="111111"/>
          <w:sz w:val="28"/>
          <w:szCs w:val="28"/>
          <w:rtl w:val="true"/>
          <w:lang w:bidi="ar-SA"/>
        </w:rPr>
        <w:t>.</w:t>
      </w:r>
      <w:r>
        <w:rPr>
          <w:rStyle w:val="FootnoteAnchor"/>
          <w:rtl w:val="true"/>
        </w:rPr>
        <w:footnoteReference w:id="525"/>
      </w:r>
      <w:bookmarkStart w:id="1017" w:name="pg2094_21340"/>
    </w:p>
    <w:p>
      <w:pPr>
        <w:pStyle w:val="BookText"/>
        <w:rPr/>
      </w:pPr>
      <w:bookmarkEnd w:id="1017"/>
      <w:r>
        <w:rPr>
          <w:rFonts w:ascii="IRNazanin" w:hAnsi="IRNazanin" w:eastAsia="IRNazanin"/>
          <w:color w:val="111111"/>
          <w:sz w:val="28"/>
          <w:sz w:val="28"/>
          <w:szCs w:val="28"/>
          <w:rtl w:val="true"/>
          <w:lang w:bidi="fa-IR"/>
        </w:rPr>
        <w:t>درباره كسي قضاوت نكنيد، تا آن‌گاه كه ببينيد با چه كسي دوستي مي‌كند؛ زيرا آدمي به همگنان و همدمانش شناخته مي‌گردد و به ياران و دوستانش نسبت داده مي‌شود</w:t>
      </w:r>
      <w:r>
        <w:rPr>
          <w:rFonts w:eastAsia="IRNazanin" w:cs="IRNazanin"/>
          <w:color w:val="111111"/>
          <w:sz w:val="28"/>
          <w:szCs w:val="28"/>
          <w:rtl w:val="true"/>
          <w:lang w:bidi="fa-IR"/>
        </w:rPr>
        <w:t>.</w:t>
      </w:r>
    </w:p>
    <w:p>
      <w:pPr>
        <w:pStyle w:val="Heading5"/>
        <w:numPr>
          <w:ilvl w:val="4"/>
          <w:numId w:val="1"/>
        </w:numPr>
        <w:rPr/>
      </w:pPr>
      <w:bookmarkStart w:id="1018" w:name="__RefHeading___Toc4609775_3650668749"/>
      <w:bookmarkStart w:id="1019" w:name="_Toc401"/>
      <w:bookmarkEnd w:id="1018"/>
      <w:r>
        <w:rPr>
          <w:rtl w:val="true"/>
        </w:rPr>
        <w:t>آزمايش دوست</w:t>
      </w:r>
      <w:bookmarkEnd w:id="1019"/>
    </w:p>
    <w:p>
      <w:pPr>
        <w:pStyle w:val="BookText"/>
        <w:rPr/>
      </w:pPr>
      <w:r>
        <w:rPr>
          <w:rFonts w:ascii="Amiri" w:hAnsi="Amiri" w:eastAsia="Amiri" w:cs="Amiri"/>
          <w:color w:val="111111"/>
          <w:sz w:val="28"/>
          <w:sz w:val="28"/>
          <w:szCs w:val="28"/>
          <w:rtl w:val="true"/>
          <w:lang w:bidi="ar-SA"/>
        </w:rPr>
        <w:t>آزمايش دوست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زَوالِ القُدرَةِ يتَبَينُ الصَّديقُ مِن العَدُوِّ؛ به هنگام از دست رفتن قدرت است كه دوست از دشمن، بازشناخته مي‌شود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الشِّدَّةِ يختَبَرُ الصَّديقُ؛ در سختي‌هاست كه دوست، آزموده مي‌شود</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الناسُ إلاّ بِالاختِبارِ، فَاختَبِرْ أهلَكَ و وَلَدَكَ في غَيبَتِكَ، و صَدِيقَكَ في مُصِيبَتِكَ، و ذا القَرابَةِ عندَ فاقَتِكَ، و ذا التَّوَدُّدِ و المَلَقِ عندَ عُطلَتِكَ؛ لِتَعلَمَ بذلكَ مَنزِلَتَكَ عِندَهُم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مردم جز با آزمايش شناخته نمي‌شوند؛ پس زن و فرزند خود را در غيابت آزمايش كن و دوستت را در گرفتاري‌ات و خويشاوندت را در تنگ دستي‌ات و كساني را كه زبان مهر و محبت و ثنا دارند در بيكاري‌ات، تا بدين وسيله به موقعيت خود، نزد آنان پي ببري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يمتَحَنُ الصَّديقُ بثلاثِ خِصالٍ، فإن كان مُؤاتِيا فيها فهُو الصَّديقُ </w:t>
      </w:r>
      <w:bookmarkStart w:id="1020" w:name="pg2094_21341"/>
    </w:p>
    <w:p>
      <w:pPr>
        <w:pStyle w:val="BookText"/>
        <w:rPr/>
      </w:pPr>
      <w:bookmarkEnd w:id="1020"/>
      <w:r>
        <w:rPr>
          <w:rFonts w:ascii="Amiri" w:hAnsi="Amiri" w:eastAsia="Amiri" w:cs="Amiri"/>
          <w:color w:val="111111"/>
          <w:sz w:val="28"/>
          <w:sz w:val="28"/>
          <w:szCs w:val="28"/>
          <w:rtl w:val="true"/>
          <w:lang w:bidi="ar-SA"/>
        </w:rPr>
        <w:t>المُصافِي، و إلاّ كانَ صَدِيقَ رَخاءٍ لا صَدِيقَ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مِنهُ مالاً، أو تَأمَنُهُ علي مالٍ، أو تُشارِكُهُ في مَكروهٍ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دوست با سه چيز آزموده مي‌شود؛ اگر در آنها همراهي كرد، دوست يكرنگ است، وگرنه دوستِ دوران خوشي است، نه دوست دوران 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مالي بخواهي، يا او را بر مالي امين كني، و يا در سختي و ناخوشي او را شريك خود گرداني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غَضِبَ علَيكَ مِن إخوانِكَ ثلاثَ مَرّاتٍ فلَم يقُلْ فيكَ مَكروها فَأعِدَّهُ لِنَفسِكَ؛ هر يك از برادرانت كه سه بار بر تو خشم گرفت و از تو بدي نگفت، او را براي خود نگه دار</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صِحَّةَ ما عندَ أخِيكَ فَأغضِبْهُ، فإن ثَبَتَ لكَ علي المَودَّةِ فهُو أخُوكَ و إلاّ فلا؛ هرگاه خواستي از صداقت برادرت نسبت به خود آگاه شوي، او را خشمگين كن؛ اگر بر دوستي‌اش با تو پايداري ورزيد، او برادر توست؛ وگرنه نيست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021" w:name="__RefHeading___Toc4609777_3650668749"/>
      <w:bookmarkStart w:id="1022" w:name="_Toc402"/>
      <w:bookmarkEnd w:id="1021"/>
      <w:r>
        <w:rPr>
          <w:rtl w:val="true"/>
        </w:rPr>
        <w:t>برترين ياران</w:t>
      </w:r>
      <w:bookmarkEnd w:id="1022"/>
    </w:p>
    <w:p>
      <w:pPr>
        <w:pStyle w:val="BookText"/>
        <w:rPr/>
      </w:pPr>
      <w:r>
        <w:rPr>
          <w:rFonts w:ascii="Amiri" w:hAnsi="Amiri" w:eastAsia="Amiri" w:cs="Amiri"/>
          <w:color w:val="111111"/>
          <w:sz w:val="28"/>
          <w:sz w:val="28"/>
          <w:szCs w:val="28"/>
          <w:rtl w:val="true"/>
          <w:lang w:bidi="ar-SA"/>
        </w:rPr>
        <w:t>برترين ياران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لَمّـا سُئـلَ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أفضَـلُ الأصحابِ؟ ـ مَن إذا ذَكَرتَ أعانَكَ، و إذا نَسِيتَ ذَكَّرَكَ؛ پيامبر خدا صلي الله عليه و آله ـ در پاسخ به سؤال از برترين ياران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كردي، تو را كمك كند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كردي، يادآوري‌ات كند</w:t>
      </w:r>
      <w:r>
        <w:rPr>
          <w:rFonts w:eastAsia="IRNazanin" w:cs="IRNazanin"/>
          <w:color w:val="111111"/>
          <w:sz w:val="28"/>
          <w:szCs w:val="28"/>
          <w:rtl w:val="true"/>
          <w:lang w:bidi="fa-IR"/>
        </w:rPr>
        <w:t>».</w:t>
      </w:r>
      <w:r>
        <w:rPr>
          <w:rStyle w:val="FootnoteAnchor"/>
          <w:rtl w:val="true"/>
        </w:rPr>
        <w:footnoteReference w:id="532"/>
      </w:r>
      <w:bookmarkStart w:id="1023" w:name="pg2094_21342"/>
    </w:p>
    <w:p>
      <w:pPr>
        <w:pStyle w:val="BookText"/>
        <w:rPr/>
      </w:pPr>
      <w:bookmarkEnd w:id="102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الأصحابِ مَن قَلَّ شِقاقُهُ و كَثُرَ وِفاقُهُ؛ بهترين ياران، كسي است كه ناسازگاري‌اش اندك باشد و سازگاري‌اش بسيار</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 بِعَبدٍ خَيرا جَعَلَ لَهُ وَزيرا صالِحا، إن نَسِي ذَكَّرَهُ، و إن ذَكَرَ أعانَهُ؛ هرگاه خداوند، خوبي بنده‌اي را بخواهد، دستياري شايسته و نيك برايش قرار مي‌دهد، كه اگر فراموش كرد به او يادآوري كند و اگر ياد كرد وي را ياري رساند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المُعِينُ علي الطاعَةِ خَيرُ الأصحابِ؛ كسي كه در راه طاعت خدا ياري كند، بهترين ياران است</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صَديقا و إن كَفَرَ؛ از هيچ دوستي مَبُر، هرچند ناسپاس باشد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1024" w:name="__RefHeading___Toc4609779_3650668749"/>
      <w:bookmarkStart w:id="1025" w:name="_Toc403"/>
      <w:bookmarkEnd w:id="1024"/>
      <w:r>
        <w:rPr>
          <w:rtl w:val="true"/>
        </w:rPr>
        <w:t>نمونه‌هاي رفتاري</w:t>
      </w:r>
      <w:bookmarkEnd w:id="1025"/>
    </w:p>
    <w:p>
      <w:pPr>
        <w:pStyle w:val="Heading5"/>
        <w:numPr>
          <w:ilvl w:val="4"/>
          <w:numId w:val="1"/>
        </w:numPr>
        <w:rPr/>
      </w:pPr>
      <w:bookmarkStart w:id="1026" w:name="__RefHeading___Toc4609781_3650668749"/>
      <w:bookmarkStart w:id="1027" w:name="_Toc404"/>
      <w:bookmarkEnd w:id="1026"/>
      <w:r>
        <w:rPr>
          <w:rtl w:val="true"/>
        </w:rPr>
        <w:t>اشاره</w:t>
      </w:r>
      <w:bookmarkEnd w:id="1027"/>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و كتابي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دوستي‌اي كه بريده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همكار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دستگيره ايمان مستحكم‌تر و محكم‌تر است؟</w:t>
      </w:r>
    </w:p>
    <w:p>
      <w:pPr>
        <w:pStyle w:val="Heading5"/>
        <w:numPr>
          <w:ilvl w:val="4"/>
          <w:numId w:val="1"/>
        </w:numPr>
        <w:rPr/>
      </w:pPr>
      <w:bookmarkStart w:id="1028" w:name="__RefHeading___Toc4609783_3650668749"/>
      <w:bookmarkStart w:id="1029" w:name="_Toc405"/>
      <w:bookmarkEnd w:id="1028"/>
      <w:r>
        <w:rPr/>
        <w:t>1</w:t>
      </w:r>
      <w:r>
        <w:rPr>
          <w:rtl w:val="true"/>
        </w:rPr>
        <w:t xml:space="preserve">. </w:t>
      </w:r>
      <w:r>
        <w:rPr>
          <w:rtl w:val="true"/>
        </w:rPr>
        <w:t>مسلمان و كتابي‌</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و كتابي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ايام، شهر كوفه مركز ثقل حكومت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قلمرو كشور وسيع اسلامي آن روز، به استثناي قسمت شامات، چشم‌ها به آن شهر دوخته بود كه چه فرماني صادر مي‌كند و چه تصميمي مي‌گيرد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خارج اين شهر دو نفر، يكي مسلمان و ديگري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 يا مسيحي يا زردشتي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روزي در راه به هم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يكديگر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مسلمان به كوفه مي‌رود و آن مرد كتابي در </w:t>
      </w:r>
    </w:p>
    <w:p>
      <w:pPr>
        <w:pStyle w:val="BookText"/>
        <w:rPr/>
      </w:pPr>
      <w:r>
        <w:rPr>
          <w:rFonts w:ascii="IRNazanin" w:hAnsi="IRNazanin" w:eastAsia="IRNazanin"/>
          <w:color w:val="111111"/>
          <w:sz w:val="28"/>
          <w:sz w:val="28"/>
          <w:szCs w:val="28"/>
          <w:rtl w:val="true"/>
          <w:lang w:bidi="fa-IR"/>
        </w:rPr>
        <w:t>همان نزديكي، جاي ديگري را در نظر دارد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كردند كه چون در مقداري از مسافت، راهشان يكي است، با هم باشند و با يكديگر مصاحبت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مشترك، با صميميت، در ضمن صحبت‌ها و مذاكرات مختلف طي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 دوراهي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كتابي با كمال تعجب مشاهده كرد كه رفيق مسلمانش از آن طرف كه راه كوفه بود نرفت و از اين طرف آمد كه او مي‌رفت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نگفتي من مي‌خواهم به كوفه بروم؟</w:t>
      </w:r>
    </w:p>
    <w:p>
      <w:pPr>
        <w:pStyle w:val="BookText"/>
        <w:rPr/>
      </w:pPr>
      <w:r>
        <w:rPr>
          <w:rFonts w:ascii="IRNazanin" w:hAnsi="IRNazanin" w:eastAsia="IRNazanin"/>
          <w:color w:val="111111"/>
          <w:sz w:val="28"/>
          <w:sz w:val="28"/>
          <w:szCs w:val="28"/>
          <w:rtl w:val="true"/>
          <w:lang w:bidi="fa-IR"/>
        </w:rPr>
        <w:t>ـ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چرا از اين طرف مي‌آيي؟ راه كوفه كه آن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مي‌دانم، مي‌خواهم مقداري تو را مشايعت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نفر در يك راه با يكديگر مصاحبت كنند، حقي بر يكديگر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حقي بر من پيدا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اين حق كه به گردن من داري مي‌خواهم چند قدمي تو را مشايعت كنم، و البته بعد به راه خودم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اوه، پيغمبر شما كه اين‌چنين نفوذ و قدرتي در ميان مردم پيدا كرد و به اين سرعت، دينش در جهان رايج شد، حتماً به واسطه همين اخلاق كريمه‌اش بوده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و تحسين مرد كتابي، هنگامي به منتها درجه رسيد كه برايش معلوم شد اين رفيق مسلمانش، خليفه وقت، علي بن ابي‌طالب عليه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همين مرد مسلمان شد و در شمار اصحاب مؤمن و فداكار علي عليه السلام قرار گرفت</w:t>
      </w:r>
      <w:r>
        <w:rPr>
          <w:rFonts w:eastAsia="IRNazanin" w:cs="IRNazanin"/>
          <w:color w:val="111111"/>
          <w:sz w:val="28"/>
          <w:szCs w:val="28"/>
          <w:rtl w:val="true"/>
          <w:lang w:bidi="fa-IR"/>
        </w:rPr>
        <w:t>».</w:t>
      </w:r>
      <w:r>
        <w:rPr>
          <w:rStyle w:val="FootnoteAnchor"/>
          <w:rtl w:val="true"/>
        </w:rPr>
        <w:footnoteReference w:id="537"/>
      </w:r>
      <w:bookmarkStart w:id="1030" w:name="pg2094_21344"/>
    </w:p>
    <w:p>
      <w:pPr>
        <w:pStyle w:val="Heading5"/>
        <w:numPr>
          <w:ilvl w:val="4"/>
          <w:numId w:val="1"/>
        </w:numPr>
        <w:rPr/>
      </w:pPr>
      <w:bookmarkStart w:id="1031" w:name="__RefHeading___Toc4609785_3650668749"/>
      <w:bookmarkStart w:id="1032" w:name="_Toc406"/>
      <w:bookmarkEnd w:id="1030"/>
      <w:bookmarkEnd w:id="1031"/>
      <w:r>
        <w:rPr/>
        <w:t>2</w:t>
      </w:r>
      <w:r>
        <w:rPr>
          <w:rtl w:val="true"/>
        </w:rPr>
        <w:t xml:space="preserve">. </w:t>
      </w:r>
      <w:r>
        <w:rPr>
          <w:rtl w:val="true"/>
        </w:rPr>
        <w:t>دوستي‌اي كه بريده شد</w:t>
      </w:r>
      <w:bookmarkEnd w:id="10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دوستي‌اي كه بريده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كسي گمان نمي‌برد كه آن دوستي بريده شود و آن دو رفيق كه هميشه ملازم يكديگر بودند، روزي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يكي از آنها را بيش از آن اندازه كه به نام اصلي خودش بشناسند، به نام دوست و رفيقش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وقتي كه مي‌خواستند از او ياد كنند، توجه به نام اصلي‌اش نداشتند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رفيق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ولي در آن روز كه مثل هميشه با يكديگر بودند و با هم داخل بازار كفش‌دوزها شدند آيا كسي گمان مي‌كرد كه پيش از آنكه آنها از بازار بيرون بيايند، رشته دوستي‌شان براي هميشه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او مانند هميشه همراه امام بود و با هم داخل بازار كفش‌دوزها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سياه‌پوستش هم در آن روز با او بود و از پشت سرش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بازار ناگهان به پشت سر نگاه كرد، غلامش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قدم ديگر، دو مرتبه سر را به عقب برگرداند، باز هم غلام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بار به پشت سر نگاه كرد، هنوز هم از غلام ـ كه سرگرم تماشاي اطراف شده و از ارباب خود دور افتاده بود ـ خبري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مرتبه چهارم كه سر خود را به عقب برگرداند غلام را ديد، با خشم به وي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مادر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بودي؟</w:t>
      </w:r>
    </w:p>
    <w:p>
      <w:pPr>
        <w:pStyle w:val="BookText"/>
        <w:rPr/>
      </w:pPr>
      <w:r>
        <w:rPr>
          <w:rFonts w:ascii="IRNazanin" w:hAnsi="IRNazanin" w:eastAsia="IRNazanin"/>
          <w:color w:val="111111"/>
          <w:sz w:val="28"/>
          <w:sz w:val="28"/>
          <w:szCs w:val="28"/>
          <w:rtl w:val="true"/>
          <w:lang w:bidi="fa-IR"/>
        </w:rPr>
        <w:t>تا اين جمله از دهانش خارج شد، امام صادق عليه السلام به علامت تعجب، دست خود را بلند كرد و محكم به پيشاني خويش زد و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مادرش دشنام مي‌دهي؟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مادرش نسبت كار ناروا </w:t>
      </w:r>
      <w:bookmarkStart w:id="1033" w:name="pg2094_21345"/>
    </w:p>
    <w:p>
      <w:pPr>
        <w:pStyle w:val="BookText"/>
        <w:rPr/>
      </w:pPr>
      <w:bookmarkEnd w:id="1033"/>
      <w:r>
        <w:rPr>
          <w:rFonts w:ascii="IRNazanin" w:hAnsi="IRNazanin" w:eastAsia="IRNazanin"/>
          <w:color w:val="111111"/>
          <w:sz w:val="28"/>
          <w:sz w:val="28"/>
          <w:szCs w:val="28"/>
          <w:rtl w:val="true"/>
          <w:lang w:bidi="fa-IR"/>
        </w:rPr>
        <w:t>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مي‌كردم تو مردي باتقوا و پرهيزكاري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در تو ورع و تقوايي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غلام اصلاً سندي است و مادرش هم از اهل سند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 مي‌داني كه آنها مسلمان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اين غلام يك زن مسلمان نبوده كه من به او تهمت ناروا زده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مادرش كافر بوده كه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قومي سنتي و قانوني در امر ازدواج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طبق همان سنت و قانون رفتار كنند، عملشان زنا نيست و فرزندانشان زنازاده محسوب نمي‌شوند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بعد از اين بيان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ديگر كسي نديد كه امام صادق عليه السلام با او راه برود، تا مرگ بين آنها جدايي كامل انداخت</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4609787_3650668749"/>
      <w:bookmarkStart w:id="1035" w:name="_Toc407"/>
      <w:bookmarkEnd w:id="1034"/>
      <w:r>
        <w:rPr/>
        <w:t>3</w:t>
      </w:r>
      <w:r>
        <w:rPr>
          <w:rtl w:val="true"/>
        </w:rPr>
        <w:t xml:space="preserve">. </w:t>
      </w:r>
      <w:r>
        <w:rPr>
          <w:rtl w:val="true"/>
        </w:rPr>
        <w:t>دو همكار</w:t>
      </w:r>
      <w:bookmarkEnd w:id="10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همكار</w:t>
      </w:r>
    </w:p>
    <w:p>
      <w:pPr>
        <w:pStyle w:val="BookText"/>
        <w:rPr/>
      </w:pPr>
      <w:r>
        <w:rPr>
          <w:rFonts w:ascii="IRNazanin" w:hAnsi="IRNazanin" w:eastAsia="IRNazanin"/>
          <w:color w:val="111111"/>
          <w:sz w:val="28"/>
          <w:sz w:val="28"/>
          <w:szCs w:val="28"/>
          <w:rtl w:val="true"/>
          <w:lang w:bidi="fa-IR"/>
        </w:rPr>
        <w:t>صفا و صميميت و همكاري صادقانه هشام بن الحكم و عبدالله بن يزيد اباضي، مورد اعجاب همه مردم كوفه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ضرب‌المثل دو شريك خوب و دو همكار امين و صميمي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شركت يكديگر يك مغازه خرازي داشتند، جنس خرازي مي‌آوردند و مي‌فروختند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بودند ميان آنها اختلاف و مشاجره‌اي رخ نداد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چيزي كه موجب شد اين موضوع زبانزد عموم مردم شود و بيشتر موجب اعجاب خاص و عام گردد، اين بود كه اين دو نفر از لحاظ عقيده مذهبي، در دو قطب كاملاً مخالف قرار داشتند؛ زيرا هشام از علما </w:t>
      </w:r>
    </w:p>
    <w:p>
      <w:pPr>
        <w:pStyle w:val="BookText"/>
        <w:rPr/>
      </w:pPr>
      <w:r>
        <w:rPr>
          <w:rFonts w:ascii="Amiri" w:hAnsi="Amiri" w:eastAsia="Amiri" w:cs="Amiri"/>
          <w:color w:val="111111"/>
          <w:sz w:val="28"/>
          <w:sz w:val="28"/>
          <w:szCs w:val="28"/>
          <w:rtl w:val="true"/>
          <w:lang w:bidi="ar-SA"/>
        </w:rPr>
        <w:t>و متكلمين سرشناس شيعه اماميه و ياران و اصحاب خاص امام جعفر صادق عليه السلام و معتقد به امامت اهل بيت عليهم السلام بود، ولي عبدالله بن يزيد از علماي اباضيه‌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خوارج عموماً در تبري از علي عليه السلام و عثمان اتفاق داشتند و بيشتر آنها ديگر مسلمين را كه در عقيده با آنها متفق نبودند، كافر و مشرك مي‌دانستند، ازدواج با ديگر مسلمين را جايز نمي‌دانستند و به آنها ارث نمي‌دادند و خون و مال آنها را مباح مي‌دانستند؛ ولي فرقه اباضيه از ديگر فرقه‌هاي خوارج ملايم‌تر بودند، ازدواج و حتي شهادت آنان را صحيح مي‌دانستند و مال و خون آنها را نيز محترم مي‌شمردند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اباضيه مردي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اواخر عهد خلفاي اموي خروج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 و نحل شهرستاني،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پاي دفاع از عقيده و مذهب بود، اين دو نفر در دو جبهه كاملاً مخالف قرار داشتند، ولي آنها توانسته بودند تعصب مذهبي را در ساير شئون زندگي دخالت ندهند و با كمال متانت، كار شركت و تجارت و كسب و معامله را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اينكه بسيار اتفاق مي‌افتاد كه شيعيان و شاگردان هشام به همان مغازه مي‌آمدند و هشام اصول و مسائل تشيع را به آنها مي‌آموخت و عبدالله از شنيدن سخناني برخلاف عقيده مذهبي خود ناراحتي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اباضيه مي‌آمدند و در جلو چشم هشام تعليمات مذهبي خودشان را كه غالباً عليه مذهب تشيع بود، فرا مي‌گرفتند و هشام ناراحتي نشان نمي‌داد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عبدالله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يكديگر دوست صميمي و همكاريم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خوب مي‌شناسي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ميل دارم كه مرا به دامادي خودت بپذيري و دخترت فاطمه را به من تزويج كني</w:t>
      </w:r>
      <w:r>
        <w:rPr>
          <w:rFonts w:eastAsia="IRNazanin" w:cs="IRNazanin"/>
          <w:color w:val="111111"/>
          <w:sz w:val="28"/>
          <w:szCs w:val="28"/>
          <w:rtl w:val="true"/>
          <w:lang w:bidi="fa-IR"/>
        </w:rPr>
        <w:t xml:space="preserve">. </w:t>
      </w:r>
      <w:bookmarkStart w:id="1036" w:name="pg2094_21347"/>
    </w:p>
    <w:p>
      <w:pPr>
        <w:pStyle w:val="BookText"/>
        <w:rPr/>
      </w:pPr>
      <w:bookmarkEnd w:id="1036"/>
      <w:r>
        <w:rPr>
          <w:rFonts w:ascii="IRNazanin" w:hAnsi="IRNazanin" w:eastAsia="IRNazanin"/>
          <w:color w:val="111111"/>
          <w:sz w:val="28"/>
          <w:sz w:val="28"/>
          <w:szCs w:val="28"/>
          <w:rtl w:val="true"/>
          <w:lang w:bidi="fa-IR"/>
        </w:rPr>
        <w:t>هشام در جواب عبدالله فقط يك جمله گفت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شنيدن اين جواب سكوت كرد و ديگر سخني از اين موضوع به ميان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نيز نتوانست در دوستي آنها خللي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آنها باز 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مرگ بود كه توانست بين اين دو دوست جدايي بيندازد و آنها را از هم دور سازد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1037" w:name="__RefHeading___Toc4609789_3650668749"/>
      <w:bookmarkStart w:id="1038" w:name="_Toc408"/>
      <w:bookmarkEnd w:id="1037"/>
      <w:r>
        <w:rPr/>
        <w:t>4</w:t>
      </w:r>
      <w:r>
        <w:rPr>
          <w:rtl w:val="true"/>
        </w:rPr>
        <w:t xml:space="preserve">. </w:t>
      </w:r>
      <w:r>
        <w:rPr>
          <w:rtl w:val="true"/>
        </w:rPr>
        <w:t>كدام دستگيره ايمان مستحكم‌تر و محكم‌تر است؟</w:t>
      </w:r>
      <w:bookmarkEnd w:id="10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دستگيره ايمان مستحكم‌تر و محكم‌تر است؟</w:t>
      </w:r>
    </w:p>
    <w:p>
      <w:pPr>
        <w:pStyle w:val="BookText"/>
        <w:rPr/>
      </w:pPr>
      <w:r>
        <w:rPr>
          <w:rFonts w:ascii="IRNazanin" w:hAnsi="IRNazanin" w:eastAsia="IRNazanin"/>
          <w:color w:val="111111"/>
          <w:sz w:val="28"/>
          <w:sz w:val="28"/>
          <w:szCs w:val="28"/>
          <w:rtl w:val="true"/>
          <w:lang w:bidi="fa-IR"/>
        </w:rPr>
        <w:t>روزي پيامبر اكرم صلي الله عليه و آله رو به اصحاب خود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عُرَي الْايمانِ أَوْثَقُ؟؛ كدام دستگيره ايمان، مستحكم‌تر و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دستگيره‌هاي زيادي دارد كه با تمام آنها انسان مي‌تواند خود را نگهداري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دستگيره‌هاي ايمان محكم‌تر است؟ يك نفر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كه شما مي‌گوييد درست است و از دستگيره‌هاي ايمان هستند، ولي آن محكم‌ترين دستگيره‌ها چيز ديگري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بفرماييد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فِي الله وَ الْبُغْضُ فِي‌الله</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اينكه افراد، يكديگر را به خاطر حق دوست بدارند و به خاطر حق دشمن بدارند؛ يعني انسان با كسي دشمن باشد به خاطر خدا، به‌خاطر ظلمش و فسقش؛ و با ديگري دوست باشد به خاطر توحيدش و </w:t>
      </w:r>
      <w:bookmarkStart w:id="1039" w:name="pg2094_21348"/>
    </w:p>
    <w:p>
      <w:pPr>
        <w:pStyle w:val="BookText"/>
        <w:rPr/>
      </w:pPr>
      <w:bookmarkEnd w:id="1039"/>
      <w:r>
        <w:rPr>
          <w:rFonts w:ascii="IRNazanin" w:hAnsi="IRNazanin" w:eastAsia="IRNazanin"/>
          <w:color w:val="111111"/>
          <w:sz w:val="28"/>
          <w:sz w:val="28"/>
          <w:szCs w:val="28"/>
          <w:rtl w:val="true"/>
          <w:lang w:bidi="fa-IR"/>
        </w:rPr>
        <w:t>ايمانش و عدالتش و عمل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محكم‌ترين دستگيره‌هاي ايمان اين است</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1040" w:name="__RefHeading___Toc4609791_3650668749"/>
      <w:bookmarkStart w:id="1041" w:name="_Toc409"/>
      <w:bookmarkEnd w:id="1040"/>
      <w:r>
        <w:rPr>
          <w:rtl w:val="true"/>
        </w:rPr>
        <w:t>آموزه‌ها</w:t>
      </w:r>
      <w:bookmarkEnd w:id="1041"/>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انس و دوستي بودن، از ويژگي‌هاي انسان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دوست داشت كه بين پيروانش، دوستي و رفاقت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 حقيقي نيز تلاش مي‌كند كه دوستي‌ها در بين مسلمانان زياد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بهشت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مهم انسان عاقل، آن است كه مؤمن به خدا و قيامت باشد؛ دوستي با مردم، مرام و روش زندگي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راه براي تبديل كدورت‌ها به دوستي، آن است كه انسان بدي‌هاي ديگران را با خوبي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عوامل دوستي، تواضع و خوش‌رويي از مهم‌ترين عوامل ايجاد دوستي و جلب محبت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ميان موانع دوستي، بداخلاقي از مهم‌ترين عوامل بر هم زدن دوستي‌ها به شمار مي‌رود</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4609793_3650668749"/>
      <w:bookmarkStart w:id="1043" w:name="_Toc410"/>
      <w:bookmarkEnd w:id="1042"/>
      <w:r>
        <w:rPr>
          <w:rtl w:val="true"/>
        </w:rPr>
        <w:t>منابع ديگر</w:t>
      </w:r>
      <w:bookmarkEnd w:id="1043"/>
    </w:p>
    <w:p>
      <w:pPr>
        <w:pStyle w:val="BookText"/>
        <w:rPr/>
      </w:pPr>
      <w:r>
        <w:rPr>
          <w:rFonts w:ascii="IRNazanin" w:hAnsi="IRNazanin" w:eastAsia="IRNazanin"/>
          <w:color w:val="111111"/>
          <w:sz w:val="28"/>
          <w:sz w:val="28"/>
          <w:szCs w:val="28"/>
          <w:rtl w:val="true"/>
          <w:lang w:bidi="fa-IR"/>
        </w:rPr>
        <w:t>منابع ديگر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ابطحي خراساني، حسن، اتحاد و دوستي در اسلام، قم، موسسه مطبوعاتي طباطبايي،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بابازاده، علي اكبر، جوانان و دوستي ها، قم، دانش و ادب،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تمدن، مهران، دوستي، ماه ريزي،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رحماني، محبت الله، محبت دوستي و دوست يابي از نگاه قرآن كريم، قم، جامعه القرآن كريم،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رمضاني، احمد، دوستي، تهران، كانون انديشه جوان،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شاطرزاده يزدي، مجتبي، نكاتي چند در رابطه با آداب دوستي و معاشرت، مشهد، ضريح آفتاب،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شمس‌الدين، مهدي، آداب دوستي و معاشرت، قم، شفق،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صالحي، نادعلي، قصه دلبري و دلدادگي، قم، مهراميرالمومنين عليه السلام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صديقي، اسماعيل، آيين دوستي و برادري، قم، روح،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طالعي‌نيا، محسن، در جستجوي دوست،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كريمي، رضا، آيين دوستي، قم، نسيم حيات،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نقاش، زهرا، نكاتي درباره دوستي موفق، تهران، تنديس علم،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bookmarkStart w:id="1044" w:name="pg2094_21350"/>
    </w:p>
    <w:p>
      <w:pPr>
        <w:pStyle w:val="Heading3"/>
        <w:numPr>
          <w:ilvl w:val="2"/>
          <w:numId w:val="1"/>
        </w:numPr>
        <w:rPr/>
      </w:pPr>
      <w:bookmarkStart w:id="1045" w:name="__RefHeading___Toc4609795_3650668749"/>
      <w:bookmarkStart w:id="1046" w:name="_Toc411"/>
      <w:bookmarkEnd w:id="1044"/>
      <w:bookmarkEnd w:id="1045"/>
      <w:r>
        <w:rPr/>
        <w:t>10</w:t>
      </w:r>
      <w:r>
        <w:rPr>
          <w:rtl w:val="true"/>
        </w:rPr>
        <w:t xml:space="preserve">. </w:t>
      </w:r>
      <w:r>
        <w:rPr>
          <w:rtl w:val="true"/>
        </w:rPr>
        <w:t>دون همتي</w:t>
      </w:r>
      <w:bookmarkEnd w:id="1046"/>
    </w:p>
    <w:p>
      <w:pPr>
        <w:pStyle w:val="Heading4"/>
        <w:numPr>
          <w:ilvl w:val="3"/>
          <w:numId w:val="1"/>
        </w:numPr>
        <w:rPr/>
      </w:pPr>
      <w:bookmarkStart w:id="1047" w:name="__RefHeading___Toc4609797_3650668749"/>
      <w:bookmarkStart w:id="1048" w:name="_Toc412"/>
      <w:bookmarkEnd w:id="1047"/>
      <w:r>
        <w:rPr>
          <w:rtl w:val="true"/>
        </w:rPr>
        <w:t>اشاره</w:t>
      </w:r>
      <w:bookmarkEnd w:id="104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همتي</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يحجُزنَ المرءَ عَن طَلَبِ المَعالي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الهِمَّةِ، وقِلَّةُ الحِيلَةِ، وضَعفُ الرّأي؛ سه چيز انسان را از رفتن به دنبال مقامات عالي و اهداف بزرگ باز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همت، چاره‌انديش نبودن و سستي انديشه</w:t>
      </w:r>
      <w:r>
        <w:rPr>
          <w:rFonts w:eastAsia="IRNazanin" w:cs="IRNazanin"/>
          <w:color w:val="111111"/>
          <w:sz w:val="28"/>
          <w:szCs w:val="28"/>
          <w:rtl w:val="true"/>
          <w:lang w:bidi="fa-IR"/>
        </w:rPr>
        <w:t>».</w:t>
      </w:r>
      <w:r>
        <w:rPr>
          <w:rStyle w:val="FootnoteAnchor"/>
          <w:rtl w:val="true"/>
        </w:rPr>
        <w:footnoteReference w:id="54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طور طبيعي، موجودي كمال‌طلب و بلندپرواز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به سوي ترقي و پيشرفت حركت كند و دوست ندارد متوقف شود يا در حد پايين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در طلب بهترين‌هاست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بهشت و زندگي جاويد هم از همين ويژگي انسان سرچشمه مي‌گيرد، اما گاه به سبب برخي ويژگي‌هاي روحي و رواني كه عارضش مي‌شود، از اين ميل طبيعي فاصله مي‌گيرد و به امور پست قناعت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بيانگر كوتاهي همت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دون‌همتي به همراه عوامل </w:t>
      </w:r>
      <w:bookmarkStart w:id="1049" w:name="pg2094_21351"/>
    </w:p>
    <w:p>
      <w:pPr>
        <w:pStyle w:val="BookText"/>
        <w:rPr/>
      </w:pPr>
      <w:bookmarkEnd w:id="1049"/>
      <w:r>
        <w:rPr>
          <w:rFonts w:ascii="IRNazanin" w:hAnsi="IRNazanin" w:eastAsia="IRNazanin"/>
          <w:color w:val="111111"/>
          <w:sz w:val="28"/>
          <w:sz w:val="28"/>
          <w:szCs w:val="28"/>
          <w:rtl w:val="true"/>
          <w:lang w:bidi="fa-IR"/>
        </w:rPr>
        <w:t>ديگر، انسان را از طلب و رسيدن به اوج باز مي‌دارد و سبب مي‌شود در دنيا به امور پست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ممكن است در حدّ طلب امور پست دنيايي تنزل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خوردن و شهوت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شريف امام صادق عليه السلام ، كوته‌همتي، اولين عامل بازدارنده انسان از پيش رفتن به سوي قله‌هاي ترقي دنيا و آخرت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چند پرسش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دون‌همتي و بلندهمتي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نشانه‌هاي دون‌همتي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دون‌همتي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مي‌توان دون‌همتي را درمان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كتاب و سنت، سزاوار است، همت آدمي كجا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 بلندهمتي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بلندهمتي چيست؟</w:t>
      </w:r>
    </w:p>
    <w:p>
      <w:pPr>
        <w:pStyle w:val="Heading4"/>
        <w:numPr>
          <w:ilvl w:val="3"/>
          <w:numId w:val="1"/>
        </w:numPr>
        <w:rPr/>
      </w:pPr>
      <w:bookmarkStart w:id="1050" w:name="__RefHeading___Toc4609799_3650668749"/>
      <w:bookmarkStart w:id="1051" w:name="_Toc413"/>
      <w:bookmarkEnd w:id="1050"/>
      <w:r>
        <w:rPr/>
        <w:t>1</w:t>
      </w:r>
      <w:r>
        <w:rPr>
          <w:rtl w:val="true"/>
        </w:rPr>
        <w:t xml:space="preserve">. </w:t>
      </w:r>
      <w:r>
        <w:rPr>
          <w:rtl w:val="true"/>
        </w:rPr>
        <w:t>چيستي همت، دون‌همتي و بلندهمتي؟</w:t>
      </w:r>
      <w:bookmarkEnd w:id="10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چيستي همت، دون‌همتي و بلندهمتي؟</w:t>
      </w:r>
    </w:p>
    <w:p>
      <w:pPr>
        <w:pStyle w:val="BookText"/>
        <w:rPr/>
      </w:pPr>
      <w:r>
        <w:rPr>
          <w:rFonts w:ascii="Amiri" w:hAnsi="Amiri" w:eastAsia="Amiri" w:cs="Amiri"/>
          <w:color w:val="111111"/>
          <w:sz w:val="28"/>
          <w:sz w:val="28"/>
          <w:szCs w:val="28"/>
          <w:rtl w:val="true"/>
          <w:lang w:bidi="ar-SA"/>
        </w:rPr>
        <w:t>همت در كتاب‌هاي لغوي فارسي، اراده، آرزو، خواهش و عزم، معنا شده است</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اين واژه به صورت فعل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قرآني،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آهنگ، قصد، خواست و تصميم معنا كرده‌اند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كتاب التحقيق في كلمات القرآن الكريم درباره اين واژه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به معناي ابتداي عزم و اراده است و گاهي به معناي </w:t>
      </w:r>
      <w:bookmarkStart w:id="1052" w:name="pg2094_21352"/>
    </w:p>
    <w:p>
      <w:pPr>
        <w:pStyle w:val="BookText"/>
        <w:rPr/>
      </w:pPr>
      <w:bookmarkEnd w:id="1052"/>
      <w:r>
        <w:rPr>
          <w:rFonts w:ascii="IRNazanin" w:hAnsi="IRNazanin" w:eastAsia="IRNazanin"/>
          <w:color w:val="111111"/>
          <w:sz w:val="28"/>
          <w:sz w:val="28"/>
          <w:szCs w:val="28"/>
          <w:rtl w:val="true"/>
          <w:lang w:bidi="fa-IR"/>
        </w:rPr>
        <w:t>عزم و اراده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بالشي در جايي گفته مي‌شود كه اراده و عزم به كاري شده باشد، اما هنوز اقدامي صورت نگرفته باشد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اين واژه با دو پيشوند استفاده مي‌شود كه داراي دو معناي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بلندي همت كه صاحب آن را بلندهمت نامند، و ديگري، كوتاهي همت يا دون‌همتي كه صاحب آن را كوتاه‌همت و دون‌همت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كاربردهاي اين واژه، به نظر مي‌رسد وقتي از بلندهمتي سخن گفته مي‌شود، فقط به معناي قصد و اراده و آهنگ نيست، بلكه داشتن قصد و آرزو‌هاي بزرگ و متعالي، همراه با تلاش و كار جدي،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دون‌همتي، نقطه مقابل آن است و انسان دون‌همت، كسي است كه قصد و آرزوهاي كوچك دارد، به كارهاي كوچك اكتفا مي‌كند و تلاش و كوشش جدي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براي رسيدن به آرزوهاي كوچك خويش نيز كار و تلاش لازم را ندارد و اين صفت، نشانه ضعف نفس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كسي اهل تلاش و كوشش باشد، اما چون هدف او از نظر كتاب و سنت حقير است، باز اين شخص دون‌همت ناميده مي‌شود؛ مانند شخصي كه نهايت هدف او شكم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اگر هم داراي تلاش و كوشش باشد، باز دون‌همت به شمار مي‌رود</w:t>
      </w:r>
      <w:r>
        <w:rPr>
          <w:rFonts w:eastAsia="IRNazanin" w:cs="IRNazanin"/>
          <w:color w:val="111111"/>
          <w:sz w:val="28"/>
          <w:szCs w:val="28"/>
          <w:rtl w:val="true"/>
          <w:lang w:bidi="fa-IR"/>
        </w:rPr>
        <w:t>.</w:t>
      </w:r>
    </w:p>
    <w:p>
      <w:pPr>
        <w:pStyle w:val="Heading4"/>
        <w:numPr>
          <w:ilvl w:val="3"/>
          <w:numId w:val="1"/>
        </w:numPr>
        <w:rPr/>
      </w:pPr>
      <w:bookmarkStart w:id="1053" w:name="__RefHeading___Toc4609801_3650668749"/>
      <w:bookmarkStart w:id="1054" w:name="_Toc414"/>
      <w:bookmarkEnd w:id="1053"/>
      <w:r>
        <w:rPr/>
        <w:t>2</w:t>
      </w:r>
      <w:r>
        <w:rPr>
          <w:rtl w:val="true"/>
        </w:rPr>
        <w:t xml:space="preserve">. </w:t>
      </w:r>
      <w:r>
        <w:rPr>
          <w:rtl w:val="true"/>
        </w:rPr>
        <w:t>نشانه‌هاي دون‌همتي كدام است؟</w:t>
      </w:r>
      <w:bookmarkEnd w:id="1054"/>
    </w:p>
    <w:p>
      <w:pPr>
        <w:pStyle w:val="Heading5"/>
        <w:numPr>
          <w:ilvl w:val="4"/>
          <w:numId w:val="1"/>
        </w:numPr>
        <w:rPr/>
      </w:pPr>
      <w:bookmarkStart w:id="1055" w:name="__RefHeading___Toc4609803_3650668749"/>
      <w:bookmarkStart w:id="1056" w:name="_Toc415"/>
      <w:bookmarkEnd w:id="1055"/>
      <w:r>
        <w:rPr>
          <w:rtl w:val="true"/>
        </w:rPr>
        <w:t>اشاره</w:t>
      </w:r>
      <w:bookmarkEnd w:id="10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نشانه‌هاي دون‌همتي كدام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اعتقادات و حالات روحي، از امور باطني انسان هستند و انسان‌ها به طور معمول از باطن افراد خبر ندارند، مگر از راه نشانه‌ها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دون‌همتي، يك حالت روحي است كه نشانه‌ها و آثاري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057" w:name="pg2094_21353"/>
    </w:p>
    <w:p>
      <w:pPr>
        <w:pStyle w:val="BookText"/>
        <w:rPr/>
      </w:pPr>
      <w:bookmarkEnd w:id="1057"/>
      <w:r>
        <w:rPr>
          <w:rFonts w:ascii="IRNazanin" w:hAnsi="IRNazanin" w:eastAsia="IRNazanin"/>
          <w:color w:val="111111"/>
          <w:sz w:val="28"/>
          <w:sz w:val="28"/>
          <w:szCs w:val="28"/>
          <w:rtl w:val="true"/>
          <w:lang w:bidi="fa-IR"/>
        </w:rPr>
        <w:t>بررسي نشانه‌ها و آثار مي‌توان به دون‌همتي انسان‌ها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برخي نشانه‌هاي دون‌همتي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عبارتند از</w:t>
      </w:r>
      <w:r>
        <w:rPr>
          <w:rFonts w:eastAsia="IRNazanin" w:cs="IRNazanin"/>
          <w:color w:val="111111"/>
          <w:sz w:val="28"/>
          <w:szCs w:val="28"/>
          <w:rtl w:val="true"/>
          <w:lang w:bidi="fa-IR"/>
        </w:rPr>
        <w:t>:</w:t>
      </w:r>
    </w:p>
    <w:p>
      <w:pPr>
        <w:pStyle w:val="Heading5"/>
        <w:numPr>
          <w:ilvl w:val="4"/>
          <w:numId w:val="1"/>
        </w:numPr>
        <w:rPr/>
      </w:pPr>
      <w:bookmarkStart w:id="1058" w:name="__RefHeading___Toc4609805_3650668749"/>
      <w:bookmarkStart w:id="1059" w:name="_Toc416"/>
      <w:bookmarkEnd w:id="1058"/>
      <w:r>
        <w:rPr>
          <w:rtl w:val="true"/>
        </w:rPr>
        <w:t>الف</w:t>
      </w:r>
      <w:r>
        <w:rPr>
          <w:rtl w:val="true"/>
        </w:rPr>
        <w:t xml:space="preserve">) </w:t>
      </w:r>
      <w:r>
        <w:rPr>
          <w:rtl w:val="true"/>
        </w:rPr>
        <w:t>انجام دادن كارهاي پست</w:t>
      </w:r>
      <w:bookmarkEnd w:id="10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كارهاي پست</w:t>
      </w:r>
    </w:p>
    <w:p>
      <w:pPr>
        <w:pStyle w:val="BookText"/>
        <w:rPr/>
      </w:pPr>
      <w:r>
        <w:rPr>
          <w:rFonts w:ascii="IRNazanin" w:hAnsi="IRNazanin" w:eastAsia="IRNazanin"/>
          <w:color w:val="111111"/>
          <w:sz w:val="28"/>
          <w:sz w:val="28"/>
          <w:szCs w:val="28"/>
          <w:rtl w:val="true"/>
          <w:lang w:bidi="fa-IR"/>
        </w:rPr>
        <w:t>كار پست از ديدگاه قرآن و مكتب اهل‌بيت عليهم السلام ، گناه و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دون‌همت، كساني هستند كه به راحتي كارهاي خلاف و گناه را انجام مي‌دهند و در آنها اراده و تصميمي براي توبه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ارتكاب گناه از نشانه‌هاي دون‌همتي است</w:t>
      </w:r>
      <w:r>
        <w:rPr>
          <w:rFonts w:eastAsia="IRNazanin" w:cs="IRNazanin"/>
          <w:color w:val="111111"/>
          <w:sz w:val="28"/>
          <w:szCs w:val="28"/>
          <w:rtl w:val="true"/>
          <w:lang w:bidi="fa-IR"/>
        </w:rPr>
        <w:t>.</w:t>
      </w:r>
    </w:p>
    <w:p>
      <w:pPr>
        <w:pStyle w:val="Heading5"/>
        <w:numPr>
          <w:ilvl w:val="4"/>
          <w:numId w:val="1"/>
        </w:numPr>
        <w:rPr/>
      </w:pPr>
      <w:bookmarkStart w:id="1060" w:name="__RefHeading___Toc4609807_3650668749"/>
      <w:bookmarkStart w:id="1061" w:name="_Toc417"/>
      <w:bookmarkEnd w:id="1060"/>
      <w:r>
        <w:rPr>
          <w:rtl w:val="true"/>
        </w:rPr>
        <w:t>ب</w:t>
      </w:r>
      <w:r>
        <w:rPr>
          <w:rtl w:val="true"/>
        </w:rPr>
        <w:t xml:space="preserve">) </w:t>
      </w:r>
      <w:r>
        <w:rPr>
          <w:rtl w:val="true"/>
        </w:rPr>
        <w:t>حسادت ورزيدن</w:t>
      </w:r>
      <w:bookmarkEnd w:id="106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ورزيدن</w:t>
      </w:r>
    </w:p>
    <w:p>
      <w:pPr>
        <w:pStyle w:val="BookText"/>
        <w:rPr/>
      </w:pPr>
      <w:r>
        <w:rPr>
          <w:rFonts w:ascii="Amiri" w:hAnsi="Amiri" w:eastAsia="Amiri" w:cs="Amiri"/>
          <w:color w:val="111111"/>
          <w:sz w:val="28"/>
          <w:sz w:val="28"/>
          <w:szCs w:val="28"/>
          <w:rtl w:val="true"/>
          <w:lang w:bidi="ar-SA"/>
        </w:rPr>
        <w:t>امير مؤمنان، علي عليه السلام حسادت به نعمت‌هاي دوستان را از دون‌همتي انسان مي‌شمرد</w:t>
      </w:r>
      <w:r>
        <w:rPr>
          <w:rFonts w:eastAsia="Amiri" w:cs="Amiri" w:ascii="Amiri" w:hAnsi="Amiri"/>
          <w:color w:val="111111"/>
          <w:sz w:val="28"/>
          <w:szCs w:val="28"/>
          <w:rtl w:val="true"/>
          <w:lang w:bidi="ar-SA"/>
        </w:rPr>
        <w:t>.</w:t>
      </w:r>
      <w:r>
        <w:rPr>
          <w:rStyle w:val="FootnoteAnchor"/>
          <w:rtl w:val="true"/>
        </w:rPr>
        <w:footnoteReference w:id="546"/>
      </w:r>
    </w:p>
    <w:p>
      <w:pPr>
        <w:pStyle w:val="Heading5"/>
        <w:numPr>
          <w:ilvl w:val="4"/>
          <w:numId w:val="1"/>
        </w:numPr>
        <w:rPr/>
      </w:pPr>
      <w:bookmarkStart w:id="1062" w:name="__RefHeading___Toc4609809_3650668749"/>
      <w:bookmarkStart w:id="1063" w:name="_Toc418"/>
      <w:bookmarkEnd w:id="1062"/>
      <w:r>
        <w:rPr>
          <w:rtl w:val="true"/>
        </w:rPr>
        <w:t>ج</w:t>
      </w:r>
      <w:r>
        <w:rPr>
          <w:rtl w:val="true"/>
        </w:rPr>
        <w:t xml:space="preserve">) </w:t>
      </w:r>
      <w:r>
        <w:rPr>
          <w:rtl w:val="true"/>
        </w:rPr>
        <w:t>شكم‌بارگي و شهوت‌راني</w:t>
      </w:r>
      <w:bookmarkEnd w:id="10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شكم‌بارگي و شهوت‌راني</w:t>
      </w:r>
    </w:p>
    <w:p>
      <w:pPr>
        <w:pStyle w:val="BookText"/>
        <w:rPr/>
      </w:pPr>
      <w:r>
        <w:rPr>
          <w:rFonts w:ascii="IRNazanin" w:hAnsi="IRNazanin" w:eastAsia="IRNazanin"/>
          <w:color w:val="111111"/>
          <w:sz w:val="28"/>
          <w:sz w:val="28"/>
          <w:szCs w:val="28"/>
          <w:rtl w:val="true"/>
          <w:lang w:bidi="fa-IR"/>
        </w:rPr>
        <w:t>از جمله نشانه‌هاي دون‌همتي، آن است كه همّ و غم انسان، شكم و شهوتش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دور است خير و خوبي از كسي كه هم و غمش، شكم و شهوتش باشد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064" w:name="__RefHeading___Toc4609811_3650668749"/>
      <w:bookmarkStart w:id="1065" w:name="_Toc419"/>
      <w:bookmarkEnd w:id="1064"/>
      <w:r>
        <w:rPr>
          <w:rtl w:val="true"/>
        </w:rPr>
        <w:t>د</w:t>
      </w:r>
      <w:r>
        <w:rPr>
          <w:rtl w:val="true"/>
        </w:rPr>
        <w:t xml:space="preserve">) </w:t>
      </w:r>
      <w:r>
        <w:rPr>
          <w:rtl w:val="true"/>
        </w:rPr>
        <w:t>دنياطلبي و دنياپرستي</w:t>
      </w:r>
      <w:bookmarkEnd w:id="10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دنياطلبي و دنياپرستي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فقط دنيا را مي‌بيند و نهايت آرزويش دنياست، همتش كوتاه است</w:t>
      </w:r>
      <w:r>
        <w:rPr>
          <w:rFonts w:eastAsia="Amiri" w:cs="Amiri" w:ascii="Amiri" w:hAnsi="Amiri"/>
          <w:color w:val="111111"/>
          <w:sz w:val="28"/>
          <w:szCs w:val="28"/>
          <w:rtl w:val="true"/>
          <w:lang w:bidi="ar-SA"/>
        </w:rPr>
        <w:t xml:space="preserve">. </w:t>
      </w:r>
      <w:bookmarkStart w:id="1066" w:name="pg2094_21354"/>
    </w:p>
    <w:p>
      <w:pPr>
        <w:pStyle w:val="Heading5"/>
        <w:numPr>
          <w:ilvl w:val="4"/>
          <w:numId w:val="1"/>
        </w:numPr>
        <w:rPr/>
      </w:pPr>
      <w:bookmarkStart w:id="1067" w:name="__RefHeading___Toc4609813_3650668749"/>
      <w:bookmarkStart w:id="1068" w:name="_Toc420"/>
      <w:bookmarkEnd w:id="1066"/>
      <w:bookmarkEnd w:id="1067"/>
      <w:r>
        <w:rPr>
          <w:rtl w:val="true"/>
        </w:rPr>
        <w:t>ه</w:t>
      </w:r>
      <w:r>
        <w:rPr>
          <w:rtl w:val="true"/>
        </w:rPr>
        <w:t xml:space="preserve">) </w:t>
      </w:r>
      <w:r>
        <w:rPr>
          <w:rtl w:val="true"/>
        </w:rPr>
        <w:t>نداشتن انفاق و بخشش</w:t>
      </w:r>
      <w:bookmarkEnd w:id="106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انفاق و بخشش</w:t>
      </w:r>
    </w:p>
    <w:p>
      <w:pPr>
        <w:pStyle w:val="BookText"/>
        <w:rPr/>
      </w:pPr>
      <w:r>
        <w:rPr>
          <w:rFonts w:ascii="Amiri" w:hAnsi="Amiri" w:eastAsia="Amiri" w:cs="Amiri"/>
          <w:color w:val="111111"/>
          <w:sz w:val="28"/>
          <w:sz w:val="28"/>
          <w:szCs w:val="28"/>
          <w:rtl w:val="true"/>
          <w:lang w:bidi="ar-SA"/>
        </w:rPr>
        <w:t>انسان‌هاي دون‌همت، اهل بخشش و انفاق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اهل هم‌دردي با مردم نيستند و فقط به خود مي‌انديشند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كلام، انسان‌هاي بي‌خير يا كم‌خيري هستند</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4609815_3650668749"/>
      <w:bookmarkStart w:id="1070" w:name="_Toc421"/>
      <w:bookmarkEnd w:id="1069"/>
      <w:r>
        <w:rPr>
          <w:rtl w:val="true"/>
        </w:rPr>
        <w:t>و</w:t>
      </w:r>
      <w:r>
        <w:rPr>
          <w:rtl w:val="true"/>
        </w:rPr>
        <w:t xml:space="preserve">) </w:t>
      </w:r>
      <w:r>
        <w:rPr>
          <w:rtl w:val="true"/>
        </w:rPr>
        <w:t>طمع به مال و منال مردم</w:t>
      </w:r>
      <w:bookmarkEnd w:id="107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مال و منال مردم</w:t>
      </w:r>
    </w:p>
    <w:p>
      <w:pPr>
        <w:pStyle w:val="BookText"/>
        <w:rPr/>
      </w:pPr>
      <w:r>
        <w:rPr>
          <w:rFonts w:ascii="IRNazanin" w:hAnsi="IRNazanin" w:eastAsia="IRNazanin"/>
          <w:color w:val="111111"/>
          <w:sz w:val="28"/>
          <w:sz w:val="28"/>
          <w:szCs w:val="28"/>
          <w:rtl w:val="true"/>
          <w:lang w:bidi="fa-IR"/>
        </w:rPr>
        <w:t>انسان‌هاي دون‌همت، هميشه به مال و منال مردم چشم طمع دارند</w:t>
      </w:r>
      <w:r>
        <w:rPr>
          <w:rFonts w:eastAsia="IRNazanin" w:cs="IRNazanin"/>
          <w:color w:val="111111"/>
          <w:sz w:val="28"/>
          <w:szCs w:val="28"/>
          <w:rtl w:val="true"/>
          <w:lang w:bidi="fa-IR"/>
        </w:rPr>
        <w:t>.</w:t>
      </w:r>
    </w:p>
    <w:p>
      <w:pPr>
        <w:pStyle w:val="Heading4"/>
        <w:numPr>
          <w:ilvl w:val="3"/>
          <w:numId w:val="1"/>
        </w:numPr>
        <w:rPr/>
      </w:pPr>
      <w:bookmarkStart w:id="1071" w:name="__RefHeading___Toc4609817_3650668749"/>
      <w:bookmarkStart w:id="1072" w:name="_Toc422"/>
      <w:bookmarkEnd w:id="1071"/>
      <w:r>
        <w:rPr/>
        <w:t>3</w:t>
      </w:r>
      <w:r>
        <w:rPr>
          <w:rtl w:val="true"/>
        </w:rPr>
        <w:t xml:space="preserve">. </w:t>
      </w:r>
      <w:r>
        <w:rPr>
          <w:rtl w:val="true"/>
        </w:rPr>
        <w:t>آثار دون‌همتي چيست؟</w:t>
      </w:r>
      <w:bookmarkEnd w:id="1072"/>
    </w:p>
    <w:p>
      <w:pPr>
        <w:pStyle w:val="Heading5"/>
        <w:numPr>
          <w:ilvl w:val="4"/>
          <w:numId w:val="1"/>
        </w:numPr>
        <w:rPr/>
      </w:pPr>
      <w:bookmarkStart w:id="1073" w:name="__RefHeading___Toc4609819_3650668749"/>
      <w:bookmarkStart w:id="1074" w:name="_Toc423"/>
      <w:bookmarkEnd w:id="1073"/>
      <w:r>
        <w:rPr>
          <w:rtl w:val="true"/>
        </w:rPr>
        <w:t>اشاره</w:t>
      </w:r>
      <w:bookmarkEnd w:id="10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دون‌همتي چيست؟</w:t>
      </w:r>
    </w:p>
    <w:p>
      <w:pPr>
        <w:pStyle w:val="BookText"/>
        <w:rPr/>
      </w:pPr>
      <w:r>
        <w:rPr>
          <w:rFonts w:ascii="IRNazanin" w:hAnsi="IRNazanin" w:eastAsia="IRNazanin"/>
          <w:color w:val="111111"/>
          <w:sz w:val="28"/>
          <w:sz w:val="28"/>
          <w:szCs w:val="28"/>
          <w:rtl w:val="true"/>
          <w:lang w:bidi="fa-IR"/>
        </w:rPr>
        <w:t>دون‌همتي در زندگي فردي و اجتماعي، پي‌آمدها و آثاري دارد كه برخي از آن آثار عبارتند از</w:t>
      </w:r>
      <w:r>
        <w:rPr>
          <w:rFonts w:eastAsia="IRNazanin" w:cs="IRNazanin"/>
          <w:color w:val="111111"/>
          <w:sz w:val="28"/>
          <w:szCs w:val="28"/>
          <w:rtl w:val="true"/>
          <w:lang w:bidi="fa-IR"/>
        </w:rPr>
        <w:t>:</w:t>
      </w:r>
    </w:p>
    <w:p>
      <w:pPr>
        <w:pStyle w:val="Heading5"/>
        <w:numPr>
          <w:ilvl w:val="4"/>
          <w:numId w:val="1"/>
        </w:numPr>
        <w:rPr/>
      </w:pPr>
      <w:bookmarkStart w:id="1075" w:name="__RefHeading___Toc4609821_3650668749"/>
      <w:bookmarkStart w:id="1076" w:name="_Toc424"/>
      <w:bookmarkEnd w:id="1075"/>
      <w:r>
        <w:rPr>
          <w:rtl w:val="true"/>
        </w:rPr>
        <w:t>الف</w:t>
      </w:r>
      <w:r>
        <w:rPr>
          <w:rtl w:val="true"/>
        </w:rPr>
        <w:t xml:space="preserve">) </w:t>
      </w:r>
      <w:r>
        <w:rPr>
          <w:rtl w:val="true"/>
        </w:rPr>
        <w:t>حقارت</w:t>
      </w:r>
      <w:bookmarkEnd w:id="10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w:t>
      </w:r>
    </w:p>
    <w:p>
      <w:pPr>
        <w:pStyle w:val="BookText"/>
        <w:rPr/>
      </w:pPr>
      <w:r>
        <w:rPr>
          <w:rFonts w:ascii="IRNazanin" w:hAnsi="IRNazanin" w:eastAsia="IRNazanin"/>
          <w:color w:val="111111"/>
          <w:sz w:val="28"/>
          <w:sz w:val="28"/>
          <w:szCs w:val="28"/>
          <w:rtl w:val="true"/>
          <w:lang w:bidi="fa-IR"/>
        </w:rPr>
        <w:t>انسان‌هاي دون‌همت، در نظر ديگران حقيرند و اين اثر طبيعي دون‌همتي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منتهاي آرزويش دنيا باشد و جز شهوت و شكم‌بارگي به چيز ديگري نينديشد، در ديدگاه مردم، انساني حقير است</w:t>
      </w:r>
      <w:r>
        <w:rPr>
          <w:rFonts w:eastAsia="IRNazanin" w:cs="IRNazanin"/>
          <w:color w:val="111111"/>
          <w:sz w:val="28"/>
          <w:szCs w:val="28"/>
          <w:rtl w:val="true"/>
          <w:lang w:bidi="fa-IR"/>
        </w:rPr>
        <w:t>.</w:t>
      </w:r>
    </w:p>
    <w:p>
      <w:pPr>
        <w:pStyle w:val="Heading5"/>
        <w:numPr>
          <w:ilvl w:val="4"/>
          <w:numId w:val="1"/>
        </w:numPr>
        <w:rPr/>
      </w:pPr>
      <w:bookmarkStart w:id="1077" w:name="__RefHeading___Toc4609823_3650668749"/>
      <w:bookmarkStart w:id="1078" w:name="_Toc425"/>
      <w:bookmarkEnd w:id="1077"/>
      <w:r>
        <w:rPr>
          <w:rtl w:val="true"/>
        </w:rPr>
        <w:t>ب</w:t>
      </w:r>
      <w:r>
        <w:rPr>
          <w:rtl w:val="true"/>
        </w:rPr>
        <w:t xml:space="preserve">) </w:t>
      </w:r>
      <w:r>
        <w:rPr>
          <w:rtl w:val="true"/>
        </w:rPr>
        <w:t>از بين رفتن فضيلت‌ها</w:t>
      </w:r>
      <w:bookmarkEnd w:id="107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فضيلت‌ها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دون‌همتي، همانند آتشي است كه هر فضيلت و خوبي را نابود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امير مؤمنان، علي عليه السلام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همتش حقير باشد، فضيلتش از بين مي‌رود</w:t>
      </w:r>
      <w:r>
        <w:rPr>
          <w:rFonts w:eastAsia="Amiri" w:cs="Amiri" w:ascii="Amiri" w:hAnsi="Amiri"/>
          <w:color w:val="111111"/>
          <w:sz w:val="28"/>
          <w:szCs w:val="28"/>
          <w:rtl w:val="true"/>
          <w:lang w:bidi="ar-SA"/>
        </w:rPr>
        <w:t>».</w:t>
      </w:r>
      <w:r>
        <w:rPr>
          <w:rStyle w:val="FootnoteAnchor"/>
          <w:rtl w:val="true"/>
        </w:rPr>
        <w:footnoteReference w:id="548"/>
      </w:r>
      <w:bookmarkStart w:id="1079" w:name="pg2094_21355"/>
    </w:p>
    <w:p>
      <w:pPr>
        <w:pStyle w:val="Heading5"/>
        <w:numPr>
          <w:ilvl w:val="4"/>
          <w:numId w:val="1"/>
        </w:numPr>
        <w:rPr/>
      </w:pPr>
      <w:bookmarkStart w:id="1080" w:name="__RefHeading___Toc4609825_3650668749"/>
      <w:bookmarkStart w:id="1081" w:name="_Toc426"/>
      <w:bookmarkEnd w:id="1079"/>
      <w:bookmarkEnd w:id="1080"/>
      <w:r>
        <w:rPr>
          <w:rtl w:val="true"/>
        </w:rPr>
        <w:t>ج</w:t>
      </w:r>
      <w:r>
        <w:rPr>
          <w:rtl w:val="true"/>
        </w:rPr>
        <w:t xml:space="preserve">) </w:t>
      </w:r>
      <w:r>
        <w:rPr>
          <w:rtl w:val="true"/>
        </w:rPr>
        <w:t>محروميت از دوستي با انسان‌هاي بافضيلت</w:t>
      </w:r>
      <w:bookmarkEnd w:id="108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از دوستي با انسان‌هاي بافضيلت</w:t>
      </w:r>
    </w:p>
    <w:p>
      <w:pPr>
        <w:pStyle w:val="BookText"/>
        <w:rPr/>
      </w:pPr>
      <w:r>
        <w:rPr>
          <w:rFonts w:ascii="IRNazanin" w:hAnsi="IRNazanin" w:eastAsia="IRNazanin"/>
          <w:color w:val="111111"/>
          <w:sz w:val="28"/>
          <w:sz w:val="28"/>
          <w:szCs w:val="28"/>
          <w:rtl w:val="true"/>
          <w:lang w:bidi="fa-IR"/>
        </w:rPr>
        <w:t>از جمله آثار دون‌همتي، محروم شدن از دوستي و هم‌نشيني با انسان‌هاي بافضيلت و باايمان است؛ چرا كه از سفارش‌هاي نوراني حضرت امير مؤمنان، علي عليه السلام به اهل ايمان، اين است كه از هم‌نشيني با دون‌همتان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كسي كه دون‌همت است، هم‌نشين و هم‌صحبت مشو</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082" w:name="__RefHeading___Toc4609827_3650668749"/>
      <w:bookmarkStart w:id="1083" w:name="_Toc427"/>
      <w:bookmarkEnd w:id="1082"/>
      <w:r>
        <w:rPr>
          <w:rtl w:val="true"/>
        </w:rPr>
        <w:t>د</w:t>
      </w:r>
      <w:r>
        <w:rPr>
          <w:rtl w:val="true"/>
        </w:rPr>
        <w:t xml:space="preserve">) </w:t>
      </w:r>
      <w:r>
        <w:rPr>
          <w:rtl w:val="true"/>
        </w:rPr>
        <w:t>حسرت و پشيماني</w:t>
      </w:r>
      <w:bookmarkEnd w:id="10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پشيماني</w:t>
      </w:r>
    </w:p>
    <w:p>
      <w:pPr>
        <w:pStyle w:val="BookText"/>
        <w:rPr/>
      </w:pPr>
      <w:r>
        <w:rPr>
          <w:rFonts w:ascii="IRNazanin" w:hAnsi="IRNazanin" w:eastAsia="IRNazanin"/>
          <w:color w:val="111111"/>
          <w:sz w:val="28"/>
          <w:sz w:val="28"/>
          <w:szCs w:val="28"/>
          <w:rtl w:val="true"/>
          <w:lang w:bidi="fa-IR"/>
        </w:rPr>
        <w:t>انسان‌هاي دون‌همت، در دنيا و آخرت دچار حسرت و پشيماني مي‌شوند؛ زيرا رسيدن به مراتب آخرتي و حتي دنيايي، به همت بلند، تلاش و كوشش جدي نياز دارد كه در انسان‌هاي دون‌همت، چنين چيزي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پايان و هنگام مرگ، دچار حسرت و پشيماني مي‌شوند</w:t>
      </w:r>
      <w:r>
        <w:rPr>
          <w:rFonts w:eastAsia="IRNazanin" w:cs="IRNazanin"/>
          <w:color w:val="111111"/>
          <w:sz w:val="28"/>
          <w:szCs w:val="28"/>
          <w:rtl w:val="true"/>
          <w:lang w:bidi="fa-IR"/>
        </w:rPr>
        <w:t>.</w:t>
      </w:r>
    </w:p>
    <w:p>
      <w:pPr>
        <w:pStyle w:val="Heading5"/>
        <w:numPr>
          <w:ilvl w:val="4"/>
          <w:numId w:val="1"/>
        </w:numPr>
        <w:rPr/>
      </w:pPr>
      <w:bookmarkStart w:id="1084" w:name="__RefHeading___Toc4609829_3650668749"/>
      <w:bookmarkStart w:id="1085" w:name="_Toc428"/>
      <w:bookmarkEnd w:id="1084"/>
      <w:r>
        <w:rPr>
          <w:rtl w:val="true"/>
        </w:rPr>
        <w:t>ه</w:t>
      </w:r>
      <w:r>
        <w:rPr>
          <w:rtl w:val="true"/>
        </w:rPr>
        <w:t xml:space="preserve">) </w:t>
      </w:r>
      <w:r>
        <w:rPr>
          <w:rtl w:val="true"/>
        </w:rPr>
        <w:t>نرسيدن به اهداف عالي</w:t>
      </w:r>
      <w:bookmarkEnd w:id="108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نرسيدن به اهداف عالي</w:t>
      </w:r>
    </w:p>
    <w:p>
      <w:pPr>
        <w:pStyle w:val="BookText"/>
        <w:rPr/>
      </w:pPr>
      <w:r>
        <w:rPr>
          <w:rFonts w:ascii="Amiri" w:hAnsi="Amiri" w:eastAsia="Amiri" w:cs="Amiri"/>
          <w:color w:val="111111"/>
          <w:sz w:val="28"/>
          <w:sz w:val="28"/>
          <w:szCs w:val="28"/>
          <w:rtl w:val="true"/>
          <w:lang w:bidi="ar-SA"/>
        </w:rPr>
        <w:t>انسان‌هاي دون‌همت از اهداف عالي به دورند و راهي براي رسيدن به آن ندارند</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4609831_3650668749"/>
      <w:bookmarkStart w:id="1087" w:name="_Toc429"/>
      <w:bookmarkEnd w:id="1086"/>
      <w:r>
        <w:rPr>
          <w:rtl w:val="true"/>
        </w:rPr>
        <w:t>و</w:t>
      </w:r>
      <w:r>
        <w:rPr>
          <w:rtl w:val="true"/>
        </w:rPr>
        <w:t xml:space="preserve">) </w:t>
      </w:r>
      <w:r>
        <w:rPr>
          <w:rtl w:val="true"/>
        </w:rPr>
        <w:t>دوري از رحمت الهي</w:t>
      </w:r>
      <w:bookmarkEnd w:id="108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رحمت الهي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 دون‌همت كه همّ و غمشان به امور پست تعلق مي‌گيرد، از رحمت الهي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امير مؤمنان، علي عليه السلام </w:t>
      </w:r>
      <w:bookmarkStart w:id="1088" w:name="pg2094_21356"/>
    </w:p>
    <w:p>
      <w:pPr>
        <w:pStyle w:val="BookText"/>
        <w:rPr/>
      </w:pPr>
      <w:bookmarkEnd w:id="1088"/>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مغبوض‌ترين بندگان نزد خداوند سبحان، كسي است كه هم و غم او، شكم و شهوتش باشد</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1089" w:name="__RefHeading___Toc4609833_3650668749"/>
      <w:bookmarkStart w:id="1090" w:name="_Toc430"/>
      <w:bookmarkEnd w:id="1089"/>
      <w:r>
        <w:rPr/>
        <w:t>4</w:t>
      </w:r>
      <w:r>
        <w:rPr>
          <w:rtl w:val="true"/>
        </w:rPr>
        <w:t xml:space="preserve">. </w:t>
      </w:r>
      <w:r>
        <w:rPr>
          <w:rtl w:val="true"/>
        </w:rPr>
        <w:t>چگونه مي‌توان دون‌همتي را درمان كرد؟</w:t>
      </w:r>
      <w:bookmarkEnd w:id="10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مي‌توان دون‌همتي را درمان كرد؟</w:t>
      </w:r>
    </w:p>
    <w:p>
      <w:pPr>
        <w:pStyle w:val="BookText"/>
        <w:rPr/>
      </w:pPr>
      <w:r>
        <w:rPr>
          <w:rFonts w:ascii="IRNazanin" w:hAnsi="IRNazanin" w:eastAsia="IRNazanin"/>
          <w:color w:val="111111"/>
          <w:sz w:val="28"/>
          <w:sz w:val="28"/>
          <w:szCs w:val="28"/>
          <w:rtl w:val="true"/>
          <w:lang w:bidi="fa-IR"/>
        </w:rPr>
        <w:t>پيش از بيان راه‌هاي درمان دون‌همتي، بايد مصداق‌هاي دون‌همتي را مشخص كرد كه همه آنها در يك سطح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دون‌همتي نمونه‌ها و مراتب متفاوتي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هر يك از آنها بايد درباره درمان و اصلاح آن برنامه‌ريزي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انساني كه اهل گناه است، از ديدگاه ديني، انساني دون‌همت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فقط به شكم و شهوت مي‌انديشد نيز نمونه ديگري از انسان‌هاي دون‌همت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انساني را كه فقط به دنيا مي‌انديشد و تنها آرزويش، جلوه‌هاي مختلف دنيايي است و از آخرت غافل است، و نيز انساني را كه آرزو‌هاي كوچك دارد و اهل كار و تلاش نيست، دون‌همت مي‌نامند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هر يك از اينها متفاوت است، اما بيشتر دو راه اصلي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دادن فكر و انديشه، اقدامات عملي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تغيير انديشه و بينش، بايد از عقل فطري استفاده كرد و با تشويق انسان دون‌همت به مطالعه در حقيقت خود و جهان هستي، وي را متوجه خدا و قيامت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انساني بايد توجه پيدا كند كه بعد از مرگ، زندگي‌اي هست كه آن زندگي، اصل است؛ چون ابدي است و ارتباط مستقيم با زندگي اين دنيا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او </w:t>
      </w:r>
    </w:p>
    <w:p>
      <w:pPr>
        <w:pStyle w:val="BookText"/>
        <w:rPr/>
      </w:pPr>
      <w:r>
        <w:rPr>
          <w:rFonts w:ascii="IRNazanin" w:hAnsi="IRNazanin" w:eastAsia="IRNazanin"/>
          <w:color w:val="111111"/>
          <w:sz w:val="28"/>
          <w:sz w:val="28"/>
          <w:szCs w:val="28"/>
          <w:rtl w:val="true"/>
          <w:lang w:bidi="fa-IR"/>
        </w:rPr>
        <w:t>را به ايمان دعوت كرد؛ دعوت به پايبندي به آنچه كه عقل خود آن را مي‌فهمد و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صورت مي‌تواند خود را از سرزمين گناه و پستي بركند و از اسارت شكم و شهوت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اقدامات عملي كه پيشنهاد مي‌شود،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تلقين خوبي‌ها، مي‌تواند خود را به خوبي‌ها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هر روز اهميت و جايگاه خود را به خويش يادآوري كند و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انسان، والاتر و بالاتر از اين امور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قيمت تو، بهشت برين است، پس خود را به كمتر از بهشت نفروش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هم‌نشيني با انسان‌هاي مؤمن و بلندهمت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طور معمول از دوست و هم‌نشين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خوي و اعمال انسان‌هاي بلندهمت مي‌تواند در ديگران آثار مثبت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فكر آدمي را عوض مي‌كنند و هم وي را به سوي كار و فعاليت سوق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دوري از امور پست، تنبلي و بي‌عاري و انجام دادن كارهاي صالح و خوب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براي تغيير، خود انسان بايد عزم و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راه‌هاي مؤثر درمان دون‌همتي، آن است كه انسان دون‌همت، با مطالعه سرگذشت انسان‌هاي بزرگ و تفكر و تعقل در آن، راه تقويت عزم و اراده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دون‌همت در ابتدا مي‌تواند كمي بلندپروازي و به عبارتي خطر كند و از عواقب آن نترسد؛ چنانكه در فرهنگ عموم مردم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برادر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تشويق و حمايت اطرافيان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دون‌همتي ممكن است ريشه در 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اقدام عملي، تا حد زيادي مي‌توان بر اين حالت چيره شد</w:t>
      </w:r>
      <w:r>
        <w:rPr>
          <w:rFonts w:eastAsia="IRNazanin" w:cs="IRNazanin"/>
          <w:color w:val="111111"/>
          <w:sz w:val="28"/>
          <w:szCs w:val="28"/>
          <w:rtl w:val="true"/>
          <w:lang w:bidi="fa-IR"/>
        </w:rPr>
        <w:t xml:space="preserve">. </w:t>
      </w:r>
      <w:bookmarkStart w:id="1091" w:name="pg2094_21358"/>
    </w:p>
    <w:p>
      <w:pPr>
        <w:pStyle w:val="BookText"/>
        <w:rPr/>
      </w:pPr>
      <w:bookmarkEnd w:id="1091"/>
      <w:r>
        <w:rPr>
          <w:rFonts w:ascii="IRNazanin" w:hAnsi="IRNazanin" w:eastAsia="IRNazanin"/>
          <w:color w:val="111111"/>
          <w:sz w:val="28"/>
          <w:sz w:val="28"/>
          <w:szCs w:val="28"/>
          <w:rtl w:val="true"/>
          <w:lang w:bidi="fa-IR"/>
        </w:rPr>
        <w:t>ـ افزايش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گاهي با پيروزي در فعاليت‌هاي اجتماعي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مي‌تواند محاسبه كند كه چه كاري را بهتر از ديگران مي‌تواند انجام دهد كه در زندگي او هم اثر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برنامه‌ريزي اقدام به انجام دادن آن كند</w:t>
      </w:r>
      <w:r>
        <w:rPr>
          <w:rFonts w:eastAsia="IRNazanin" w:cs="IRNazanin"/>
          <w:color w:val="111111"/>
          <w:sz w:val="28"/>
          <w:szCs w:val="28"/>
          <w:rtl w:val="true"/>
          <w:lang w:bidi="fa-IR"/>
        </w:rPr>
        <w:t>.</w:t>
      </w:r>
    </w:p>
    <w:p>
      <w:pPr>
        <w:pStyle w:val="Heading4"/>
        <w:numPr>
          <w:ilvl w:val="3"/>
          <w:numId w:val="1"/>
        </w:numPr>
        <w:rPr/>
      </w:pPr>
      <w:bookmarkStart w:id="1092" w:name="__RefHeading___Toc4609835_3650668749"/>
      <w:bookmarkStart w:id="1093" w:name="_Toc431"/>
      <w:bookmarkEnd w:id="1092"/>
      <w:r>
        <w:rPr/>
        <w:t>5</w:t>
      </w:r>
      <w:r>
        <w:rPr>
          <w:rtl w:val="true"/>
        </w:rPr>
        <w:t xml:space="preserve">. </w:t>
      </w:r>
      <w:r>
        <w:rPr>
          <w:rtl w:val="true"/>
        </w:rPr>
        <w:t xml:space="preserve">از ديدگاه كتاب و سنت، سزاوار است همت آدمي كجا صرف شود؟ </w:t>
      </w:r>
      <w:r>
        <w:rPr>
          <w:rtl w:val="true"/>
        </w:rPr>
        <w:t>(</w:t>
      </w:r>
      <w:r>
        <w:rPr>
          <w:rtl w:val="true"/>
        </w:rPr>
        <w:t>نشانه‌هاي بلندهمتي</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كتاب و سنت، سزاوار است همت آدمي كجا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 بلندهمتي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دغدغه انسان‌هاي باهمت، حقيقت وجودي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باهمت تلاش مي‌كند كه جايگاه خود را در نظام هستي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آنكه وجود خود را حق يافت، به راحتي خدا، صاحب و پروردگار خود را مي‌شناسد؛ چنانكه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 هر كس خود را شناخت، پروردگارش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در مرحله بعد، همّ و غمش را صرف كسب ايمان مي‌كند و مي‌كوشد كه مؤمن به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پس از ايمان و اعتقاد قلبي انسان به حق، همّ و غم او عمل صالح، و هدف اصلي‌اش آخرت خواهد بود و دنيا را مقدمه آن زندگي حقيقي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مصداق‌هاي ايمان و عمل صالح، فراوان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يكي از مصداق‌هاي عمل صالح، ارتباط با خدا و اهل نماز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مصداق‌هاي آن، توجه به خلق خدا است كه در اسلام به انفاق و بخشش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مردان بزرگ آن است كه در كنار توجه به خدا، به بندگان او نيز توجه 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 بلندهمت، انسان‌هاي بزرگي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رحمه الله بياني در تعريف انسان بزرگ دارد كه مناسب اين مقام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بزرگ يعني چه؟</w:t>
      </w:r>
    </w:p>
    <w:p>
      <w:pPr>
        <w:pStyle w:val="BookText"/>
        <w:rPr/>
      </w:pPr>
      <w:r>
        <w:rPr>
          <w:rFonts w:ascii="IRNazanin" w:hAnsi="IRNazanin" w:eastAsia="IRNazanin"/>
          <w:color w:val="111111"/>
          <w:sz w:val="28"/>
          <w:sz w:val="28"/>
          <w:szCs w:val="28"/>
          <w:rtl w:val="true"/>
          <w:lang w:bidi="fa-IR"/>
        </w:rPr>
        <w:t>مقياس عظمت و بزرگي افراد، شخصيت روحي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كه مقياس عظمت افراد، مشخصات بدني يا نژادي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تاريخ، به افراد و اشخاصي برمي‌خوريم كه افراد برجسته تاريخ به شمار مي‌روند و در صفحات تاريخ مانند قله‌هاي كوه بر روي صفحه زمين، برجستگي دارند و نمايان مي‌باشند، برخلاف ساير افراد كه در حكم سنگريزه‌ها بر روي صفحه تاريخ به شمار مي‌روند كه انسان در همان نقطه بالخصوص اگر بايستد و مطالعه كند، آنها را مي‌بيند، و بعضي‌ها هم اين‌قدر ريز و كوچكند كه اصلاً ديده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اسكندر و ناپلئون و نادر و شاه اسماعيل و امثال اينها، افراد بزرگ و برجسته تاريخند؛ همان طور كه انبياي بزرگ و اولياي بزرگ الهي نيز مانند ابراهيم و موسي و عيسي عليهم السلام و محمد صلي الله عليه و آله و علي عليه السلام از برجستگان تاريخ و بزرگان بشريتند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مي‌خواهيم ببينيم بزرگي دسته اول و دسته دوم با هم قابل مقايسه هستند يا نه؟ البته نه؛ زيرا درست است كه آن افراد از آن جهت كه همت بزرگ و اراده قوي داشته‌اند و شعاع دايره خواستشان طولاني بوده و به كم و كوچك قناعت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تحسينند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انسان وقتي كه همت و دلاوري برخي از آنها را مي‌خواند، در مقابل عظمت آنها خيره و مبهوت مي‌شود و احياناً سر تعظيم فرود مي‌آورد و در قلب خود يك نوع محبتي نسبت به آنها احساس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اثري كه از شاهنامه فردوسي در نفوس پيدا مي‌شود، از اين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بزرگي </w:t>
      </w:r>
    </w:p>
    <w:p>
      <w:pPr>
        <w:pStyle w:val="BookText"/>
        <w:rPr/>
      </w:pPr>
      <w:r>
        <w:rPr>
          <w:rFonts w:ascii="IRNazanin" w:hAnsi="IRNazanin" w:eastAsia="IRNazanin"/>
          <w:color w:val="111111"/>
          <w:sz w:val="28"/>
          <w:sz w:val="28"/>
          <w:szCs w:val="28"/>
          <w:rtl w:val="true"/>
          <w:lang w:bidi="fa-IR"/>
        </w:rPr>
        <w:t>دسته دوم، يك نوع ديگر و يك جنس ديگر است؛ از آن نوع بزرگي است كه مقام تقدّس پيدا مي‌كند تا آنجا كه نام آنها مقدس مي‌شود، همان طوري كه مي‌بينيم نام محمد صلي الله عليه و آله و علي عليه السلام و امام حسين عليه السلام و همچنين ابراهيم و موسي و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هاله‌اي از قدس احاطه كرده است، چرا؟ براي اينكه درست است كه دسته اول بزرگ و عظيمند، ولي عظمت آنها و درشتي آنها از نوع عظمت و درشتي خودخواهي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سَبُع بزرگي و حيوان بزرگي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نمي‌كند؛ انسان در برابر كسي هم كه خيلي پرخور است و برابر ده نفر مي‌خورد، اعجاب و احياناً تحسين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خورنده ريز است و ديگري خورنده درشت، يكي جاه‌طلب ريز است و يكي جاه‌طلب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كدخداي دِه دَه خانواري كه همه همت و آرزويش كدخدايي اين ده است، يك جاه‌طلب خرده‌پاست و آنكه دنبال كدخدايي قصبه هزار خانواري مي‌رود، از نوع اولي است، ولي درشت‌تر، و آنكه دنبال حكومت يك شهرستان يا يك استان و يا يك كشور مي‌رود به همين نسبت درشت‌تر است و آنكه سوداي جهانگيري و جهانداري در سر دارد، يك جاه‌طلب درشت‌تر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اينها عظيم است و شخصيت خودخواهي‌شان عظيم است؛ سبع عظيم و جاه‌طلب عظيم و استثمارگر عظيم 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وسعت روح و سعه شخصيت پيدا كرده‌اند، ولي تمام آن توسعه و وسعت در ناحيه حوايج شخصي خودشان است، مي‌خواهند تمام دنيا را در هاضمه بزرگ خود بريزند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پرخورهاي روزگارند؛ مي‌خواهند همه دنيا را جزء خود بكنند؛ همه شخصيت‌ها را فاني بكنند مگر شخصيت خودشان را و شخصيت‌هاي طفيلي خودشان؛ يعني آن شخصيت‌ها كه جزء شخصيت آنهاست و هضم‌شده در شخصيت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بزرگند و فعال، ولي مانند غده سرطآنكه يك سلول، بي‌تناسب شروع مي‌كند به رشد و همان منشأ هلاكت بدن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دسته دوم، توسعه شخصيت پيدا مي‌كنند، آن طور كه مادر توسعه شخصيت پيدا مي‌كند كه فرزند و شخصيت فرزند، مستقل و محفوظ و محترم مي‌ماند و او همان‌طور براي آن شخصيت كار مي‌كند كه براي خودش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نمي‌خواهد آن شخصيت‌ها را در خودش هضم كند، بلكه مي‌خواهد آنها را حفظ كند و مستقل و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غده سرطان نيست، به منزله يك روح قوي است كه در پيكر اجتماع مي‌دمد و همه را زنده و فعال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يهْتَمَّ بِامورِ الْمُسْلِمينَ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 انساني‌اش توسعه پيدا كرده و روح بشري، نه حيواني او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توسعه وجدان و ايمان پيدا كرده و به قول مولوي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حيواني ندارد اتحاد</w:t>
      </w:r>
    </w:p>
    <w:p>
      <w:pPr>
        <w:pStyle w:val="BookText"/>
        <w:rPr/>
      </w:pPr>
      <w:r>
        <w:rPr>
          <w:rFonts w:ascii="Amiri" w:hAnsi="Amiri" w:eastAsia="Amiri" w:cs="Amiri"/>
          <w:color w:val="111111"/>
          <w:sz w:val="28"/>
          <w:sz w:val="28"/>
          <w:szCs w:val="28"/>
          <w:rtl w:val="true"/>
          <w:lang w:bidi="ar-SA"/>
        </w:rPr>
        <w:t>تو مجو اين اتحاد از روح باد</w:t>
      </w:r>
    </w:p>
    <w:p>
      <w:pPr>
        <w:pStyle w:val="BookText"/>
        <w:rPr/>
      </w:pPr>
      <w:r>
        <w:rPr>
          <w:rFonts w:ascii="IRNazanin" w:hAnsi="IRNazanin" w:eastAsia="IRNazanin"/>
          <w:color w:val="111111"/>
          <w:sz w:val="28"/>
          <w:sz w:val="28"/>
          <w:szCs w:val="28"/>
          <w:rtl w:val="true"/>
          <w:lang w:bidi="fa-IR"/>
        </w:rPr>
        <w:t>گر خورد اين نان نگردد سير آن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كشد بار اين نگردد آن گران </w:t>
      </w:r>
      <w:bookmarkStart w:id="1094" w:name="pg2094_21362"/>
    </w:p>
    <w:p>
      <w:pPr>
        <w:pStyle w:val="BookText"/>
        <w:rPr/>
      </w:pPr>
      <w:bookmarkEnd w:id="1094"/>
      <w:r>
        <w:rPr>
          <w:rFonts w:ascii="IRNazanin" w:hAnsi="IRNazanin" w:eastAsia="IRNazanin"/>
          <w:color w:val="111111"/>
          <w:sz w:val="28"/>
          <w:sz w:val="28"/>
          <w:szCs w:val="28"/>
          <w:rtl w:val="true"/>
          <w:lang w:bidi="fa-IR"/>
        </w:rPr>
        <w:t xml:space="preserve">ما چرا امروز فدايي حسين هستيم؟ چون آنچه را پيغمبر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انَا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ما در خودمان احساس مي‌كنيم؛ يعني حسين را از خود و خود را از حسين جدا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حسين را به صورت يك فرد كه منظورش انجام تقاضاهاي شخصي خود است،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يك روح كلي مي‌بينيم كه قبل از وقت در فكر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ماست و ما از او هستيم؛ او از بشريت است و بشريت از اوست؛ او با روح ما و سرنوشت ما آميخته است؛ ما از او و او از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توسعه شخصيت اين است كه واقعاً انسان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بينوايي نِيم روي‌زرد</w:t>
      </w:r>
    </w:p>
    <w:p>
      <w:pPr>
        <w:pStyle w:val="BookText"/>
        <w:rPr/>
      </w:pPr>
      <w:r>
        <w:rPr>
          <w:rFonts w:ascii="Amiri" w:hAnsi="Amiri" w:eastAsia="Amiri" w:cs="Amiri"/>
          <w:color w:val="111111"/>
          <w:sz w:val="28"/>
          <w:sz w:val="28"/>
          <w:szCs w:val="28"/>
          <w:rtl w:val="true"/>
          <w:lang w:bidi="ar-SA"/>
        </w:rPr>
        <w:t>غم بينوايان رخم زرد كرد</w:t>
      </w:r>
    </w:p>
    <w:p>
      <w:pPr>
        <w:pStyle w:val="BookText"/>
        <w:rPr/>
      </w:pPr>
      <w:r>
        <w:rPr>
          <w:rFonts w:ascii="IRNazanin" w:hAnsi="IRNazanin" w:eastAsia="IRNazanin"/>
          <w:color w:val="111111"/>
          <w:sz w:val="28"/>
          <w:sz w:val="28"/>
          <w:szCs w:val="28"/>
          <w:rtl w:val="true"/>
          <w:lang w:bidi="fa-IR"/>
        </w:rPr>
        <w:t>توسعه شخصيت اين است كه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لَمْ اخْرُجْ اشِراً وَ لا بَطِراً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رَأي سُلْطاناً جائِراً مُسْتَحِلّاً لِحُرُمِ الله</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1095" w:name="__RefHeading___Toc4609837_3650668749"/>
      <w:bookmarkStart w:id="1096" w:name="_Toc432"/>
      <w:bookmarkEnd w:id="1095"/>
      <w:r>
        <w:rPr/>
        <w:t>6</w:t>
      </w:r>
      <w:r>
        <w:rPr>
          <w:rtl w:val="true"/>
        </w:rPr>
        <w:t xml:space="preserve">. </w:t>
      </w:r>
      <w:r>
        <w:rPr>
          <w:rtl w:val="true"/>
        </w:rPr>
        <w:t>آثار بلندهمتي چيست؟</w:t>
      </w:r>
      <w:bookmarkEnd w:id="109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بلندهمتي چيست؟</w:t>
      </w:r>
    </w:p>
    <w:p>
      <w:pPr>
        <w:pStyle w:val="BookText"/>
        <w:rPr/>
      </w:pPr>
      <w:r>
        <w:rPr>
          <w:rFonts w:ascii="IRNazanin" w:hAnsi="IRNazanin" w:eastAsia="IRNazanin"/>
          <w:color w:val="111111"/>
          <w:sz w:val="28"/>
          <w:sz w:val="28"/>
          <w:szCs w:val="28"/>
          <w:rtl w:val="true"/>
          <w:lang w:bidi="fa-IR"/>
        </w:rPr>
        <w:t>بلندهمتي آثار فراواني در زندگي فردي و اجتماعي فرد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جلب خشنودي خدا و سعادت ابدي؛</w:t>
      </w:r>
    </w:p>
    <w:p>
      <w:pPr>
        <w:pStyle w:val="BookText"/>
        <w:rPr/>
      </w:pPr>
      <w:r>
        <w:rPr>
          <w:rFonts w:ascii="IRNazanin" w:hAnsi="IRNazanin" w:eastAsia="IRNazanin"/>
          <w:color w:val="111111"/>
          <w:sz w:val="28"/>
          <w:sz w:val="28"/>
          <w:szCs w:val="28"/>
          <w:rtl w:val="true"/>
          <w:lang w:bidi="fa-IR"/>
        </w:rPr>
        <w:t>احساس عزت و غرور؛</w:t>
      </w:r>
    </w:p>
    <w:p>
      <w:pPr>
        <w:pStyle w:val="BookText"/>
        <w:rPr/>
      </w:pPr>
      <w:r>
        <w:rPr>
          <w:rFonts w:ascii="IRNazanin" w:hAnsi="IRNazanin" w:eastAsia="IRNazanin"/>
          <w:color w:val="111111"/>
          <w:sz w:val="28"/>
          <w:sz w:val="28"/>
          <w:szCs w:val="28"/>
          <w:rtl w:val="true"/>
          <w:lang w:bidi="fa-IR"/>
        </w:rPr>
        <w:t>اعتماد به نفس؛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رسيدن به بسياري از اهداف زندگي؛ </w:t>
      </w:r>
      <w:bookmarkStart w:id="1097" w:name="pg2094_21363"/>
    </w:p>
    <w:p>
      <w:pPr>
        <w:pStyle w:val="BookText"/>
        <w:rPr/>
      </w:pPr>
      <w:bookmarkEnd w:id="1097"/>
      <w:r>
        <w:rPr>
          <w:rFonts w:ascii="IRNazanin" w:hAnsi="IRNazanin" w:eastAsia="IRNazanin"/>
          <w:color w:val="111111"/>
          <w:sz w:val="28"/>
          <w:sz w:val="28"/>
          <w:szCs w:val="28"/>
          <w:rtl w:val="true"/>
          <w:lang w:bidi="fa-IR"/>
        </w:rPr>
        <w:t>عزت در خانواده و اجتماع؛</w:t>
      </w:r>
    </w:p>
    <w:p>
      <w:pPr>
        <w:pStyle w:val="BookText"/>
        <w:rPr/>
      </w:pPr>
      <w:r>
        <w:rPr>
          <w:rFonts w:ascii="Amiri" w:hAnsi="Amiri" w:eastAsia="Amiri" w:cs="Amiri"/>
          <w:color w:val="111111"/>
          <w:sz w:val="28"/>
          <w:sz w:val="28"/>
          <w:szCs w:val="28"/>
          <w:rtl w:val="true"/>
          <w:lang w:bidi="ar-SA"/>
        </w:rPr>
        <w:t>افزايش فضيلت‌ها و خوبي‌ها؛</w:t>
      </w:r>
    </w:p>
    <w:p>
      <w:pPr>
        <w:pStyle w:val="BookText"/>
        <w:rPr/>
      </w:pPr>
      <w:r>
        <w:rPr>
          <w:rFonts w:ascii="IRNazanin" w:hAnsi="IRNazanin" w:eastAsia="IRNazanin"/>
          <w:color w:val="111111"/>
          <w:sz w:val="28"/>
          <w:sz w:val="28"/>
          <w:szCs w:val="28"/>
          <w:rtl w:val="true"/>
          <w:lang w:bidi="fa-IR"/>
        </w:rPr>
        <w:t>جلب ثروت و ايجاد كار براي خود و ديگران؛</w:t>
      </w:r>
    </w:p>
    <w:p>
      <w:pPr>
        <w:pStyle w:val="BookText"/>
        <w:rPr/>
      </w:pPr>
      <w:r>
        <w:rPr>
          <w:rFonts w:ascii="Amiri" w:hAnsi="Amiri" w:eastAsia="Amiri" w:cs="Amiri"/>
          <w:color w:val="111111"/>
          <w:sz w:val="28"/>
          <w:sz w:val="28"/>
          <w:szCs w:val="28"/>
          <w:rtl w:val="true"/>
          <w:lang w:bidi="ar-SA"/>
        </w:rPr>
        <w:t>مفيد بودن؛</w:t>
      </w:r>
    </w:p>
    <w:p>
      <w:pPr>
        <w:pStyle w:val="BookText"/>
        <w:rPr/>
      </w:pPr>
      <w:r>
        <w:rPr>
          <w:rFonts w:ascii="IRNazanin" w:hAnsi="IRNazanin" w:eastAsia="IRNazanin"/>
          <w:color w:val="111111"/>
          <w:sz w:val="28"/>
          <w:sz w:val="28"/>
          <w:szCs w:val="28"/>
          <w:rtl w:val="true"/>
          <w:lang w:bidi="fa-IR"/>
        </w:rPr>
        <w:t>جلب دوستان خوب؛</w:t>
      </w:r>
    </w:p>
    <w:p>
      <w:pPr>
        <w:pStyle w:val="BookText"/>
        <w:rPr/>
      </w:pPr>
      <w:r>
        <w:rPr>
          <w:rFonts w:ascii="Amiri" w:hAnsi="Amiri" w:eastAsia="Amiri" w:cs="Amiri"/>
          <w:color w:val="111111"/>
          <w:sz w:val="28"/>
          <w:sz w:val="28"/>
          <w:szCs w:val="28"/>
          <w:rtl w:val="true"/>
          <w:lang w:bidi="ar-SA"/>
        </w:rPr>
        <w:t>دوري از خسران و زيان؛</w:t>
      </w:r>
    </w:p>
    <w:p>
      <w:pPr>
        <w:pStyle w:val="BookText"/>
        <w:rPr/>
      </w:pPr>
      <w:r>
        <w:rPr>
          <w:rFonts w:ascii="IRNazanin" w:hAnsi="IRNazanin" w:eastAsia="IRNazanin"/>
          <w:color w:val="111111"/>
          <w:sz w:val="28"/>
          <w:sz w:val="28"/>
          <w:szCs w:val="28"/>
          <w:rtl w:val="true"/>
          <w:lang w:bidi="fa-IR"/>
        </w:rPr>
        <w:t>دور شدن از بسياري از رذايل اخلاقي مانند حسد و ترس و چشم دوختن به مال و منال مردم</w:t>
      </w:r>
      <w:r>
        <w:rPr>
          <w:rFonts w:eastAsia="IRNazanin" w:cs="IRNazanin"/>
          <w:color w:val="111111"/>
          <w:sz w:val="28"/>
          <w:szCs w:val="28"/>
          <w:rtl w:val="true"/>
          <w:lang w:bidi="fa-IR"/>
        </w:rPr>
        <w:t>.</w:t>
      </w:r>
    </w:p>
    <w:p>
      <w:pPr>
        <w:pStyle w:val="Heading4"/>
        <w:numPr>
          <w:ilvl w:val="3"/>
          <w:numId w:val="1"/>
        </w:numPr>
        <w:rPr/>
      </w:pPr>
      <w:bookmarkStart w:id="1098" w:name="__RefHeading___Toc4609839_3650668749"/>
      <w:bookmarkStart w:id="1099" w:name="_Toc433"/>
      <w:bookmarkEnd w:id="1098"/>
      <w:r>
        <w:rPr>
          <w:rtl w:val="true"/>
        </w:rPr>
        <w:t>گلبانگ حديث</w:t>
      </w:r>
      <w:bookmarkEnd w:id="1099"/>
    </w:p>
    <w:p>
      <w:pPr>
        <w:pStyle w:val="Heading5"/>
        <w:numPr>
          <w:ilvl w:val="4"/>
          <w:numId w:val="1"/>
        </w:numPr>
        <w:rPr/>
      </w:pPr>
      <w:bookmarkStart w:id="1100" w:name="__RefHeading___Toc4609841_3650668749"/>
      <w:bookmarkStart w:id="1101" w:name="_Toc434"/>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ارزش همت</w:t>
      </w:r>
    </w:p>
    <w:p>
      <w:pPr>
        <w:pStyle w:val="BookText"/>
        <w:rPr/>
      </w:pPr>
      <w:r>
        <w:rPr>
          <w:rFonts w:ascii="IRNazanin" w:hAnsi="IRNazanin" w:eastAsia="IRNazanin"/>
          <w:color w:val="111111"/>
          <w:sz w:val="28"/>
          <w:sz w:val="28"/>
          <w:szCs w:val="28"/>
          <w:rtl w:val="true"/>
          <w:lang w:bidi="fa-IR"/>
        </w:rPr>
        <w:t>آنچه سزاوار اهتمام است</w:t>
      </w:r>
    </w:p>
    <w:p>
      <w:pPr>
        <w:pStyle w:val="BookText"/>
        <w:rPr/>
      </w:pPr>
      <w:r>
        <w:rPr>
          <w:rFonts w:ascii="Amiri" w:hAnsi="Amiri" w:eastAsia="Amiri" w:cs="Amiri"/>
          <w:color w:val="111111"/>
          <w:sz w:val="28"/>
          <w:sz w:val="28"/>
          <w:szCs w:val="28"/>
          <w:rtl w:val="true"/>
          <w:lang w:bidi="ar-SA"/>
        </w:rPr>
        <w:t>عالي‌ترين همت‌ها</w:t>
      </w:r>
    </w:p>
    <w:p>
      <w:pPr>
        <w:pStyle w:val="BookText"/>
        <w:rPr/>
      </w:pPr>
      <w:r>
        <w:rPr>
          <w:rFonts w:ascii="Amiri" w:hAnsi="Amiri" w:eastAsia="Amiri" w:cs="Amiri"/>
          <w:color w:val="111111"/>
          <w:sz w:val="28"/>
          <w:sz w:val="28"/>
          <w:szCs w:val="28"/>
          <w:rtl w:val="true"/>
          <w:lang w:bidi="ar-SA"/>
        </w:rPr>
        <w:t>نتايج بلند همتي</w:t>
      </w:r>
    </w:p>
    <w:p>
      <w:pPr>
        <w:pStyle w:val="BookText"/>
        <w:rPr/>
      </w:pPr>
      <w:r>
        <w:rPr>
          <w:rFonts w:ascii="Amiri" w:hAnsi="Amiri" w:eastAsia="Amiri" w:cs="Amiri"/>
          <w:color w:val="111111"/>
          <w:sz w:val="28"/>
          <w:sz w:val="28"/>
          <w:szCs w:val="28"/>
          <w:rtl w:val="true"/>
          <w:lang w:bidi="ar-SA"/>
        </w:rPr>
        <w:t>كسي كه همتش دنيا باشد</w:t>
      </w:r>
    </w:p>
    <w:p>
      <w:pPr>
        <w:pStyle w:val="Heading5"/>
        <w:numPr>
          <w:ilvl w:val="4"/>
          <w:numId w:val="1"/>
        </w:numPr>
        <w:rPr/>
      </w:pPr>
      <w:bookmarkStart w:id="1102" w:name="__RefHeading___Toc4609843_3650668749"/>
      <w:bookmarkStart w:id="1103" w:name="_Toc435"/>
      <w:bookmarkEnd w:id="1102"/>
      <w:r>
        <w:rPr>
          <w:rtl w:val="true"/>
        </w:rPr>
        <w:t>ارزش همت</w:t>
      </w:r>
      <w:bookmarkEnd w:id="1103"/>
    </w:p>
    <w:p>
      <w:pPr>
        <w:pStyle w:val="BookText"/>
        <w:rPr/>
      </w:pPr>
      <w:r>
        <w:rPr>
          <w:rFonts w:ascii="IRNazanin" w:hAnsi="IRNazanin" w:eastAsia="IRNazanin"/>
          <w:color w:val="111111"/>
          <w:sz w:val="28"/>
          <w:sz w:val="28"/>
          <w:szCs w:val="28"/>
          <w:rtl w:val="true"/>
          <w:lang w:bidi="fa-IR"/>
        </w:rPr>
        <w:t>ارزش همت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علي قَدرِ هِمَّتِهِ؛ ارزش مرد، به اندازه همت اوست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بِهِمَّتِهِ لا بِقُنيتِهِ؛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همت اوست، نه به ثروتش</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شَرُفَت هِمَّتُهُ عَظُمَت قِيمَتُهُ؛ هركس همّتش والا باشد، ارزشش عظيم شود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امرأً كَهِمَّتِهِ، و لا وَضَعَهُ كَشَهوَتِهِ؛ انسان را چيزي مانند همت او بلند نگردانيد و او را چيزي چون شهوتش پست نساخت</w:t>
      </w:r>
      <w:r>
        <w:rPr>
          <w:rFonts w:eastAsia="IRNazanin" w:cs="IRNazanin"/>
          <w:color w:val="111111"/>
          <w:sz w:val="28"/>
          <w:szCs w:val="28"/>
          <w:rtl w:val="true"/>
          <w:lang w:bidi="fa-IR"/>
        </w:rPr>
        <w:t>».</w:t>
      </w:r>
      <w:r>
        <w:rPr>
          <w:rStyle w:val="FootnoteAnchor"/>
          <w:rtl w:val="true"/>
        </w:rPr>
        <w:footnoteReference w:id="555"/>
      </w:r>
      <w:bookmarkStart w:id="1104" w:name="pg2094_21364"/>
    </w:p>
    <w:p>
      <w:pPr>
        <w:pStyle w:val="Heading5"/>
        <w:numPr>
          <w:ilvl w:val="4"/>
          <w:numId w:val="1"/>
        </w:numPr>
        <w:rPr/>
      </w:pPr>
      <w:bookmarkStart w:id="1105" w:name="__RefHeading___Toc4609845_3650668749"/>
      <w:bookmarkStart w:id="1106" w:name="_Toc436"/>
      <w:bookmarkEnd w:id="1104"/>
      <w:bookmarkEnd w:id="1105"/>
      <w:r>
        <w:rPr>
          <w:rtl w:val="true"/>
        </w:rPr>
        <w:t>آنچه سزاوار اهتمام است</w:t>
      </w:r>
      <w:bookmarkEnd w:id="1106"/>
    </w:p>
    <w:p>
      <w:pPr>
        <w:pStyle w:val="BookText"/>
        <w:rPr/>
      </w:pPr>
      <w:r>
        <w:rPr>
          <w:rFonts w:ascii="IRNazanin" w:hAnsi="IRNazanin" w:eastAsia="IRNazanin"/>
          <w:color w:val="111111"/>
          <w:sz w:val="28"/>
          <w:sz w:val="28"/>
          <w:szCs w:val="28"/>
          <w:rtl w:val="true"/>
          <w:lang w:bidi="fa-IR"/>
        </w:rPr>
        <w:t>آنچه سزاوار اهتمام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أقبِلوا علي ما كُلِّفتُموهُ مِن إصلاحِ آخِرَتِكُم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اصرِفُوا هِمَّتَكُم بِالتَّقَرُّبِ إلي طاعَتِهِ؛ 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آباد كردن آخرت خويش كه بدان مكلّفيد روي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خود را مصروف نزديك شدن به طاعت او كنيد</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نجواهاي خداوند متعال با موسي عليه السلام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لا يكونُ هَمُّكَ فيما عِندي و إلَي تَرجِعُ لا مَحالَةَ؛ چگونه همت تو متوجه آنچه نزد من است نباشد، در حالي كه ناچار به سوي من برمي‌گردي</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هَمَّكَ لِآخِرَتِكَ، و حُزنَكَ علي نَفسِكَ، فكَم مِن حَزينٍ وَفَدَ بهِ حُزنُهُ علي سُرورِ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مَهمومٍ أدرَكَ أمَلَهُ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اهتمام خود را مصروف آخرتت گردان و اندوهت را مصروف خودت؛ زيرا چه بسيار اندوهگيني كه اندوهش او را به شادي جاويدان رساند و چه بسيار با همّ و غمي كه به آرزويش دست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كُلَّ هَمِّكَ و سَعيكَ لِلخَلاصِ مِن مَحَلِّ الشَّقاءِ و العِقابِ، و النَّجاةِ مِن مَقامِ البَلاءِ و العَذابِ؛ تمام همت و كوشش خود را براي رهايي از جايگاه بدبختي و كيفر، و نجات از سراي بلا و عذاب قرار 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07" w:name="pg2094_21365"/>
    </w:p>
    <w:p>
      <w:pPr>
        <w:pStyle w:val="BookText"/>
        <w:rPr/>
      </w:pPr>
      <w:bookmarkEnd w:id="110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هَمَّكَ و جِدَّكَ لاخِرَتِكَ؛ همت و تلاش خود را به آخرتت اختصاص 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08" w:name="__RefHeading___Toc4609847_3650668749"/>
      <w:bookmarkStart w:id="1109" w:name="_Toc437"/>
      <w:bookmarkEnd w:id="1108"/>
      <w:r>
        <w:rPr>
          <w:rtl w:val="true"/>
        </w:rPr>
        <w:t>عالي‌ترين همت‌ها</w:t>
      </w:r>
      <w:bookmarkEnd w:id="1109"/>
    </w:p>
    <w:p>
      <w:pPr>
        <w:pStyle w:val="BookText"/>
        <w:rPr/>
      </w:pPr>
      <w:r>
        <w:rPr>
          <w:rFonts w:ascii="Amiri" w:hAnsi="Amiri" w:eastAsia="Amiri" w:cs="Amiri"/>
          <w:color w:val="111111"/>
          <w:sz w:val="28"/>
          <w:sz w:val="28"/>
          <w:szCs w:val="28"/>
          <w:rtl w:val="true"/>
          <w:lang w:bidi="ar-SA"/>
        </w:rPr>
        <w:t>عالي‌ترين همت‌ها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الهِمَمِ إنجازُ الوَعدِ؛ بهترين همت‌ها، وفا كردن به وعده است</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 ـ در دعا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أسألُكَ مِن الشَّهادَةِ أقسَطَها، و مِن العِبادَةِ أنشَطَها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الهِمَمِ أعلاها؛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گواهي و شهادت، عادلانه‌ترين آن را از تو مسئلت دارم و از عبادت، بانشاط‌ترين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همت، عالي‌ترين آن را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 ـ در دعا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انقَطَعَت إلَيكَ هِمَّتي، و انصَرَفَت نَحوَكَ رَغبَتي، فأنتَ لا غَيرُكَ مُرادي، و لَكَ لا لِسواكَ سَهَري و سُهادي؛ همتم به تمامي متوجه توست و رغبتم به توست، تو مراد من هستي نه غير؛ تو و شب‌زنده‌داري و بي‌خوابي كشيدن‌هاي من براي توست، نه براي جز تو</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110" w:name="__RefHeading___Toc4609849_3650668749"/>
      <w:bookmarkStart w:id="1111" w:name="_Toc438"/>
      <w:bookmarkEnd w:id="1110"/>
      <w:r>
        <w:rPr>
          <w:rtl w:val="true"/>
        </w:rPr>
        <w:t>نتايج بلند همتي</w:t>
      </w:r>
      <w:bookmarkEnd w:id="1111"/>
    </w:p>
    <w:p>
      <w:pPr>
        <w:pStyle w:val="BookText"/>
        <w:rPr/>
      </w:pPr>
      <w:r>
        <w:rPr>
          <w:rFonts w:ascii="Amiri" w:hAnsi="Amiri" w:eastAsia="Amiri" w:cs="Amiri"/>
          <w:color w:val="111111"/>
          <w:sz w:val="28"/>
          <w:sz w:val="28"/>
          <w:szCs w:val="28"/>
          <w:rtl w:val="true"/>
          <w:lang w:bidi="ar-SA"/>
        </w:rPr>
        <w:t>نتايج بلند همتي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 الأناةُ تَوأمانِ ينتِجُهُما عُلُوُّ الهِمَّةِ؛ بردباري و وقار، دو همزادند كه از بلندي همت زاده مي‌شوند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نَتيجَةُ عُلُوِّ الهِمَّةِ؛ كَرَم داشتن، زاييده بلندي همت است</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الجَميلُ ينبئُ عَن عُلُوِّ الهِمَّةِ؛ كردار زيبا، از بلندي همت خبر مي‌دهد</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الكَفُّ عمّا في أيدي النّاسِ عِفَّةٌ و كِبَرُ هِمَّةٍ؛ طمع نداشتن به آنچه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بزرگي همت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 الهِمَّةِ لُزومُ القَناعَةِ؛ پايبندي به قناعت، از والايي همت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 الهِمَّةِ بَذلُ الإحسانِ؛ احسان كردن، از والايي همت است</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الهِمَمِ تَكونُ الهُمومُ؛ اندوه‌ها به اندازه همت‌ها و خواسته‌هاست</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هُمومُ الرّجُلِ علي قَدرِ هِمَّتِهِ؛ اندوه‌هاي مرد به اندازه همت اوست</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قَدرِ الهِمَّةِ تَكونُ الحَمِيةُ؛ حميت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داشتن از زشتي‌ها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همت است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كَبُرَت هِمَّتُهُ كَبُرَ اهتِمامُهُ؛ هر كس همّتش بزرگ باشد، همّ و غمش بزرگ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الطّاعَةُ هِمَّةُ الأكياسِ، المَعصِيةُ هِمَّةُ الأرجاسِ؛ فرمان‌بري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زيركان است؛ نافرماني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پليدان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صَحّت مَعرِفَتُهُ انصَرَفَت عَنِ العالَمِ الفاني نَفسُهُ و هِمَّتُهُ؛ هركس معرفتش درست باشد، جان او و همتش از اين جهانِ فاني روي برتابد</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سَمَت هِمَّتُكَ لإصلاحِ النّاسِ فابدأْ بنَفسِكَ، فإنّ تَعاطِيكَ صَلاحَ غَيرِكَ و أنتَ فاسِدٌ أكبَرُ العَيبِ؛ اگر همت والاي اصلاح مردم را در سر داري، از خودت آغاز كن؛ زيرا پرداختن تو به اصلاح ديگران، در حالي كه خود فاسد باشي؛ بزرگ‌ترين عيب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اقصُرْ هِمَّتَكَ علي ما يلزَمُكَ، و لا تَخُضْ فيما لا يعنيكَ؛ همت خويش را مصروف چيزي گردآنكه برايت لازم است و در آنچه به كارَت نمي‌آيد، فرو مرو</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أمقَتُ العِبادِ إلَي اللّه ِ سبحانَهُ مَن كانَ هِمَّتُهُ بَطنَهُ و فَرجَهُ؛ مبغوض‌ترين بندگان نزد خداوند سبحان، كسي است كه همّ و غم او شكم و شرمگاهش باشد</w:t>
      </w:r>
      <w:r>
        <w:rPr>
          <w:rFonts w:eastAsia="IRNazanin" w:cs="IRNazanin"/>
          <w:color w:val="111111"/>
          <w:sz w:val="28"/>
          <w:szCs w:val="28"/>
          <w:rtl w:val="true"/>
          <w:lang w:bidi="fa-IR"/>
        </w:rPr>
        <w:t>».</w:t>
      </w:r>
      <w:r>
        <w:rPr>
          <w:rStyle w:val="FootnoteAnchor"/>
          <w:rtl w:val="true"/>
        </w:rPr>
        <w:footnoteReference w:id="575"/>
      </w:r>
      <w:bookmarkStart w:id="1112" w:name="pg2094_21368"/>
    </w:p>
    <w:p>
      <w:pPr>
        <w:pStyle w:val="BookText"/>
        <w:rPr/>
      </w:pPr>
      <w:bookmarkEnd w:id="1112"/>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أبعَدَ الخَيرَ مِمَّن هِمَّتُهُ بَطنُهُ و فَرجُهُ؛ چه دور است خير و خوبي از كسي كه همّ و غمش، شكم و شرمگاه اوست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اِستَجلِبْ عِزَّ اليأسِ بِبُعدِ الهِمَّةِ؛ عزتِ طمع نداشتن را با بلندي همت به دست آر</w:t>
      </w:r>
      <w:r>
        <w:rPr>
          <w:rFonts w:eastAsia="Amiri" w:cs="Amiri" w:ascii="Amiri" w:hAnsi="Amiri"/>
          <w:color w:val="111111"/>
          <w:sz w:val="28"/>
          <w:szCs w:val="28"/>
          <w:rtl w:val="true"/>
          <w:lang w:bidi="ar-SA"/>
        </w:rPr>
        <w:t>».</w:t>
      </w:r>
      <w:r>
        <w:rPr>
          <w:rStyle w:val="FootnoteAnchor"/>
          <w:rtl w:val="true"/>
        </w:rPr>
        <w:footnoteReference w:id="577"/>
      </w:r>
    </w:p>
    <w:p>
      <w:pPr>
        <w:pStyle w:val="Heading5"/>
        <w:numPr>
          <w:ilvl w:val="4"/>
          <w:numId w:val="1"/>
        </w:numPr>
        <w:rPr/>
      </w:pPr>
      <w:bookmarkStart w:id="1113" w:name="__RefHeading___Toc4609851_3650668749"/>
      <w:bookmarkStart w:id="1114" w:name="_Toc439"/>
      <w:bookmarkEnd w:id="1113"/>
      <w:r>
        <w:rPr>
          <w:rtl w:val="true"/>
        </w:rPr>
        <w:t>كسي كه همتش دنيا باشد</w:t>
      </w:r>
      <w:bookmarkEnd w:id="1114"/>
    </w:p>
    <w:p>
      <w:pPr>
        <w:pStyle w:val="BookText"/>
        <w:rPr/>
      </w:pPr>
      <w:r>
        <w:rPr>
          <w:rFonts w:ascii="Amiri" w:hAnsi="Amiri" w:eastAsia="Amiri" w:cs="Amiri"/>
          <w:color w:val="111111"/>
          <w:sz w:val="28"/>
          <w:sz w:val="28"/>
          <w:szCs w:val="28"/>
          <w:rtl w:val="true"/>
          <w:lang w:bidi="ar-SA"/>
        </w:rPr>
        <w:t>كسي كه همتش دنيا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مَشغولٌ بِالدُّنيا، و قَلبٌ مَشغولٌ بِالعُقبي، و قَلبٌ مَشغولٌ بِالمَولي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القَلبُ المَشغولُ بِالدُّنيا فَلَهُ الشِّدَّةُ و البَلاءُ، و أمّا القَلبُ المَشغولُ بِالعُقبي فلَهُ الدَّرَجاتُ العُلي، و أمّا القَلبُ المَشغولُ بِالمَولي فلَهُ الدُّنيا و العُقبي و المَولي</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دل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گرفتار دنيا، دلِ گرفتار عُقبي و دلِ گرفتار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كه گرفتار دنيا باشد، سختي و رنج نصيب اوست؛ و دلي كه گرفتار عقبي باشد، درجات بلند نصيبش شود؛ و دلي كه گرفتار مولا باشد، هم دنيا دارد و هم عقبي را و هم مولا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الدُّنيا هِمَّتَهُ، اشْتَدَّت حَسرَتُهُ عِند فِراقِها؛ هر كس دنيا همّ و غم او باشد، در هنگام جدا شدن از آن، سخت حسرت خورد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15" w:name="pg2094_21369"/>
    </w:p>
    <w:p>
      <w:pPr>
        <w:pStyle w:val="BookText"/>
        <w:rPr/>
      </w:pPr>
      <w:bookmarkEnd w:id="11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الدُّنيا هَمَّهُ، طالَ يومَ القِيامَةِ شَقاؤهُ و غَمُّهُ؛ كسي كه همّ و غمش دنيا باشد، در روز قيامت، شقاوت و اندوهش به درازا كشد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6" w:name="__RefHeading___Toc4609853_3650668749"/>
      <w:bookmarkStart w:id="1117" w:name="_Toc440"/>
      <w:bookmarkEnd w:id="1116"/>
      <w:r>
        <w:rPr>
          <w:rtl w:val="true"/>
        </w:rPr>
        <w:t>نمونه‌هاي رفتاري</w:t>
      </w:r>
      <w:bookmarkEnd w:id="1117"/>
    </w:p>
    <w:p>
      <w:pPr>
        <w:pStyle w:val="Heading5"/>
        <w:numPr>
          <w:ilvl w:val="4"/>
          <w:numId w:val="1"/>
        </w:numPr>
        <w:rPr/>
      </w:pPr>
      <w:bookmarkStart w:id="1118" w:name="__RefHeading___Toc4609855_3650668749"/>
      <w:bookmarkStart w:id="1119" w:name="_Toc441"/>
      <w:bookmarkEnd w:id="1118"/>
      <w:r>
        <w:rPr>
          <w:rtl w:val="true"/>
        </w:rPr>
        <w:t>اشاره</w:t>
      </w:r>
      <w:bookmarkEnd w:id="1119"/>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جواهرالكلام، مظهر نبوغ و همت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عالم همت، نان از شغل خسيس خوردن به كه بار منّت رئيس بردن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مردي كه كمك 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دون‌همتي ممنوع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همت بلند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عرق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همت بلند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اسكندر و ديوژن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اسكندر نبودم دلم مي‌خواست ديوژن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و پيرمرد دون‌همت</w:t>
      </w:r>
    </w:p>
    <w:p>
      <w:pPr>
        <w:pStyle w:val="Heading5"/>
        <w:numPr>
          <w:ilvl w:val="4"/>
          <w:numId w:val="1"/>
        </w:numPr>
        <w:rPr/>
      </w:pPr>
      <w:bookmarkStart w:id="1120" w:name="__RefHeading___Toc4609857_3650668749"/>
      <w:bookmarkStart w:id="1121" w:name="_Toc442"/>
      <w:bookmarkEnd w:id="1120"/>
      <w:r>
        <w:rPr/>
        <w:t>1</w:t>
      </w:r>
      <w:r>
        <w:rPr>
          <w:rtl w:val="true"/>
        </w:rPr>
        <w:t xml:space="preserve">. </w:t>
      </w:r>
      <w:r>
        <w:rPr>
          <w:rtl w:val="true"/>
        </w:rPr>
        <w:t>كتاب جواهرالكلام، مظهر نبوغ و همت‌</w:t>
      </w:r>
      <w:bookmarkEnd w:id="1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جواهرالكلام، مظهر نبوغ و همت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جواهرالكلام، شرح شرايع محقق است و مي‌توان آن را دايرة المعارف فقه شيعه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هيچ فقيهي خود را از جواهر بي‌نياز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جواهر، عظيم‌ترين كتاب فقهي مسلمين است و با توجه به اينكه هر سطر اين كتاب، مطلب علمي است و مطالعه يك صفحه آن وقت و دقت زياد مي‌خواهد، مي‌توان حدس زد كه تأليف اين كتاب بيست هزار صفحه‌اي چقدر نيرو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محمدحسن، صاحب كتاب جواهر الكلام، سي سال تمام يكسره كار كرد تا چنين اثر عظيمي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مظهر نبوغ و همت و استقامت و عشق و ايمان يك انسان به كار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شاگرد كاشف الغطاء و شاگرد شاگرد او سيدجواد، صاحب مفتاح الكرامه است و خود در نجف حوزه عظيمي داشته و شاگردان زيادي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مرجعيت عامه يافت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اوايل جلوس ناصرالدين شاه در ايران بود، درگذشت</w:t>
      </w:r>
      <w:r>
        <w:rPr>
          <w:rFonts w:eastAsia="IRNazanin" w:cs="IRNazanin"/>
          <w:color w:val="111111"/>
          <w:sz w:val="28"/>
          <w:szCs w:val="28"/>
          <w:rtl w:val="true"/>
          <w:lang w:bidi="fa-IR"/>
        </w:rPr>
        <w:t>.</w:t>
      </w:r>
      <w:r>
        <w:rPr>
          <w:rStyle w:val="FootnoteAnchor"/>
          <w:rtl w:val="true"/>
        </w:rPr>
        <w:footnoteReference w:id="579"/>
      </w:r>
      <w:bookmarkStart w:id="1122" w:name="pg2094_21370"/>
    </w:p>
    <w:p>
      <w:pPr>
        <w:pStyle w:val="Heading5"/>
        <w:numPr>
          <w:ilvl w:val="4"/>
          <w:numId w:val="1"/>
        </w:numPr>
        <w:rPr/>
      </w:pPr>
      <w:bookmarkStart w:id="1123" w:name="__RefHeading___Toc4609859_3650668749"/>
      <w:bookmarkStart w:id="1124" w:name="_Toc443"/>
      <w:bookmarkEnd w:id="1122"/>
      <w:bookmarkEnd w:id="1123"/>
      <w:r>
        <w:rPr/>
        <w:t>2</w:t>
      </w:r>
      <w:r>
        <w:rPr>
          <w:rtl w:val="true"/>
        </w:rPr>
        <w:t xml:space="preserve">. </w:t>
      </w:r>
      <w:r>
        <w:rPr>
          <w:rtl w:val="true"/>
        </w:rPr>
        <w:t>در عالم همت، نان از شغل خسيس خوردن به كه بار منّت رئيس بردن</w:t>
      </w:r>
      <w:bookmarkEnd w:id="11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عالم همت، نان از شغل خسيس خوردن به كه بار منّت رئيس بردن</w:t>
      </w:r>
    </w:p>
    <w:p>
      <w:pPr>
        <w:pStyle w:val="BookText"/>
        <w:rPr/>
      </w:pPr>
      <w:r>
        <w:rPr>
          <w:rFonts w:ascii="IRNazanin" w:hAnsi="IRNazanin" w:eastAsia="IRNazanin"/>
          <w:color w:val="111111"/>
          <w:sz w:val="28"/>
          <w:sz w:val="28"/>
          <w:szCs w:val="28"/>
          <w:rtl w:val="true"/>
          <w:lang w:bidi="fa-IR"/>
        </w:rPr>
        <w:t>بوعلي سينا مدتي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عجيبي از اين دوران زندگي او در كتاب‌نامه دانشوران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با كوكبه وزارت از راهي مي‌گذشت؛ كنّاسي را ديد كه خود بدان شغل كثيف مشغول، و زبانش بدين شعر لطيف مترنّم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گرامي داشتم اي نفس از آنت</w:t>
      </w:r>
    </w:p>
    <w:p>
      <w:pPr>
        <w:pStyle w:val="BookText"/>
        <w:rPr/>
      </w:pPr>
      <w:r>
        <w:rPr>
          <w:rFonts w:ascii="IRNazanin" w:hAnsi="IRNazanin" w:eastAsia="IRNazanin"/>
          <w:color w:val="111111"/>
          <w:sz w:val="28"/>
          <w:sz w:val="28"/>
          <w:szCs w:val="28"/>
          <w:rtl w:val="true"/>
          <w:lang w:bidi="fa-IR"/>
        </w:rPr>
        <w:t>كه آسان بگذرد بر دل جهانت</w:t>
      </w:r>
    </w:p>
    <w:p>
      <w:pPr>
        <w:pStyle w:val="BookText"/>
        <w:rPr/>
      </w:pPr>
      <w:r>
        <w:rPr>
          <w:rFonts w:ascii="IRNazanin" w:hAnsi="IRNazanin" w:eastAsia="IRNazanin"/>
          <w:color w:val="111111"/>
          <w:sz w:val="28"/>
          <w:sz w:val="28"/>
          <w:szCs w:val="28"/>
          <w:rtl w:val="true"/>
          <w:lang w:bidi="fa-IR"/>
        </w:rPr>
        <w:t>شيخ را از شنيدن آن شعر تبسم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شكرخنده، از روي تعريض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حد تعظيم و تكريم همان است كه تو درباره نفس شريف مرعي داشته‌اي؛ قدر جاهش اين است كه در قعر چاه به ذلت كنّاسي دچارش كرده و عزّ و شأنش اين است كه بدين خفت و خواري گرفتارش ساخته‌اي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نفيس را در اين امر خسيس تباه مي‌كني و اين كار زشت را افتخار نفس مي‌شماري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كنّاس دست از كار، كوتاه و زبان بر وي دراز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همت، نان از شغل خسيس خوردن به كه بار منت رئيس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بوعلي غرق عرق شد و با شتاب تمام گذشت</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1125" w:name="__RefHeading___Toc4609861_3650668749"/>
      <w:bookmarkStart w:id="1126" w:name="_Toc444"/>
      <w:bookmarkEnd w:id="1125"/>
      <w:r>
        <w:rPr/>
        <w:t>3</w:t>
      </w:r>
      <w:r>
        <w:rPr>
          <w:rtl w:val="true"/>
        </w:rPr>
        <w:t xml:space="preserve">. </w:t>
      </w:r>
      <w:r>
        <w:rPr>
          <w:rtl w:val="true"/>
        </w:rPr>
        <w:t xml:space="preserve">مردي كه كمك خواست </w:t>
      </w:r>
      <w:r>
        <w:rPr>
          <w:rtl w:val="true"/>
        </w:rPr>
        <w:t>(</w:t>
      </w:r>
      <w:r>
        <w:rPr>
          <w:rtl w:val="true"/>
        </w:rPr>
        <w:t>دون‌همتي ممنوع</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مردي كه كمك 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دون‌همتي ممنوع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گذشته پرمشقت خويش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يادش مي‌افتاد كه چه روزهاي تلخ و پرمرارتي را پشت سر گذاشته؛ روزهايي كه حتي قادر نبود قوت روزانه زن و كودكان معصومش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فكر مي‌كرد كه چگونه يك جمله كوتاه ـ فقط يك جمله ـ كه در سه نوبت </w:t>
      </w:r>
    </w:p>
    <w:p>
      <w:pPr>
        <w:pStyle w:val="BookText"/>
        <w:rPr/>
      </w:pPr>
      <w:r>
        <w:rPr>
          <w:rFonts w:ascii="IRNazanin" w:hAnsi="IRNazanin" w:eastAsia="IRNazanin"/>
          <w:color w:val="111111"/>
          <w:sz w:val="28"/>
          <w:sz w:val="28"/>
          <w:szCs w:val="28"/>
          <w:rtl w:val="true"/>
          <w:lang w:bidi="fa-IR"/>
        </w:rPr>
        <w:t>پرده گوشش را نواخت، به روحش نيرو داد و مسير زندگاني‌اش را عوض كرد و او و خانواده‌اش را از فقر و نكبتي كه گرفتار آن بودند،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يكي از صحابه رسول اكرم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تنگ‌دستي بر او چيره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كه حس كرد ديگر كارد به استخوانش رسيده، با مشورت و پيشنهاد زنش تصميم گرفت برود و وضع خود را براي رسول اكرم صلي الله عليه و آله شرح دهد و از آن حضرت استمداد مالي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نيت رفت، ولي قبل از آنكه حاجت خود را بگويد، اين جمله از زبان رسول اكرم صلي الله عليه و آله به گوشش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ما كمكي بخواهد ما به او كمك مي‌كنيم، ولي اگر كسي بي‌نيازي بورزد و دست حاجت پيش مخلوقي دراز نكند، خداوند او را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چيزي نگفت و به خانه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هيولاي مهيب فقر كه همچنان بر خانه‌اش سايه افكنده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روز ديگر به همان نيت به مجلس رسول اكرم صلي الله عليه و 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همان جمله را از رسول اكرم صلي الله عليه و آله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ما كمكي بخواهد ما به او كمك مي‌كنيم، ولي اگر كسي بي‌نيازي بورزد، خداوند او را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نيز بدون اينكه حاجت خود را بگويد به خانه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را همچنان در چنگال فقر، ضعيف و بيچاره و ناتوان مي‌ديد، براي سومين بار به همان نيت به مجلس رسول اكرم صلي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لب‌هاي رسول اكرم صلي الله عليه و آله به حركت آمد و با همان آهنگ ـ كه به دل قوّت و به روح اطمينان مي‌بخشيد ـ همان جمله را تكرار كرد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بار كه آن جمله را شنيد، اطمينان بيشتري در قلب خود احساس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كرد كه كليد مشكل خويش را در همين جمله يافته است</w:t>
      </w:r>
      <w:r>
        <w:rPr>
          <w:rFonts w:eastAsia="Amiri" w:cs="Amiri" w:ascii="Amiri" w:hAnsi="Amiri"/>
          <w:color w:val="111111"/>
          <w:sz w:val="28"/>
          <w:szCs w:val="28"/>
          <w:rtl w:val="true"/>
          <w:lang w:bidi="ar-SA"/>
        </w:rPr>
        <w:t xml:space="preserve">. </w:t>
      </w:r>
      <w:bookmarkStart w:id="1127" w:name="pg2094_21372"/>
    </w:p>
    <w:p>
      <w:pPr>
        <w:pStyle w:val="BookText"/>
        <w:rPr/>
      </w:pPr>
      <w:bookmarkEnd w:id="1127"/>
      <w:r>
        <w:rPr>
          <w:rFonts w:ascii="IRNazanin" w:hAnsi="IRNazanin" w:eastAsia="IRNazanin"/>
          <w:color w:val="111111"/>
          <w:sz w:val="28"/>
          <w:sz w:val="28"/>
          <w:szCs w:val="28"/>
          <w:rtl w:val="true"/>
          <w:lang w:bidi="fa-IR"/>
        </w:rPr>
        <w:t>وقتي كه خارج شد با قدم‌هاي مطمئن‌تري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مي‌كرد كه ديگر هرگز به دنبال كمك و مساعدت بندگان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تكيه مي‌كنم و از نيرو و استعدادي كه در وجود خودم به وديعت گذاشته شده، استفاده مي‌كنم و از او مي‌خواهم كه مرا در كاري كه پيش مي‌گيرم، موفق گرداند و بي‌نياز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خودش فكر كرد كه از من چه كاري ساخته است؟ به نظرش رسيد عجالتاً اين‌قدر از او ساخته هست كه به صحرا برود و هيزمي جمع كند و بياورد 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تيشه‌اي عاريه كرد و به صحرا رفت؛ هيزمي جمع كرد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حاصل دسترنج خويش را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ديگر به اين كار ادامه داد، تا تدريجاً توانست از همين پول براي خود تيشه و حيوان و ساير لوازم كار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كار خود ادامه داد تا صاحب سرمايه و غلاماني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رسول اكرم صلي الله عليه و آله به او رسيد و تبسم كنان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هركس از ما كمكي بخواهد ما به او كمك مي‌دهيم، ولي اگر بي‌نيازي بورزد، خداوند او را بي‌نياز مي‌كند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1128" w:name="__RefHeading___Toc4609863_3650668749"/>
      <w:bookmarkStart w:id="1129" w:name="_Toc445"/>
      <w:bookmarkEnd w:id="1128"/>
      <w:r>
        <w:rPr/>
        <w:t>4</w:t>
      </w:r>
      <w:r>
        <w:rPr>
          <w:rtl w:val="true"/>
        </w:rPr>
        <w:t xml:space="preserve">. </w:t>
      </w:r>
      <w:r>
        <w:rPr>
          <w:rtl w:val="true"/>
        </w:rPr>
        <w:t xml:space="preserve">بار نخل </w:t>
      </w:r>
      <w:r>
        <w:rPr>
          <w:rtl w:val="true"/>
        </w:rPr>
        <w:t>(</w:t>
      </w:r>
      <w:r>
        <w:rPr>
          <w:rtl w:val="true"/>
        </w:rPr>
        <w:t>يا همت بلند</w:t>
      </w:r>
      <w:r>
        <w:rPr>
          <w:rtl w:val="true"/>
        </w:rPr>
        <w:t>)</w:t>
      </w:r>
      <w:bookmarkEnd w:id="11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همت بلند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عليه السلام از خانه بيرون آمده بود و طبق معمول به طرف صحرا و باغستان‌ها كه با كاركردن در آنجاها آشنا بود،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باري نيز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همراه داري؟ </w:t>
      </w:r>
      <w:bookmarkStart w:id="1130" w:name="pg2094_21373"/>
    </w:p>
    <w:p>
      <w:pPr>
        <w:pStyle w:val="BookText"/>
        <w:rPr/>
      </w:pPr>
      <w:bookmarkEnd w:id="1130"/>
      <w:r>
        <w:rPr>
          <w:rFonts w:ascii="IRNazanin" w:hAnsi="IRNazanin" w:eastAsia="IRNazanin"/>
          <w:color w:val="111111"/>
          <w:sz w:val="28"/>
          <w:sz w:val="28"/>
          <w:szCs w:val="28"/>
          <w:rtl w:val="true"/>
          <w:lang w:bidi="fa-IR"/>
        </w:rPr>
        <w:t>ـ درخت خرما،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آن شخص وقتي زايل شد كه بعد از مدتي، او و ديگران ديدند تمام هسته‌هاي خرمايي كه آن روز علي همراه مي‌برد كه كشت كند و آرزو داشت در آينده هر يك درخت خرماي تناوري شود، به صورت يك نخلستان درآمد و تمام آن هسته‌ها سبز و هر كدام درختي شد</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1131" w:name="__RefHeading___Toc4609865_3650668749"/>
      <w:bookmarkStart w:id="1132" w:name="_Toc446"/>
      <w:bookmarkEnd w:id="1131"/>
      <w:r>
        <w:rPr/>
        <w:t>5</w:t>
      </w:r>
      <w:r>
        <w:rPr>
          <w:rtl w:val="true"/>
        </w:rPr>
        <w:t xml:space="preserve">. </w:t>
      </w:r>
      <w:r>
        <w:rPr>
          <w:rtl w:val="true"/>
        </w:rPr>
        <w:t xml:space="preserve">عرق كار </w:t>
      </w:r>
      <w:r>
        <w:rPr>
          <w:rtl w:val="true"/>
        </w:rPr>
        <w:t>(</w:t>
      </w:r>
      <w:r>
        <w:rPr>
          <w:rtl w:val="true"/>
        </w:rPr>
        <w:t>نشانه همت بلند</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عرق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همت بلند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 عليه السلام در زميني كه متعلق به شخص خودش بود، مشغول كار و اصلاح زمين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زياد، عرق امام را از تمام بدنش جاري ساخته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ابي‌حمزه بطائني در اين وقت رسيد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قربانت گردم، چرا اين كار را به عهده ديگران نمي‌گذاري؟</w:t>
      </w:r>
    </w:p>
    <w:p>
      <w:pPr>
        <w:pStyle w:val="BookText"/>
        <w:rPr/>
      </w:pPr>
      <w:r>
        <w:rPr>
          <w:rFonts w:ascii="IRNazanin" w:hAnsi="IRNazanin" w:eastAsia="IRNazanin"/>
          <w:color w:val="111111"/>
          <w:sz w:val="28"/>
          <w:sz w:val="28"/>
          <w:szCs w:val="28"/>
          <w:rtl w:val="true"/>
          <w:lang w:bidi="fa-IR"/>
        </w:rPr>
        <w:t>ـ چرا به عهده ديگران بگذارم؟ افرادِ از من بهتر همواره از اين كارها مي‌كرده‌اند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مثلاً چه كساني؟</w:t>
      </w:r>
    </w:p>
    <w:p>
      <w:pPr>
        <w:pStyle w:val="BookText"/>
        <w:rPr/>
      </w:pPr>
      <w:r>
        <w:rPr>
          <w:rFonts w:ascii="IRNazanin" w:hAnsi="IRNazanin" w:eastAsia="IRNazanin"/>
          <w:color w:val="111111"/>
          <w:sz w:val="28"/>
          <w:sz w:val="28"/>
          <w:szCs w:val="28"/>
          <w:rtl w:val="true"/>
          <w:lang w:bidi="fa-IR"/>
        </w:rPr>
        <w:t>ـ رسول خدا صلي الله عليه و آله و اميرالمؤمنين عليه السلام و همه پدران و اجدادم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كار و فعاليت در زمين، از سنن پيغمبران و اوصياي پيغمبران و بندگان شايسته خداوند است</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133" w:name="__RefHeading___Toc4609867_3650668749"/>
      <w:bookmarkStart w:id="1134" w:name="_Toc447"/>
      <w:bookmarkEnd w:id="1133"/>
      <w:r>
        <w:rPr/>
        <w:t>6</w:t>
      </w:r>
      <w:r>
        <w:rPr>
          <w:rtl w:val="true"/>
        </w:rPr>
        <w:t xml:space="preserve">. </w:t>
      </w:r>
      <w:r>
        <w:rPr>
          <w:rtl w:val="true"/>
        </w:rPr>
        <w:t xml:space="preserve">اسكندر و ديوژن </w:t>
      </w:r>
      <w:r>
        <w:rPr>
          <w:rtl w:val="true"/>
        </w:rPr>
        <w:t>(</w:t>
      </w:r>
      <w:r>
        <w:rPr>
          <w:rtl w:val="true"/>
        </w:rPr>
        <w:t>اگر اسكندر نبودم دلم مي‌خواست ديوژن باشم</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اسكندر و ديوژن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اسكندر نبودم دلم مي‌خواست ديوژن باشم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اسكندر، پادشاه مقدوني، به عنوان فرمانده و پيشواي كل يونان در لشكركشي به ايران انتخاب شد، از همه طبقات براي تبريك نزد او مي‌آمدند</w:t>
      </w:r>
      <w:r>
        <w:rPr>
          <w:rFonts w:eastAsia="IRNazanin" w:cs="IRNazanin"/>
          <w:color w:val="111111"/>
          <w:sz w:val="28"/>
          <w:szCs w:val="28"/>
          <w:rtl w:val="true"/>
          <w:lang w:bidi="fa-IR"/>
        </w:rPr>
        <w:t xml:space="preserve">. </w:t>
      </w:r>
      <w:bookmarkStart w:id="1135" w:name="pg2094_21374"/>
    </w:p>
    <w:p>
      <w:pPr>
        <w:pStyle w:val="BookText"/>
        <w:rPr/>
      </w:pPr>
      <w:bookmarkEnd w:id="1135"/>
      <w:r>
        <w:rPr>
          <w:rFonts w:ascii="IRNazanin" w:hAnsi="IRNazanin" w:eastAsia="IRNazanin"/>
          <w:color w:val="111111"/>
          <w:sz w:val="28"/>
          <w:sz w:val="28"/>
          <w:szCs w:val="28"/>
          <w:rtl w:val="true"/>
          <w:lang w:bidi="fa-IR"/>
        </w:rPr>
        <w:t xml:space="preserve">اما ديوگنس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 معروف يوناني، كه در كورينت به سر مي‌برد، كمترين توجهي به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شخصاً به ديدار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ديوژن كه از حكماي كلبي يونان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اين دسته، قناعت و استغنا و آزادمنشي و قطع طمع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آفتاب دراز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كرد جمع فراواني به طرف او مي‌آيند، كمي برخاست و چشمان خود را به اسكندر كه با جلال و شكوه پيش مي‌آمد خيره كرد، اما هيچ فرقي ميان اسكندر و يك مرد عادي كه به سراغ او مي‌آمد نگذاشت و شعار استغنا و بي‌اعتنايي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به او سلام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تقاضايي داري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ديوژن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تقاضا بيشتر ندارم؛ من از آفتاب استفاده مي‌كردم، تو اكنون جلو آفتاب را گرفته‌اي، كمي آن طرف‌تر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نظر همراهان اسكندر خيلي حقير و ابلهانه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 عجب مرد ابلهي است كه از چنين فرصتي استفاده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اسكندر كه خود را در برابر مناعت طبع و استغناي نفس ديوژن حقير ديد، سخت در انديشه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راه افتاد، به همراهان خود كه فيلسوف را ريشخند مي‌كردند،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اگر اسكندر نبودم دلم مي‌خواست ديوژن باشم</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1136" w:name="__RefHeading___Toc4609869_3650668749"/>
      <w:bookmarkStart w:id="1137" w:name="_Toc448"/>
      <w:bookmarkEnd w:id="1136"/>
      <w:r>
        <w:rPr/>
        <w:t>7</w:t>
      </w:r>
      <w:r>
        <w:rPr>
          <w:rtl w:val="true"/>
        </w:rPr>
        <w:t xml:space="preserve">. </w:t>
      </w:r>
      <w:r>
        <w:rPr>
          <w:rtl w:val="true"/>
        </w:rPr>
        <w:t>پيامبر و پيرمرد دون‌همت</w:t>
      </w:r>
      <w:bookmarkEnd w:id="113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و پيرمرد دون‌همت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صلي الله عليه و آله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طائف بر مردي وارد شد و آن مرد از حضرت با احترام پذيرايي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خداوند، محمد صلي الله عليه و آله را به سوي مردم فرستاد، به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كسي كه خداوند عزّوجلّ به سوي مردم فرستاده است،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يتيم ابوطالب و همان كسي است كه در فلان روز در طائف ميهمان تو شد و تو او را گرامي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خدمت رسول‌خدا صلي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گوسفند با چوپانان آنها را به من عطا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همت آن را نداشت كه از من چيزي بخواهد كه پيرزن بني‌اسرائيلي از موسي عليه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پيرزن بني‌اسرائيلي از موسي عليه السلام چه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موسي وحي فرمود كه پيش از آنكه مصر را به قصد سرزمين مقدس شام ترك گويي، استخوان‌هاي يوسف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از قبر يوسف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جاي قبر او را بلد باشد، فلان پيرزن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در پي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پيرزن آمد، موسي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جاي قبر يوسف را مي‌داني؟ عرض كرد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نشان بده، هر چه بخواهي به تو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نشانت نمي‌دهم مگر اينكه هرچه من بگويم همان را به من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تعيين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موسي وحي فرمود كه نگران نباش، بگذار او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روز قيامت در بهشت با تو هم‌درجه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همت آن را نداشت كه تا از من همان چيزي را بخواهد كه آن پيرزن بني‌اسرائيلي خواست</w:t>
      </w:r>
      <w:r>
        <w:rPr>
          <w:rFonts w:eastAsia="IRNazanin" w:cs="IRNazanin"/>
          <w:color w:val="111111"/>
          <w:sz w:val="28"/>
          <w:szCs w:val="28"/>
          <w:rtl w:val="true"/>
          <w:lang w:bidi="fa-IR"/>
        </w:rPr>
        <w:t xml:space="preserve">»! </w:t>
      </w:r>
      <w:r>
        <w:rPr>
          <w:rStyle w:val="FootnoteAnchor"/>
          <w:rtl w:val="true"/>
        </w:rPr>
        <w:footnoteReference w:id="585"/>
      </w:r>
      <w:bookmarkStart w:id="1138" w:name="pg2094_21376"/>
    </w:p>
    <w:p>
      <w:pPr>
        <w:pStyle w:val="Heading4"/>
        <w:numPr>
          <w:ilvl w:val="3"/>
          <w:numId w:val="1"/>
        </w:numPr>
        <w:rPr/>
      </w:pPr>
      <w:bookmarkStart w:id="1139" w:name="__RefHeading___Toc4609871_3650668749"/>
      <w:bookmarkStart w:id="1140" w:name="_Toc449"/>
      <w:bookmarkEnd w:id="1138"/>
      <w:bookmarkEnd w:id="1139"/>
      <w:r>
        <w:rPr>
          <w:rtl w:val="true"/>
        </w:rPr>
        <w:t>آموزه‌ها</w:t>
      </w:r>
      <w:bookmarkEnd w:id="1140"/>
    </w:p>
    <w:p>
      <w:pPr>
        <w:pStyle w:val="Heading5"/>
        <w:numPr>
          <w:ilvl w:val="4"/>
          <w:numId w:val="1"/>
        </w:numPr>
        <w:rPr/>
      </w:pPr>
      <w:bookmarkStart w:id="1141" w:name="__RefHeading___Toc4609873_3650668749"/>
      <w:bookmarkStart w:id="1142" w:name="_Toc450"/>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آموزه‌ها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 نصيبش سختي و رنج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ويژگي مهم دون‌همتي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بزرگ نشانه روح بزرگ و همت كوچك نشانه روح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دون‌همتي، در مواردي مي‌تواند انسان را جهنمي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دون‌همتان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دون‌همتي و شهوت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دون‌همتي و حقارت</w:t>
      </w:r>
    </w:p>
    <w:p>
      <w:pPr>
        <w:pStyle w:val="Heading5"/>
        <w:numPr>
          <w:ilvl w:val="4"/>
          <w:numId w:val="1"/>
        </w:numPr>
        <w:rPr/>
      </w:pPr>
      <w:bookmarkStart w:id="1143" w:name="__RefHeading___Toc4609875_3650668749"/>
      <w:bookmarkStart w:id="1144" w:name="_Toc451"/>
      <w:bookmarkEnd w:id="1143"/>
      <w:r>
        <w:rPr/>
        <w:t>1</w:t>
      </w:r>
      <w:r>
        <w:rPr>
          <w:rtl w:val="true"/>
        </w:rPr>
        <w:t xml:space="preserve">. </w:t>
      </w:r>
      <w:r>
        <w:rPr>
          <w:rtl w:val="true"/>
        </w:rPr>
        <w:t>دون‌همت، نصيبش سختي و رنج است</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 نصيبش سختي و رنج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گرفتار دنيا، دل گرفتار آخرت و دل گرفتار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كه گرفتار دنيا باشد، سختي و رنج نصيب اوست؛ و دلي كه گرفتار آخرت باشد، درجات بلند نصيبش مي‌شود؛ و دلي كه گرفتار مولا باشد، هم دنيا دارد، هم آخرت و هم مولا را</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145" w:name="__RefHeading___Toc4609877_3650668749"/>
      <w:bookmarkStart w:id="1146" w:name="_Toc452"/>
      <w:bookmarkEnd w:id="1145"/>
      <w:r>
        <w:rPr/>
        <w:t>2</w:t>
      </w:r>
      <w:r>
        <w:rPr>
          <w:rtl w:val="true"/>
        </w:rPr>
        <w:t xml:space="preserve">. </w:t>
      </w:r>
      <w:r>
        <w:rPr>
          <w:rtl w:val="true"/>
        </w:rPr>
        <w:t>دو ويژگي مهم دون‌همتي</w:t>
      </w:r>
      <w:bookmarkEnd w:id="1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ويژگي مهم دون‌همتي</w:t>
      </w:r>
    </w:p>
    <w:p>
      <w:pPr>
        <w:pStyle w:val="BookText"/>
        <w:rPr/>
      </w:pPr>
      <w:r>
        <w:rPr>
          <w:rFonts w:ascii="IRNazanin" w:hAnsi="IRNazanin" w:eastAsia="IRNazanin"/>
          <w:color w:val="111111"/>
          <w:sz w:val="28"/>
          <w:sz w:val="28"/>
          <w:szCs w:val="28"/>
          <w:rtl w:val="true"/>
          <w:lang w:bidi="fa-IR"/>
        </w:rPr>
        <w:t>انسان دون‌همت در دو جنبه دچار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اهداف و آرزوها؛ او به امور حقير و پست مي‌انديشد؛ يا در عمل؛ او اهل كار و تلاش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دون‌همت يا آرزوهايش حقير و كوچك است و يا تنبل است و اهل كار و تلاش نيست و يا هر دو ويژگي را با هم دارد</w:t>
      </w:r>
      <w:r>
        <w:rPr>
          <w:rFonts w:eastAsia="IRNazanin" w:cs="IRNazanin"/>
          <w:color w:val="111111"/>
          <w:sz w:val="28"/>
          <w:szCs w:val="28"/>
          <w:rtl w:val="true"/>
          <w:lang w:bidi="fa-IR"/>
        </w:rPr>
        <w:t>.</w:t>
      </w:r>
    </w:p>
    <w:p>
      <w:pPr>
        <w:pStyle w:val="Heading5"/>
        <w:numPr>
          <w:ilvl w:val="4"/>
          <w:numId w:val="1"/>
        </w:numPr>
        <w:rPr/>
      </w:pPr>
      <w:bookmarkStart w:id="1147" w:name="__RefHeading___Toc4609879_3650668749"/>
      <w:bookmarkStart w:id="1148" w:name="_Toc453"/>
      <w:bookmarkEnd w:id="1147"/>
      <w:r>
        <w:rPr/>
        <w:t>3</w:t>
      </w:r>
      <w:r>
        <w:rPr>
          <w:rtl w:val="true"/>
        </w:rPr>
        <w:t xml:space="preserve">. </w:t>
      </w:r>
      <w:r>
        <w:rPr>
          <w:rtl w:val="true"/>
        </w:rPr>
        <w:t>همت بزرگ نشانه روح بزرگ و همت كوچك نشانه روح كوچك است</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بزرگ نشانه روح بزرگ و همت كوچك نشانه روح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كه مردان روزگار</w:t>
      </w:r>
    </w:p>
    <w:p>
      <w:pPr>
        <w:pStyle w:val="BookText"/>
        <w:rPr/>
      </w:pPr>
      <w:r>
        <w:rPr>
          <w:rFonts w:ascii="Amiri" w:hAnsi="Amiri" w:eastAsia="Amiri" w:cs="Amiri"/>
          <w:color w:val="111111"/>
          <w:sz w:val="28"/>
          <w:sz w:val="28"/>
          <w:szCs w:val="28"/>
          <w:rtl w:val="true"/>
          <w:lang w:bidi="ar-SA"/>
        </w:rPr>
        <w:t>از همت بلند به جايي رسيده‌اند</w:t>
      </w:r>
    </w:p>
    <w:p>
      <w:pPr>
        <w:pStyle w:val="Heading5"/>
        <w:numPr>
          <w:ilvl w:val="4"/>
          <w:numId w:val="1"/>
        </w:numPr>
        <w:rPr/>
      </w:pPr>
      <w:bookmarkStart w:id="1149" w:name="__RefHeading___Toc4609881_3650668749"/>
      <w:bookmarkStart w:id="1150" w:name="_Toc454"/>
      <w:bookmarkEnd w:id="1149"/>
      <w:r>
        <w:rPr/>
        <w:t>4</w:t>
      </w:r>
      <w:r>
        <w:rPr>
          <w:rtl w:val="true"/>
        </w:rPr>
        <w:t xml:space="preserve">. </w:t>
      </w:r>
      <w:r>
        <w:rPr>
          <w:rtl w:val="true"/>
        </w:rPr>
        <w:t>دون‌همتي، در مواردي مي‌تواند انسان را جهنمي كند</w:t>
      </w:r>
      <w:bookmarkEnd w:id="11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دون‌همتي، در مواردي مي‌تواند انسان را جهنمي كند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كه راجع به گروهي از اشقياست،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تَوَفَّاهُمُ الْمَلائِكَةُ ظالِمِي أَنْفُسِهِمْ قالُوا فِيمَ كُنْتُمْ قالُوا كُنَّا مُسْتَضْعَفِينَ فِي الْأَرْضِ قالُوا أَ لَمْ تَكُنْ أَرْضُ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جزء آيات هجرت است</w:t>
      </w:r>
      <w:r>
        <w:rPr>
          <w:rFonts w:eastAsia="IRNazanin" w:cs="IRNazanin"/>
          <w:color w:val="111111"/>
          <w:sz w:val="28"/>
          <w:szCs w:val="28"/>
          <w:rtl w:val="true"/>
          <w:lang w:bidi="fa-IR"/>
        </w:rPr>
        <w:t xml:space="preserve">. </w:t>
      </w:r>
      <w:bookmarkStart w:id="1151" w:name="pg2094_21377"/>
    </w:p>
    <w:p>
      <w:pPr>
        <w:pStyle w:val="BookText"/>
        <w:rPr/>
      </w:pPr>
      <w:bookmarkEnd w:id="1151"/>
      <w:r>
        <w:rPr>
          <w:rFonts w:ascii="IRNazanin" w:hAnsi="IRNazanin" w:eastAsia="IRNazanin"/>
          <w:color w:val="111111"/>
          <w:sz w:val="28"/>
          <w:sz w:val="28"/>
          <w:szCs w:val="28"/>
          <w:rtl w:val="true"/>
          <w:lang w:bidi="fa-IR"/>
        </w:rPr>
        <w:t>مي‌فرمايد گروهي از مردم كه فرشتگان آنها را تحويل مي‌گيرند، فرشتگان از آنها مي‌پرسند فِيمَ كُنْتُمْ؛ شما در دنيا در چه حال و وضعي بوديد؟ آنها كه دست خودشان را از همه چيز تهي مي‌بينند، موضوعي را كه واقعاً راست بوده به عنوان يك عذر ذكر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كُنَّا مُسْتَضْعَفِينَ فِي الْأَرْضِ؛ ما يك عده مردم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ضعيف شمرده شده و به حساب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بيچاره‌اي بوديم كه دستمان به دين و خدا و پيغمبر و دستور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آيه حكايت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هم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گروهي از مسلمانان است كه در بلاد كفر زندگي مي‌كردند، در حالي كه وظيفه‌شان اين بود كه هجرت كنند به بلاد اسلام، ولي حال و همت هجرت كردن را نداشتند؛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مسلماني اگر در چنين شرايطي قرار گرفت، هجرت كردن برايش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كم‌همتي و دون‌همتي در مواردي مي‌تواند انسان را جهنمي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درسوره نازعات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طَغي وَ آثَرَ الْحَياةَ الدُّنْيا فَإِنَّ الْجَحيمَ هِي الْمَأْوي؛ اما هر كه طغيان كرد، و زندگي پستِ دنيا را برگزيد، پس جايگاه او همان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152" w:name="__RefHeading___Toc4609883_3650668749"/>
      <w:bookmarkStart w:id="1153" w:name="_Toc455"/>
      <w:bookmarkEnd w:id="1152"/>
      <w:r>
        <w:rPr/>
        <w:t>5</w:t>
      </w:r>
      <w:r>
        <w:rPr>
          <w:rtl w:val="true"/>
        </w:rPr>
        <w:t xml:space="preserve">. </w:t>
      </w:r>
      <w:r>
        <w:rPr>
          <w:rtl w:val="true"/>
        </w:rPr>
        <w:t>دون‌همتان</w:t>
      </w:r>
      <w:r>
        <w:rPr>
          <w:rtl w:val="true"/>
        </w:rPr>
        <w:t>(</w:t>
      </w:r>
      <w:r>
        <w:rPr>
          <w:rtl w:val="true"/>
        </w:rPr>
        <w:t>اهل دنيا</w:t>
      </w:r>
      <w:r>
        <w:rPr>
          <w:rtl w:val="true"/>
        </w:rPr>
        <w:t xml:space="preserve">) </w:t>
      </w:r>
      <w:r>
        <w:rPr>
          <w:rtl w:val="true"/>
        </w:rPr>
        <w:t>چهار گروهند</w:t>
      </w:r>
      <w:bookmarkEnd w:id="11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دون‌همتان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w:t>
      </w:r>
    </w:p>
    <w:p>
      <w:pPr>
        <w:pStyle w:val="BookText"/>
        <w:rPr/>
      </w:pPr>
      <w:r>
        <w:rPr>
          <w:rFonts w:ascii="IRNazanin" w:hAnsi="IRNazanin" w:eastAsia="IRNazanin"/>
          <w:color w:val="111111"/>
          <w:sz w:val="28"/>
          <w:sz w:val="28"/>
          <w:szCs w:val="28"/>
          <w:rtl w:val="true"/>
          <w:lang w:bidi="fa-IR"/>
        </w:rPr>
        <w:t xml:space="preserve">اميرمؤمنان در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ابتدا به دو گروه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و اهل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به نوبه خود به چهار گروه تقسيم شده‌اند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مردمي آرام و گوسفندصفت مي‌باشند و هيچ‌گونه تباهكاري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زور و تظاهر و نه به صورت فريب و زير پرده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آنها ديده نمي‌شود، ولي تنها به اين دليل كه عرضه‌اش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آرزويش را دارند، اما قدرتش را ندارند؛</w:t>
      </w:r>
    </w:p>
    <w:p>
      <w:pPr>
        <w:pStyle w:val="BookText"/>
        <w:rPr/>
      </w:pPr>
      <w:r>
        <w:rPr>
          <w:rFonts w:ascii="IRNazanin" w:hAnsi="IRNazanin" w:eastAsia="IRNazanin"/>
          <w:color w:val="111111"/>
          <w:sz w:val="28"/>
          <w:sz w:val="28"/>
          <w:szCs w:val="28"/>
          <w:rtl w:val="true"/>
          <w:lang w:bidi="fa-IR"/>
        </w:rPr>
        <w:t>گروه دوم، هم آرزويش را دارند و هم همّت و قدرتش را؛ دامن به كمر زده، پول و ثروت گرد مي‌آورند يا قدرت و حكومت به چنگ مي‌آورند و يا مقاماتي را اشغال مي‌كنند و از هيچ فسادي كوتاهي نمي‌كنند؛</w:t>
      </w:r>
    </w:p>
    <w:p>
      <w:pPr>
        <w:pStyle w:val="BookText"/>
        <w:rPr/>
      </w:pPr>
      <w:r>
        <w:rPr>
          <w:rFonts w:ascii="IRNazanin" w:hAnsi="IRNazanin" w:eastAsia="IRNazanin"/>
          <w:color w:val="111111"/>
          <w:sz w:val="28"/>
          <w:sz w:val="28"/>
          <w:szCs w:val="28"/>
          <w:rtl w:val="true"/>
          <w:lang w:bidi="fa-IR"/>
        </w:rPr>
        <w:t>گروه سوم، گرگ‌هايي هستند در لباس گوسفند؛ جوفروشاني هستند گندم‌نما؛ اهل دنيا اما در سيماي اهل آخرت؛ سرها را به علامت قدس فرو مي‌افكنند، گام‌ها را كوتاه برمي‌دارند، جامه را بالا مي‌زنند، در ميان مردم آن‌چنان ظاهر مي‌شوند كه اعتمادها را به خود جلب كنند و مرجع امانات مردم قرار گيرند؛</w:t>
      </w:r>
    </w:p>
    <w:p>
      <w:pPr>
        <w:pStyle w:val="BookText"/>
        <w:rPr/>
      </w:pPr>
      <w:r>
        <w:rPr>
          <w:rFonts w:ascii="IRNazanin" w:hAnsi="IRNazanin" w:eastAsia="IRNazanin"/>
          <w:color w:val="111111"/>
          <w:sz w:val="28"/>
          <w:sz w:val="28"/>
          <w:szCs w:val="28"/>
          <w:rtl w:val="true"/>
          <w:lang w:bidi="fa-IR"/>
        </w:rPr>
        <w:t>گروه چهارم، در حسرت آقايي و رياست به سر مي‌برند و در آتش اين آرزو مي‌سوزند؛ اما حقارت نفس، آنان را خانه‌نشين كرده است و براي اينكه پرده روي اين حقارت بكشند به لباس اهل زهد در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اين چهار گروه را علي‌رغم اختلافاتي كه از نظر برخورداري و محروميت، و از نظر روش و سبك، و از نظر روحيه دارند، جمعاً يك گروه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دنيا، چرا؟ براي اينكه همه آنها در يك خصيصه مشتركند و آن اينكه همه آنها مرغاني هستند كه به نحوي، ماديات دنيا آنها را شكار كرده و از رفتار و پرواز انداخته است؛ انسان‌هايي هستند اسير و برده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خطبه به توصيف گروه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 در ضمن توصيف اين گروه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الْمَتْجَرُ انْ تَرَي الدُّنْيا لِنَفْسِكَ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معامله‌اي است كه شخصيت خود را با جهان برابر كني و براي </w:t>
      </w:r>
      <w:bookmarkStart w:id="1154" w:name="pg2094_21379"/>
    </w:p>
    <w:p>
      <w:pPr>
        <w:pStyle w:val="BookText"/>
        <w:rPr/>
      </w:pPr>
      <w:bookmarkEnd w:id="1154"/>
      <w:r>
        <w:rPr>
          <w:rFonts w:ascii="Amiri" w:hAnsi="Amiri" w:eastAsia="Amiri" w:cs="Amiri"/>
          <w:color w:val="111111"/>
          <w:sz w:val="28"/>
          <w:sz w:val="28"/>
          <w:szCs w:val="28"/>
          <w:rtl w:val="true"/>
          <w:lang w:bidi="ar-SA"/>
        </w:rPr>
        <w:t>همه جهان ارزشي مساوي با انسانيت خويش قايل شوي، جهان را به بهاي انسانيت خويش بخري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اميرالمؤمنين عليه السلام در وصيت معروف خود به امام حسن عليه السلام كه جزء نامه‌هاي نهج البلاغه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اكْرِمْ نَفْسَكَ عَنْ كُلِّ 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لَنْ تَعْتاضَ بِما تَبْذُلُ مِنْ نَفْسِكَ عِوَضاً؛ نفس خويش را از آلودگي به پستي‌ها گرامي بدار، كه در برابر آنچه از خويشتن خويش مي‌پردازي، بهايي نخواهي يافت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155" w:name="__RefHeading___Toc4609885_3650668749"/>
      <w:bookmarkStart w:id="1156" w:name="_Toc456"/>
      <w:bookmarkEnd w:id="1155"/>
      <w:r>
        <w:rPr/>
        <w:t>6</w:t>
      </w:r>
      <w:r>
        <w:rPr>
          <w:rtl w:val="true"/>
        </w:rPr>
        <w:t xml:space="preserve">. </w:t>
      </w:r>
      <w:r>
        <w:rPr>
          <w:rtl w:val="true"/>
        </w:rPr>
        <w:t>دون‌همتي و شهوت</w:t>
      </w:r>
      <w:bookmarkEnd w:id="115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دون‌همتي و شهوت</w:t>
      </w:r>
    </w:p>
    <w:p>
      <w:pPr>
        <w:pStyle w:val="BookText"/>
        <w:rPr/>
      </w:pPr>
      <w:r>
        <w:rPr>
          <w:rFonts w:ascii="IRNazanin" w:hAnsi="IRNazanin" w:eastAsia="IRNazanin"/>
          <w:color w:val="111111"/>
          <w:sz w:val="28"/>
          <w:sz w:val="28"/>
          <w:szCs w:val="28"/>
          <w:rtl w:val="true"/>
          <w:lang w:bidi="fa-IR"/>
        </w:rPr>
        <w:t>از نشانه‌هاي روشن دون‌همتي، آن است كه همّ و غم آدمي، شكم و شهوتش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از مبغوض‌ترين بندگان نزد خدا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مبغوض‌ترين بندگان نزد خداوند سبحان، كسي است كه همّ و غمش، شكم و شرمگاهش باشد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157" w:name="__RefHeading___Toc4609887_3650668749"/>
      <w:bookmarkStart w:id="1158" w:name="_Toc457"/>
      <w:bookmarkEnd w:id="1157"/>
      <w:r>
        <w:rPr/>
        <w:t>7</w:t>
      </w:r>
      <w:r>
        <w:rPr>
          <w:rtl w:val="true"/>
        </w:rPr>
        <w:t xml:space="preserve">. </w:t>
      </w:r>
      <w:r>
        <w:rPr>
          <w:rtl w:val="true"/>
        </w:rPr>
        <w:t>دون‌همتي و حقارت</w:t>
      </w:r>
      <w:bookmarkEnd w:id="11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دون‌همتي و حقارت</w:t>
      </w:r>
    </w:p>
    <w:p>
      <w:pPr>
        <w:pStyle w:val="BookText"/>
        <w:rPr/>
      </w:pPr>
      <w:r>
        <w:rPr>
          <w:rFonts w:ascii="IRNazanin" w:hAnsi="IRNazanin" w:eastAsia="IRNazanin"/>
          <w:color w:val="111111"/>
          <w:sz w:val="28"/>
          <w:sz w:val="28"/>
          <w:szCs w:val="28"/>
          <w:rtl w:val="true"/>
          <w:lang w:bidi="fa-IR"/>
        </w:rPr>
        <w:t>دون‌همتي، آدمي را از وادي انسانيت، عزت و سربلندي، دور مي‌سازد و به وادي حقارت و پستي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انسان مؤمن لازم است با آرزوهاي بلند و اخروي و با تلاش خود از دون‌همتي فرار كند</w:t>
      </w:r>
      <w:r>
        <w:rPr>
          <w:rFonts w:eastAsia="IRNazanin" w:cs="IRNazanin"/>
          <w:color w:val="111111"/>
          <w:sz w:val="28"/>
          <w:szCs w:val="28"/>
          <w:rtl w:val="true"/>
          <w:lang w:bidi="fa-IR"/>
        </w:rPr>
        <w:t>.</w:t>
      </w:r>
    </w:p>
    <w:p>
      <w:pPr>
        <w:pStyle w:val="Heading4"/>
        <w:numPr>
          <w:ilvl w:val="3"/>
          <w:numId w:val="1"/>
        </w:numPr>
        <w:rPr/>
      </w:pPr>
      <w:bookmarkStart w:id="1159" w:name="__RefHeading___Toc4609889_3650668749"/>
      <w:bookmarkStart w:id="1160" w:name="_Toc458"/>
      <w:bookmarkEnd w:id="1159"/>
      <w:r>
        <w:rPr>
          <w:rtl w:val="true"/>
        </w:rPr>
        <w:t>منابع ديگر</w:t>
      </w:r>
      <w:bookmarkEnd w:id="1160"/>
    </w:p>
    <w:p>
      <w:pPr>
        <w:pStyle w:val="BookText"/>
        <w:rPr/>
      </w:pPr>
      <w:r>
        <w:rPr>
          <w:rFonts w:ascii="IRNazanin" w:hAnsi="IRNazanin" w:eastAsia="IRNazanin"/>
          <w:color w:val="111111"/>
          <w:sz w:val="28"/>
          <w:sz w:val="28"/>
          <w:szCs w:val="28"/>
          <w:rtl w:val="true"/>
          <w:lang w:bidi="fa-IR"/>
        </w:rPr>
        <w:t>منابع ديگر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 از پژوهشگران، همت و تلاش در كلام امام خميني و مقام معظم رهبري، قم، مركز پژوهش‌هاي اسلامي صدا و سيما،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حيدري نراقي، علي محمد، همت مضاعف، قم، سروش هدايت،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درخشان، علي حسين، عزت و ذلت از ديدگاه قرآن و حديث، قم، خاكريز،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سليمي، محمد، راهبردهاي رسانه اي در موضوع همت و تلاش، قم، مركز پژوهش‌هاي اسلامي صدا و سيما،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غلامرضايي، علي اصغر، همت بلند كار ارجمند، قم، مركز پژوهش هاي اسلامي صدا و سيما،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فلسفي، محمدتقي، عزت و ذلت از ديدگاه نهج البلاغه، تهران، به ياد نهج البلاغه،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مرتضي، همت مضاعف، كار مضاعف از ديدگاه شهيد مطهري، اداره كل پژوهش و آموزش سيما،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ملك‌زاده، محمد، عزت و ذلت در آينه آيات و روايات، نشريه زائر، ش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1" w:name="pg2094_21382"/>
      <w:bookmarkStart w:id="1162" w:name="pg2094_21382"/>
      <w:bookmarkEnd w:id="1162"/>
    </w:p>
    <w:p>
      <w:pPr>
        <w:pStyle w:val="Heading3"/>
        <w:numPr>
          <w:ilvl w:val="2"/>
          <w:numId w:val="1"/>
        </w:numPr>
        <w:rPr/>
      </w:pPr>
      <w:bookmarkStart w:id="1163" w:name="pg2094_21382"/>
      <w:bookmarkStart w:id="1164" w:name="__RefHeading___Toc4609891_3650668749"/>
      <w:bookmarkStart w:id="1165" w:name="_Toc459"/>
      <w:bookmarkEnd w:id="1163"/>
      <w:bookmarkEnd w:id="1164"/>
      <w:r>
        <w:rPr/>
        <w:t>11</w:t>
      </w:r>
      <w:r>
        <w:rPr>
          <w:rtl w:val="true"/>
        </w:rPr>
        <w:t xml:space="preserve">. </w:t>
      </w:r>
      <w:r>
        <w:rPr>
          <w:rtl w:val="true"/>
        </w:rPr>
        <w:t>ديدار با خدا</w:t>
      </w:r>
      <w:bookmarkEnd w:id="1165"/>
    </w:p>
    <w:p>
      <w:pPr>
        <w:pStyle w:val="Heading4"/>
        <w:numPr>
          <w:ilvl w:val="3"/>
          <w:numId w:val="1"/>
        </w:numPr>
        <w:rPr/>
      </w:pPr>
      <w:bookmarkStart w:id="1166" w:name="__RefHeading___Toc4609893_3650668749"/>
      <w:bookmarkStart w:id="1167" w:name="_Toc460"/>
      <w:bookmarkEnd w:id="1166"/>
      <w:r>
        <w:rPr>
          <w:rtl w:val="true"/>
        </w:rPr>
        <w:t>اشاره</w:t>
      </w:r>
      <w:bookmarkEnd w:id="116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 يوحي إِلَي أَنَّما إِلهُكُمْ إِلهٌ واحِدٌ فَمَنْ كانَ يرْجُوا لِقاءَ رَبِّهِ فَلْيعْمَلْ عَمَلاً صالِحاً وَ لا يشْرِكْ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بشري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وحي مي‌شود كه خداي شما خدايي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لقا و ديدار پروردگار خود اميد دارد، بايد به كار شايسته بپردازد، و هيچ‌كس را در پرستش پروردگارش شريك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با خدا، از معارفي است كه در قرآن كريم و مكتب اهل بيت عليهم السلام مطرح شده و از مسلّمات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تبيين و تفسير آن، بين مكتب اهل بيت عليهم السلام و غير آن، تفاوت اساسي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ديدار با خدا در قرآن كريم و در روايات ما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ولي در مكتب غير اهل بيت، بيشتر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ديدار با خدا يا لقاءالله از ديدگاه‌هاي مختلف، بررسي مي‌شود</w:t>
      </w:r>
      <w:r>
        <w:rPr>
          <w:rFonts w:eastAsia="IRNazanin" w:cs="IRNazanin"/>
          <w:color w:val="111111"/>
          <w:sz w:val="28"/>
          <w:szCs w:val="28"/>
          <w:rtl w:val="true"/>
          <w:lang w:bidi="fa-IR"/>
        </w:rPr>
        <w:t xml:space="preserve">. </w:t>
      </w:r>
      <w:bookmarkStart w:id="1168" w:name="pg2094_21383"/>
    </w:p>
    <w:p>
      <w:pPr>
        <w:pStyle w:val="BookText"/>
        <w:rPr/>
      </w:pPr>
      <w:bookmarkEnd w:id="1168"/>
      <w:r>
        <w:rPr>
          <w:rFonts w:ascii="IRNazanin" w:hAnsi="IRNazanin" w:eastAsia="IRNazanin"/>
          <w:color w:val="111111"/>
          <w:sz w:val="28"/>
          <w:sz w:val="28"/>
          <w:szCs w:val="28"/>
          <w:rtl w:val="true"/>
          <w:lang w:bidi="fa-IR"/>
        </w:rPr>
        <w:t>براي مثال، از منظر علم كلام يا فلسفه يا عرفان، اما در اين مقاله، نگاه ما به اين بحث، نگاه تربيتي و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لازم است چند مطلب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لقاءالله يا ديدن خدا؛ كدام؟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 كريم در باب لقاءالله و ديدار با خدا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ايمان به لقاءالله و ديدار الهي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لقاءالله يا ديدار با خدا به چه معناست؟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انكار لقاءالله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و زيارت مؤمن چه حكمي دارد؟</w:t>
      </w:r>
    </w:p>
    <w:p>
      <w:pPr>
        <w:pStyle w:val="Heading4"/>
        <w:numPr>
          <w:ilvl w:val="3"/>
          <w:numId w:val="1"/>
        </w:numPr>
        <w:rPr/>
      </w:pPr>
      <w:bookmarkStart w:id="1169" w:name="__RefHeading___Toc4609895_3650668749"/>
      <w:bookmarkStart w:id="1170" w:name="_Toc461"/>
      <w:bookmarkEnd w:id="1169"/>
      <w:r>
        <w:rPr/>
        <w:t>1</w:t>
      </w:r>
      <w:r>
        <w:rPr>
          <w:rtl w:val="true"/>
        </w:rPr>
        <w:t xml:space="preserve">. </w:t>
      </w:r>
      <w:r>
        <w:rPr>
          <w:rtl w:val="true"/>
        </w:rPr>
        <w:t>لقاءالله يا ديدن خدا؟</w:t>
      </w:r>
      <w:bookmarkEnd w:id="1170"/>
    </w:p>
    <w:p>
      <w:pPr>
        <w:pStyle w:val="Heading5"/>
        <w:numPr>
          <w:ilvl w:val="4"/>
          <w:numId w:val="1"/>
        </w:numPr>
        <w:rPr/>
      </w:pPr>
      <w:bookmarkStart w:id="1171" w:name="__RefHeading___Toc4609897_3650668749"/>
      <w:bookmarkStart w:id="1172" w:name="_Toc462"/>
      <w:bookmarkEnd w:id="1171"/>
      <w:r>
        <w:rPr>
          <w:rtl w:val="true"/>
        </w:rPr>
        <w:t>اشاره</w:t>
      </w:r>
      <w:bookmarkEnd w:id="1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لقاءالله يا ديدن خدا؟</w:t>
      </w:r>
    </w:p>
    <w:p>
      <w:pPr>
        <w:pStyle w:val="BookText"/>
        <w:rPr/>
      </w:pPr>
      <w:r>
        <w:rPr>
          <w:rFonts w:ascii="Amiri" w:hAnsi="Amiri" w:eastAsia="Amiri" w:cs="Amiri"/>
          <w:color w:val="111111"/>
          <w:sz w:val="28"/>
          <w:sz w:val="28"/>
          <w:szCs w:val="28"/>
          <w:rtl w:val="true"/>
          <w:lang w:bidi="ar-SA"/>
        </w:rPr>
        <w:t>در قرآن كريم دو تعبير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لقاءالله كه آن را به ديدار خدا ترجمه مي‌كنيم، دوم رؤيت‌الله كه آن را به ديدن خدا تعبير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رؤيت يا ديدن خدا از نظر قرآن كريم امكان ندارد و در قرآن اين مسئله نفي گرديده، اما بر لقاءالله و ديدار خدا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ملاحظه كرد كه اين دو مفهوم و دو تعبير چه تفاوتي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وقتي داستان قوم موسي عليه السلام را مي‌خوانيم، مي‌بينيم يكي از خواسته‌هاي اين قوم از حضرت موسي عليه السلام اين بوده است كه خداوند سبحان را آشكارا ببينند و تا جايي بر اين مسئله پافشاري داشتند كه شرط ايمان آوردن خود به پيامبري حضرت موسي عليه السلام را ديدن آشكاراي خداوند اعلام كردند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اين واقعه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قُلْتُمْ يا مُوسي لَنْ نُؤْمِنَ لَكَ حَتَّي نَرَي الله جَهْرَةً فَأَخَذَتْكُمُ الصَّاعِقَةُ وَ أَنْتُمْ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هنگامي كه حضرت موسي عليه السلام لوح‌هايي براي قوم خود آورد كه تورات در آنها بود، آنان به موسي گفتند كه ما باور نمي‌كنيم اينها از جانب خدا باشد؛ مگر آن‌كه خدا را آشكارا ببينيم و به صراحت مي‌گويند شرط ايمان آوردن ما به تو همين است پاسخ اين درخواست، صاعقه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اين عذاب الهي، مي‌تواند نشان دهنده آن باشد كه آنان مي‌دانستند خداوند، با چشم رؤيت‌شدني نيست، اما از روي لجاجت و عناد چنين درخواستي كردند و پاسخ لجاجت و عناد،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اميد مجد اين آيه را به نظم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خاطر بياريد اي قوم خوار</w:t>
      </w:r>
    </w:p>
    <w:p>
      <w:pPr>
        <w:pStyle w:val="BookText"/>
        <w:rPr/>
      </w:pPr>
      <w:r>
        <w:rPr>
          <w:rFonts w:ascii="IRNazanin" w:hAnsi="IRNazanin" w:eastAsia="IRNazanin"/>
          <w:color w:val="111111"/>
          <w:sz w:val="28"/>
          <w:sz w:val="28"/>
          <w:szCs w:val="28"/>
          <w:rtl w:val="true"/>
          <w:lang w:bidi="fa-IR"/>
        </w:rPr>
        <w:t>به موسي چه گفتيد آن روزگار</w:t>
      </w:r>
    </w:p>
    <w:p>
      <w:pPr>
        <w:pStyle w:val="BookText"/>
        <w:rPr/>
      </w:pPr>
      <w:r>
        <w:rPr>
          <w:rFonts w:ascii="IRNazanin" w:hAnsi="IRNazanin" w:eastAsia="IRNazanin"/>
          <w:color w:val="111111"/>
          <w:sz w:val="28"/>
          <w:sz w:val="28"/>
          <w:szCs w:val="28"/>
          <w:rtl w:val="true"/>
          <w:lang w:bidi="fa-IR"/>
        </w:rPr>
        <w:t>نگرديم مؤمن به يكتا خدا</w:t>
      </w:r>
    </w:p>
    <w:p>
      <w:pPr>
        <w:pStyle w:val="BookText"/>
        <w:rPr/>
      </w:pPr>
      <w:r>
        <w:rPr>
          <w:rFonts w:ascii="IRNazanin" w:hAnsi="IRNazanin" w:eastAsia="IRNazanin"/>
          <w:color w:val="111111"/>
          <w:sz w:val="28"/>
          <w:sz w:val="28"/>
          <w:szCs w:val="28"/>
          <w:rtl w:val="true"/>
          <w:lang w:bidi="fa-IR"/>
        </w:rPr>
        <w:t>مگر آن‌كه بينيم آن كبريا</w:t>
      </w:r>
    </w:p>
    <w:p>
      <w:pPr>
        <w:pStyle w:val="BookText"/>
        <w:rPr/>
      </w:pPr>
      <w:r>
        <w:rPr>
          <w:rFonts w:ascii="IRNazanin" w:hAnsi="IRNazanin" w:eastAsia="IRNazanin"/>
          <w:color w:val="111111"/>
          <w:sz w:val="28"/>
          <w:sz w:val="28"/>
          <w:szCs w:val="28"/>
          <w:rtl w:val="true"/>
          <w:lang w:bidi="fa-IR"/>
        </w:rPr>
        <w:t>پس آن‌گه چون دم زين سخن‌ها زديد</w:t>
      </w:r>
    </w:p>
    <w:p>
      <w:pPr>
        <w:pStyle w:val="BookText"/>
        <w:rPr/>
      </w:pPr>
      <w:r>
        <w:rPr>
          <w:rFonts w:ascii="IRNazanin" w:hAnsi="IRNazanin" w:eastAsia="IRNazanin"/>
          <w:color w:val="111111"/>
          <w:sz w:val="28"/>
          <w:sz w:val="28"/>
          <w:szCs w:val="28"/>
          <w:rtl w:val="true"/>
          <w:lang w:bidi="fa-IR"/>
        </w:rPr>
        <w:t>يكي صاعقه ز آسمان شد پديد</w:t>
      </w:r>
    </w:p>
    <w:p>
      <w:pPr>
        <w:pStyle w:val="BookText"/>
        <w:rPr/>
      </w:pPr>
      <w:r>
        <w:rPr>
          <w:rFonts w:ascii="Amiri" w:hAnsi="Amiri" w:eastAsia="Amiri" w:cs="Amiri"/>
          <w:color w:val="111111"/>
          <w:sz w:val="28"/>
          <w:sz w:val="28"/>
          <w:szCs w:val="28"/>
          <w:rtl w:val="true"/>
          <w:lang w:bidi="ar-SA"/>
        </w:rPr>
        <w:t>يكي آذرخش بيامد فرود</w:t>
      </w:r>
    </w:p>
    <w:p>
      <w:pPr>
        <w:pStyle w:val="BookText"/>
        <w:rPr/>
      </w:pPr>
      <w:r>
        <w:rPr>
          <w:rFonts w:ascii="IRNazanin" w:hAnsi="IRNazanin" w:eastAsia="IRNazanin"/>
          <w:color w:val="111111"/>
          <w:sz w:val="28"/>
          <w:sz w:val="28"/>
          <w:szCs w:val="28"/>
          <w:rtl w:val="true"/>
          <w:lang w:bidi="fa-IR"/>
        </w:rPr>
        <w:t>بديديد كان برق چون رو نمود</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الْأَبْصارُ وَ هُوَ يدْرِكُ الْأَبْصارَ وَ هُوَ اللَّطيفُ الْخَبير؛ چشم‌ها او را نمي‌بينند، ولي او همه چشم‌ها را مي‌بيند؛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باخبر از دقايق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نشايد كه هرگز به چشم و بصر</w:t>
      </w:r>
    </w:p>
    <w:p>
      <w:pPr>
        <w:pStyle w:val="BookText"/>
        <w:rPr/>
      </w:pPr>
      <w:r>
        <w:rPr>
          <w:rFonts w:ascii="Amiri" w:hAnsi="Amiri" w:eastAsia="Amiri" w:cs="Amiri"/>
          <w:color w:val="111111"/>
          <w:sz w:val="28"/>
          <w:sz w:val="28"/>
          <w:szCs w:val="28"/>
          <w:rtl w:val="true"/>
          <w:lang w:bidi="ar-SA"/>
        </w:rPr>
        <w:t>كسي بر خداوند سازد نظر</w:t>
      </w:r>
    </w:p>
    <w:p>
      <w:pPr>
        <w:pStyle w:val="BookText"/>
        <w:rPr/>
      </w:pPr>
      <w:r>
        <w:rPr>
          <w:rFonts w:ascii="Amiri" w:hAnsi="Amiri" w:eastAsia="Amiri" w:cs="Amiri"/>
          <w:color w:val="111111"/>
          <w:sz w:val="28"/>
          <w:sz w:val="28"/>
          <w:szCs w:val="28"/>
          <w:rtl w:val="true"/>
          <w:lang w:bidi="ar-SA"/>
        </w:rPr>
        <w:t>وليكن به هر حال و در هر كجا</w:t>
      </w:r>
    </w:p>
    <w:p>
      <w:pPr>
        <w:pStyle w:val="BookText"/>
        <w:rPr/>
      </w:pPr>
      <w:r>
        <w:rPr>
          <w:rFonts w:ascii="IRNazanin" w:hAnsi="IRNazanin" w:eastAsia="IRNazanin"/>
          <w:color w:val="111111"/>
          <w:sz w:val="28"/>
          <w:sz w:val="28"/>
          <w:szCs w:val="28"/>
          <w:rtl w:val="true"/>
          <w:lang w:bidi="fa-IR"/>
        </w:rPr>
        <w:t>همه ديدگان را ببيند خدا</w:t>
      </w:r>
    </w:p>
    <w:p>
      <w:pPr>
        <w:pStyle w:val="BookText"/>
        <w:rPr/>
      </w:pPr>
      <w:r>
        <w:rPr>
          <w:rFonts w:ascii="Amiri" w:hAnsi="Amiri" w:eastAsia="Amiri" w:cs="Amiri"/>
          <w:color w:val="111111"/>
          <w:sz w:val="28"/>
          <w:sz w:val="28"/>
          <w:szCs w:val="28"/>
          <w:rtl w:val="true"/>
          <w:lang w:bidi="ar-SA"/>
        </w:rPr>
        <w:t>خدا هست حقاً لطيف و خبير</w:t>
      </w:r>
    </w:p>
    <w:p>
      <w:pPr>
        <w:pStyle w:val="BookText"/>
        <w:rPr/>
      </w:pPr>
      <w:r>
        <w:rPr>
          <w:rFonts w:ascii="Amiri" w:hAnsi="Amiri" w:eastAsia="Amiri" w:cs="Amiri"/>
          <w:color w:val="111111"/>
          <w:sz w:val="28"/>
          <w:sz w:val="28"/>
          <w:szCs w:val="28"/>
          <w:rtl w:val="true"/>
          <w:lang w:bidi="ar-SA"/>
        </w:rPr>
        <w:t>بداند همه رازهاي ضمير</w:t>
      </w:r>
    </w:p>
    <w:p>
      <w:pPr>
        <w:pStyle w:val="BookText"/>
        <w:rPr/>
      </w:pPr>
      <w:r>
        <w:rPr>
          <w:rFonts w:ascii="Amiri" w:hAnsi="Amiri" w:eastAsia="Amiri" w:cs="Amiri"/>
          <w:color w:val="111111"/>
          <w:sz w:val="28"/>
          <w:sz w:val="28"/>
          <w:szCs w:val="28"/>
          <w:rtl w:val="true"/>
          <w:lang w:bidi="ar-SA"/>
        </w:rPr>
        <w:t>در اين مقام دو روايت ذكر مي‌كنيم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 احمد بن ادريس از محمد بن عبد الجبار از صفوان بن يحيي،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قره محدث از من درخواست كرد او را نزد امام ابو الحسن، حضرت رضا عليه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p>
    <w:p>
      <w:pPr>
        <w:pStyle w:val="BookText"/>
        <w:rPr/>
      </w:pPr>
      <w:r>
        <w:rPr>
          <w:rFonts w:ascii="IRNazanin" w:hAnsi="IRNazanin" w:eastAsia="IRNazanin"/>
          <w:color w:val="111111"/>
          <w:sz w:val="28"/>
          <w:sz w:val="28"/>
          <w:szCs w:val="28"/>
          <w:rtl w:val="true"/>
          <w:lang w:bidi="fa-IR"/>
        </w:rPr>
        <w:t>از آن جناب برايش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داخل شد و از حلال و حرام و احكام، سؤال‌ها كرد، تا سؤالش به توحيد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اين‌چنين روايت شده كه خداي تعالي، مشاهده و كلام خود را ميان دو پيغمبر تقسيم كرد؛ كلام خود را به موسي عليه السلام ، و ديده شدنش را به محمد صلي الله عليه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كس كه از طرف پروردگار متعال، مأمور شد به جن و انس ابلاغ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تُدْرِكُهُ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يحِيطُونَ بِهِ عِلْماً؛ و احاطه علمي به او نمي‌يابند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و چيزي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صلي الله عليه و آله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مردي در برابر تمامي خلق برخيزد و به ايشان خبر دهد كه از ناحيه خدا آمده و مأمور شده ايشان را به سوي خدا دعوت كند، سپس در ضمن دعوتش، در معرفي خداي تعالي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همين شخص به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دو چشم خود ديده‌ام و احاطه علمي به او يافته‌ام و او را به صورت بشري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شرم نمي‌كنيد؟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جرئتي به خود نمي‌دهند كه به پيغمبر اسلام چنين تناقض‌گويي نسبت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خداي را با چشم ببيند، احاطه علمي به آن يافته و معرفت به او پيدا كرده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اين روايت را تكذيب مي‌كنيد؟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وقتي مخالف با قرآن باشد، البته تكذيب مي‌كنيم، و مسئله رؤيت نه تنها مخالف با قرآن است، بلكه با اتفاق مسلمين نيز معتقدند كه خدا محاط </w:t>
      </w:r>
      <w:bookmarkStart w:id="1173" w:name="pg2094_21386"/>
    </w:p>
    <w:p>
      <w:pPr>
        <w:pStyle w:val="BookText"/>
        <w:rPr/>
      </w:pPr>
      <w:bookmarkEnd w:id="1173"/>
      <w:r>
        <w:rPr>
          <w:rFonts w:ascii="IRNazanin" w:hAnsi="IRNazanin" w:eastAsia="IRNazanin"/>
          <w:color w:val="111111"/>
          <w:sz w:val="28"/>
          <w:sz w:val="28"/>
          <w:szCs w:val="28"/>
          <w:rtl w:val="true"/>
          <w:lang w:bidi="fa-IR"/>
        </w:rPr>
        <w:t>علمي كسي واقع نمي‌شود و ديدگان، او را نمي‌بينند و مانند او كسي نيست، مخالف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لاتُدرِكُه الشَّواهِدُ؛ ستايش خداوندي را سزاست كه حواس پنجگانه، او را درك نكنند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مسلّم است كه رؤيت به معناي ديدن با چشم ظاهري، از ديدگاه عقل، كتاب و سنت، امري محال و نشدني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حسن ختام اين بحث، مطالبي از تفسير نمونه نقل مي‌شود</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4609899_3650668749"/>
      <w:bookmarkStart w:id="1175" w:name="_Toc463"/>
      <w:bookmarkEnd w:id="1174"/>
      <w:r>
        <w:rPr>
          <w:rtl w:val="true"/>
        </w:rPr>
        <w:t>چشم‌ها خدا را نمي‌بيند</w:t>
      </w:r>
      <w:bookmarkEnd w:id="1175"/>
    </w:p>
    <w:p>
      <w:pPr>
        <w:pStyle w:val="BookText"/>
        <w:rPr/>
      </w:pPr>
      <w:r>
        <w:rPr>
          <w:rFonts w:ascii="IRNazanin" w:hAnsi="IRNazanin" w:eastAsia="IRNazanin"/>
          <w:color w:val="111111"/>
          <w:sz w:val="28"/>
          <w:sz w:val="28"/>
          <w:szCs w:val="28"/>
          <w:rtl w:val="true"/>
          <w:lang w:bidi="fa-IR"/>
        </w:rPr>
        <w:t>چشم‌ها خدا را نمي‌بيند</w:t>
      </w:r>
    </w:p>
    <w:p>
      <w:pPr>
        <w:pStyle w:val="BookText"/>
        <w:rPr/>
      </w:pPr>
      <w:r>
        <w:rPr>
          <w:rFonts w:ascii="IRNazanin" w:hAnsi="IRNazanin" w:eastAsia="IRNazanin"/>
          <w:color w:val="111111"/>
          <w:sz w:val="28"/>
          <w:sz w:val="28"/>
          <w:szCs w:val="28"/>
          <w:rtl w:val="true"/>
          <w:lang w:bidi="fa-IR"/>
        </w:rPr>
        <w:t>دلايل عقلي گواهي مي‌دهد كه خداوند هرگز با چشم ديده نخواهد شد؛ زيرا چشم، تنها اجسام يا به‌طور صحيح‌تر، بعضي از كيفيات آنها را مي‌بيند و چيزي كه جسم نيست و كيفيت جسم هم نيست، هرگز با چشم مشاهده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چيزي با چشم ديده شود، حتماً بايد داراي مكان و جهت و ماده باشد، در حالي كه خدا برتر از همه اينهاست؛ او وجودي نامحدود است و به همين دليل بالاتر از جهان ماده است؛ زيرا در جهان ماده، همه چيز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آيات قرآن، از جمله آياتي كه در مورد بني اسرائيل و تقاضاي رؤيت خداوند سخن گفته شده، با صراحت كامل، امكان رؤيت خداوند نفي گرديده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 است كه بسياري از اهل تسنن معتقدند خداوند اگر در </w:t>
      </w:r>
    </w:p>
    <w:p>
      <w:pPr>
        <w:pStyle w:val="BookText"/>
        <w:rPr/>
      </w:pPr>
      <w:r>
        <w:rPr>
          <w:rFonts w:ascii="IRNazanin" w:hAnsi="IRNazanin" w:eastAsia="IRNazanin"/>
          <w:color w:val="111111"/>
          <w:sz w:val="28"/>
          <w:sz w:val="28"/>
          <w:szCs w:val="28"/>
          <w:rtl w:val="true"/>
          <w:lang w:bidi="fa-IR"/>
        </w:rPr>
        <w:t>اين جهان ديده نشود، در عالم قيامت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نويسنده تفسير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عقيده اهل سنت و دانشمندان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اينكه حتي محققان معاصر و به اصطلاح روشنفكران آنها نيز به اين موضوع تمايل نشان مي‌دهند و گاهي سرسختانه بر آن پافشاري نيز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بطلان اين عقيده به حدي روشن است كه نياز به بحث ندارد؛ زيرا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معاد 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تفاوتي در اين مسئله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كه وجودي مافوق ماده است، در قيامت به يك وجود مادي تبديل مي‌شود و از آن مقام نامحدودي، به محدودي خواهد گراييد، آيا او در آن روز به جسم و يا عوارض جسم تبديل مي‌شود؟ و آيا دلايل عقلي، بر امكان‌ناپذيري رؤيت خدا هيچ‌گونه تفاوتي ميان دنيا و آخرت مي‌گذارد؟ با اينكه داوري عقل در اين زمينه تغييرناپذير است</w:t>
      </w:r>
      <w:r>
        <w:rPr>
          <w:rFonts w:eastAsia="IRNazanin" w:cs="IRNazanin"/>
          <w:color w:val="111111"/>
          <w:sz w:val="28"/>
          <w:szCs w:val="28"/>
          <w:rtl w:val="true"/>
          <w:lang w:bidi="fa-IR"/>
        </w:rPr>
        <w:t>.</w:t>
      </w:r>
      <w:r>
        <w:rPr>
          <w:rStyle w:val="FootnoteAnchor"/>
          <w:rtl w:val="true"/>
        </w:rPr>
        <w:footnoteReference w:id="59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عذر كه بعضي از آنها براي خود آورده‌اند كه ممكن است در جهان ديگر، انسان درك و ديد ديگري پيدا كند، عذري كاملاً غيرموجه است؛ زيرا اگر منظور از اين درك و ديد، درك و ديد فكري و عقلاني است، در اين جهان نيز وجود دارد و ما با چشم دل و نيروي عقل، جمال خدا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چيزي است كه با آن جسم را مي‌توان ديد، چنين چيزي در مورد خداوند محال است؛ خواه در اين دنيا باشد، خواه در جهاني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كلام كه انسان در اين جهان خدا را نمي‌بيند، ولي مؤمنان در قيامت خدا را مي‌بينند، سخني غير منطقي و نپذيرفتني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چيزي كه سبب شده آنها از اين عقيده دفاع كنند، اين است كه براساس برخي احاديث كه در كتاب‌هاي معروف ايشان نقل شده، رؤيت خداوند در قيامت امكان‌پذير است، ولي آيا بهتر نيست كه باطل بودن اين موضوع را به حكم عقل، دليل بر ساختگي بودن آن روايات و بي‌اعتباري كتاب‌هايي بدانيم كه اين گونه روايات در آنها آمده است؛ مگر اينكه اين روايات را به معناي مشاهده با چشم دل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از حكم خرد و عقل به خاطر چنين احاديثي سرپيچي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بعضي از آيات قرآن، تعبيرهايي وجود دارد كه در نگاه نخست، بر رؤيت خداوند دلالت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 إِلي رَبِّها ناظِرَةٌ؛ صورت‌هايي در آن روز پرطراوت است و به سوي پروردگارش مي‌نگرد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 دست خدا بالاي دست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كنايه دارد؛ زيرا مي‌دانيم هيچ‌گاه آيه‌اي از قرآن برخلاف حكم و فرمان خرد نخواهد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روايات اهل بيت عليهم السلام اين عقيده خرافي به شدت نفي و با تعبيرات كوبنده‌اي از معتقدان آن انتقاد شده است؛ از جمله يكي از ياران معروف امام صادق عليه السلام به نام هشام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عليه السلام بودم كه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دوستان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 چه مي‌گويي در مورد خبري كه درباره رسول خدا صلي الله عليه و آله وارد شده مبني بر اينكه او خداوند را ديد؟ به چه صورت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خبر ديگري از آن حضرت، نقل شده كه مؤمنان در بهشت، پروردگار خود را مي‌بينند؛ به چه شكل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زشت است كه انسان هفتاد، هشتاد سال عمر كند، در ملك خدا زندگي كند و نعمت او را بخورد، اما او را درست نشناسد، اي </w:t>
      </w:r>
      <w:bookmarkStart w:id="1176" w:name="pg2094_21389"/>
    </w:p>
    <w:p>
      <w:pPr>
        <w:pStyle w:val="BookText"/>
        <w:rPr/>
      </w:pPr>
      <w:bookmarkEnd w:id="1176"/>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هرگز خداوند را با اين چشم مشاهده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با چشم دل و مشاهده با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مشاهده با چشم دل را بگويد، درست گفته و هركس مشاهده با چشم ظاهر را بگويد، دروغ گفته و به خدا و آيات او كافر شده است؛ زيرا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شبيه خلق بداند كافر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روايت ديگري كه در كتاب توحيد صدوق، از اسماعيل بن‌فضل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در قيامت ديده مي‌شود؟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از چنين چيزي و بسيار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الاَبصارَ لا تُدرِكُ اِلّا ما لَه لَونٌ وَ الكيفيةُ و اللهُ خالِقُ الاَلوانِ وَ الكيفياتِ؛ چشم‌ها نمي‌بيند جز چيزهايي را كه رنگ و كيفيتي دارند، در حالي كه خداوند آفريننده رنگ‌ها و كيفيت‌ها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جالب اينكه در اين حديث، به‌ويژه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و امروز اين مطلب بر ما روشن است كه خود جسم هرگز ديده نمي‌شود، بلكه همواره رنگ آن ديده مي‌شود، و اگر جسمي هيچ رنگي نداشته باشد، هرگز ديده نخواهد شد</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1177" w:name="__RefHeading___Toc4609901_3650668749"/>
      <w:bookmarkStart w:id="1178" w:name="_Toc464"/>
      <w:bookmarkEnd w:id="1177"/>
      <w:r>
        <w:rPr/>
        <w:t>2</w:t>
      </w:r>
      <w:r>
        <w:rPr>
          <w:rtl w:val="true"/>
        </w:rPr>
        <w:t xml:space="preserve">. </w:t>
      </w:r>
      <w:r>
        <w:rPr>
          <w:rtl w:val="true"/>
        </w:rPr>
        <w:t>آيات قرآن كريم در باب لقاء و ديدار با خدا</w:t>
      </w:r>
      <w:bookmarkEnd w:id="1178"/>
    </w:p>
    <w:p>
      <w:pPr>
        <w:pStyle w:val="Heading5"/>
        <w:numPr>
          <w:ilvl w:val="4"/>
          <w:numId w:val="1"/>
        </w:numPr>
        <w:rPr/>
      </w:pPr>
      <w:bookmarkStart w:id="1179" w:name="__RefHeading___Toc4609903_3650668749"/>
      <w:bookmarkStart w:id="1180" w:name="_Toc465"/>
      <w:bookmarkEnd w:id="1179"/>
      <w:r>
        <w:rPr>
          <w:rtl w:val="true"/>
        </w:rPr>
        <w:t>اشاره</w:t>
      </w:r>
      <w:bookmarkEnd w:id="11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 كريم در باب لقاء و ديدار با خدا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 حتمي تلقي شده است كه همه انسان‌ها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به آن نايل مي‌شوند</w:t>
      </w:r>
      <w:r>
        <w:rPr>
          <w:rFonts w:eastAsia="Amiri" w:cs="Amiri" w:ascii="Amiri" w:hAnsi="Amiri"/>
          <w:color w:val="111111"/>
          <w:sz w:val="28"/>
          <w:szCs w:val="28"/>
          <w:rtl w:val="true"/>
          <w:lang w:bidi="ar-SA"/>
        </w:rPr>
        <w:t xml:space="preserve">. </w:t>
      </w:r>
      <w:bookmarkStart w:id="1181" w:name="pg2094_21390"/>
    </w:p>
    <w:p>
      <w:pPr>
        <w:pStyle w:val="BookText"/>
        <w:rPr/>
      </w:pPr>
      <w:bookmarkEnd w:id="1181"/>
      <w:r>
        <w:rPr>
          <w:rFonts w:ascii="Amiri" w:hAnsi="Amiri" w:eastAsia="Amiri" w:cs="Amiri"/>
          <w:color w:val="111111"/>
          <w:sz w:val="28"/>
          <w:sz w:val="28"/>
          <w:szCs w:val="28"/>
          <w:rtl w:val="true"/>
          <w:lang w:bidi="ar-SA"/>
        </w:rPr>
        <w:t>اما در اين دنيا انسان‌هاي مشرك و كافر، لقاءالله و ديدار خدا را در قيامت نفي مي‌كنند و برعكس، اهل ايمان به لقاءالله و ديدار خداوند اعتقاد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اعتقاد، آثار خاص خود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دو دسته از آيات را ذكر مي‌كنيم</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4609905_3650668749"/>
      <w:bookmarkStart w:id="1183" w:name="_Toc466"/>
      <w:bookmarkEnd w:id="1182"/>
      <w:r>
        <w:rPr>
          <w:rtl w:val="true"/>
        </w:rPr>
        <w:t>آيات دسته اول</w:t>
      </w:r>
      <w:r>
        <w:rPr>
          <w:rtl w:val="true"/>
        </w:rPr>
        <w:t xml:space="preserve">: </w:t>
      </w:r>
      <w:r>
        <w:rPr>
          <w:rtl w:val="true"/>
        </w:rPr>
        <w:t>انكار لقاءالله از طرف مشركان و كافران</w:t>
      </w:r>
      <w:bookmarkEnd w:id="1183"/>
    </w:p>
    <w:p>
      <w:pPr>
        <w:pStyle w:val="BookText"/>
        <w:rPr/>
      </w:pPr>
      <w:r>
        <w:rPr>
          <w:rFonts w:ascii="Amiri" w:hAnsi="Amiri" w:eastAsia="Amiri" w:cs="Amiri"/>
          <w:color w:val="111111"/>
          <w:sz w:val="28"/>
          <w:sz w:val="28"/>
          <w:szCs w:val="28"/>
          <w:rtl w:val="true"/>
          <w:lang w:bidi="ar-SA"/>
        </w:rPr>
        <w:t>آيات 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لقاءالله از طرف مشركان و كافران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 حَتَّي إِذا جاءَتْهُمُ السَّاعَةُ بَغْتَةً قالُوا يا حَسْرَتَنا عَلي ما فَرَّطْنا فيها وَ هُمْ يحْمِلُونَ أَوْزارَهُمْ عَلي ظُهُورِهِمْ أَلا ساءَ ما يزِرُون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لقاي پروردگار را تكذيب كردند، مسلماً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تكذيب،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ناگهان قيامت به سراغشان بيايد؛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افسوس بر ما كه درباره آن، كوتاهي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مي‌كشند؛ چه بد باري بر دوش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به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ندارند و به زندگي دنيا خشنود شدند و بر آن تكيه كردند و آنها كه از آيات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يحْشُرُهُمْ كَأَنْ لَمْ يلْبَثُوا إِلاَّ ساعَةً مِنَ النَّهارِ يتَعارَفُونَ بَينَهُمْ قَدْ خَسِرَ الَّذينَ كَذَّبُوا بِلِقاءِ الله وَ ما كانُوا 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مي‌سازد؛ آن‌چنان‌كه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 جز ساعتي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نكردند؛ به آن مقدار كه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آنها كه لقاي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زيان بردند و هدايت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كساني هستند كه به آيات پروردگارشان و لقاي او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اعمالشان حبط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روز قيامت، ميزاني براي آنها برپا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بِآياتِ الله وَ لِقائِهِ أُولئِكَ يئِسُوا مِنْ رَحْمَتي وَ أُولئِكَ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 كه به آيات خدا و ديدار او كافر شدند، از رحمت من نااميدند؛ و براي آنها عذاب دردناكي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آنها به لقاي پروردگارشان ترديد دارند و آگاه باشيد كه خداوند به همه چيز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يتَفَكَّرُوا في أَنْفُسِهِمْ ما خَلَقَ الله السَّماواتِ وَ الْأَرْضَ وَ </w:t>
      </w:r>
      <w:bookmarkStart w:id="1184" w:name="pg2094_21392"/>
    </w:p>
    <w:p>
      <w:pPr>
        <w:pStyle w:val="BookText"/>
        <w:rPr/>
      </w:pPr>
      <w:bookmarkEnd w:id="1184"/>
      <w:r>
        <w:rPr>
          <w:rFonts w:ascii="Amiri" w:hAnsi="Amiri" w:eastAsia="Amiri" w:cs="Amiri"/>
          <w:color w:val="111111"/>
          <w:sz w:val="28"/>
          <w:sz w:val="28"/>
          <w:szCs w:val="28"/>
          <w:rtl w:val="true"/>
          <w:lang w:bidi="ar-SA"/>
        </w:rPr>
        <w:t>ما بَينَهُما إِلاَّ بِالْحَقِّ وَ أَجَلٍ مُسَمًّي وَ إِنَّ كَثيراً مِنَ النَّاسِ بِلِقاءِ رَبِّهِمْ 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آنان با خود نينديشيدند كه خداوند، آسمان‌ها و زمين و آنچه را ميان آن دو است، جز به حق و براي زمان معيني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بسياري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لقاي پروردگارشان را منكرند</w:t>
      </w:r>
      <w:r>
        <w:rPr>
          <w:rFonts w:eastAsia="IRNazanin" w:cs="IRNazanin"/>
          <w:color w:val="111111"/>
          <w:sz w:val="28"/>
          <w:szCs w:val="28"/>
          <w:rtl w:val="true"/>
          <w:lang w:bidi="fa-IR"/>
        </w:rPr>
        <w:t>.</w:t>
      </w:r>
    </w:p>
    <w:p>
      <w:pPr>
        <w:pStyle w:val="Heading5"/>
        <w:numPr>
          <w:ilvl w:val="4"/>
          <w:numId w:val="1"/>
        </w:numPr>
        <w:rPr/>
      </w:pPr>
      <w:bookmarkStart w:id="1185" w:name="__RefHeading___Toc4609907_3650668749"/>
      <w:bookmarkStart w:id="1186" w:name="_Toc467"/>
      <w:bookmarkEnd w:id="1185"/>
      <w:r>
        <w:rPr>
          <w:rtl w:val="true"/>
        </w:rPr>
        <w:t>آيات دسته دوم</w:t>
      </w:r>
      <w:r>
        <w:rPr>
          <w:rtl w:val="true"/>
        </w:rPr>
        <w:t xml:space="preserve">: </w:t>
      </w:r>
      <w:r>
        <w:rPr>
          <w:rtl w:val="true"/>
        </w:rPr>
        <w:t>ايمان به لقاءالله و ديدار با خدا</w:t>
      </w:r>
      <w:bookmarkEnd w:id="1186"/>
    </w:p>
    <w:p>
      <w:pPr>
        <w:pStyle w:val="BookText"/>
        <w:rPr/>
      </w:pPr>
      <w:r>
        <w:rPr>
          <w:rFonts w:ascii="Amiri" w:hAnsi="Amiri" w:eastAsia="Amiri" w:cs="Amiri"/>
          <w:color w:val="111111"/>
          <w:sz w:val="28"/>
          <w:sz w:val="28"/>
          <w:szCs w:val="28"/>
          <w:rtl w:val="true"/>
          <w:lang w:bidi="ar-SA"/>
        </w:rPr>
        <w:t>آيات 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لقاءالله و ديدار با خدا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نِساؤُكُمْ حَرْثٌ لَكُمْ فَأْتُوا حَرْثَكُمْ أَنَّي شِئْتُمْ وَ قَدِّمُوا لِأَنْفُسِكُمْ وَ اتَّقُوا الله وَ اعْلَمُوا أَنَّكُمْ مُلاقُوهُ وَ 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شما، محل بذرافشاني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زمان‌كه بخواهيد، مي‌توانيد با آنها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كنيد از اين فرصت بهره گيريد و با پرورش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نيكي براي خود، از پيش بفرستيد و از خدا بپرهيزيد و بدانيد او را ملاقات خواهيد كرد و به مؤمنان،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هنگامي كه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فرماندهي لشكر بني اسرائيل منصوب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با خود بيرون برد،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وسيله يك نهر آب، آزمايش مي‌كند؛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هنگام تشنگي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بنوشند، از من نيستند؛ و آنها كه جز يك پيمانه با دست خود، بيشتر از آن نخورند،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كمي، همگي از آن آب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هنگامي كه او و افرادي كه با او ايمان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بوته آزمايش، سالم به‌در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كمي نفرات خود ناراحت شدند؛ و عده‌اي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توانايي مقابله با جالوت و سپاهيان او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مي‌دانستند خدا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رستاخيز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گروه‌هاي كوچكي كه به فرمان خدا، بر گروه‌هاي عظيمي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مِثْلُكُمْ يوحي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بشري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امتيازم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وحي مي‌شود كه تنها معبودتان معبود يگانه است؛ پس هر كس به لقاي پروردگارش اميد دارد، بايد كاري شايسته انجام دهد و هيچ‌كس را در عبادت پروردگارش شريك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إِنَّكَ كادِحٌ إِلي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سوي پروردگارت مي‌روي و او را ملاقات 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آتَينا مُوسَي الْكِتابَ تَماماً عَلَي الَّذي أَحْسَنَ وَ تَفْصيلاً لِكُلِّ شَي‌ءٍ وَ هُدي وَ رَحْمَةً لَعَلَّهُمْ بِلِقاءِ رَبِّهِمْ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موسي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كه نيكوكار بودند، كامل كرديم؛ و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نياز آنها بود،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ساختيم؛ كتابي كه مايه هدايت و رحمت بود؛ شايد به لقاي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قَوْمِ لا أَسْئَلُكُمْ عَلَيهِ مالاً إِنْ أَجرِي إِلاَّ عَلَي 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اين دعوت، پاداشي از شما نمي‌طلبم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تنها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آنها را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نمي‌كنم؛ چرا كه آنها پروردگارشان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 در دادگاه قيامت، خصم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را قوم جاهلي 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رَفَعَ السَّماواتِ بِغَيرِ عَمَدٍ تَرَوْنَها ثُمَّ اسْتَوي عَلَي الْعَرْشِ وَ سَخَّرَ الشَّمْسَ وَ الْقَمَرَ كُلٌّ يجْري لِأَجَلٍ مُسَمًّي يدَبِّرُ الْأَمْرَ يفَصِّلُ الْآياتِ لَعَلَّكُمْ بِلِقاءِ رَبِّكُمْ تُوقِنُون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87" w:name="pg2094_21395"/>
    </w:p>
    <w:p>
      <w:pPr>
        <w:pStyle w:val="BookText"/>
        <w:rPr/>
      </w:pPr>
      <w:bookmarkEnd w:id="1187"/>
      <w:r>
        <w:rPr>
          <w:rFonts w:ascii="IRNazanin" w:hAnsi="IRNazanin" w:eastAsia="IRNazanin"/>
          <w:color w:val="111111"/>
          <w:sz w:val="28"/>
          <w:sz w:val="28"/>
          <w:szCs w:val="28"/>
          <w:rtl w:val="true"/>
          <w:lang w:bidi="fa-IR"/>
        </w:rPr>
        <w:t>خدا همان كسي است كه آسمان‌ها را بدون ستون‌هايي كه براي شما ديدني باشد،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معيني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مي‌كند؛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مي‌كند؛ شايد به لقاي پروردگارتان يقين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يرْجُوا لِقاءَ الله فَإِنَّ أَجَلَ الله لَآتٍ وَ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 كه اميد به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در اطاعت فرمان او بكوشد؛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سرآمدي را كه خدا تعيين كرده فرامي‌رسد؛ و او شنوا و داناست</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4609909_3650668749"/>
      <w:bookmarkStart w:id="1189" w:name="_Toc468"/>
      <w:bookmarkEnd w:id="1188"/>
      <w:r>
        <w:rPr/>
        <w:t>3</w:t>
      </w:r>
      <w:r>
        <w:rPr>
          <w:rtl w:val="true"/>
        </w:rPr>
        <w:t xml:space="preserve">. </w:t>
      </w:r>
      <w:r>
        <w:rPr>
          <w:rtl w:val="true"/>
        </w:rPr>
        <w:t>آثار ايمان به لقاء و ديدار الهي</w:t>
      </w:r>
      <w:bookmarkEnd w:id="1189"/>
    </w:p>
    <w:p>
      <w:pPr>
        <w:pStyle w:val="Heading5"/>
        <w:numPr>
          <w:ilvl w:val="4"/>
          <w:numId w:val="1"/>
        </w:numPr>
        <w:rPr/>
      </w:pPr>
      <w:bookmarkStart w:id="1190" w:name="__RefHeading___Toc4609911_3650668749"/>
      <w:bookmarkStart w:id="1191" w:name="_Toc469"/>
      <w:bookmarkEnd w:id="1190"/>
      <w:r>
        <w:rPr>
          <w:rtl w:val="true"/>
        </w:rPr>
        <w:t>اشاره</w:t>
      </w:r>
      <w:bookmarkEnd w:id="11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ايمان به لقاء و ديدار الهي</w:t>
      </w:r>
    </w:p>
    <w:p>
      <w:pPr>
        <w:pStyle w:val="BookText"/>
        <w:rPr/>
      </w:pPr>
      <w:r>
        <w:rPr>
          <w:rFonts w:ascii="IRNazanin" w:hAnsi="IRNazanin" w:eastAsia="IRNazanin"/>
          <w:color w:val="111111"/>
          <w:sz w:val="28"/>
          <w:sz w:val="28"/>
          <w:szCs w:val="28"/>
          <w:rtl w:val="true"/>
          <w:lang w:bidi="fa-IR"/>
        </w:rPr>
        <w:t>گفتيم كه لقاءالله يا ديدار با خداي سبحان و متعال از ديدگاه قرآن، امري حتمي است و انسان‌ها در اين موضوع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لقاءالله؛ و كافران به لقاءالله يا كساني كه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اين بحث را پي گرفت كه ايمان به ديدار الهي يا ايمان نداشتن به آن، چه آثار و عواقبي دارد</w:t>
      </w:r>
      <w:r>
        <w:rPr>
          <w:rFonts w:eastAsia="IRNazanin" w:cs="IRNazanin"/>
          <w:color w:val="111111"/>
          <w:sz w:val="28"/>
          <w:szCs w:val="28"/>
          <w:rtl w:val="true"/>
          <w:lang w:bidi="fa-IR"/>
        </w:rPr>
        <w:t>.</w:t>
      </w:r>
    </w:p>
    <w:p>
      <w:pPr>
        <w:pStyle w:val="Heading5"/>
        <w:numPr>
          <w:ilvl w:val="4"/>
          <w:numId w:val="1"/>
        </w:numPr>
        <w:rPr/>
      </w:pPr>
      <w:bookmarkStart w:id="1192" w:name="__RefHeading___Toc4609913_3650668749"/>
      <w:bookmarkStart w:id="1193" w:name="_Toc470"/>
      <w:bookmarkEnd w:id="1192"/>
      <w:r>
        <w:rPr>
          <w:rtl w:val="true"/>
        </w:rPr>
        <w:t>يك ـ</w:t>
      </w:r>
      <w:r>
        <w:rPr>
          <w:rtl w:val="true"/>
        </w:rPr>
        <w:t xml:space="preserve">. </w:t>
      </w:r>
      <w:r>
        <w:rPr>
          <w:rtl w:val="true"/>
        </w:rPr>
        <w:t>اهل صبر و اهل نماز شدن</w:t>
      </w:r>
      <w:bookmarkEnd w:id="1193"/>
    </w:p>
    <w:p>
      <w:pPr>
        <w:pStyle w:val="BookText"/>
        <w:rPr/>
      </w:pPr>
      <w:r>
        <w:rPr>
          <w:rFonts w:ascii="Amiri" w:hAnsi="Amiri" w:eastAsia="Amiri" w:cs="Amiri"/>
          <w:color w:val="111111"/>
          <w:sz w:val="28"/>
          <w:sz w:val="28"/>
          <w:szCs w:val="28"/>
          <w:rtl w:val="true"/>
          <w:lang w:bidi="ar-SA"/>
        </w:rPr>
        <w:t>يك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صبر و اهل نماز شدن</w:t>
      </w:r>
    </w:p>
    <w:p>
      <w:pPr>
        <w:pStyle w:val="BookText"/>
        <w:rPr/>
      </w:pPr>
      <w:r>
        <w:rPr>
          <w:rFonts w:ascii="Amiri" w:hAnsi="Amiri" w:eastAsia="Amiri" w:cs="Amiri"/>
          <w:color w:val="111111"/>
          <w:sz w:val="28"/>
          <w:sz w:val="28"/>
          <w:szCs w:val="28"/>
          <w:rtl w:val="true"/>
          <w:lang w:bidi="ar-SA"/>
        </w:rPr>
        <w:t>يكي از آثار ايمان به لقاءالله، ياري جستن به روزه و نماز است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فروتنان اين‌گونه معرفي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كساني </w:t>
      </w:r>
      <w:bookmarkStart w:id="1194" w:name="pg2094_21396"/>
    </w:p>
    <w:p>
      <w:pPr>
        <w:pStyle w:val="BookText"/>
        <w:rPr/>
      </w:pPr>
      <w:bookmarkEnd w:id="1194"/>
      <w:r>
        <w:rPr>
          <w:rFonts w:ascii="IRNazanin" w:hAnsi="IRNazanin" w:eastAsia="IRNazanin"/>
          <w:color w:val="111111"/>
          <w:sz w:val="28"/>
          <w:sz w:val="28"/>
          <w:szCs w:val="28"/>
          <w:rtl w:val="true"/>
          <w:lang w:bidi="fa-IR"/>
        </w:rPr>
        <w:t>هستند كه مي‌دانند با پروردگار خود ديدار خواهند كرد و به سوي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همين سوره، به دو ويژگي اين گروه اشاره دارد كه اهل صبر و نمازند</w:t>
      </w:r>
      <w:r>
        <w:rPr>
          <w:rFonts w:eastAsia="IRNazanin" w:cs="IRNazanin"/>
          <w:color w:val="111111"/>
          <w:sz w:val="28"/>
          <w:szCs w:val="28"/>
          <w:rtl w:val="true"/>
          <w:lang w:bidi="fa-IR"/>
        </w:rPr>
        <w:t>.</w:t>
      </w:r>
    </w:p>
    <w:p>
      <w:pPr>
        <w:pStyle w:val="Heading5"/>
        <w:numPr>
          <w:ilvl w:val="4"/>
          <w:numId w:val="1"/>
        </w:numPr>
        <w:rPr/>
      </w:pPr>
      <w:bookmarkStart w:id="1195" w:name="__RefHeading___Toc4609915_3650668749"/>
      <w:bookmarkStart w:id="1196" w:name="_Toc471"/>
      <w:bookmarkEnd w:id="1195"/>
      <w:r>
        <w:rPr>
          <w:rtl w:val="true"/>
        </w:rPr>
        <w:t>دو ـ شجاعت، مقاومت و پايداري</w:t>
      </w:r>
      <w:bookmarkEnd w:id="1196"/>
    </w:p>
    <w:p>
      <w:pPr>
        <w:pStyle w:val="BookText"/>
        <w:rPr/>
      </w:pPr>
      <w:r>
        <w:rPr>
          <w:rFonts w:ascii="IRNazanin" w:hAnsi="IRNazanin" w:eastAsia="IRNazanin"/>
          <w:color w:val="111111"/>
          <w:sz w:val="28"/>
          <w:sz w:val="28"/>
          <w:szCs w:val="28"/>
          <w:rtl w:val="true"/>
          <w:lang w:bidi="fa-IR"/>
        </w:rPr>
        <w:t>دو ـ شجاعت، مقاومت و پايداري</w:t>
      </w:r>
    </w:p>
    <w:p>
      <w:pPr>
        <w:pStyle w:val="BookText"/>
        <w:rPr/>
      </w:pPr>
      <w:r>
        <w:rPr>
          <w:rFonts w:ascii="IRNazanin" w:hAnsi="IRNazanin" w:eastAsia="IRNazanin"/>
          <w:color w:val="111111"/>
          <w:sz w:val="28"/>
          <w:sz w:val="28"/>
          <w:szCs w:val="28"/>
          <w:rtl w:val="true"/>
          <w:lang w:bidi="fa-IR"/>
        </w:rPr>
        <w:t>در داستان حضرت موسي عليه السلام ، هنگامي كه ساحران حقيقت معجزه آن حضرت را دريافتند، به او ايمان آوردند و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جهانيان ايمان آورديم، پروردگار موسي و هارون</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فرعون آنها را به قتل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پاهايتان را يكي از چپ و يكي از راست خواهم بريد سپس همه شما را به دار خواهم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پروردگارمان بازخواهيم گشت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اين ايمان به خدا و ايمان به بازگشت به سوي او، چنان در روح و جان اين افراد اثر گذاشت كه در مقابل فرعون زمان خود، قد علم كردند و ايستادند و از مرگ و به دار آويخته شدن هراسي به خود ندادند، بلكه به درگاه الهي دعا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عَلَينا صَبْراً وَ تَوَفَّنا مُسْلِمينَ؛ پروردگارا، بر ما شكيبايي فرو ريز و ما را مسلمان بميران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1197" w:name="__RefHeading___Toc4609917_3650668749"/>
      <w:bookmarkStart w:id="1198" w:name="_Toc472"/>
      <w:bookmarkEnd w:id="1197"/>
      <w:r>
        <w:rPr>
          <w:rtl w:val="true"/>
        </w:rPr>
        <w:t>سه ـ هدايت به سوي بهشت و رستگاري</w:t>
      </w:r>
      <w:bookmarkEnd w:id="1198"/>
    </w:p>
    <w:p>
      <w:pPr>
        <w:pStyle w:val="BookText"/>
        <w:rPr/>
      </w:pPr>
      <w:r>
        <w:rPr>
          <w:rFonts w:ascii="IRNazanin" w:hAnsi="IRNazanin" w:eastAsia="IRNazanin"/>
          <w:color w:val="111111"/>
          <w:sz w:val="28"/>
          <w:sz w:val="28"/>
          <w:szCs w:val="28"/>
          <w:rtl w:val="true"/>
          <w:lang w:bidi="fa-IR"/>
        </w:rPr>
        <w:t>سه ـ هدايت به سوي بهشت و رستگاري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جاي‌جاي قرآن كريم، خود را معرفي مي‌كند؛ از جمله در سوره يونس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آن خدايي است كه آسمان‌ها و زمين </w:t>
      </w:r>
      <w:bookmarkStart w:id="1199" w:name="pg2094_21397"/>
    </w:p>
    <w:p>
      <w:pPr>
        <w:pStyle w:val="BookText"/>
        <w:rPr/>
      </w:pPr>
      <w:bookmarkEnd w:id="1199"/>
      <w:r>
        <w:rPr>
          <w:rFonts w:ascii="IRNazanin" w:hAnsi="IRNazanin" w:eastAsia="IRNazanin"/>
          <w:color w:val="111111"/>
          <w:sz w:val="28"/>
          <w:sz w:val="28"/>
          <w:szCs w:val="28"/>
          <w:rtl w:val="true"/>
          <w:lang w:bidi="fa-IR"/>
        </w:rPr>
        <w:t xml:space="preserve">را در شش هنگام آفريد، سپس بر عرش استيلا يافت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شفاعت‌گري جز پس از اذن او نيست، اين است خدا، پروردگار شما؛ پس او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 نمي‌گيريد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سپس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همه شما به سوي اوست، وعده خدا حق است و</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در ادامه، به دو گروه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به لقاءالله و ديدار خدا اميد ندارند، به زندگي اين جهان خشنودند و به آن دل خوش كرده‌اند، و از آيات و نشانه‌هاي الهي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اهل جهنم و آتش هستند؛</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مقابل گروه اولند؛ يعني اهل ايمان و عمل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مقابله مي‌توان گفت اين گروه به لقاءالله و ديدار خدا ايمان دارند، به زندگي اين دنيا دل خوش نكرده‌اند، از آيات الهي غافل نيستند، و اهل عمل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اهل ايمان و عمل صالح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يهْديهِمْ رَبُّهُمْ بِإيمانِهِمْ؛ پروردگارشان، آنان را به سبب همين ايمانشان هدايت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آثار ايمان به خدا و لقاءالله، بهره‌مند شدن از هدايت الهي است</w:t>
      </w:r>
      <w:r>
        <w:rPr>
          <w:rFonts w:eastAsia="IRNazanin" w:cs="IRNazanin"/>
          <w:color w:val="111111"/>
          <w:sz w:val="28"/>
          <w:szCs w:val="28"/>
          <w:rtl w:val="true"/>
          <w:lang w:bidi="fa-IR"/>
        </w:rPr>
        <w:t>.</w:t>
      </w:r>
    </w:p>
    <w:p>
      <w:pPr>
        <w:pStyle w:val="Heading5"/>
        <w:numPr>
          <w:ilvl w:val="4"/>
          <w:numId w:val="1"/>
        </w:numPr>
        <w:rPr/>
      </w:pPr>
      <w:bookmarkStart w:id="1200" w:name="__RefHeading___Toc4609919_3650668749"/>
      <w:bookmarkStart w:id="1201" w:name="_Toc473"/>
      <w:bookmarkEnd w:id="1200"/>
      <w:r>
        <w:rPr>
          <w:rtl w:val="true"/>
        </w:rPr>
        <w:t>چهار ـ آثار ديگر ايمان به ديدار الهي</w:t>
      </w:r>
      <w:bookmarkEnd w:id="1201"/>
    </w:p>
    <w:p>
      <w:pPr>
        <w:pStyle w:val="BookText"/>
        <w:rPr/>
      </w:pPr>
      <w:r>
        <w:rPr>
          <w:rFonts w:ascii="IRNazanin" w:hAnsi="IRNazanin" w:eastAsia="IRNazanin"/>
          <w:color w:val="111111"/>
          <w:sz w:val="28"/>
          <w:sz w:val="28"/>
          <w:szCs w:val="28"/>
          <w:rtl w:val="true"/>
          <w:lang w:bidi="fa-IR"/>
        </w:rPr>
        <w:t>چهار ـ آثار ديگر ايمان به ديدار الهي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همين آيات سوره يونس مي‌توان گفت كه از ديگر آثار ايمان به لقاءالله و ديدار خداوند، دل نبستن به دنيا و اطمينان نكردن به آن، هم‌چنين دور شدن از وادي غفلت از آيات الهي است</w:t>
      </w:r>
      <w:r>
        <w:rPr>
          <w:rFonts w:eastAsia="IRNazanin" w:cs="IRNazanin"/>
          <w:color w:val="111111"/>
          <w:sz w:val="28"/>
          <w:szCs w:val="28"/>
          <w:rtl w:val="true"/>
          <w:lang w:bidi="fa-IR"/>
        </w:rPr>
        <w:t xml:space="preserve">. </w:t>
      </w:r>
      <w:bookmarkStart w:id="1202" w:name="pg2094_21398"/>
    </w:p>
    <w:p>
      <w:pPr>
        <w:pStyle w:val="BookText"/>
        <w:rPr/>
      </w:pPr>
      <w:bookmarkEnd w:id="1202"/>
      <w:r>
        <w:rPr>
          <w:rFonts w:ascii="IRNazanin" w:hAnsi="IRNazanin" w:eastAsia="IRNazanin"/>
          <w:color w:val="111111"/>
          <w:sz w:val="28"/>
          <w:sz w:val="28"/>
          <w:szCs w:val="28"/>
          <w:rtl w:val="true"/>
          <w:lang w:bidi="fa-IR"/>
        </w:rPr>
        <w:t>ايمان به لقاء و ديدار خدا مي‌تواند بعضي از رذايل اخلاقي را ريشه‌كن سازد؛ رذايل اخلاقي چون تكبر، بزرگ‌منشي و سركشي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وقتي از كساني سخن به ميان مي‌آيد كه به لقاء و ديدار الهي اميد ندارند، مي‌فرمايد چنين افرادي درباره خويشتن، بزرگ‌منشي و تكبر ورزيدند و سركشي كردند، در حالي كه اگر كسي به ديدار و لقاء الهي ايمان داشته باشد، به خود جرئت تكبر و سركشي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كسي كه به لقاء و ديدار الهي ايمان دارد، در حقيقت به حيات مجدد و قيامت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اهل عمل صالح، و رستگار و اهل بهشت خواهد شد</w:t>
      </w:r>
      <w:r>
        <w:rPr>
          <w:rFonts w:eastAsia="IRNazanin" w:cs="IRNazanin"/>
          <w:color w:val="111111"/>
          <w:sz w:val="28"/>
          <w:szCs w:val="28"/>
          <w:rtl w:val="true"/>
          <w:lang w:bidi="fa-IR"/>
        </w:rPr>
        <w:t>.</w:t>
      </w:r>
    </w:p>
    <w:p>
      <w:pPr>
        <w:pStyle w:val="Heading4"/>
        <w:numPr>
          <w:ilvl w:val="3"/>
          <w:numId w:val="1"/>
        </w:numPr>
        <w:rPr/>
      </w:pPr>
      <w:bookmarkStart w:id="1203" w:name="__RefHeading___Toc4609921_3650668749"/>
      <w:bookmarkStart w:id="1204" w:name="_Toc474"/>
      <w:bookmarkEnd w:id="1203"/>
      <w:r>
        <w:rPr/>
        <w:t>4</w:t>
      </w:r>
      <w:r>
        <w:rPr>
          <w:rtl w:val="true"/>
        </w:rPr>
        <w:t xml:space="preserve">. </w:t>
      </w:r>
      <w:r>
        <w:rPr>
          <w:rtl w:val="true"/>
        </w:rPr>
        <w:t>لقاءالله يا ديدار با خدا چيست؟</w:t>
      </w:r>
      <w:bookmarkEnd w:id="12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لقاءالله يا ديدار با خدا چيست؟</w:t>
      </w:r>
    </w:p>
    <w:p>
      <w:pPr>
        <w:pStyle w:val="BookText"/>
        <w:rPr/>
      </w:pPr>
      <w:r>
        <w:rPr>
          <w:rFonts w:ascii="Amiri" w:hAnsi="Amiri" w:eastAsia="Amiri" w:cs="Amiri"/>
          <w:color w:val="111111"/>
          <w:sz w:val="28"/>
          <w:sz w:val="28"/>
          <w:szCs w:val="28"/>
          <w:rtl w:val="true"/>
          <w:lang w:bidi="ar-SA"/>
        </w:rPr>
        <w:t>در اين باره علامه طباطبايي رحمه الله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بنده است در موقعي كه ديگر بين او و بين پروردگارش حجابي نباشد، همچنان‌كه روز قيامت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روز ظهور حقايق است، كه قرآن كريم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يعْلَمُونَ أَنَّ الله هُوَ الْحَقُّ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يقين مي‌كنند كه خدا حق آشكار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مفسرين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رسيدن به عاقبت زندگي، و ديدار ملك الموت، و حساب و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ملاقات جزاي خدا، يعني ثواب و يا عقاب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ملاقات حكم او در روز </w:t>
      </w:r>
    </w:p>
    <w:p>
      <w:pPr>
        <w:pStyle w:val="BookText"/>
        <w:rPr/>
      </w:pPr>
      <w:r>
        <w:rPr>
          <w:rFonts w:ascii="Amiri" w:hAnsi="Amiri" w:eastAsia="Amiri" w:cs="Amiri"/>
          <w:color w:val="111111"/>
          <w:sz w:val="28"/>
          <w:sz w:val="28"/>
          <w:szCs w:val="28"/>
          <w:rtl w:val="true"/>
          <w:lang w:bidi="ar-SA"/>
        </w:rPr>
        <w:t>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بعضي از اين وجوه،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ترس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وجوه خرافه‌گويي و دور از ظاهر كلام است، كه هيچ احتياجي به ارتكاب آنها نيست، مگر آنكه بگوييم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لازمه معنايش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صحيح، همان است كه گفتيم لقاي هر چيز، علم يافتن به وجود اوست، و روز قيامت، مردم به حقانيت خدا علم پيدا مي‌كنند و لقاي علمي برايشان حاصل مي‌شود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در تفسير نمونه 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كراراً آمده است و همه به معني حضور در صحنه قيامت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خداوند، ملاقات حسي، مانند ملاقات افراد بشر با يكديگر نيست؛ چه اينكه خداوند نه جسم است و نه رنگ و مكان دارد كه با چشم ظاهر ديده شود، بلكه منظور يا مشاهده آثار قدرت او در صحنه قيامت و پاداش‌ها و كيفرها و نعمت‌ها و عذاب‌هاي اوست، چنان‌كه گروهي از مفسران گفته‌اند؛ يا به معني يك نوع شهود باطني و قلبي است؛ زيرا انسان گاه به جايي مي‌رسد كه گويي خدا را با چشم دل در برابر خود مشاهده مي‌كند، به طوري كه هيچ‌گونه شك و ترديدي براي او باقي نمي‌ماند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حالت ممكن است بر اثر پاكي و تقوا و عبادت و تهذيب </w:t>
      </w:r>
    </w:p>
    <w:p>
      <w:pPr>
        <w:pStyle w:val="BookText"/>
        <w:rPr/>
      </w:pPr>
      <w:r>
        <w:rPr>
          <w:rFonts w:ascii="IRNazanin" w:hAnsi="IRNazanin" w:eastAsia="IRNazanin"/>
          <w:color w:val="111111"/>
          <w:sz w:val="28"/>
          <w:sz w:val="28"/>
          <w:szCs w:val="28"/>
          <w:rtl w:val="true"/>
          <w:lang w:bidi="fa-IR"/>
        </w:rPr>
        <w:t>نفس در اين دنيا براي گروهي پيدا شود؛ چنان‌كه در نهج البلاغه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دانشمند علي عليه السلام به نام ذعلب يماني از 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رَايتَ رَبَّك؛ آيا خداي خود را ديده‌اي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اَفَاعَبُد مَا لَا اَري؛ آيا خدايي را كه نبينم پرستش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او توضيح بيشتر خواست، امام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العَيان وَ لَكنْ تُدرِكُه الْقُلوبُ بِحَقائقِ الايمانِ؛ چشم‌هاي ظاهر هرگز او را مشاهده نكنند، بلكه قلب‌ها به وسيله نور ايمان، او را درك مي‌نمايند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ولي اين حالت شهود باطني در قيامت براي همگان پيدا مي‌شود؛ چرا كه آثار عظمت و قدرت خدا در آنجا آن‌چنان آشكار است كه هر كوردلي هم ايمان قطعي پيدا مي‌كند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آنچه مهم است، جايگاه اين باور و آثار فردي، اجتماعي، دنيايي و آخرتي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لقاءالله به هر معنايي باشد، به يك اصل مهم و ضروري دين اسلام اشاره مستقيم يا غيرمستقيم دارد و آن اصل، زندگي آخرت است، يعني به غير از زندگي دنيايي، زندگي ديگري وجود دارد كه از ديدگاه قرآن كريم و مكتب اهل بيت عليهم السلام ، آن زندگي، زندگي واقعي و حقيقي است و نكته مهم اين است كه اين زندگي دنيايي، رابطه مستقيم با آن زندگي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معناي ملازمي لقاءالله يا ديدار با خدا، وجود زندگي اخروي </w:t>
      </w:r>
      <w:bookmarkStart w:id="1205" w:name="pg2094_21401"/>
    </w:p>
    <w:p>
      <w:pPr>
        <w:pStyle w:val="BookText"/>
        <w:rPr/>
      </w:pPr>
      <w:bookmarkEnd w:id="1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زندگي دنيا با آخرت است كه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اخلاقي و تربيتي مؤثر است و بايد مورد توجه قرار گيرد، آثار معادباوري، آخرت‌باوري و به تعبيري، آثار اعتقاد به لقاءالله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مقصود ما اين نيست كه لقاءالله را با معاد و زندگي اخروي، يكسان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مي‌تواند جلوه‌هايي از زندگي اخروي يا حتي زندگي دنيايي باشد و به تعبير علامه طباطبايي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بنده است در موقعي كه ديگر بين او و بين پروردگارش حجابي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كمترين لازمه اعتقاد به لقاءالله و ديدار با خدا در قيامت، اعتقاد به معاد و زندگي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اعتقادي، آثار خاص خود را دارد كه از نظر تربيتي و اخلاقي، از اهميت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آثار اعتقاد به لقاء‌الله، به برخي از اين آثار اشاره شد</w:t>
      </w:r>
      <w:r>
        <w:rPr>
          <w:rFonts w:eastAsia="IRNazanin" w:cs="IRNazanin"/>
          <w:color w:val="111111"/>
          <w:sz w:val="28"/>
          <w:szCs w:val="28"/>
          <w:rtl w:val="true"/>
          <w:lang w:bidi="fa-IR"/>
        </w:rPr>
        <w:t>.</w:t>
      </w:r>
    </w:p>
    <w:p>
      <w:pPr>
        <w:pStyle w:val="Heading4"/>
        <w:numPr>
          <w:ilvl w:val="3"/>
          <w:numId w:val="1"/>
        </w:numPr>
        <w:rPr/>
      </w:pPr>
      <w:bookmarkStart w:id="1206" w:name="__RefHeading___Toc4609923_3650668749"/>
      <w:bookmarkStart w:id="1207" w:name="_Toc475"/>
      <w:bookmarkEnd w:id="1206"/>
      <w:r>
        <w:rPr/>
        <w:t>5</w:t>
      </w:r>
      <w:r>
        <w:rPr>
          <w:rtl w:val="true"/>
        </w:rPr>
        <w:t xml:space="preserve">. </w:t>
      </w:r>
      <w:r>
        <w:rPr>
          <w:rtl w:val="true"/>
        </w:rPr>
        <w:t>ريشه انكار لقاءالله چيست؟</w:t>
      </w:r>
      <w:bookmarkEnd w:id="120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انكار لقاءالله چيست؟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بعضي، ديدار و لقاي الهي را انكار مي‌كنند؟ به نظر مي‌رسد اين انكار و تكذيب، در عملكرد خود آنها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كه اهل كوتاهي هستند و درباره حقيقت خود و جهاني كه در آن زندگي مي‌كنند به خوبي نمي‌انديشند و به اين مسئله مهم توجه لازم را ندارند، آن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لقاي الهي را دروغ انگاشتند، قطعاً زيان ديدند تا آن‌گاه كه قيامت، به ناگاه بر آنان در رسد،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دريغ بر ما، بر آنچه درباره آن كوتاهي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بار سنگين گناهانشان را به دوش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باري كه مي‌كشند</w:t>
      </w:r>
      <w:r>
        <w:rPr>
          <w:rFonts w:eastAsia="IRNazanin" w:cs="IRNazanin"/>
          <w:color w:val="111111"/>
          <w:sz w:val="28"/>
          <w:szCs w:val="28"/>
          <w:rtl w:val="true"/>
          <w:lang w:bidi="fa-IR"/>
        </w:rPr>
        <w:t>».</w:t>
      </w:r>
      <w:r>
        <w:rPr>
          <w:rStyle w:val="FootnoteAnchor"/>
          <w:rtl w:val="true"/>
        </w:rPr>
        <w:footnoteReference w:id="603"/>
      </w:r>
      <w:bookmarkStart w:id="1208" w:name="pg2094_21402"/>
    </w:p>
    <w:p>
      <w:pPr>
        <w:pStyle w:val="BookText"/>
        <w:rPr/>
      </w:pPr>
      <w:bookmarkEnd w:id="1208"/>
      <w:r>
        <w:rPr>
          <w:rFonts w:ascii="IRNazanin" w:hAnsi="IRNazanin" w:eastAsia="IRNazanin"/>
          <w:color w:val="111111"/>
          <w:sz w:val="28"/>
          <w:sz w:val="28"/>
          <w:szCs w:val="28"/>
          <w:rtl w:val="true"/>
          <w:lang w:bidi="fa-IR"/>
        </w:rPr>
        <w:t>لقاء و ديدار با خدا، هرچه باشد، در آخرت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افرادي معرفي مي‌شوند كه روز قيامت و روز حساب و پاداش را دروغ 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تجاوزگر، گنه‌پيشه و تكذيب‌كنندگان قرآن كريم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دروغين بخوانند روز جزا</w:t>
      </w:r>
    </w:p>
    <w:p>
      <w:pPr>
        <w:pStyle w:val="BookText"/>
        <w:rPr/>
      </w:pPr>
      <w:r>
        <w:rPr>
          <w:rFonts w:ascii="Amiri" w:hAnsi="Amiri" w:eastAsia="Amiri" w:cs="Amiri"/>
          <w:color w:val="111111"/>
          <w:sz w:val="28"/>
          <w:sz w:val="28"/>
          <w:szCs w:val="28"/>
          <w:rtl w:val="true"/>
          <w:lang w:bidi="ar-SA"/>
        </w:rPr>
        <w:t>بكردند انكار روز لقا</w:t>
      </w:r>
    </w:p>
    <w:p>
      <w:pPr>
        <w:pStyle w:val="BookText"/>
        <w:rPr/>
      </w:pPr>
      <w:r>
        <w:rPr>
          <w:rFonts w:ascii="IRNazanin" w:hAnsi="IRNazanin" w:eastAsia="IRNazanin"/>
          <w:color w:val="111111"/>
          <w:sz w:val="28"/>
          <w:sz w:val="28"/>
          <w:szCs w:val="28"/>
          <w:rtl w:val="true"/>
          <w:lang w:bidi="fa-IR"/>
        </w:rPr>
        <w:t>به غير از تجاوزگر زشتكار</w:t>
      </w:r>
    </w:p>
    <w:p>
      <w:pPr>
        <w:pStyle w:val="BookText"/>
        <w:rPr/>
      </w:pPr>
      <w:r>
        <w:rPr>
          <w:rFonts w:ascii="Amiri" w:hAnsi="Amiri" w:eastAsia="Amiri" w:cs="Amiri"/>
          <w:color w:val="111111"/>
          <w:sz w:val="28"/>
          <w:sz w:val="28"/>
          <w:szCs w:val="28"/>
          <w:rtl w:val="true"/>
          <w:lang w:bidi="ar-SA"/>
        </w:rPr>
        <w:t>دروغين كه خواندست روز شما؟</w:t>
      </w:r>
    </w:p>
    <w:p>
      <w:pPr>
        <w:pStyle w:val="BookText"/>
        <w:rPr/>
      </w:pPr>
      <w:r>
        <w:rPr>
          <w:rFonts w:ascii="IRNazanin" w:hAnsi="IRNazanin" w:eastAsia="IRNazanin"/>
          <w:color w:val="111111"/>
          <w:sz w:val="28"/>
          <w:sz w:val="28"/>
          <w:szCs w:val="28"/>
          <w:rtl w:val="true"/>
          <w:lang w:bidi="fa-IR"/>
        </w:rPr>
        <w:t>بر آنان چو خوانند آيات ما</w:t>
      </w:r>
    </w:p>
    <w:p>
      <w:pPr>
        <w:pStyle w:val="BookText"/>
        <w:rPr/>
      </w:pPr>
      <w:r>
        <w:rPr>
          <w:rFonts w:ascii="IRNazanin" w:hAnsi="IRNazanin" w:eastAsia="IRNazanin"/>
          <w:color w:val="111111"/>
          <w:sz w:val="28"/>
          <w:sz w:val="28"/>
          <w:szCs w:val="28"/>
          <w:rtl w:val="true"/>
          <w:lang w:bidi="fa-IR"/>
        </w:rPr>
        <w:t>بگويند كاين آيه‌هاي خدا</w:t>
      </w:r>
    </w:p>
    <w:p>
      <w:pPr>
        <w:pStyle w:val="BookText"/>
        <w:rPr/>
      </w:pPr>
      <w:r>
        <w:rPr>
          <w:rFonts w:ascii="Amiri" w:hAnsi="Amiri" w:eastAsia="Amiri" w:cs="Amiri"/>
          <w:color w:val="111111"/>
          <w:sz w:val="28"/>
          <w:sz w:val="28"/>
          <w:szCs w:val="28"/>
          <w:rtl w:val="true"/>
          <w:lang w:bidi="ar-SA"/>
        </w:rPr>
        <w:t>نباشد جز افسانه‌اي بيشتر</w:t>
      </w:r>
    </w:p>
    <w:p>
      <w:pPr>
        <w:pStyle w:val="BookText"/>
        <w:rPr/>
      </w:pPr>
      <w:r>
        <w:rPr>
          <w:rFonts w:ascii="IRNazanin" w:hAnsi="IRNazanin" w:eastAsia="IRNazanin"/>
          <w:color w:val="111111"/>
          <w:sz w:val="28"/>
          <w:sz w:val="28"/>
          <w:szCs w:val="28"/>
          <w:rtl w:val="true"/>
          <w:lang w:bidi="fa-IR"/>
        </w:rPr>
        <w:t>ز قومي كه بودند زين پيشتر</w:t>
      </w:r>
      <w:r>
        <w:rPr>
          <w:rStyle w:val="FootnoteAnchor"/>
          <w:rtl w:val="true"/>
        </w:rPr>
        <w:footnoteReference w:id="604"/>
      </w:r>
    </w:p>
    <w:p>
      <w:pPr>
        <w:pStyle w:val="Heading4"/>
        <w:numPr>
          <w:ilvl w:val="3"/>
          <w:numId w:val="1"/>
        </w:numPr>
        <w:rPr/>
      </w:pPr>
      <w:bookmarkStart w:id="1209" w:name="__RefHeading___Toc4609925_3650668749"/>
      <w:bookmarkStart w:id="1210" w:name="_Toc476"/>
      <w:bookmarkEnd w:id="1209"/>
      <w:r>
        <w:rPr/>
        <w:t>6</w:t>
      </w:r>
      <w:r>
        <w:rPr>
          <w:rtl w:val="true"/>
        </w:rPr>
        <w:t xml:space="preserve">. </w:t>
      </w:r>
      <w:r>
        <w:rPr>
          <w:rtl w:val="true"/>
        </w:rPr>
        <w:t>ديدار و زيارت مؤمن</w:t>
      </w:r>
      <w:bookmarkEnd w:id="12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و زيارت مؤمن</w:t>
      </w:r>
    </w:p>
    <w:p>
      <w:pPr>
        <w:pStyle w:val="BookText"/>
        <w:rPr/>
      </w:pPr>
      <w:r>
        <w:rPr>
          <w:rFonts w:ascii="Amiri" w:hAnsi="Amiri" w:eastAsia="Amiri" w:cs="Amiri"/>
          <w:color w:val="111111"/>
          <w:sz w:val="28"/>
          <w:sz w:val="28"/>
          <w:szCs w:val="28"/>
          <w:rtl w:val="true"/>
          <w:lang w:bidi="ar-SA"/>
        </w:rPr>
        <w:t>در روايات و مكتب اهل بيت عليهم السلام در باب زيارت و ديدار، نكته‌اي بسيار جالب وجود دارد و آن اين است كه كساني كه به ديدار مؤمني بروند، در حكم زائر و ديداركننده خدا هستند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رسول خدا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نه به قصد درخواست و نيازخواهي، بلكه براي ديدن برادر مؤمن خود به خانه او رود، از ديداركنندگان خدا نوشته مي‌شود و سزاوار است بر خدا كه ديداركننده خود را گرامي دارد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خاطر خدا به ديدن برادر خود رود، خداي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ديدار كرده‌اي و پاداش تو به عهده من است و من به پاداشي كمتر از بهشت براي تو راضي نمي‌شوم</w:t>
      </w:r>
      <w:r>
        <w:rPr>
          <w:rFonts w:eastAsia="IRNazanin" w:cs="IRNazanin"/>
          <w:color w:val="111111"/>
          <w:sz w:val="28"/>
          <w:szCs w:val="28"/>
          <w:rtl w:val="true"/>
          <w:lang w:bidi="fa-IR"/>
        </w:rPr>
        <w:t>».</w:t>
      </w:r>
      <w:r>
        <w:rPr>
          <w:rStyle w:val="FootnoteAnchor"/>
          <w:rtl w:val="true"/>
        </w:rPr>
        <w:footnoteReference w:id="606"/>
      </w:r>
      <w:bookmarkStart w:id="1211" w:name="pg2094_21403"/>
    </w:p>
    <w:p>
      <w:pPr>
        <w:pStyle w:val="Heading4"/>
        <w:numPr>
          <w:ilvl w:val="3"/>
          <w:numId w:val="1"/>
        </w:numPr>
        <w:rPr/>
      </w:pPr>
      <w:bookmarkStart w:id="1212" w:name="__RefHeading___Toc4609927_3650668749"/>
      <w:bookmarkStart w:id="1213" w:name="_Toc477"/>
      <w:bookmarkEnd w:id="1211"/>
      <w:bookmarkEnd w:id="1212"/>
      <w:r>
        <w:rPr>
          <w:rtl w:val="true"/>
        </w:rPr>
        <w:t>گلبانگ حديث</w:t>
      </w:r>
      <w:bookmarkEnd w:id="1213"/>
    </w:p>
    <w:p>
      <w:pPr>
        <w:pStyle w:val="Heading5"/>
        <w:numPr>
          <w:ilvl w:val="4"/>
          <w:numId w:val="1"/>
        </w:numPr>
        <w:rPr/>
      </w:pPr>
      <w:bookmarkStart w:id="1214" w:name="__RefHeading___Toc4609929_3650668749"/>
      <w:bookmarkStart w:id="1215" w:name="_Toc478"/>
      <w:bookmarkEnd w:id="1214"/>
      <w:r>
        <w:rPr>
          <w:rtl w:val="true"/>
        </w:rPr>
        <w:t>اشاره</w:t>
      </w:r>
      <w:bookmarkEnd w:id="1215"/>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شوق ديدار</w:t>
      </w:r>
    </w:p>
    <w:p>
      <w:pPr>
        <w:pStyle w:val="BookText"/>
        <w:rPr/>
      </w:pPr>
      <w:r>
        <w:rPr>
          <w:rFonts w:ascii="Amiri" w:hAnsi="Amiri" w:eastAsia="Amiri" w:cs="Amiri"/>
          <w:color w:val="111111"/>
          <w:sz w:val="28"/>
          <w:sz w:val="28"/>
          <w:szCs w:val="28"/>
          <w:rtl w:val="true"/>
          <w:lang w:bidi="ar-SA"/>
        </w:rPr>
        <w:t>عوامل شوق ديدار خدا</w:t>
      </w:r>
    </w:p>
    <w:p>
      <w:pPr>
        <w:pStyle w:val="BookText"/>
        <w:rPr/>
      </w:pPr>
      <w:r>
        <w:rPr>
          <w:rFonts w:ascii="Amiri" w:hAnsi="Amiri" w:eastAsia="Amiri" w:cs="Amiri"/>
          <w:color w:val="111111"/>
          <w:sz w:val="28"/>
          <w:sz w:val="28"/>
          <w:szCs w:val="28"/>
          <w:rtl w:val="true"/>
          <w:lang w:bidi="ar-SA"/>
        </w:rPr>
        <w:t>دوستدار ديدار خدا</w:t>
      </w:r>
    </w:p>
    <w:p>
      <w:pPr>
        <w:pStyle w:val="BookText"/>
        <w:rPr/>
      </w:pPr>
      <w:r>
        <w:rPr>
          <w:rFonts w:ascii="Amiri" w:hAnsi="Amiri" w:eastAsia="Amiri" w:cs="Amiri"/>
          <w:color w:val="111111"/>
          <w:sz w:val="28"/>
          <w:sz w:val="28"/>
          <w:szCs w:val="28"/>
          <w:rtl w:val="true"/>
          <w:lang w:bidi="ar-SA"/>
        </w:rPr>
        <w:t>امام حسين عليه السلام و ديدار خدا</w:t>
      </w:r>
    </w:p>
    <w:p>
      <w:pPr>
        <w:pStyle w:val="Heading5"/>
        <w:numPr>
          <w:ilvl w:val="4"/>
          <w:numId w:val="1"/>
        </w:numPr>
        <w:rPr/>
      </w:pPr>
      <w:bookmarkStart w:id="1216" w:name="__RefHeading___Toc4609931_3650668749"/>
      <w:bookmarkStart w:id="1217" w:name="_Toc479"/>
      <w:bookmarkEnd w:id="1216"/>
      <w:r>
        <w:rPr>
          <w:rtl w:val="true"/>
        </w:rPr>
        <w:t>شوق ديدار</w:t>
      </w:r>
      <w:bookmarkEnd w:id="1217"/>
    </w:p>
    <w:p>
      <w:pPr>
        <w:pStyle w:val="BookText"/>
        <w:rPr/>
      </w:pPr>
      <w:r>
        <w:rPr>
          <w:rFonts w:ascii="Amiri" w:hAnsi="Amiri" w:eastAsia="Amiri" w:cs="Amiri"/>
          <w:color w:val="111111"/>
          <w:sz w:val="28"/>
          <w:sz w:val="28"/>
          <w:szCs w:val="28"/>
          <w:rtl w:val="true"/>
          <w:lang w:bidi="ar-SA"/>
        </w:rPr>
        <w:t>شوق ديدار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رأسُ مالي، و العَقلُ أصلُ دِيني، و الحُبُّ أساسي، و الشَّوقُ مَركَبي، و ذِكرُ اللّه ِأنيسي؛ شناخت، سرمايه من است؛ و خرد، ريشه دين من؛ و عشق، بنياد من؛ و شوق، مركب من و ياد خداوند، همدم من</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صلي الله عليه و آله ـ در دعاـ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سألُكَ الرِّضا بالقَضاءِ، وَ بَردَ العَيشِ بَعدَ المَوتِ، و لَذّةَ النَّظَرِ إلي وَجهِكَ، و شَوقا إلي رؤيتِكَ و لِقائكَ؛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خشنودي به قضاي تو و زندگي خوشِ بعد از مرگ و لذتِ ديدنِ روي تو و شوق به مشاهده و ديدار تو را، از درگاهت مي‌خواهم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أخبارِ داوودَ عليه السلام أنَّ اللّه َ عزّوجلّ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إلي كَم تَذكُرُ الجَنّةَ و لا تَسألُني الشَّوقَ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المُشتاقونَ إلَيكَ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المُشتاقينَ إلَي الّذينَ صَفَّيتُهُم مِن كُلِّ كَدَرٍ، و أنبَهتُهُم بالحَذَرِ، و خَرَقتُ مِن قُلوبِهِم إلَي خَرْقا ينظُرونَ إلَي</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داوود عليه السلام آمده است كه خداوند عزّوجلّ به او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از بهشت ياد مي‌كني و شوقِ به مرا از من نمي‌خواهي؟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تو كيستند؟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من كساني هستند كه آنان را از هر تيرگي صاف كرده‌ام و با هوشياري بيدارشان كرده‌ام و از دل‌هاي آنان روزنه‌اي به سوي خودم گشوده‌ام كه از آن به من مي‌نگرند</w:t>
      </w:r>
      <w:r>
        <w:rPr>
          <w:rFonts w:eastAsia="IRNazanin" w:cs="IRNazanin"/>
          <w:color w:val="111111"/>
          <w:sz w:val="28"/>
          <w:szCs w:val="28"/>
          <w:rtl w:val="true"/>
          <w:lang w:bidi="fa-IR"/>
        </w:rPr>
        <w:t xml:space="preserve">. </w:t>
      </w:r>
      <w:bookmarkStart w:id="1218" w:name="pg2094_21404"/>
    </w:p>
    <w:p>
      <w:pPr>
        <w:pStyle w:val="Heading5"/>
        <w:numPr>
          <w:ilvl w:val="4"/>
          <w:numId w:val="1"/>
        </w:numPr>
        <w:rPr/>
      </w:pPr>
      <w:bookmarkStart w:id="1219" w:name="__RefHeading___Toc4609933_3650668749"/>
      <w:bookmarkStart w:id="1220" w:name="_Toc480"/>
      <w:bookmarkEnd w:id="1218"/>
      <w:bookmarkEnd w:id="1219"/>
      <w:r>
        <w:rPr>
          <w:rtl w:val="true"/>
        </w:rPr>
        <w:t>عوامل شوق ديدار خدا</w:t>
      </w:r>
      <w:bookmarkEnd w:id="1220"/>
    </w:p>
    <w:p>
      <w:pPr>
        <w:pStyle w:val="BookText"/>
        <w:rPr/>
      </w:pPr>
      <w:r>
        <w:rPr>
          <w:rFonts w:ascii="Amiri" w:hAnsi="Amiri" w:eastAsia="Amiri" w:cs="Amiri"/>
          <w:color w:val="111111"/>
          <w:sz w:val="28"/>
          <w:sz w:val="28"/>
          <w:szCs w:val="28"/>
          <w:rtl w:val="true"/>
          <w:lang w:bidi="ar-SA"/>
        </w:rPr>
        <w:t>عوامل شوق ديدار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داوود عليه السلام آمده است كه خداوند عزّوجلّ، به او وحي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دل‌هاي مشتاقان را از خشنودي خود آفريدم و آنها را به نور ذات خود منعّم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به اين مقام نزد تو 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خوش‌گماني و دور نگه داشتن خويش از دنيا و اهل آن، و خلوت كردن و مناجات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مقامي است كه بدان دست نيابد، مگر كسي كه دنيا و اهل آن را كنار نهد و هرگز از آن ياد نكند و دلش را براي من خالي گرداند و مرا بر همه آفريدگانم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من به او رو مي‌كنم و نفس او را براي او فارغ گردانم و حجابِ ميان خود و او را كنار زنم، به طوري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همچون كسي كه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چيزي را مي‌بيند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أحبَبتَ لِقاءَ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اختارَ لِي دِينَ مَلائكَتِهِ و رُسُلِهِ و أنبيائهِ عَلِمتُ أنَّ الّذي أكرَمَني بهذا لَيسَ ينساني، فأحبَبتُ لِقاءَهُ</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ـ در پاسخ به اين پرسش كه به چه دليل شيفته ديدار خدا هستي،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كه خداوند، دين فرشتگان و فرستادگان و پيغمبران خود را براي من برگزيد، دانستم كسي كه مرا چنين گرامي داشته است، فراموشم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دوستدارِ ديدار او شدم</w:t>
      </w:r>
      <w:r>
        <w:rPr>
          <w:rFonts w:eastAsia="IRNazanin" w:cs="IRNazanin"/>
          <w:color w:val="111111"/>
          <w:sz w:val="28"/>
          <w:szCs w:val="28"/>
          <w:rtl w:val="true"/>
          <w:lang w:bidi="fa-IR"/>
        </w:rPr>
        <w:t xml:space="preserve">. </w:t>
      </w:r>
      <w:bookmarkStart w:id="1221" w:name="pg2094_21405"/>
    </w:p>
    <w:p>
      <w:pPr>
        <w:pStyle w:val="Heading5"/>
        <w:numPr>
          <w:ilvl w:val="4"/>
          <w:numId w:val="1"/>
        </w:numPr>
        <w:rPr/>
      </w:pPr>
      <w:bookmarkStart w:id="1222" w:name="__RefHeading___Toc4609935_3650668749"/>
      <w:bookmarkStart w:id="1223" w:name="_Toc481"/>
      <w:bookmarkEnd w:id="1221"/>
      <w:bookmarkEnd w:id="1222"/>
      <w:r>
        <w:rPr>
          <w:rtl w:val="true"/>
        </w:rPr>
        <w:t>دوستدار ديدار خدا</w:t>
      </w:r>
      <w:bookmarkEnd w:id="1223"/>
    </w:p>
    <w:p>
      <w:pPr>
        <w:pStyle w:val="BookText"/>
        <w:rPr/>
      </w:pPr>
      <w:r>
        <w:rPr>
          <w:rFonts w:ascii="Amiri" w:hAnsi="Amiri" w:eastAsia="Amiri" w:cs="Amiri"/>
          <w:color w:val="111111"/>
          <w:sz w:val="28"/>
          <w:sz w:val="28"/>
          <w:szCs w:val="28"/>
          <w:rtl w:val="true"/>
          <w:lang w:bidi="ar-SA"/>
        </w:rPr>
        <w:t>دوستدار ديدار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 أحَبَّ اللّه ُلِقاءَهُ، و مَن كَرِهَ لِقاءَ اللّه ِ كَرِهَ اللّه ُ لِقاءَهُ؛ هركس ديدار خدا را دوست داشته باشد، خدا ديدار او را دوست دارد و هركس ديدار خدا را خوش نداشته باشد، خدا نيز ديدار او را خوش ندارد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اشتاقَ أدلَجَ؛ كسي كه مشتاق باشد، سراسر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پاس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پيمايد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اشتاقَ سَلا؛ كسي كه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 سُبحانَهُ سَلا عَنِ الدُّنيا؛ كسي كه دوستدار ديدار خداوند سبحان باشد، دنيا را از ياد ببَرَد</w:t>
      </w:r>
      <w:r>
        <w:rPr>
          <w:rFonts w:eastAsia="Amiri" w:cs="Amiri" w:ascii="Amiri" w:hAnsi="Amiri"/>
          <w:color w:val="111111"/>
          <w:sz w:val="28"/>
          <w:szCs w:val="28"/>
          <w:rtl w:val="true"/>
          <w:lang w:bidi="ar-SA"/>
        </w:rPr>
        <w:t>».</w:t>
      </w:r>
      <w:r>
        <w:rPr>
          <w:rStyle w:val="FootnoteAnchor"/>
          <w:rtl w:val="true"/>
        </w:rPr>
        <w:footnoteReference w:id="615"/>
      </w:r>
    </w:p>
    <w:p>
      <w:pPr>
        <w:pStyle w:val="Heading5"/>
        <w:numPr>
          <w:ilvl w:val="4"/>
          <w:numId w:val="1"/>
        </w:numPr>
        <w:rPr/>
      </w:pPr>
      <w:bookmarkStart w:id="1224" w:name="__RefHeading___Toc4609937_3650668749"/>
      <w:bookmarkStart w:id="1225" w:name="_Toc482"/>
      <w:bookmarkEnd w:id="1224"/>
      <w:r>
        <w:rPr>
          <w:rtl w:val="true"/>
        </w:rPr>
        <w:t>امام حسين عليه السلام و ديدار خدا</w:t>
      </w:r>
      <w:bookmarkEnd w:id="1225"/>
    </w:p>
    <w:p>
      <w:pPr>
        <w:pStyle w:val="BookText"/>
        <w:rPr/>
      </w:pPr>
      <w:r>
        <w:rPr>
          <w:rFonts w:ascii="Amiri" w:hAnsi="Amiri" w:eastAsia="Amiri" w:cs="Amiri"/>
          <w:color w:val="111111"/>
          <w:sz w:val="28"/>
          <w:sz w:val="28"/>
          <w:szCs w:val="28"/>
          <w:rtl w:val="true"/>
          <w:lang w:bidi="ar-SA"/>
        </w:rPr>
        <w:t>امام حسين عليه السلام و ديدار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نصرت خدا براي حسين بن علي عليه السلام فرود آمد تا آنجا كه ميان آسمان و زمين قرار گرفت، او را در انتخاب نصرت يا ديدار خدا مخير ساختند او ديدار خدا را انتخاب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26" w:name="__RefHeading___Toc4609939_3650668749"/>
      <w:bookmarkStart w:id="1227" w:name="_Toc483"/>
      <w:bookmarkEnd w:id="1226"/>
      <w:r>
        <w:rPr>
          <w:rtl w:val="true"/>
        </w:rPr>
        <w:t>نمونه‌هاي رفتاري</w:t>
      </w:r>
      <w:bookmarkEnd w:id="1227"/>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ديدار خدا را دوست داشته باشد، خدا نيز ديدار او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ديدار خدا را خوش نداشته</w:t>
      </w:r>
    </w:p>
    <w:p>
      <w:pPr>
        <w:pStyle w:val="BookText"/>
        <w:rPr/>
      </w:pPr>
      <w:r>
        <w:rPr>
          <w:rFonts w:ascii="IRNazanin" w:hAnsi="IRNazanin" w:eastAsia="IRNazanin"/>
          <w:color w:val="111111"/>
          <w:sz w:val="28"/>
          <w:sz w:val="28"/>
          <w:szCs w:val="28"/>
          <w:rtl w:val="true"/>
          <w:lang w:bidi="fa-IR"/>
        </w:rPr>
        <w:t>باشد، خدا نيز ديدار با او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مرگ را ناخوش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ربطي به ناخوش داشتن مرگ ندارد؛ بلكه مؤمن چون زمان مرگش فرا رسد، بشارت‌دهنده‌اي از جانب خدا مي‌آيد و او را به آنچه به سويش مي‌رود، بشارت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براي او چيزي محبوب‌تر از اين نيست كه به ديدار خدا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ديدار خدا را دوست دارد و خدا هم ديدار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گنهكار، چون زمان مرگش فرا رسد، سرنوشت بدي كه در انتظار اوست، پيش او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ديدار خدا را ناخوش مي‌دارد و خدا هم ديدار او را ناخوش مي‌دارد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شما را بدان فرمان داده است، چنگ در زنيد؛ زيرا ميان هر يك از شما و رسيدنش به شادي و ديدن آنچه دوست دارد، جز اين نيست كه رسول خدا صلي الله عليه و آله نزد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خداست، بهتر و ماندني‌تر است و بشارتي از جانب خداوند عزّوجلّ به او رسد كه در نتيجه، چشمش روشن شود و ديدار خدا را دوست بدارد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 ابن خالويه و كتاب مناقب خوارزمي‌</w:t>
      </w:r>
      <w:r>
        <w:rPr>
          <w:rStyle w:val="FootnoteAnchor"/>
          <w:rtl w:val="true"/>
        </w:rPr>
        <w:footnoteReference w:id="618"/>
      </w:r>
      <w:r>
        <w:rPr>
          <w:rFonts w:ascii="IRNazanin" w:hAnsi="IRNazanin" w:eastAsia="IRNazanin"/>
          <w:color w:val="111111"/>
          <w:sz w:val="28"/>
          <w:sz w:val="28"/>
          <w:szCs w:val="28"/>
          <w:rtl w:val="true"/>
          <w:lang w:bidi="fa-IR"/>
        </w:rPr>
        <w:t>ـ به نقل از عبدالله بن مسعود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 الله عليه و آله از خانه زينب، دختر جحش خارج شد و به خانه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بيامد و در بكوفت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 برخيز و در را بگشاي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كيست يا رسول الله كه آن‌قدر مهم است كه من بايد در را براي او بگشايم و در حالي كه مچ‌هاي من پيداست، او را ديدار كنم، حال آنكه ديروز درباره من آياتي نازل شده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فرمان‌بري از پيامبر، فرمان‌بري از خداست و سركشي از پيامبر، سركشي از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در، مردي است نه سبك‌سر و نه ساده‌لوح، و به منزلي در نمي‌آيد كه صدايش شنيده نشود و او، خدا و پيامبرش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پيامبر 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طرف در را گرفت و من بازگشتم تا به پرده در آمدم و چون ديگر صداي پايي نشنيد، داخل شد و بر پيامبر صلي الله عليه و آله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 آيا او را مي‌شناسي؟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 محبت او محبت من و 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از ميان برنده دشمنان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كن و گواه باش؛ اي امّ‌سلمه، او ظرف علم من است و پس از من ولي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كن و گواه باش؛ او كُشنده پيمان‌شكنان و ستمكاران و از دين برون رفتگان است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كن و گواه باش؛ به خدا سوگند او زنده‌كننده سنّت من است، پس گوش كن و گواه باش، اگر كسي خدا را ميان ركن و مقام، هزار سال و در پس آن هزار سال پرستش كند و سپس در حالي به ديدار خدا رود كه بغض علي در سينه دارد، خداوند او را به رو در آتش دوزخ افكند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الصمد بن بشير از يكي از ياران خود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228" w:name="pg2094_21408"/>
    </w:p>
    <w:p>
      <w:pPr>
        <w:pStyle w:val="BookText"/>
        <w:rPr/>
      </w:pPr>
      <w:bookmarkEnd w:id="1228"/>
      <w:r>
        <w:rPr>
          <w:rFonts w:ascii="IRNazanin" w:hAnsi="IRNazanin" w:eastAsia="IRNazanin"/>
          <w:color w:val="111111"/>
          <w:sz w:val="28"/>
          <w:sz w:val="28"/>
          <w:szCs w:val="28"/>
          <w:rtl w:val="true"/>
          <w:lang w:bidi="fa-IR"/>
        </w:rPr>
        <w:t>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توفيقت دهد، آيا چنين است كه هر فردي ملاقات با خدا را دوست بدارد، خدا هم ملاقات با او را دوست مي‌دارد و هركس كه ديدار خدا را دوست نداشته باشد، خدا هم ميل به ديدار او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مرگ را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نيست كه تو گمان برده‌اي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هنگام رو در رو شدن با مرگ، اگر با صحنه‌اي مقابل گردد و آن را آن‌چنان دوست بدارد كه چيزي برايش محبوب‌تر از آن نباشد، به‌گونه‌اي كه خود استقبال كند، پس خداوند هم لقاي او را دوست مي‌دارد، و او در اين هنگام دوست خواهد داشت لقاي پروردگار را و اگر آن هنگام، صحنه‌اي ببيند كه او را خوش نيايد، پس چيزي برايش دشمن‌تر از مرگ نخواهد بود و خداوند هم ديدار او را دوست نمي‌دارد</w:t>
      </w:r>
      <w:r>
        <w:rPr>
          <w:rFonts w:eastAsia="IRNazanin" w:cs="IRNazanin"/>
          <w:color w:val="111111"/>
          <w:sz w:val="28"/>
          <w:szCs w:val="28"/>
          <w:rtl w:val="true"/>
          <w:lang w:bidi="fa-IR"/>
        </w:rPr>
        <w:t xml:space="preserve">. </w:t>
      </w:r>
      <w:r>
        <w:rPr>
          <w:rStyle w:val="FootnoteAnchor"/>
          <w:rtl w:val="true"/>
        </w:rPr>
        <w:footnoteReference w:id="620"/>
      </w:r>
    </w:p>
    <w:p>
      <w:pPr>
        <w:pStyle w:val="Heading4"/>
        <w:numPr>
          <w:ilvl w:val="3"/>
          <w:numId w:val="1"/>
        </w:numPr>
        <w:rPr/>
      </w:pPr>
      <w:bookmarkStart w:id="1229" w:name="__RefHeading___Toc4609941_3650668749"/>
      <w:bookmarkStart w:id="1230" w:name="_Toc484"/>
      <w:bookmarkEnd w:id="1229"/>
      <w:r>
        <w:rPr>
          <w:rtl w:val="true"/>
        </w:rPr>
        <w:t>آموزه‌ها</w:t>
      </w:r>
      <w:bookmarkEnd w:id="1230"/>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علم يا گمان به ملاقات رب را موجب خشوع و صبر و عبادت معرفي، و به آن دعوت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اعْلَمُوا أَنَّكُمْ مُلاقُوهُ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اعلام مي كند كه فرو فرستادن كتاب آسماني، براي ايمان به ملاقات رب است و كوشش در عمل شايسته، ترتّب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آتَينا مُوسَي الْكِتابَ تَماماً عَلَي الَّذِي أَحْسَنَ وَ تَفْصِيلًا لِكُلِّ شَي‌ءٍ وَ هُدي وَ رَحْمَةً لَعَلَّهُمْ بِلِقاءِ رَبِّهِمْ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به ملاقات رب و تكذيب آن را </w:t>
      </w:r>
    </w:p>
    <w:p>
      <w:pPr>
        <w:pStyle w:val="BookText"/>
        <w:rPr/>
      </w:pPr>
      <w:r>
        <w:rPr>
          <w:rFonts w:ascii="Amiri" w:hAnsi="Amiri" w:eastAsia="Amiri" w:cs="Amiri"/>
          <w:color w:val="111111"/>
          <w:sz w:val="28"/>
          <w:sz w:val="28"/>
          <w:szCs w:val="28"/>
          <w:rtl w:val="true"/>
          <w:lang w:bidi="ar-SA"/>
        </w:rPr>
        <w:t>منشأ زيان، نااميدي از رحمت، انكار حق، سركشي، و سقوط در عذاب،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 الله وَ لِقائِهِ أُولئِكَ يئِسُوا مِنْ رَحْمَتِي وَ أُولئِكَ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لا يرْجُونَ لِقاءَنا لَوْ لا أُنْزِلَ عَلَينَا الْمَلائِكَةُ أَوْ نَري رَبَّنا لَقَدِ اسْتَكْبَرُوا فِي أَنْفُسِهِمْ وَ عَتَوْا عُتُوًّا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يرْجُونَ لِقاءَنا وَ رَضُوا بِالْحَياةِ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الَّذِينَ لا يرْجُونَ لِقاءَنا فِي طُغْيانِهِمْ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ملاقات رب،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نداي تنبيهي از آن خبر داده، هدف و مقصد كوشش ذهني انسان متعالي و برترين مقام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ايمان است كه قواي فكري و عملي و استعدادهاي خاص انساني را به كوشش پيوسته در صراط مستقيم برمي‌انگيزد و هيچ‌گاه در اين تلاش، نااميدي و توقف پيش نمي‌آيد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مهم‌ترين آثار اعتقاد به ديدار خدا، دو مطلب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كار شايسته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و توحيد عبادي و به تعبير 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قرآن كريم، بلكه نص قرآن و صريح روايات استفاده مي‌شود كه ديدن خدا غير از لقاء‌الله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خدا امري نشدني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چشم‌ها او را درنمي‌يابند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لقاءالله كه تعبير به ديدار خدا مي‌شود، امكان دارد و شدني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و حتي روايتي با آيات قرآن سازگار نبود، آن سخن و روايت تكذيب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عليهم السلام با توجه به سه جمله از قرآن، رؤيت و ديدن خدا را تكذيب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جمله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1" w:name="pg2094_21412"/>
      <w:bookmarkStart w:id="1232" w:name="pg2094_21412"/>
      <w:bookmarkEnd w:id="1232"/>
    </w:p>
    <w:p>
      <w:pPr>
        <w:pStyle w:val="Heading3"/>
        <w:numPr>
          <w:ilvl w:val="2"/>
          <w:numId w:val="1"/>
        </w:numPr>
        <w:rPr/>
      </w:pPr>
      <w:bookmarkStart w:id="1233" w:name="pg2094_21412"/>
      <w:bookmarkStart w:id="1234" w:name="__RefHeading___Toc4609943_3650668749"/>
      <w:bookmarkStart w:id="1235" w:name="_Toc485"/>
      <w:bookmarkEnd w:id="1233"/>
      <w:bookmarkEnd w:id="1234"/>
      <w:r>
        <w:rPr/>
        <w:t>12</w:t>
      </w:r>
      <w:r>
        <w:rPr>
          <w:rtl w:val="true"/>
        </w:rPr>
        <w:t xml:space="preserve">. </w:t>
      </w:r>
      <w:r>
        <w:rPr>
          <w:rtl w:val="true"/>
        </w:rPr>
        <w:t>ديوانگي</w:t>
      </w:r>
      <w:bookmarkEnd w:id="1235"/>
    </w:p>
    <w:p>
      <w:pPr>
        <w:pStyle w:val="Heading4"/>
        <w:numPr>
          <w:ilvl w:val="3"/>
          <w:numId w:val="1"/>
        </w:numPr>
        <w:rPr/>
      </w:pPr>
      <w:bookmarkStart w:id="1236" w:name="__RefHeading___Toc4609945_3650668749"/>
      <w:bookmarkStart w:id="1237" w:name="_Toc486"/>
      <w:bookmarkEnd w:id="1236"/>
      <w:r>
        <w:rPr>
          <w:rtl w:val="true"/>
        </w:rPr>
        <w:t>اشاره</w:t>
      </w:r>
      <w:bookmarkEnd w:id="123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ديوانگي</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أجابَ في كلِّ ما يسْألُ عَنهُ لَمَجْنونٌ؛ كسي كه به هر پرسشي پاسخ دهد، به يقين ديوانه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ديوانگي و ديوانه، برگردان واژه جنون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از ماده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پنهان بودن چيزي از حس است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به انسان ديوانه از آن جهت مجنون مي‌گويند كه گويي چيزي عقل او را مي‌پوشاند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ديوانگي و ديوانه، ممكن است در علوم مختلف، مثل روان‌شناسي، پزشكي، فقه و حتي اخلاق و تربيت، از زواياي گوناگون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انسان ديوانه كسي است كه يكي از شرايط تكليف را كه عقل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ديوانه احكام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وي تكليف ندارد؛ يعني اعمال عبادي مانند نماز، روزه و </w:t>
      </w:r>
    </w:p>
    <w:p>
      <w:pPr>
        <w:pStyle w:val="BookText"/>
        <w:rPr/>
      </w:pPr>
      <w:r>
        <w:rPr>
          <w:rFonts w:ascii="IRNazanin" w:hAnsi="IRNazanin" w:eastAsia="IRNazanin"/>
          <w:color w:val="111111"/>
          <w:sz w:val="28"/>
          <w:sz w:val="28"/>
          <w:szCs w:val="28"/>
          <w:rtl w:val="true"/>
          <w:lang w:bidi="fa-IR"/>
        </w:rPr>
        <w:t>نظاير آن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اعمالي كه منوط به قصد فاعل است، مانند انواع عقدها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آنها را انجام دهد،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فقهي ديوانگي، آن است كه انسان ديوانه از تصرّف در اموالش منع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ديوانگي از اسباب حجر و محجور بودن است؛ يعني ديوانه حق تصرف در اموالش را ندارد و نمي‌تواند اموالش را بفروشد يا اجاره دهد يا ببخشد و اگر اين كار را انجام دهد، از نظر شرعي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پدري بر اموال ديوانه ولايت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ديوانگي در مسئله زوجيت هم اثر دارد؛ چنان‌كه ديوانگي شوهر، سبب ثبوت حق فسخ عقد براي زن مي‌شود در مورد ديوانگي زن نيز گفته شده است كه اگر قبل از عقد ديوانه بوده و مرد هم اطلاع نداشته، مرد حق فسخ عقد را دارد و به طلاق 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ديوانگي زن بعد از عقد ثابت شود، بنابر نظر مشهور علما، براي مرد حق طلاق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داشتن عقل، شرط تكليف است، انسان ديوانه در صورت ارتكاب كارهاي حرامي كه موجب حدّ است،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احكام نيز در ابواب مختلف فقه مانند باب قصاص، دفاع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بحث مجنون و ديوانه در زمينه اخلاقي و تربيتي، كاربرد چنداني ندارد، اما در روايات و بعضي از آيات، معناي آن توسعه يافته است و انسان‌هاي عاقل كه داراي رفتارهاي خاص هستند، ديوانه معرفي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وقتي بعضي مسلمانان، فردي را ديوانه معرفي مي‌كردند، پيامبر مي‌فرمود او شخصي آسيب‌ديده است؛ يعني در ديدگاه آن حضرت، چنين افرادي بيمار به شمار مي‌رفتند</w:t>
      </w:r>
      <w:r>
        <w:rPr>
          <w:rFonts w:eastAsia="IRNazanin" w:cs="IRNazanin"/>
          <w:color w:val="111111"/>
          <w:sz w:val="28"/>
          <w:szCs w:val="28"/>
          <w:rtl w:val="true"/>
          <w:lang w:bidi="fa-IR"/>
        </w:rPr>
        <w:t xml:space="preserve">. </w:t>
      </w:r>
      <w:bookmarkStart w:id="1238" w:name="pg2094_21414"/>
    </w:p>
    <w:p>
      <w:pPr>
        <w:pStyle w:val="BookText"/>
        <w:rPr/>
      </w:pPr>
      <w:bookmarkEnd w:id="1238"/>
      <w:r>
        <w:rPr>
          <w:rFonts w:ascii="IRNazanin" w:hAnsi="IRNazanin" w:eastAsia="IRNazanin"/>
          <w:color w:val="111111"/>
          <w:sz w:val="28"/>
          <w:sz w:val="28"/>
          <w:szCs w:val="28"/>
          <w:rtl w:val="true"/>
          <w:lang w:bidi="fa-IR"/>
        </w:rPr>
        <w:t>براي ديوانه حقيقي، ويژگي‌هاي خاصي بيان شده است كه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چند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لغوي واژه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جنون و مجنون در روايات؛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رباخواري و ديوانگي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Heading4"/>
        <w:numPr>
          <w:ilvl w:val="3"/>
          <w:numId w:val="1"/>
        </w:numPr>
        <w:rPr/>
      </w:pPr>
      <w:bookmarkStart w:id="1239" w:name="__RefHeading___Toc4609947_3650668749"/>
      <w:bookmarkStart w:id="1240" w:name="_Toc487"/>
      <w:bookmarkEnd w:id="1239"/>
      <w:r>
        <w:rPr/>
        <w:t>1</w:t>
      </w:r>
      <w:r>
        <w:rPr>
          <w:rtl w:val="true"/>
        </w:rPr>
        <w:t xml:space="preserve">. </w:t>
      </w:r>
      <w:r>
        <w:rPr>
          <w:rtl w:val="true"/>
        </w:rPr>
        <w:t xml:space="preserve">جنون و مجنون </w:t>
      </w:r>
      <w:r>
        <w:rPr>
          <w:rtl w:val="true"/>
        </w:rPr>
        <w:t>(</w:t>
      </w:r>
      <w:r>
        <w:rPr>
          <w:rtl w:val="true"/>
        </w:rPr>
        <w:t>ديوانگي و ديوانه</w:t>
      </w:r>
      <w:r>
        <w:rPr>
          <w:rtl w:val="true"/>
        </w:rPr>
        <w:t xml:space="preserve">) </w:t>
      </w:r>
      <w:r>
        <w:rPr>
          <w:rtl w:val="true"/>
        </w:rPr>
        <w:t>در لغت</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جنون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ديوانگي و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p>
    <w:p>
      <w:pPr>
        <w:pStyle w:val="BookText"/>
        <w:rPr/>
      </w:pPr>
      <w:r>
        <w:rPr>
          <w:rFonts w:ascii="IRNazanin" w:hAnsi="IRNazanin" w:eastAsia="IRNazanin"/>
          <w:color w:val="111111"/>
          <w:sz w:val="28"/>
          <w:sz w:val="28"/>
          <w:szCs w:val="28"/>
          <w:rtl w:val="true"/>
          <w:lang w:bidi="fa-IR"/>
        </w:rPr>
        <w:t xml:space="preserve">واژه مجنون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در اين باره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در ذيل واژه جنّ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الجنّ، ستر الشَّي‌ء عن الحاسَّة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اين باره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عَلَيهِ اللَّيلُ؛ چون ظلمت شب او را پوشيد و مستور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 آدمي، جنان گويند؛ زيرا در ميان بدن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سپر، مجنّ و مجنّة گويند؛ زيرا صاحب سپر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و مزرعه و چمن كه روي زمين را مي‌پوشانند، جنّت و جنّات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از آن جهت جنين گويند كه شكم مادر او را پوشانده و جنين به معناي مجنون و پوشانده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أَجِنَّةٌ فِي بُطُونِ أُمَّهاتِكُمْ؛ آن‌گاه كه شما در شكم مادران جنين‌ها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أَيمانَهُمْ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قسم‌هاي خود را سپر قرار دادند و در زير آن پوشانده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عقلش پوشانده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ساحِرٌ أَوْ مَجْنُونٌ؛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 يا ديوانه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واژه ديگري هم آمده است كه اهل لغت و مفسران، آن را ديوانگي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يأْكُلُونَ الرِّبا لا </w:t>
      </w:r>
      <w:bookmarkStart w:id="1241" w:name="pg2094_21415"/>
    </w:p>
    <w:p>
      <w:pPr>
        <w:pStyle w:val="BookText"/>
        <w:rPr/>
      </w:pPr>
      <w:bookmarkEnd w:id="1241"/>
      <w:r>
        <w:rPr>
          <w:rFonts w:ascii="Amiri" w:hAnsi="Amiri" w:eastAsia="Amiri" w:cs="Amiri"/>
          <w:color w:val="111111"/>
          <w:sz w:val="28"/>
          <w:sz w:val="28"/>
          <w:szCs w:val="28"/>
          <w:rtl w:val="true"/>
          <w:lang w:bidi="ar-SA"/>
        </w:rPr>
        <w:t>يقُومُونَ إِلَّا كَما يقُومُ الَّذِي يتَخَبَّطُهُ الشَّيطانُ مِنَ الْمَسِّ ذلِكَ بِأَنَّهُمْ قالُوا إِنَّمَا الْبَيعُ مِثْلُ الرِّبا وَ أَحَلَّ اللَّهُ الْبَيعَ وَ 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 در اين آيه به معناي جنون و ممسوس به معناي مجنون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كنايه از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معناي آيه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كه ربا مي‌خورند برنمي‌خيزند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مانند كسي كه شيطان به او ديوانگي و اختلال حواس رسانده باشد؛ زيرا آنها مي‌گويند بيع مثل رباست؛ حال آنكه خدا بيع را حلال و ربا را حرام كرده است</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1242" w:name="__RefHeading___Toc4609949_3650668749"/>
      <w:bookmarkStart w:id="1243" w:name="_Toc488"/>
      <w:bookmarkEnd w:id="1242"/>
      <w:r>
        <w:rPr/>
        <w:t>2</w:t>
      </w:r>
      <w:r>
        <w:rPr>
          <w:rtl w:val="true"/>
        </w:rPr>
        <w:t xml:space="preserve">. </w:t>
      </w:r>
      <w:r>
        <w:rPr>
          <w:rtl w:val="true"/>
        </w:rPr>
        <w:t>جنون و مجنون در روايات</w:t>
      </w:r>
      <w:bookmarkEnd w:id="12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جنون و مجنون در روايات</w:t>
      </w:r>
    </w:p>
    <w:p>
      <w:pPr>
        <w:pStyle w:val="BookText"/>
        <w:rPr/>
      </w:pPr>
      <w:r>
        <w:rPr>
          <w:rFonts w:ascii="IRNazanin" w:hAnsi="IRNazanin" w:eastAsia="IRNazanin"/>
          <w:color w:val="111111"/>
          <w:sz w:val="28"/>
          <w:sz w:val="28"/>
          <w:szCs w:val="28"/>
          <w:rtl w:val="true"/>
          <w:lang w:bidi="fa-IR"/>
        </w:rPr>
        <w:t>عقل در مكتب اهل بيت عليهم السلام ، حقيقتي است كه انسان را به بهشت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نيز كسي است كه اهل آخرت باشد، زندگي دنيا را بر آخرت ترجيح ندهد، اگر اشتباه كرد، اهل پشيماني و توبه باشد و متكبر و خودپسند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مصيبتي به عقلش وارد نشده و عقلش در سلامت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كسي كه اين ويژگي‌ها را نداشته باشد، از مدار عقل و عقلا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شخصي را كه مردم ديوانه مي‌پندارند، در روايات، انسان مبتلا و بيمار معرفي شده است و شخصي كه مردم، وي را زيرك و زرنگ مي‌دانند، در روايات مجنون و ديوانه خوانده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المَجْنون مَنْ آثَرَ الدُّنيا عَلَي الاخِرَة؛ ديوانه و مجنون كسي است كه دنيا را بر آخرت ترجيح دهد</w:t>
      </w:r>
      <w:r>
        <w:rPr>
          <w:rFonts w:eastAsia="IRNazanin" w:cs="IRNazanin"/>
          <w:color w:val="111111"/>
          <w:sz w:val="28"/>
          <w:szCs w:val="28"/>
          <w:rtl w:val="true"/>
          <w:lang w:bidi="fa-IR"/>
        </w:rPr>
        <w:t>».</w:t>
      </w:r>
      <w:r>
        <w:rPr>
          <w:rStyle w:val="FootnoteAnchor"/>
          <w:rtl w:val="true"/>
        </w:rPr>
        <w:footnoteReference w:id="625"/>
      </w:r>
      <w:bookmarkStart w:id="1244" w:name="pg2094_21416"/>
    </w:p>
    <w:p>
      <w:pPr>
        <w:pStyle w:val="BookText"/>
        <w:rPr/>
      </w:pPr>
      <w:bookmarkEnd w:id="1244"/>
      <w:r>
        <w:rPr>
          <w:rFonts w:ascii="IRNazanin" w:hAnsi="IRNazanin" w:eastAsia="IRNazanin"/>
          <w:color w:val="111111"/>
          <w:sz w:val="28"/>
          <w:sz w:val="28"/>
          <w:szCs w:val="28"/>
          <w:rtl w:val="true"/>
          <w:lang w:bidi="fa-IR"/>
        </w:rPr>
        <w:t>در قرآن كريم نيز درباره كسي كه دنيا را بر آخرت ترجيح مي‌دهد،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طَغي، وَ آثَرَ الْحَياةَ الدُّنْيا، فَإِنَّ الْجَحيمَ هِي الْمَأْوي؛ اما هر كس طغيان كرد و زندگي پستِ دنيا را برگزيد، پس جايگاه او همان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اهل جهنم، در دنيا عاقلانه نزيسته و در حقيقت، ديوانه‌اي بوده كه زندگي دنيا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الْحَياةَ الدُّنْيا؛ ولي شما زندگي دنيا را مقدم مي‌داريد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در كلامي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يا زني كه جواني‌اش را در راهي غير از اطاعت خدا هدر دهد، مجنون و ديوانه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جاي ديگر، تندخويي، نوعي ديوانگي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تندخويي، نوعي از ديوانگي است؛ چون تندخو پشيمان مي‌شود و اگر نشود، دليل پابرجايي ديوانگي اوست</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1245" w:name="__RefHeading___Toc4609951_3650668749"/>
      <w:bookmarkStart w:id="1246" w:name="_Toc489"/>
      <w:bookmarkEnd w:id="1245"/>
      <w:r>
        <w:rPr/>
        <w:t>3</w:t>
      </w:r>
      <w:r>
        <w:rPr>
          <w:rtl w:val="true"/>
        </w:rPr>
        <w:t xml:space="preserve">. </w:t>
      </w:r>
      <w:r>
        <w:rPr>
          <w:rtl w:val="true"/>
        </w:rPr>
        <w:t xml:space="preserve">رباخواري و ديوانگي </w:t>
      </w:r>
      <w:r>
        <w:rPr>
          <w:rtl w:val="true"/>
        </w:rPr>
        <w:t>(</w:t>
      </w:r>
      <w:r>
        <w:rPr>
          <w:rtl w:val="true"/>
        </w:rPr>
        <w:t xml:space="preserve">بررسي آيه </w:t>
      </w:r>
      <w:r>
        <w:rPr/>
        <w:t>275</w:t>
      </w:r>
      <w:r>
        <w:rPr>
          <w:rtl w:val="true"/>
        </w:rPr>
        <w:t xml:space="preserve"> </w:t>
      </w:r>
      <w:r>
        <w:rPr>
          <w:rtl w:val="true"/>
        </w:rPr>
        <w:t>سوره بقره</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رباخواري و ديوانگي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فَانتَهَي فَلَهُ مَا سَلَفَ وَأَمْرُهُ إِلَي اللّهِ وَمَنْ عَادَ فَأُوْلَـئِكَ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 كه ربا مي‌خورند،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برنمي‌خيزند مگر مانند </w:t>
      </w:r>
      <w:bookmarkStart w:id="1247" w:name="pg2094_21417"/>
    </w:p>
    <w:p>
      <w:pPr>
        <w:pStyle w:val="BookText"/>
        <w:rPr/>
      </w:pPr>
      <w:bookmarkEnd w:id="1247"/>
      <w:r>
        <w:rPr>
          <w:rFonts w:ascii="IRNazanin" w:hAnsi="IRNazanin" w:eastAsia="IRNazanin"/>
          <w:color w:val="111111"/>
          <w:sz w:val="28"/>
          <w:sz w:val="28"/>
          <w:szCs w:val="28"/>
          <w:rtl w:val="true"/>
          <w:lang w:bidi="fa-IR"/>
        </w:rPr>
        <w:t xml:space="preserve">كسي كه بر 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نمي‌تواند تعادل خود را حفظ كند؛ گاهي زمين مي‌خورد، گاهي به پا 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تفاوتي ميان آن دو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درحالي‌كه خدا بيع را حلال كرده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فرق ميان اين 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كسي اندرز الهي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كند، سودهايي كه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نزول حكم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حكم، گذشته را شامل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خدا واگذار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كساني كه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مرتكب اين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هميشه در آن مي‌مانند</w:t>
      </w:r>
      <w:r>
        <w:rPr>
          <w:rFonts w:eastAsia="IRNazanin" w:cs="IRNazanin"/>
          <w:color w:val="111111"/>
          <w:sz w:val="28"/>
          <w:szCs w:val="28"/>
          <w:rtl w:val="true"/>
          <w:lang w:bidi="fa-IR"/>
        </w:rPr>
        <w:t>.</w:t>
      </w:r>
    </w:p>
    <w:p>
      <w:pPr>
        <w:pStyle w:val="Heading4"/>
        <w:numPr>
          <w:ilvl w:val="3"/>
          <w:numId w:val="1"/>
        </w:numPr>
        <w:rPr/>
      </w:pPr>
      <w:bookmarkStart w:id="1248" w:name="__RefHeading___Toc4609953_3650668749"/>
      <w:bookmarkStart w:id="1249" w:name="_Toc490"/>
      <w:bookmarkEnd w:id="1248"/>
      <w:r>
        <w:rPr>
          <w:rtl w:val="true"/>
        </w:rPr>
        <w:t>ديوانه شدن انسان و انحراف از نظام زندگي</w:t>
      </w:r>
      <w:bookmarkEnd w:id="1249"/>
    </w:p>
    <w:p>
      <w:pPr>
        <w:pStyle w:val="BookText"/>
        <w:rPr/>
      </w:pPr>
      <w:r>
        <w:rPr>
          <w:rFonts w:ascii="IRNazanin" w:hAnsi="IRNazanin" w:eastAsia="IRNazanin"/>
          <w:color w:val="111111"/>
          <w:sz w:val="28"/>
          <w:sz w:val="28"/>
          <w:szCs w:val="28"/>
          <w:rtl w:val="true"/>
          <w:lang w:bidi="fa-IR"/>
        </w:rPr>
        <w:t>ديوانه شدن انسان و انحراف از نظام زندگي</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كج و معوج راه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راه رفتن اين شتر، غير طبيعي و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در زندگي، راهي مستقيم دارد كه نبايد از آن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او در زندگي، متناسب با محيطي كه در آن زندگي مي‌كند، داراي نظام مخصوصي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را بينش عقلايي انسان‌ها معين مي‌كند و هر فردي افعال خود را، چه فردي و چه اجتماعي، با آن نظام تطبيق مي‌دهد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طبيعي وقتي گرسنه شد، غذا مي‌خورد؛ چون تشنه شد، آب مي‌نوشد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استراحتش بستري فراهم مي‌سازد؛ چون شهوتش طغيان كرد، ازدواج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خستگي، استراحت مي‌كند و چون </w:t>
      </w:r>
    </w:p>
    <w:p>
      <w:pPr>
        <w:pStyle w:val="BookText"/>
        <w:rPr/>
      </w:pPr>
      <w:r>
        <w:rPr>
          <w:rFonts w:ascii="IRNazanin" w:hAnsi="IRNazanin" w:eastAsia="IRNazanin"/>
          <w:color w:val="111111"/>
          <w:sz w:val="28"/>
          <w:sz w:val="28"/>
          <w:szCs w:val="28"/>
          <w:rtl w:val="true"/>
          <w:lang w:bidi="fa-IR"/>
        </w:rPr>
        <w:t>گرمش شود، خانه مي‌سازد و زير سايه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ديگر نيازهايش را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معاشرتش با ديگران نيز از برخي امور خوشحال و از بعضي ديگر، اندوهگين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مقصدي داشته باشد كه نيازمند مقدماتي باشد، نخست مقدماتش را فراهم مي‌آورد و هر هدفي را دنبال مي‌كند كه نيازمند سببي است، نخست سبب آن را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افعال، بر اساس اعتقاداتي است كه همه به هم مربوط و با هم متحد و سازگارند و با يكديگر تناقض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افعال را زندگي بشر مي‌ناميم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اين انسان به واسطه نيرويي كه در او به وديعت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نيرويي كه با آن، خير و شر، نافع و مضر را تشخيص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زندگي را مي‌يابد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انسان معمولي است، اما انساني كه ممسوس شيطان شده، يعني شيطان با او تماس گرفته و نيروي تميز او را مختل ساخته، نمي‌تواند خوب و بد، سود و زيان و خير و شر را از يكديگر تميز دهد، بلكه حكم هر يك از اين موارد را در طرف مقابل آن جاري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جاي ستايش خيرها و سودها و خوبي‌ها، زشتي‌ها و بدي‌ها و زيان‌ها را مي‌ستايد يا به جاي اينكه ديگران را به سوي كارهاي خير و مفيد دعوت كند، به سوي بدي‌ها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دليل نيست كه او معناي خوبي و خير و نافع را فراموش كرده و نمي‌داند خوب و بد كدام است؛ بلكه از اين جهت است كه زشتي را زيبايي و حسن را قبح و خير و سود را شر و زيان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تطبيق احكام و تعيين موارد، دچار خبط و اشتباه شده است</w:t>
      </w:r>
      <w:r>
        <w:rPr>
          <w:rFonts w:eastAsia="IRNazanin" w:cs="IRNazanin"/>
          <w:color w:val="111111"/>
          <w:sz w:val="28"/>
          <w:szCs w:val="28"/>
          <w:rtl w:val="true"/>
          <w:lang w:bidi="fa-IR"/>
        </w:rPr>
        <w:t xml:space="preserve">. </w:t>
      </w:r>
      <w:bookmarkStart w:id="1250" w:name="pg2094_21419"/>
    </w:p>
    <w:p>
      <w:pPr>
        <w:pStyle w:val="BookText"/>
        <w:rPr/>
      </w:pPr>
      <w:bookmarkEnd w:id="1250"/>
      <w:r>
        <w:rPr>
          <w:rFonts w:ascii="IRNazanin" w:hAnsi="IRNazanin" w:eastAsia="IRNazanin"/>
          <w:color w:val="111111"/>
          <w:sz w:val="28"/>
          <w:sz w:val="28"/>
          <w:szCs w:val="28"/>
          <w:rtl w:val="true"/>
          <w:lang w:bidi="fa-IR"/>
        </w:rPr>
        <w:t>انسان مخبط، هرچند مخبط است، چنين نيست كه هميشه عمل غيرعادي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لازمه اين فرض آن است كه صاحب عقايد و افكاري منظم باشد، عادي و غير عادي را تشخيص بدهد و مانند مستان مخمور كه درخت سرو را ني و ني را سرو مي‌بينند، اين را به جاي آن و آن را به جاي اين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عادي و غيرعادي براي او به هم آميخته شده و نمي‌تواند آنها را از يكديگر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عادي آن عملي است كه خودش عادي بداند و غير عادي آن عملي است كه او غير عادي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او عادي و غير عادي،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كه او انجام داده، عادي و جز آن غير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شتري كه در راه رفتن مي‌لنگد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اينكه خلاف عادي راه مي‌رود، آن را امري عادي مي‌پندارد، از اين رو هيچ‌گاه اشتياقي به تغيير رفتارش ندارد</w:t>
      </w:r>
      <w:r>
        <w:rPr>
          <w:rFonts w:eastAsia="IRNazanin" w:cs="IRNazanin"/>
          <w:color w:val="111111"/>
          <w:sz w:val="28"/>
          <w:szCs w:val="28"/>
          <w:rtl w:val="true"/>
          <w:lang w:bidi="fa-IR"/>
        </w:rPr>
        <w:t>.</w:t>
      </w:r>
    </w:p>
    <w:p>
      <w:pPr>
        <w:pStyle w:val="Heading4"/>
        <w:numPr>
          <w:ilvl w:val="3"/>
          <w:numId w:val="1"/>
        </w:numPr>
        <w:rPr/>
      </w:pPr>
      <w:bookmarkStart w:id="1251" w:name="__RefHeading___Toc4609955_3650668749"/>
      <w:bookmarkStart w:id="1252" w:name="_Toc491"/>
      <w:bookmarkEnd w:id="1251"/>
      <w:r>
        <w:rPr>
          <w:rtl w:val="true"/>
        </w:rPr>
        <w:t>رباخواري و خروج از نظام زندگي</w:t>
      </w:r>
      <w:bookmarkEnd w:id="1252"/>
    </w:p>
    <w:p>
      <w:pPr>
        <w:pStyle w:val="BookText"/>
        <w:rPr/>
      </w:pPr>
      <w:r>
        <w:rPr>
          <w:rFonts w:ascii="IRNazanin" w:hAnsi="IRNazanin" w:eastAsia="IRNazanin"/>
          <w:color w:val="111111"/>
          <w:sz w:val="28"/>
          <w:sz w:val="28"/>
          <w:szCs w:val="28"/>
          <w:rtl w:val="true"/>
          <w:lang w:bidi="fa-IR"/>
        </w:rPr>
        <w:t>رباخواري و خروج از نظام زندگي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رباخوار نيز همين‌طور است؛ چون او مالي را براي مدتي به ديگري مي‌دهد و در عوض، همان را به مقداري زيادتر پس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بر خلاف فطرت آدمي است؛ زيرا فطرت كه پايه و اساس زندگاني اجتماعي بشر است، حكم مي‌كند آدمي آنچه را از آن بي‌نياز است، با آنچه ديگران دارند و او به آن نيازمند است، معاوضه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كه از مال خود مي‌دهد، به همان مقدار از مال ديگران بگيرد و جاي خالي را پر كند؛ 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مالي را بدهد و عين همان را با چيزي اضافه بگيرد از دو جهت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مبادله‌اي صورت نگرفته؛ ديگر اينكه بيشتر از آنچه داده، دريافت كرده است و اين حكم </w:t>
      </w:r>
    </w:p>
    <w:p>
      <w:pPr>
        <w:pStyle w:val="BookText"/>
        <w:rPr/>
      </w:pPr>
      <w:r>
        <w:rPr>
          <w:rFonts w:ascii="IRNazanin" w:hAnsi="IRNazanin" w:eastAsia="IRNazanin"/>
          <w:color w:val="111111"/>
          <w:sz w:val="28"/>
          <w:sz w:val="28"/>
          <w:szCs w:val="28"/>
          <w:rtl w:val="true"/>
          <w:lang w:bidi="fa-IR"/>
        </w:rPr>
        <w:t>فطرت و اساس اجتماع را تباه مي‌سازد؛ زيرا به اختلاس رباخوار و ربودن اموال بدهكاران مي‌انجامد و براي بدهكاران نيز به تهي‌دستي و جمع شدن اموالشان در دست رباخوار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رباخواري، كاهش يافتن بنيه مالي عده‌اي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كاهش و نقصان از يك طرف، و تكاثر اموال از سوي ديگر، منجر به اين مي‌شود كه به مرور زمان، خرج بدهكار و مصرف او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احتياج و مصرف، و نبودن درآمدي كه آن را جبران كند، روز به روز خرج بيشتر مي‌شود و ربا نيز تصاعد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تصاعد از يك طرف، و نبودن جبران از طرف ديگر، زندگي بدهكار را نابود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خبطي كه رباخوار به آن مبتلاست، مانند خبطي است كه جن‌زده به آن مبتلاست؛ چرا كه معاملات ربوي، رباخوار را در نهايت دچار اين خبط مي‌كند كه ميان معامله مشروع، يعني خريد و فروش، با معامله نامشروع، يعني ربا فرقي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وقتي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 دست بردار و به خريد و فروش بپرداز،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ميان ربا و بيع است و بيع بر ربا چه مزيتي دارد تا من ربا را ترك كنم و به خريد و فروش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با همين سخن رباخواران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فرق ميان بيع و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خبط آنان استدلال كرده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استدلال، قوي و به‌جاست؛ زيرا ربا تعادل و موازنه ثروت را در جامعه به هم مي‌زند و نظامي را كه فطرت الهي به آن راهنمايي مي‌كند و بايد در جامعه حاكم باشد، مختل مي‌سازد</w:t>
      </w:r>
      <w:r>
        <w:rPr>
          <w:rFonts w:eastAsia="Amiri" w:cs="Amiri" w:ascii="Amiri" w:hAnsi="Amiri"/>
          <w:color w:val="111111"/>
          <w:sz w:val="28"/>
          <w:szCs w:val="28"/>
          <w:rtl w:val="true"/>
          <w:lang w:bidi="ar-SA"/>
        </w:rPr>
        <w:t>.</w:t>
      </w:r>
      <w:r>
        <w:rPr>
          <w:rStyle w:val="FootnoteAnchor"/>
          <w:rtl w:val="true"/>
        </w:rPr>
        <w:footnoteReference w:id="628"/>
      </w:r>
      <w:bookmarkStart w:id="1253" w:name="pg2094_21421"/>
    </w:p>
    <w:p>
      <w:pPr>
        <w:pStyle w:val="Heading4"/>
        <w:numPr>
          <w:ilvl w:val="3"/>
          <w:numId w:val="1"/>
        </w:numPr>
        <w:rPr/>
      </w:pPr>
      <w:bookmarkStart w:id="1254" w:name="__RefHeading___Toc4609957_3650668749"/>
      <w:bookmarkStart w:id="1255" w:name="_Toc492"/>
      <w:bookmarkEnd w:id="1253"/>
      <w:bookmarkEnd w:id="1254"/>
      <w:r>
        <w:rPr>
          <w:rtl w:val="true"/>
        </w:rPr>
        <w:t>گلبانگ حديث</w:t>
      </w:r>
      <w:bookmarkEnd w:id="1255"/>
    </w:p>
    <w:p>
      <w:pPr>
        <w:pStyle w:val="Heading5"/>
        <w:numPr>
          <w:ilvl w:val="4"/>
          <w:numId w:val="1"/>
        </w:numPr>
        <w:rPr/>
      </w:pPr>
      <w:bookmarkStart w:id="1256" w:name="__RefHeading___Toc4609959_3650668749"/>
      <w:bookmarkStart w:id="1257" w:name="_Toc493"/>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ديوانه حقيقي</w:t>
      </w:r>
    </w:p>
    <w:p>
      <w:pPr>
        <w:pStyle w:val="BookText"/>
        <w:rPr/>
      </w:pPr>
      <w:r>
        <w:rPr>
          <w:rFonts w:ascii="IRNazanin" w:hAnsi="IRNazanin" w:eastAsia="IRNazanin"/>
          <w:color w:val="111111"/>
          <w:sz w:val="28"/>
          <w:sz w:val="28"/>
          <w:szCs w:val="28"/>
          <w:rtl w:val="true"/>
          <w:lang w:bidi="fa-IR"/>
        </w:rPr>
        <w:t>جواني و ديوانگي</w:t>
      </w:r>
    </w:p>
    <w:p>
      <w:pPr>
        <w:pStyle w:val="BookText"/>
        <w:rPr/>
      </w:pPr>
      <w:r>
        <w:rPr>
          <w:rFonts w:ascii="IRNazanin" w:hAnsi="IRNazanin" w:eastAsia="IRNazanin"/>
          <w:color w:val="111111"/>
          <w:sz w:val="28"/>
          <w:sz w:val="28"/>
          <w:szCs w:val="28"/>
          <w:rtl w:val="true"/>
          <w:lang w:bidi="fa-IR"/>
        </w:rPr>
        <w:t>شيعه و ايمني از ديوانگي</w:t>
      </w:r>
    </w:p>
    <w:p>
      <w:pPr>
        <w:pStyle w:val="BookText"/>
        <w:rPr/>
      </w:pPr>
      <w:r>
        <w:rPr>
          <w:rFonts w:ascii="Amiri" w:hAnsi="Amiri" w:eastAsia="Amiri" w:cs="Amiri"/>
          <w:color w:val="111111"/>
          <w:sz w:val="28"/>
          <w:sz w:val="28"/>
          <w:szCs w:val="28"/>
          <w:rtl w:val="true"/>
          <w:lang w:bidi="ar-SA"/>
        </w:rPr>
        <w:t>ديوانه واقعي</w:t>
      </w:r>
    </w:p>
    <w:p>
      <w:pPr>
        <w:pStyle w:val="BookText"/>
        <w:rPr/>
      </w:pPr>
      <w:r>
        <w:rPr>
          <w:rFonts w:ascii="IRNazanin" w:hAnsi="IRNazanin" w:eastAsia="IRNazanin"/>
          <w:color w:val="111111"/>
          <w:sz w:val="28"/>
          <w:sz w:val="28"/>
          <w:szCs w:val="28"/>
          <w:rtl w:val="true"/>
          <w:lang w:bidi="fa-IR"/>
        </w:rPr>
        <w:t>تندخويي و ديوانگي</w:t>
      </w:r>
    </w:p>
    <w:p>
      <w:pPr>
        <w:pStyle w:val="BookText"/>
        <w:rPr/>
      </w:pPr>
      <w:r>
        <w:rPr>
          <w:rFonts w:ascii="IRNazanin" w:hAnsi="IRNazanin" w:eastAsia="IRNazanin"/>
          <w:color w:val="111111"/>
          <w:sz w:val="28"/>
          <w:sz w:val="28"/>
          <w:szCs w:val="28"/>
          <w:rtl w:val="true"/>
          <w:lang w:bidi="fa-IR"/>
        </w:rPr>
        <w:t>ذكري براي در امان ماندن از ديوانگي</w:t>
      </w:r>
    </w:p>
    <w:p>
      <w:pPr>
        <w:pStyle w:val="BookText"/>
        <w:rPr/>
      </w:pPr>
      <w:r>
        <w:rPr>
          <w:rFonts w:ascii="Amiri" w:hAnsi="Amiri" w:eastAsia="Amiri" w:cs="Amiri"/>
          <w:color w:val="111111"/>
          <w:sz w:val="28"/>
          <w:sz w:val="28"/>
          <w:szCs w:val="28"/>
          <w:rtl w:val="true"/>
          <w:lang w:bidi="ar-SA"/>
        </w:rPr>
        <w:t>بر حذر داشتن از اميد دروغين</w:t>
      </w:r>
    </w:p>
    <w:p>
      <w:pPr>
        <w:pStyle w:val="Heading5"/>
        <w:numPr>
          <w:ilvl w:val="4"/>
          <w:numId w:val="1"/>
        </w:numPr>
        <w:rPr/>
      </w:pPr>
      <w:bookmarkStart w:id="1258" w:name="__RefHeading___Toc4609961_3650668749"/>
      <w:bookmarkStart w:id="1259" w:name="_Toc494"/>
      <w:bookmarkEnd w:id="1258"/>
      <w:r>
        <w:rPr>
          <w:rtl w:val="true"/>
        </w:rPr>
        <w:t>ديوانه حقيقي</w:t>
      </w:r>
      <w:bookmarkEnd w:id="1259"/>
    </w:p>
    <w:p>
      <w:pPr>
        <w:pStyle w:val="BookText"/>
        <w:rPr/>
      </w:pPr>
      <w:r>
        <w:rPr>
          <w:rFonts w:ascii="Amiri" w:hAnsi="Amiri" w:eastAsia="Amiri" w:cs="Amiri"/>
          <w:color w:val="111111"/>
          <w:sz w:val="28"/>
          <w:sz w:val="28"/>
          <w:szCs w:val="28"/>
          <w:rtl w:val="true"/>
          <w:lang w:bidi="ar-SA"/>
        </w:rPr>
        <w:t>ديوانه حقيقي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رسولُ اللهِ صلي الله عليه و آله بمَجْنونٍ،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مُصابٌ، إنَّما المَجْنونُ مَن آثَرَ الدُّنيا علي الآخِرَةِ</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پيامبر خدا صلي الله عليه و آله بر ديوانه‌اي گذشت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آسيب‌ديده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واقعي كسي است كه دنيا را بر آخرت ترجيح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برسولِ الله صلي الله عليه و آله رجُلٌ و هو في أصْحابِهِ،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رجُلٌ مُصابٌ، إنّما المَجْنونُ عَبدٌ أو أمَةٌ أبْلَيا شَبابَهُما في غَيرِ طاعةِ اللّهِ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پيامبر خدا صلي الله عليه و آله با اصحاب خود بود كه مردي به آنان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آسيب‌ديده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آن مرد يا زني است كه جواني‌اش را در راهي جز طاعت خدا صرف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أجابَ في كلِّ ما يسْألُ عَنهُ لَمَجْنونٌ؛ هر كس به هر سؤالي كه از او مي‌شود جواب دهد، ديوانه است</w:t>
      </w:r>
      <w:r>
        <w:rPr>
          <w:rFonts w:eastAsia="Amiri" w:cs="Amiri" w:ascii="Amiri" w:hAnsi="Amiri"/>
          <w:color w:val="111111"/>
          <w:sz w:val="28"/>
          <w:szCs w:val="28"/>
          <w:rtl w:val="true"/>
          <w:lang w:bidi="ar-SA"/>
        </w:rPr>
        <w:t>.</w:t>
      </w:r>
      <w:r>
        <w:rPr>
          <w:rStyle w:val="FootnoteAnchor"/>
          <w:rtl w:val="true"/>
        </w:rPr>
        <w:footnoteReference w:id="631"/>
      </w:r>
      <w:bookmarkStart w:id="1260" w:name="pg2094_21422"/>
    </w:p>
    <w:p>
      <w:pPr>
        <w:pStyle w:val="Heading5"/>
        <w:numPr>
          <w:ilvl w:val="4"/>
          <w:numId w:val="1"/>
        </w:numPr>
        <w:rPr/>
      </w:pPr>
      <w:bookmarkStart w:id="1261" w:name="__RefHeading___Toc4609963_3650668749"/>
      <w:bookmarkStart w:id="1262" w:name="_Toc495"/>
      <w:bookmarkEnd w:id="1260"/>
      <w:bookmarkEnd w:id="1261"/>
      <w:r>
        <w:rPr>
          <w:rtl w:val="true"/>
        </w:rPr>
        <w:t>جواني و ديوانگي</w:t>
      </w:r>
      <w:bookmarkEnd w:id="1262"/>
    </w:p>
    <w:p>
      <w:pPr>
        <w:pStyle w:val="BookText"/>
        <w:rPr/>
      </w:pPr>
      <w:r>
        <w:rPr>
          <w:rFonts w:ascii="IRNazanin" w:hAnsi="IRNazanin" w:eastAsia="IRNazanin"/>
          <w:color w:val="111111"/>
          <w:sz w:val="28"/>
          <w:sz w:val="28"/>
          <w:szCs w:val="28"/>
          <w:rtl w:val="true"/>
          <w:lang w:bidi="fa-IR"/>
        </w:rPr>
        <w:t>جواني و ديوانگي</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 شُعْبَةٌ مِن الجُنونِ؛ جواني، شعبه‌اي از ديوانگي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263" w:name="__RefHeading___Toc4609965_3650668749"/>
      <w:bookmarkStart w:id="1264" w:name="_Toc496"/>
      <w:bookmarkEnd w:id="1263"/>
      <w:r>
        <w:rPr>
          <w:rtl w:val="true"/>
        </w:rPr>
        <w:t>شيعه و ايمني از ديوانگي</w:t>
      </w:r>
      <w:bookmarkEnd w:id="1264"/>
    </w:p>
    <w:p>
      <w:pPr>
        <w:pStyle w:val="BookText"/>
        <w:rPr/>
      </w:pPr>
      <w:r>
        <w:rPr>
          <w:rFonts w:ascii="IRNazanin" w:hAnsi="IRNazanin" w:eastAsia="IRNazanin"/>
          <w:color w:val="111111"/>
          <w:sz w:val="28"/>
          <w:sz w:val="28"/>
          <w:szCs w:val="28"/>
          <w:rtl w:val="true"/>
          <w:lang w:bidi="fa-IR"/>
        </w:rPr>
        <w:t>شيعه و ايمني از ديوانگي</w:t>
      </w:r>
    </w:p>
    <w:p>
      <w:pPr>
        <w:pStyle w:val="BookText"/>
        <w:rPr/>
      </w:pPr>
      <w:r>
        <w:rPr>
          <w:rFonts w:ascii="IRNazanin" w:hAnsi="IRNazanin" w:eastAsia="IRNazanin"/>
          <w:color w:val="111111"/>
          <w:sz w:val="28"/>
          <w:sz w:val="28"/>
          <w:szCs w:val="28"/>
          <w:rtl w:val="true"/>
          <w:lang w:bidi="fa-IR"/>
        </w:rPr>
        <w:t>از علي بن ابي‌طالب عليه السلام نقل شده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به شيعيان و ياران خود با ده خصلت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پاكي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آنها نيكو بودن ايمانشان به خدا و سومين آنها دوست داشتن خدا آنها را و چهارمين آنها گشادگي در قبرهايشان، و پنجمين آنها، بودن نور در ميان چشمانشان در پل صراط و ششمين آنها كنده شدن فقر در برابر چشمانشان و بي‌نيازي در دل‌هايشان و هفتمين آنها خواري دشمنانشان از جانب خدا و هشتمين آنها ايمني از جذام و پيسي و ديوانگي و نهمين آنها ريختن گناهان و بدي‌ها از آنان و دهمين آنها اين است كه در بهشت با من هستند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265" w:name="__RefHeading___Toc4609967_3650668749"/>
      <w:bookmarkStart w:id="1266" w:name="_Toc497"/>
      <w:bookmarkEnd w:id="1265"/>
      <w:r>
        <w:rPr>
          <w:rtl w:val="true"/>
        </w:rPr>
        <w:t>ديوانه واقعي</w:t>
      </w:r>
      <w:bookmarkEnd w:id="1266"/>
    </w:p>
    <w:p>
      <w:pPr>
        <w:pStyle w:val="BookText"/>
        <w:rPr/>
      </w:pPr>
      <w:r>
        <w:rPr>
          <w:rFonts w:ascii="Amiri" w:hAnsi="Amiri" w:eastAsia="Amiri" w:cs="Amiri"/>
          <w:color w:val="111111"/>
          <w:sz w:val="28"/>
          <w:sz w:val="28"/>
          <w:szCs w:val="28"/>
          <w:rtl w:val="true"/>
          <w:lang w:bidi="ar-SA"/>
        </w:rPr>
        <w:t>ديوانه واقعي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 جمعيتي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چه اجتماع كرده‌ايد؟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او ديوانه‌اي است كه غش مي‌كند و ما گِردش جمع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 كردن، از ديوانگي نيست، بلكه يك نوع بيماري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w:t>
      </w:r>
      <w:bookmarkStart w:id="1267" w:name="pg2094_21423"/>
    </w:p>
    <w:p>
      <w:pPr>
        <w:pStyle w:val="BookText"/>
        <w:rPr/>
      </w:pPr>
      <w:bookmarkEnd w:id="1267"/>
      <w:r>
        <w:rPr>
          <w:rFonts w:ascii="IRNazanin" w:hAnsi="IRNazanin" w:eastAsia="IRNazanin"/>
          <w:color w:val="111111"/>
          <w:sz w:val="28"/>
          <w:sz w:val="28"/>
          <w:szCs w:val="28"/>
          <w:rtl w:val="true"/>
          <w:lang w:bidi="fa-IR"/>
        </w:rPr>
        <w:t>ديوانه به معناي واقعي آگاه نكنم؟ به راستي كه ديوانه، كسي است كه خرامان و با ناز راه رود و به راست و چپ خود نگاه كند و پهلوهاي خويش را به هنگام راه رفتن مي‌جنباند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كه مي‌كند، از خداوند آرزوي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شرش ايمني است و نه به خيرش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شخصي را بايد ديوانه گفت و اين فرد را بيمار</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268" w:name="__RefHeading___Toc4609969_3650668749"/>
      <w:bookmarkStart w:id="1269" w:name="_Toc498"/>
      <w:bookmarkEnd w:id="1268"/>
      <w:r>
        <w:rPr>
          <w:rtl w:val="true"/>
        </w:rPr>
        <w:t>تندخويي و ديوانگي</w:t>
      </w:r>
      <w:bookmarkEnd w:id="1269"/>
    </w:p>
    <w:p>
      <w:pPr>
        <w:pStyle w:val="BookText"/>
        <w:rPr/>
      </w:pPr>
      <w:r>
        <w:rPr>
          <w:rFonts w:ascii="IRNazanin" w:hAnsi="IRNazanin" w:eastAsia="IRNazanin"/>
          <w:color w:val="111111"/>
          <w:sz w:val="28"/>
          <w:sz w:val="28"/>
          <w:szCs w:val="28"/>
          <w:rtl w:val="true"/>
          <w:lang w:bidi="fa-IR"/>
        </w:rPr>
        <w:t>تندخويي و ديوانگي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 ضَرْبٌ مِن الجُنونِ؛ لأنَّ صاحِبَها ينْدَمُ، فإنْ لَم ينْدَمْ فجُنونُهُ مُسْتَحكِمٌ؛ عصبانيت، نوعي ديوانگي است؛ زيرا انسان عصباني پشيمان مي‌شود و اگر پشيمان نشود، ديوانگي‌اش قطعي و ثابت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والغَضَبَ، فَأوَّلُهُ جُنونٌ وآخِرُهُ نَدَمٌ؛ زنهار از خشم؛ زيرا آغاز آن ديوانگي و انجامش پشيماني است</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270" w:name="__RefHeading___Toc4609971_3650668749"/>
      <w:bookmarkStart w:id="1271" w:name="_Toc499"/>
      <w:bookmarkEnd w:id="1270"/>
      <w:r>
        <w:rPr>
          <w:rtl w:val="true"/>
        </w:rPr>
        <w:t>ذكري براي در امان ماندن از ديوانگي</w:t>
      </w:r>
      <w:bookmarkEnd w:id="1271"/>
    </w:p>
    <w:p>
      <w:pPr>
        <w:pStyle w:val="BookText"/>
        <w:rPr/>
      </w:pPr>
      <w:r>
        <w:rPr>
          <w:rFonts w:ascii="IRNazanin" w:hAnsi="IRNazanin" w:eastAsia="IRNazanin"/>
          <w:color w:val="111111"/>
          <w:sz w:val="28"/>
          <w:sz w:val="28"/>
          <w:szCs w:val="28"/>
          <w:rtl w:val="true"/>
          <w:lang w:bidi="fa-IR"/>
        </w:rPr>
        <w:t>ذكري براي در امان ماندن از ديوانگي</w:t>
      </w:r>
    </w:p>
    <w:p>
      <w:pPr>
        <w:pStyle w:val="BookText"/>
        <w:rPr/>
      </w:pPr>
      <w:r>
        <w:rPr>
          <w:rFonts w:ascii="Amiri" w:hAnsi="Amiri" w:eastAsia="Amiri" w:cs="Amiri"/>
          <w:color w:val="111111"/>
          <w:sz w:val="28"/>
          <w:sz w:val="28"/>
          <w:szCs w:val="28"/>
          <w:rtl w:val="true"/>
          <w:lang w:bidi="ar-SA"/>
        </w:rPr>
        <w:t>از امام جعفر صادق عليه السلام روايت كرده‌اند كه فرمود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شام و صبح را به جا آوري،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لَاحَوْلَ وَلَا قُوَّةَ إِلَّا بِاللَّهِ الْعَلِي الْعَظِيمِ؛ به نام خداي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گرديدني و نه توانايي، مگر به خداي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درستي كه هر كه اين ذكر را </w:t>
      </w:r>
      <w:bookmarkStart w:id="1272" w:name="pg2094_21424"/>
    </w:p>
    <w:p>
      <w:pPr>
        <w:pStyle w:val="BookText"/>
        <w:rPr/>
      </w:pPr>
      <w:bookmarkEnd w:id="1272"/>
      <w:r>
        <w:rPr>
          <w:rFonts w:ascii="IRNazanin" w:hAnsi="IRNazanin" w:eastAsia="IRNazanin"/>
          <w:color w:val="111111"/>
          <w:sz w:val="28"/>
          <w:sz w:val="28"/>
          <w:szCs w:val="28"/>
          <w:rtl w:val="true"/>
          <w:lang w:bidi="fa-IR"/>
        </w:rPr>
        <w:t>بگويد، خوره و پيسي و ديوانگي و هفتاد نوع از انواع بلا از او دور مي‌شود</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273" w:name="__RefHeading___Toc4609973_3650668749"/>
      <w:bookmarkStart w:id="1274" w:name="_Toc500"/>
      <w:bookmarkEnd w:id="1273"/>
      <w:r>
        <w:rPr>
          <w:rtl w:val="true"/>
        </w:rPr>
        <w:t>بر حذر داشتن از اميد دروغين</w:t>
      </w:r>
      <w:bookmarkEnd w:id="1274"/>
    </w:p>
    <w:p>
      <w:pPr>
        <w:pStyle w:val="BookText"/>
        <w:rPr/>
      </w:pPr>
      <w:r>
        <w:rPr>
          <w:rFonts w:ascii="Amiri" w:hAnsi="Amiri" w:eastAsia="Amiri" w:cs="Amiri"/>
          <w:color w:val="111111"/>
          <w:sz w:val="28"/>
          <w:sz w:val="28"/>
          <w:szCs w:val="28"/>
          <w:rtl w:val="true"/>
          <w:lang w:bidi="ar-SA"/>
        </w:rPr>
        <w:t>بر حذر داشتن از اميد دروغين</w:t>
      </w:r>
    </w:p>
    <w:p>
      <w:pPr>
        <w:pStyle w:val="BookText"/>
        <w:rPr/>
      </w:pPr>
      <w:r>
        <w:rPr>
          <w:rFonts w:ascii="Amiri" w:hAnsi="Amiri" w:eastAsia="Amiri" w:cs="Amiri"/>
          <w:color w:val="111111"/>
          <w:sz w:val="28"/>
          <w:sz w:val="28"/>
          <w:szCs w:val="28"/>
          <w:rtl w:val="true"/>
          <w:lang w:bidi="ar-SA"/>
        </w:rPr>
        <w:t>امام علي عليه السلام درباره كسي كه مدعي بود اميدوار است،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بزَعمِهِ أنّهُ يرجُو اللّهَ، كَذَبَ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عُرِفَ رجاؤهُ في عَمَلِهِ وكلُّ رَجاءٍ ـ إلاّ رجاءَ اللّه ِتعالي ـ فإنّهُ مَدخولٌ وكُلُّ خَوفٍ مُحَقَّقٌ ـ إلاّ خَوفَ اللهِ ـ فإنّهُ مَعلولٌ</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به گمان خود ادعا مي‌كند به خدا اميد دارد؛ به خداي بزرگ قسم كه دروغ مي‌گويد، وگرنه چرا اميدواري او در كردارش پيدا نيست؟ چرا كه هر كس اميدوار باشد، اميد او از كردارش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اميدي، جز اميد به خدا، ديوانگي است و هر ترس حقيقي، جز ترس از خدا، آفت و بيماري است</w:t>
      </w:r>
      <w:r>
        <w:rPr>
          <w:rFonts w:eastAsia="IRNazanin" w:cs="IRNazanin"/>
          <w:color w:val="111111"/>
          <w:sz w:val="28"/>
          <w:szCs w:val="28"/>
          <w:rtl w:val="true"/>
          <w:lang w:bidi="fa-IR"/>
        </w:rPr>
        <w:t>.</w:t>
      </w:r>
    </w:p>
    <w:p>
      <w:pPr>
        <w:pStyle w:val="Heading4"/>
        <w:numPr>
          <w:ilvl w:val="3"/>
          <w:numId w:val="1"/>
        </w:numPr>
        <w:rPr/>
      </w:pPr>
      <w:bookmarkStart w:id="1275" w:name="__RefHeading___Toc4609975_3650668749"/>
      <w:bookmarkStart w:id="1276" w:name="_Toc501"/>
      <w:bookmarkEnd w:id="1275"/>
      <w:r>
        <w:rPr>
          <w:rtl w:val="true"/>
        </w:rPr>
        <w:t>نمونه‌هاي رفتاري</w:t>
      </w:r>
      <w:bookmarkEnd w:id="1276"/>
    </w:p>
    <w:p>
      <w:pPr>
        <w:pStyle w:val="Heading5"/>
        <w:numPr>
          <w:ilvl w:val="4"/>
          <w:numId w:val="1"/>
        </w:numPr>
        <w:rPr/>
      </w:pPr>
      <w:bookmarkStart w:id="1277" w:name="__RefHeading___Toc4609977_3650668749"/>
      <w:bookmarkStart w:id="1278" w:name="_Toc502"/>
      <w:bookmarkEnd w:id="1277"/>
      <w:r>
        <w:rPr>
          <w:rtl w:val="true"/>
        </w:rPr>
        <w:t>اشاره</w:t>
      </w:r>
      <w:bookmarkEnd w:id="1278"/>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مردي كه اندرز خواست</w:t>
      </w:r>
    </w:p>
    <w:p>
      <w:pPr>
        <w:pStyle w:val="BookText"/>
        <w:rPr/>
      </w:pPr>
      <w:r>
        <w:rPr>
          <w:rFonts w:ascii="IRNazanin" w:hAnsi="IRNazanin" w:eastAsia="IRNazanin"/>
          <w:color w:val="111111"/>
          <w:sz w:val="28"/>
          <w:sz w:val="28"/>
          <w:szCs w:val="28"/>
          <w:rtl w:val="true"/>
          <w:lang w:bidi="fa-IR"/>
        </w:rPr>
        <w:t>گناه و ديوانگي</w:t>
      </w:r>
    </w:p>
    <w:p>
      <w:pPr>
        <w:pStyle w:val="BookText"/>
        <w:rPr/>
      </w:pPr>
      <w:r>
        <w:rPr>
          <w:rFonts w:ascii="IRNazanin" w:hAnsi="IRNazanin" w:eastAsia="IRNazanin"/>
          <w:color w:val="111111"/>
          <w:sz w:val="28"/>
          <w:sz w:val="28"/>
          <w:szCs w:val="28"/>
          <w:rtl w:val="true"/>
          <w:lang w:bidi="fa-IR"/>
        </w:rPr>
        <w:t>خشكه‌مقدسي و ديوانگي</w:t>
      </w:r>
    </w:p>
    <w:p>
      <w:pPr>
        <w:pStyle w:val="BookText"/>
        <w:rPr/>
      </w:pPr>
      <w:r>
        <w:rPr>
          <w:rFonts w:ascii="IRNazanin" w:hAnsi="IRNazanin" w:eastAsia="IRNazanin"/>
          <w:color w:val="111111"/>
          <w:sz w:val="28"/>
          <w:sz w:val="28"/>
          <w:szCs w:val="28"/>
          <w:rtl w:val="true"/>
          <w:lang w:bidi="fa-IR"/>
        </w:rPr>
        <w:t>عُجب، ديوانگي است</w:t>
      </w:r>
    </w:p>
    <w:p>
      <w:pPr>
        <w:pStyle w:val="BookText"/>
        <w:rPr/>
      </w:pPr>
      <w:r>
        <w:rPr>
          <w:rFonts w:ascii="IRNazanin" w:hAnsi="IRNazanin" w:eastAsia="IRNazanin"/>
          <w:color w:val="111111"/>
          <w:sz w:val="28"/>
          <w:sz w:val="28"/>
          <w:szCs w:val="28"/>
          <w:rtl w:val="true"/>
          <w:lang w:bidi="fa-IR"/>
        </w:rPr>
        <w:t>بهلول و ساختن مسجد</w:t>
      </w:r>
    </w:p>
    <w:p>
      <w:pPr>
        <w:pStyle w:val="BookText"/>
        <w:rPr/>
      </w:pPr>
      <w:r>
        <w:rPr>
          <w:rFonts w:ascii="Amiri" w:hAnsi="Amiri" w:eastAsia="Amiri" w:cs="Amiri"/>
          <w:color w:val="111111"/>
          <w:sz w:val="28"/>
          <w:sz w:val="28"/>
          <w:szCs w:val="28"/>
          <w:rtl w:val="true"/>
          <w:lang w:bidi="ar-SA"/>
        </w:rPr>
        <w:t>شكايت از عقل‌</w:t>
      </w:r>
    </w:p>
    <w:p>
      <w:pPr>
        <w:pStyle w:val="Heading5"/>
        <w:numPr>
          <w:ilvl w:val="4"/>
          <w:numId w:val="1"/>
        </w:numPr>
        <w:rPr/>
      </w:pPr>
      <w:bookmarkStart w:id="1279" w:name="__RefHeading___Toc4609979_3650668749"/>
      <w:bookmarkStart w:id="1280" w:name="_Toc503"/>
      <w:bookmarkEnd w:id="1279"/>
      <w:r>
        <w:rPr>
          <w:rtl w:val="true"/>
        </w:rPr>
        <w:t>مردي كه اندرز خواست</w:t>
      </w:r>
      <w:bookmarkEnd w:id="1280"/>
    </w:p>
    <w:p>
      <w:pPr>
        <w:pStyle w:val="BookText"/>
        <w:rPr/>
      </w:pPr>
      <w:r>
        <w:rPr>
          <w:rFonts w:ascii="Amiri" w:hAnsi="Amiri" w:eastAsia="Amiri" w:cs="Amiri"/>
          <w:color w:val="111111"/>
          <w:sz w:val="28"/>
          <w:sz w:val="28"/>
          <w:szCs w:val="28"/>
          <w:rtl w:val="true"/>
          <w:lang w:bidi="ar-SA"/>
        </w:rPr>
        <w:t>مردي كه اندرز خواست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از باديه به مدينه آمد و به حضور رسول اكرم صلي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حضرت نصيحتي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اين چيزي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به قبيله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قبيله خود رسيد، اطلاع يافت كه در نبودن او حادثه مهمي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قوم او به مال قبيله‌اي ديگر دستبردي زده و آنها نيز مقابله به مثل كرده بودند و به تدريج كار به جاهاي باريك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در مقابل يكديگر صف‌آرايي كرده و آماده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اين خبر هيجان‌آور، خشم او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سلاح خويش را خواست و به صف قوم خود پيوست و آماده همكاري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يادش آمد كه به مدينه رفته و رسول خدا صلي الله عليه و آله به او فرموده بود، جلو خشم خود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انديشه فرو رفت كه چرا من تهييج شدم و به چه دليل سلاح به دست گرفته‌ام و اكنون خود را مهياي كشتن و كشته شدن كرده‌ام؟ چرا بي‌جهت برافروخته و خشمناك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كرد اكنون وقت آن است كه آن جمله كوتاه را به كار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انديشه، جلو آمد و زعماي صف مخالف را پيش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ستيزه براي چيست؟ اگر منظور، غرامت آن تجاوزي است كه جوانان نادان ما كرده‌اند، من حاضرم آن را از مال شخصي خودم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ندارد كه ما براي همچو چيزي به جان يكديگر بيفتيم و خون يكديگر را بريزيم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مقابل كه سخنان عاقلانه و بزرگوارانه مرد را شنيدند، غيرت و مردانگي‌شان تحريك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تو كمتر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چنين است، ما از اصل ادعاي خود صرف نظر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ميان قبيله خود بازگشتند</w:t>
      </w:r>
      <w:r>
        <w:rPr>
          <w:rFonts w:eastAsia="IRNazanin" w:cs="IRNazanin"/>
          <w:color w:val="111111"/>
          <w:sz w:val="28"/>
          <w:szCs w:val="28"/>
          <w:rtl w:val="true"/>
          <w:lang w:bidi="fa-IR"/>
        </w:rPr>
        <w:t>.</w:t>
      </w:r>
      <w:r>
        <w:rPr>
          <w:rStyle w:val="FootnoteAnchor"/>
          <w:rtl w:val="true"/>
        </w:rPr>
        <w:footnoteReference w:id="639"/>
      </w:r>
      <w:bookmarkStart w:id="1281" w:name="pg2094_21426"/>
    </w:p>
    <w:p>
      <w:pPr>
        <w:pStyle w:val="Heading5"/>
        <w:numPr>
          <w:ilvl w:val="4"/>
          <w:numId w:val="1"/>
        </w:numPr>
        <w:rPr/>
      </w:pPr>
      <w:bookmarkStart w:id="1282" w:name="__RefHeading___Toc4609981_3650668749"/>
      <w:bookmarkStart w:id="1283" w:name="_Toc504"/>
      <w:bookmarkEnd w:id="1281"/>
      <w:bookmarkEnd w:id="1282"/>
      <w:r>
        <w:rPr>
          <w:rtl w:val="true"/>
        </w:rPr>
        <w:t>گناه و ديوانگي</w:t>
      </w:r>
      <w:bookmarkEnd w:id="1283"/>
    </w:p>
    <w:p>
      <w:pPr>
        <w:pStyle w:val="BookText"/>
        <w:rPr/>
      </w:pPr>
      <w:r>
        <w:rPr>
          <w:rFonts w:ascii="IRNazanin" w:hAnsi="IRNazanin" w:eastAsia="IRNazanin"/>
          <w:color w:val="111111"/>
          <w:sz w:val="28"/>
          <w:sz w:val="28"/>
          <w:szCs w:val="28"/>
          <w:rtl w:val="true"/>
          <w:lang w:bidi="fa-IR"/>
        </w:rPr>
        <w:t>گناه و ديوانگي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بود در زمان معاويه به نام بُسر بن ارطاة كه بسيار جاني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براي ارعاب رعيت‌هاي اميرالمؤمنين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رسيدي از هيچ كار مضايقه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دستور معاويه را به حد اعلي به كار بست و حتي گاهي اگر بچه صغير هم گير مي‌آورد سر مي‌بريد؛ كما اينكه دو بچه از عبيدالله بن عباس را كه حاكم يمن بود، جلوي مادرشان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كم‌كم همين آدم ديوانه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خلبان هيروشيما الآن در دارالمجانين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چقدر از اين آدم استقبال كردند و مدال دادند، بعدها خودش به فكر فرو رفت و ديد كار زشتي كرده است و هر كاري كردند نتوانستند وجدان اين آدم را راضي كنند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284" w:name="__RefHeading___Toc4609983_3650668749"/>
      <w:bookmarkStart w:id="1285" w:name="_Toc505"/>
      <w:bookmarkEnd w:id="1284"/>
      <w:r>
        <w:rPr>
          <w:rtl w:val="true"/>
        </w:rPr>
        <w:t>خشكه‌مقدسي و ديوانگي</w:t>
      </w:r>
      <w:bookmarkEnd w:id="1285"/>
    </w:p>
    <w:p>
      <w:pPr>
        <w:pStyle w:val="BookText"/>
        <w:rPr/>
      </w:pPr>
      <w:r>
        <w:rPr>
          <w:rFonts w:ascii="IRNazanin" w:hAnsi="IRNazanin" w:eastAsia="IRNazanin"/>
          <w:color w:val="111111"/>
          <w:sz w:val="28"/>
          <w:sz w:val="28"/>
          <w:szCs w:val="28"/>
          <w:rtl w:val="true"/>
          <w:lang w:bidi="fa-IR"/>
        </w:rPr>
        <w:t>خشكه‌مقدسي و ديوانگي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درس‌هاي بسيار آموزنده تاريخ تشيع خصوصاً، و جهان اسلام عموماً، داستان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خود به اهميت و فوق‌العادگي كار خود از اين جهت واقف است و آن را چنين بازگو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فَقَأْتُ عَينَ الْفِتْنَةِ وَ لَمْ يكُنْ لِيجْتَرِئَ عَلَيها احَدٌ غَيري بَعْدَ انْ ماجَ غَيهَبُها وَ اشْتَدَّ كَلَبُها؛ چشم اين فتنه را من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من احدي جرئت چنين كاري را نداشت؛ پس از آنكه موج درياي تاريكي و شبهه‌ناكي آن بالا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فزوني يافته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اميرالمؤمنين، علي عليه السلام دو تعبير جالب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شبهه‌ناكي و </w:t>
      </w:r>
    </w:p>
    <w:p>
      <w:pPr>
        <w:pStyle w:val="BookText"/>
        <w:rPr/>
      </w:pPr>
      <w:r>
        <w:rPr>
          <w:rFonts w:ascii="IRNazanin" w:hAnsi="IRNazanin" w:eastAsia="IRNazanin"/>
          <w:color w:val="111111"/>
          <w:sz w:val="28"/>
          <w:sz w:val="28"/>
          <w:szCs w:val="28"/>
          <w:rtl w:val="true"/>
          <w:lang w:bidi="fa-IR"/>
        </w:rPr>
        <w:t>ترديدآوري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تقواي ظاهري خوارج به گونه‌اي بود كه هر مؤمن نافذالايماني را به ترديد وامي‌داشت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جوّ تاريك و مبهم و فضايي پر از شك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ديگر، تشبيه اين حالت خشكه‌مقدسان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كاف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يعني 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هاري، همان ديوانگي است كه در سگ پيدا مي‌شود و به هر كس مي‌رسد گاز مي‌گيرد و اتفاقاً حامل يك بيماري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 سگ هار به بدن هر انسان يا حيواني فرو رود و از لعاب دهان وي چيزي وارد خون آنها گردد، آنها هم پس از چندي به همان بيماري مبتلا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هار مي‌شوند و گاز مي‌گيرند و ديگران را هار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وضع ادامه پيدا كند، بسيار خطرناك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خردمندان بلافاصله سگ هار را اعدام مي‌كنند تا دست‌كم ديگران از خطر هاري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حكم سگ هار را پيدا كرده بودند؛ چاره‌پذير نبودند، مي‌گزيدند و مبتلا مي‌كردند و مرتب بر عدد هارها مي‌افزودند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به حال جامعه مسلمين از آن وقت كه گروهي خشكه‌مقدس يك‌دنده جاهل بي‌خبر، پا را در يك كفش كنند و به جان اين و آن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قدرتي مي‌تواند در مقابل اين مارهاي افسون‌ناپذير ايستادگي كند؟ كدام روح قوي و نيرومند است كه در مقابل اين قيافه‌هاي زهد و تقوا تكان نخورد؟ كدام دست است كه براي فرود آوردن شمشير بر فرق اينها بالا رود و نلرزد؟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لِيجْتَرِئَ عَلَيها احَدٌ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غير از من احدي جرئت چنين اقدامي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علي و </w:t>
      </w:r>
    </w:p>
    <w:p>
      <w:pPr>
        <w:pStyle w:val="BookText"/>
        <w:rPr/>
      </w:pPr>
      <w:r>
        <w:rPr>
          <w:rFonts w:ascii="IRNazanin" w:hAnsi="IRNazanin" w:eastAsia="IRNazanin"/>
          <w:color w:val="111111"/>
          <w:sz w:val="28"/>
          <w:sz w:val="28"/>
          <w:szCs w:val="28"/>
          <w:rtl w:val="true"/>
          <w:lang w:bidi="fa-IR"/>
        </w:rPr>
        <w:t>بصيرت علي و ايمان نافذ علي، احدي از مسلمانانِ معتقد به خدا و رسول و قيامت، به خود جرئت نمي‌داد كه بر روي اينها شمشير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كسان را تنها افراد بي‌اعتقاد به خدا و اسلام جرئت مي‌كنند بكشند، نه افراد معتقد و مؤمن معمولي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علي عليه السلام به عنوان يك افتخار بزرگ براي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و تنها من كه خطر بزرگي كه از ناحيه اين خشكه‌مقدسان متوجه اسلام مي‌شد، درك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پيشاني‌هاي پينه‌بسته خوارج و جامه‌هاي زاهدمآبانه‌شان و زبان‌هاي دائم‌الذكرشان و حتي اعتقاد محكم و پابرجايشان، نتوانست مانع بصيرت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كه فهميدم اگر اينها قدرت يابند، همه را به درد خود مبتلا خواهند كرد و جهان اسلام را به جمود و ظاهرگرايي و تقشّر و تحجري خواهند كشانيد تا كمر اسلام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پشت مرا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لاابالي و جاهل مقدس‌مآب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مي‌خواهد بگويد اگر من با نهضت خارجي‌گري در دنياي اسلام مبارزه نمي‌كردم، ديگر كسي پيدا نمي‌شد كه جرئت كند اين چنين مبارزه كند؛ غير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نبود كه به جنگ آنها بيايد و خونشان را بريزد؛ جنگ با جمعيتي كه پيشاني‌شان از كثرت عبادت پينه بسته؛ مردمي مسلكي و ديني، اما در عين حال سد راه اسلام؛ مردمي كه خودشان خيال مي‌كنند به نفع اسلام كار مي‌كنند، اما در حقيقت دشمن واقعي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كردم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آن حضرت، راه خلفا و حكام بعدي را هموار كرد كه با خوارج بجنگند و خونشان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اسلامي نيز بدون چون و چرا پيروي مي‌كردند؛ زيرا علي عليه السلام با آنان جنگيده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سيره امام </w:t>
      </w:r>
      <w:bookmarkStart w:id="1286" w:name="pg2094_21433"/>
    </w:p>
    <w:p>
      <w:pPr>
        <w:pStyle w:val="BookText"/>
        <w:rPr/>
      </w:pPr>
      <w:bookmarkEnd w:id="1286"/>
      <w:r>
        <w:rPr>
          <w:rFonts w:ascii="IRNazanin" w:hAnsi="IRNazanin" w:eastAsia="IRNazanin"/>
          <w:color w:val="111111"/>
          <w:sz w:val="28"/>
          <w:sz w:val="28"/>
          <w:szCs w:val="28"/>
          <w:rtl w:val="true"/>
          <w:lang w:bidi="fa-IR"/>
        </w:rPr>
        <w:t>علي عليه السلام ، راه را براي ديگران نيز باز كرد كه بي‌پروا بتوانند با جمعيتي ظاهرالصلاح مقدس‌مآب دين‌دار ولي احمق، پيكار كنند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287" w:name="__RefHeading___Toc4609985_3650668749"/>
      <w:bookmarkStart w:id="1288" w:name="_Toc506"/>
      <w:bookmarkEnd w:id="1287"/>
      <w:r>
        <w:rPr>
          <w:rtl w:val="true"/>
        </w:rPr>
        <w:t>عُجب، ديوانگي است</w:t>
      </w:r>
      <w:bookmarkEnd w:id="1288"/>
    </w:p>
    <w:p>
      <w:pPr>
        <w:pStyle w:val="BookText"/>
        <w:rPr/>
      </w:pPr>
      <w:r>
        <w:rPr>
          <w:rFonts w:ascii="IRNazanin" w:hAnsi="IRNazanin" w:eastAsia="IRNazanin"/>
          <w:color w:val="111111"/>
          <w:sz w:val="28"/>
          <w:sz w:val="28"/>
          <w:szCs w:val="28"/>
          <w:rtl w:val="true"/>
          <w:lang w:bidi="fa-IR"/>
        </w:rPr>
        <w:t>عُجب، ديوانگي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 دو قبيله به نام اوس و خزرج بودند كه هميشه با هم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آنها به نام اسعد بن زُراره به مكه مي‌آيد تا از قريش استمداد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يكي از مردم قريش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قديم معبد بود؛ گو اينكه در آن زمان بت‌خانه بود و رسم طواف كه از زمان حضرت ابراهيم عليه السلام معمول بود، هنوز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مي‌آمد، طوافي هم دور كعبه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وقتي خواست به زيارت كعبه برود و طواف كند، ميزبانش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جادوگري در ميان ما پيدا شده كه گاهي به مسجدالحرام مي‌آيد و سخنان دلرباي عجيبي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سخنان او به گوش تو نرسد كه تو را بي‌اختيار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سِحري در سخنان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موقعي براي طواف رفت كه رسول اكرم صلي الله عليه و آله كنار كعبه، در حِجر اسماعيل نشسته بود و قرآن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اين شخص پنبه كرده بودند تا چيزي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مشغول طواف كردن بود كه چهره حضرت رسول صلي الله عليه و آله او را جذب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صلي الله عليه و آله سيماي عجيبي داشت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 همان كسي باشد كه اينها مي‌گويند؟ سپس فكر كرد كه عجب ديوانگي است كه من در گوش‌هايم پنبه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پنبه را از گوشش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شنيد و تمايل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منشأ آشنايي مردم مدينه با رسول اكرم صلي الله عليه و آله شد</w:t>
      </w:r>
      <w:r>
        <w:rPr>
          <w:rFonts w:eastAsia="IRNazanin" w:cs="IRNazanin"/>
          <w:color w:val="111111"/>
          <w:sz w:val="28"/>
          <w:szCs w:val="28"/>
          <w:rtl w:val="true"/>
          <w:lang w:bidi="fa-IR"/>
        </w:rPr>
        <w:t>».</w:t>
      </w:r>
      <w:r>
        <w:rPr>
          <w:rStyle w:val="FootnoteAnchor"/>
          <w:rtl w:val="true"/>
        </w:rPr>
        <w:footnoteReference w:id="642"/>
      </w:r>
      <w:bookmarkStart w:id="1289" w:name="pg2094_21436"/>
    </w:p>
    <w:p>
      <w:pPr>
        <w:pStyle w:val="Heading5"/>
        <w:numPr>
          <w:ilvl w:val="4"/>
          <w:numId w:val="1"/>
        </w:numPr>
        <w:rPr/>
      </w:pPr>
      <w:bookmarkStart w:id="1290" w:name="__RefHeading___Toc4609987_3650668749"/>
      <w:bookmarkStart w:id="1291" w:name="_Toc507"/>
      <w:bookmarkEnd w:id="1289"/>
      <w:bookmarkEnd w:id="1290"/>
      <w:r>
        <w:rPr>
          <w:rtl w:val="true"/>
        </w:rPr>
        <w:t>بهلول و ساختن مسجد</w:t>
      </w:r>
      <w:bookmarkEnd w:id="1291"/>
    </w:p>
    <w:p>
      <w:pPr>
        <w:pStyle w:val="BookText"/>
        <w:rPr/>
      </w:pPr>
      <w:r>
        <w:rPr>
          <w:rFonts w:ascii="IRNazanin" w:hAnsi="IRNazanin" w:eastAsia="IRNazanin"/>
          <w:color w:val="111111"/>
          <w:sz w:val="28"/>
          <w:sz w:val="28"/>
          <w:szCs w:val="28"/>
          <w:rtl w:val="true"/>
          <w:lang w:bidi="fa-IR"/>
        </w:rPr>
        <w:t>بهلول و ساختن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مرد عاقلي بود، ولي خودش را به ديوانگي زده بود و در همان عالم ديوانگي سر به سر بزرگان مي‌گذاشت و در ميان شوخي‌هايش حقايق را به آنها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قوم و خويش و پسرعموي هارون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نيز در همان عالم ديوانگي، حرف‌هايي مي‌زد كه هيچ عاقلي جرئت نمي‌كرد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وقتي وي از جايي مي‌گذشت كه مسجدي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بانيان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مسجد مي‌سازيد؟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براي خدا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محرمانه دستور داد تابلويي سنگي درست كردند و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شب ـ كه كسي نفهميد ـ آن تابلو را بر سر در مسجد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تابلوي بسيار بزرگ با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آمدند و ديدند در سر در اين مسجد تازه‌ساز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صاحب‌كارها نيز آمدند و ديدند و عصباني شدند و تابلو را كندند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بهلول را دستگير كردند و كتكش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بود كه كردي؟ چرا نوشتي مسجد بهلول؟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عيبي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همه پول خرج كرديم كه مسجد به نام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كسي خرج كرديد؟ براي خدا يا مردم؟ اگر براي خدا خرج كرديد كه خدا اشتباه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در حسنات من مي‌نويسد؟ خدا در حسنات شما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براي مردم خرج كرديد، پس چرا مي‌گوييد كه ما براي خدا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خودتان مطلب را مشتبه نكنيد</w:t>
      </w:r>
      <w:r>
        <w:rPr>
          <w:rFonts w:eastAsia="IRNazanin" w:cs="IRNazanin"/>
          <w:color w:val="111111"/>
          <w:sz w:val="28"/>
          <w:szCs w:val="28"/>
          <w:rtl w:val="true"/>
          <w:lang w:bidi="fa-IR"/>
        </w:rPr>
        <w:t>».</w:t>
      </w:r>
      <w:r>
        <w:rPr>
          <w:rStyle w:val="FootnoteAnchor"/>
          <w:rtl w:val="true"/>
        </w:rPr>
        <w:footnoteReference w:id="643"/>
      </w:r>
      <w:bookmarkStart w:id="1292" w:name="pg2094_21438"/>
    </w:p>
    <w:p>
      <w:pPr>
        <w:pStyle w:val="Heading5"/>
        <w:numPr>
          <w:ilvl w:val="4"/>
          <w:numId w:val="1"/>
        </w:numPr>
        <w:rPr/>
      </w:pPr>
      <w:bookmarkStart w:id="1293" w:name="__RefHeading___Toc4609989_3650668749"/>
      <w:bookmarkStart w:id="1294" w:name="_Toc508"/>
      <w:bookmarkEnd w:id="1292"/>
      <w:bookmarkEnd w:id="1293"/>
      <w:r>
        <w:rPr>
          <w:rtl w:val="true"/>
        </w:rPr>
        <w:t>شكايت از عقل‌</w:t>
      </w:r>
      <w:bookmarkEnd w:id="1294"/>
    </w:p>
    <w:p>
      <w:pPr>
        <w:pStyle w:val="BookText"/>
        <w:rPr/>
      </w:pPr>
      <w:r>
        <w:rPr>
          <w:rFonts w:ascii="Amiri" w:hAnsi="Amiri" w:eastAsia="Amiri" w:cs="Amiri"/>
          <w:color w:val="111111"/>
          <w:sz w:val="28"/>
          <w:sz w:val="28"/>
          <w:szCs w:val="28"/>
          <w:rtl w:val="true"/>
          <w:lang w:bidi="ar-SA"/>
        </w:rPr>
        <w:t>شكايت از 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مسائلي كه در ادبيات ما نمايان است، مسئله شكايت از عقل است كه خودش مسئله‌اي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ادبيات، مخصوصاً در اشعار خودمان بسيار مي‌بينيم كه مردم از عقل شكايت كرده‌اند كه اي كاش من اين عقل را نمي‌داشتم؛ فايده‌اش چيست كه آدم هوش داشته باشد و در جامعه، هوشيار و عاقل و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 بودن و عاقل بودن و هوشيار بودن، آسايش را از انسان سلب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جان من است عقل من و هوش من</w:t>
      </w:r>
    </w:p>
    <w:p>
      <w:pPr>
        <w:pStyle w:val="BookText"/>
        <w:rPr/>
      </w:pPr>
      <w:r>
        <w:rPr>
          <w:rFonts w:ascii="IRNazanin" w:hAnsi="IRNazanin" w:eastAsia="IRNazanin"/>
          <w:color w:val="111111"/>
          <w:sz w:val="28"/>
          <w:sz w:val="28"/>
          <w:szCs w:val="28"/>
          <w:rtl w:val="true"/>
          <w:lang w:bidi="fa-IR"/>
        </w:rPr>
        <w:t>كاش گشاده نبود چشم من و گوش من</w:t>
      </w:r>
    </w:p>
    <w:p>
      <w:pPr>
        <w:pStyle w:val="BookText"/>
        <w:rPr/>
      </w:pPr>
      <w:r>
        <w:rPr>
          <w:rFonts w:ascii="IRNazanin" w:hAnsi="IRNazanin" w:eastAsia="IRNazanin"/>
          <w:color w:val="111111"/>
          <w:sz w:val="28"/>
          <w:sz w:val="28"/>
          <w:szCs w:val="28"/>
          <w:rtl w:val="true"/>
          <w:lang w:bidi="fa-IR"/>
        </w:rPr>
        <w:t>ديگري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مباش تا غم ديوانگان خوري</w:t>
      </w:r>
    </w:p>
    <w:p>
      <w:pPr>
        <w:pStyle w:val="BookText"/>
        <w:rPr/>
      </w:pPr>
      <w:r>
        <w:rPr>
          <w:rFonts w:ascii="Amiri" w:hAnsi="Amiri" w:eastAsia="Amiri" w:cs="Amiri"/>
          <w:color w:val="111111"/>
          <w:sz w:val="28"/>
          <w:sz w:val="28"/>
          <w:szCs w:val="28"/>
          <w:rtl w:val="true"/>
          <w:lang w:bidi="ar-SA"/>
        </w:rPr>
        <w:t>ديوانه باش تا غم تو عاقلان خورند</w:t>
      </w:r>
    </w:p>
    <w:p>
      <w:pPr>
        <w:pStyle w:val="BookText"/>
        <w:rPr/>
      </w:pPr>
      <w:r>
        <w:rPr>
          <w:rFonts w:ascii="IRNazanin" w:hAnsi="IRNazanin" w:eastAsia="IRNazanin"/>
          <w:color w:val="111111"/>
          <w:sz w:val="28"/>
          <w:sz w:val="28"/>
          <w:szCs w:val="28"/>
          <w:rtl w:val="true"/>
          <w:lang w:bidi="fa-IR"/>
        </w:rPr>
        <w:t>يعني آسايش توأم با جنون را بر ناآرامي و ناراحتي توأم با عقل و فكر و درك، ترجيح مي‌دهند، ولي اين حرف‌ها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به مقام انسانيت برسد و ارزش درد داشتن و حساس بودن را درك كند، هرگز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جان من است عقل من و هوش من، بلكه كلام پيغمبر 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كُلِّ امْرِئٍ عَقْلُهُ وَ عَدُوُّهُ جَهْلُهُ؛ دوست راستين هر كس، عقل و هوشياري او و دشمن واقعي هر كس، جهل و ناداني اوست</w:t>
      </w:r>
      <w:r>
        <w:rPr>
          <w:rFonts w:eastAsia="IRNazanin" w:cs="IRNazanin"/>
          <w:color w:val="111111"/>
          <w:sz w:val="28"/>
          <w:szCs w:val="28"/>
          <w:rtl w:val="true"/>
          <w:lang w:bidi="fa-IR"/>
        </w:rPr>
        <w:t>».</w:t>
      </w:r>
      <w:r>
        <w:rPr>
          <w:rStyle w:val="FootnoteAnchor"/>
          <w:rtl w:val="true"/>
        </w:rPr>
        <w:footnoteReference w:id="64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كسي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جان من است عقل من و هوش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ناراحتي‌هاي ناشي از عقل و هوش اين گونه شكايت مي‌كند، معلوم </w:t>
      </w:r>
      <w:bookmarkStart w:id="1295" w:name="pg2094_21441"/>
    </w:p>
    <w:p>
      <w:pPr>
        <w:pStyle w:val="BookText"/>
        <w:rPr/>
      </w:pPr>
      <w:bookmarkEnd w:id="1295"/>
      <w:r>
        <w:rPr>
          <w:rFonts w:ascii="IRNazanin" w:hAnsi="IRNazanin" w:eastAsia="IRNazanin"/>
          <w:color w:val="111111"/>
          <w:sz w:val="28"/>
          <w:sz w:val="28"/>
          <w:szCs w:val="28"/>
          <w:rtl w:val="true"/>
          <w:lang w:bidi="fa-IR"/>
        </w:rPr>
        <w:t>مي‌شود ناراحتي‌ها و بدبختي‌هاي ناشي از جهل و ناداني را حس نكرده است؛ والّا هرگز چنين حرفي را نمي‌زد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امر داير باشد ميان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انسان درد نداشته باشد، درد نداشتن به دليل نبودن موجب درد، از درد داشتن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موجب و منشأ درد وجود داشته باشد، اما انسان درد ناشي از اينها را احساس نكند، بدبختي و بيچارگي و بي‌خبري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بيماري‌هاي جسمي هم اين طور است كه هر بيماري‌اي كه درد نداشته باشد كُشنده است؛ براي اينكه انسان وقتي خبردار مي‌شود كه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كه كُشنده است، علتش اين است كه لااقل در ابتدا درد ندارد؛ والّا اگر از آن ابتدايي كه اين بيماري پيدا مي‌شود درد داشته باشد، ممكن است قبل از اينكه وارد خون و لنف‌ها شود، به كلي آن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عمده سرطان از اين جهت است كه بي‌خبر، يعني بي‌درد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مطلب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ارزش‌ها در انسان، درد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به اين عنوآن‌كه درد، بدچيزي است، رد كرد</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1296" w:name="__RefHeading___Toc4609991_3650668749"/>
      <w:bookmarkStart w:id="1297" w:name="_Toc509"/>
      <w:bookmarkEnd w:id="1296"/>
      <w:r>
        <w:rPr>
          <w:rtl w:val="true"/>
        </w:rPr>
        <w:t>آموزه‌ها</w:t>
      </w:r>
      <w:bookmarkEnd w:id="1297"/>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مصداق‌هاي رفتار غير عاقلانه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و روايات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رباخواري، ترجيح دادن دنيا بر آخرت، جواني را در غير طاعت خدا صرف كردن، ادعاي علم كردن و پاسخ دادن به هر پرسشي، تكبر ورزيدن، بدون عمل صالح آرزوي بهشت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p>
    <w:p>
      <w:pPr>
        <w:pStyle w:val="BookText"/>
        <w:rPr/>
      </w:pPr>
      <w:r>
        <w:rPr>
          <w:rFonts w:ascii="Amiri" w:hAnsi="Amiri" w:eastAsia="Amiri" w:cs="Amiri"/>
          <w:color w:val="111111"/>
          <w:sz w:val="28"/>
          <w:sz w:val="28"/>
          <w:szCs w:val="28"/>
          <w:rtl w:val="true"/>
          <w:lang w:bidi="ar-SA"/>
        </w:rPr>
        <w:t>را به بها دهند نه به بهانه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بهشتي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تندخويي و عصبانيت، انساني كه به خيرش اميد و از شرش ايمني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بعضي دوره‌هاي زندگي‌اش، بيشتر در معرض خطر كارهاي غيرعاقلانه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عصبانيت، تكبر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دوره جواني مصداق روشن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ارتكاب گناه، مصداقي از كار غير عاقلانه و نوعي ديوانگي است كه به جسم و جان آدمي ضرر و آسيب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جسمي آن، دچار شدن به بيماري ديوانگي است و در بعد روح و جان، ايمان را از دل انسان مي‌ربايد؛ چنان‌كه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عاقِبَةَ الَّذينَ أَساؤُا السُّواي أَنْ كَذَّبُوا بِآياتِ اللَّهِ وَ كانُوا بِها يسْتَهْزِؤُنَ؛ آن‌گاه فرجام كساني كه بدي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خدا را تكذيب كردند و آنها را به ريشخند مي‌گرفتند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خوارج و امثال آنها، نوعي بي‌تعادلي رفتاري و ديوانگي است كه بايد با آن مبارزه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ندادن به سخن حق، نوعي ديوانگي و رفتاري غير انساني و غير عاقلانه به شمار مي‌رود كه دشمنان اسلام و رسول خدا صلي الله عليه و آله از اين روش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گاهي پنبه در گوش مي‌كردند تا قرآن را كه سخن خداست،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و رسول خدا صلي الله عليه و آله براي فرار از حقيقت، دست به دامن تهمت مي‌شدند؛ از جمله به آن حضرت نسبت جنون مي‌دادند، در حالي كه رفتار آنان مصداق جنون و ديوانگي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بزرگان براي مبارزه با ستم، خود را به ديوانگي مي‌زدند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مؤثرترين راه درمان ديوانگي، توجه به خدا و توحيد افعالي است</w:t>
      </w:r>
      <w:r>
        <w:rPr>
          <w:rFonts w:eastAsia="IRNazanin" w:cs="IRNazanin"/>
          <w:color w:val="111111"/>
          <w:sz w:val="28"/>
          <w:szCs w:val="28"/>
          <w:rtl w:val="true"/>
          <w:lang w:bidi="fa-IR"/>
        </w:rPr>
        <w:t xml:space="preserve">. </w:t>
      </w:r>
      <w:bookmarkStart w:id="1298" w:name="pg2094_21445"/>
    </w:p>
    <w:p>
      <w:pPr>
        <w:pStyle w:val="BookText"/>
        <w:rPr/>
      </w:pPr>
      <w:bookmarkEnd w:id="1298"/>
      <w:r>
        <w:rPr>
          <w:rFonts w:ascii="IRNazanin" w:hAnsi="IRNazanin" w:eastAsia="IRNazanin"/>
          <w:color w:val="111111"/>
          <w:sz w:val="28"/>
          <w:sz w:val="28"/>
          <w:szCs w:val="28"/>
          <w:rtl w:val="true"/>
          <w:lang w:bidi="fa-IR"/>
        </w:rPr>
        <w:t>روايتي كه در گلبانگ حديث نقل شد، به همين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شام و صبح، هفت مرتبه اين ذكر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العلي العظيم</w:t>
      </w:r>
      <w:r>
        <w:rPr>
          <w:rFonts w:eastAsia="IRNazanin" w:cs="IRNazanin"/>
          <w:color w:val="111111"/>
          <w:sz w:val="28"/>
          <w:szCs w:val="28"/>
          <w:rtl w:val="true"/>
          <w:lang w:bidi="fa-IR"/>
        </w:rPr>
        <w:t>».</w:t>
      </w:r>
    </w:p>
    <w:p>
      <w:pPr>
        <w:pStyle w:val="Heading4"/>
        <w:numPr>
          <w:ilvl w:val="3"/>
          <w:numId w:val="1"/>
        </w:numPr>
        <w:rPr/>
      </w:pPr>
      <w:bookmarkStart w:id="1299" w:name="__RefHeading___Toc4609993_3650668749"/>
      <w:bookmarkStart w:id="1300" w:name="_Toc510"/>
      <w:bookmarkEnd w:id="1299"/>
      <w:r>
        <w:rPr>
          <w:rtl w:val="true"/>
        </w:rPr>
        <w:t>منابع ديگر</w:t>
      </w:r>
      <w:bookmarkEnd w:id="1300"/>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الخصال، قم، موسسه نشر اسلامي،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محمد بن علي، معاني الاخبار، موسسه نشر اسلامي،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بن محمدتقي، مشكوة الانوار، تهران، ميقات،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قم، كنگره شيخ مفيد، تهران، شركت انتشارات علمي و فرهنگي،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ميچل، معني ديوانگي،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 جهانبگلو،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1" w:name="pg2094_21449"/>
      <w:bookmarkStart w:id="1302" w:name="pg2094_21449"/>
      <w:bookmarkEnd w:id="1302"/>
    </w:p>
    <w:p>
      <w:pPr>
        <w:pStyle w:val="Heading2"/>
        <w:numPr>
          <w:ilvl w:val="1"/>
          <w:numId w:val="1"/>
        </w:numPr>
        <w:rPr/>
      </w:pPr>
      <w:bookmarkStart w:id="1303" w:name="pg2094_21449"/>
      <w:bookmarkStart w:id="1304" w:name="__RefHeading___Toc4609995_3650668749"/>
      <w:bookmarkStart w:id="1305" w:name="_Toc511"/>
      <w:bookmarkEnd w:id="1303"/>
      <w:bookmarkEnd w:id="1304"/>
      <w:r>
        <w:rPr>
          <w:rtl w:val="true"/>
        </w:rPr>
        <w:t xml:space="preserve">حرف </w:t>
      </w:r>
      <w:r>
        <w:rPr>
          <w:rtl w:val="true"/>
        </w:rPr>
        <w:t>«</w:t>
      </w:r>
      <w:r>
        <w:rPr>
          <w:rtl w:val="true"/>
        </w:rPr>
        <w:t>ذ</w:t>
      </w:r>
      <w:r>
        <w:rPr>
          <w:rtl w:val="true"/>
        </w:rPr>
        <w:t>»</w:t>
      </w:r>
      <w:bookmarkEnd w:id="1305"/>
    </w:p>
    <w:p>
      <w:pPr>
        <w:pStyle w:val="Heading3"/>
        <w:numPr>
          <w:ilvl w:val="2"/>
          <w:numId w:val="1"/>
        </w:numPr>
        <w:rPr/>
      </w:pPr>
      <w:bookmarkStart w:id="1306" w:name="__RefHeading___Toc4609997_3650668749"/>
      <w:bookmarkStart w:id="1307" w:name="_Toc512"/>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8" w:name="pg2094_21453"/>
      <w:bookmarkStart w:id="1309" w:name="pg2094_21453"/>
      <w:bookmarkEnd w:id="1309"/>
    </w:p>
    <w:p>
      <w:pPr>
        <w:pStyle w:val="Heading3"/>
        <w:numPr>
          <w:ilvl w:val="2"/>
          <w:numId w:val="1"/>
        </w:numPr>
        <w:rPr/>
      </w:pPr>
      <w:bookmarkStart w:id="1310" w:name="pg2094_21453"/>
      <w:bookmarkStart w:id="1311" w:name="__RefHeading___Toc4609999_3650668749"/>
      <w:bookmarkStart w:id="1312" w:name="_Toc513"/>
      <w:bookmarkEnd w:id="1310"/>
      <w:bookmarkEnd w:id="1311"/>
      <w:r>
        <w:rPr/>
        <w:t>13</w:t>
      </w:r>
      <w:r>
        <w:rPr>
          <w:rtl w:val="true"/>
        </w:rPr>
        <w:t xml:space="preserve">. </w:t>
      </w:r>
      <w:r>
        <w:rPr>
          <w:rtl w:val="true"/>
        </w:rPr>
        <w:t>ذكر</w:t>
      </w:r>
      <w:bookmarkEnd w:id="1312"/>
    </w:p>
    <w:p>
      <w:pPr>
        <w:pStyle w:val="Heading4"/>
        <w:numPr>
          <w:ilvl w:val="3"/>
          <w:numId w:val="1"/>
        </w:numPr>
        <w:rPr/>
      </w:pPr>
      <w:bookmarkStart w:id="1313" w:name="__RefHeading___Toc4610001_3650668749"/>
      <w:bookmarkStart w:id="1314" w:name="_Toc514"/>
      <w:bookmarkEnd w:id="1313"/>
      <w:r>
        <w:rPr>
          <w:rtl w:val="true"/>
        </w:rPr>
        <w:t>اشاره</w:t>
      </w:r>
      <w:bookmarkEnd w:id="131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خداوند، انسان را با ويژگي‌هايي فطري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ديدگاه قرآن كريم، موجودي است متفاوت با ديگر موجودات و آفرينش او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آنجا كه مراحل آفرينش انسان را مي‌شمارد،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نطفه را به صورت علقه درآورديم، پس آن علقه را استخوان‌هايي ساختيم، بعد استخوان‌ها را با گوشتي پوشانديم، آن‌گاه او را در آفرينشي ديگر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باد بر خدا كه بهترين آفرينندگان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اين انسان كه اولين ويژگي او داشتن آفرينشي متفاوت با ديگر موجودات است، داراي نيروي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نعمت اختيار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خداشناس است و در جان خود، خدا را مي‌شناسد و به سوي او ميل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 و خوبي را مي‌شناسد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بر كسي كه او بر نفس بشر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بفرموده الهام هر خير و شر </w:t>
      </w:r>
    </w:p>
    <w:p>
      <w:pPr>
        <w:pStyle w:val="BookText"/>
        <w:rPr/>
      </w:pPr>
      <w:r>
        <w:rPr>
          <w:rFonts w:ascii="Amiri" w:hAnsi="Amiri" w:eastAsia="Amiri" w:cs="Amiri"/>
          <w:color w:val="111111"/>
          <w:sz w:val="28"/>
          <w:sz w:val="28"/>
          <w:szCs w:val="28"/>
          <w:rtl w:val="true"/>
          <w:lang w:bidi="ar-SA"/>
        </w:rPr>
        <w:t xml:space="preserve">انسان ماهيت، از خدايي و به سوي خدايي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انسان از ديدگاه قرآن كريم، موجودي خداآشنا، از خدا و به سوي او در حركت است؛ يعني سيري تكاملي براي او ترسيم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إِلي رَبِّكَ كَدْحاً فَمُلاقيه؛ 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سوي پروردگارت مي‌روي و او را ملاقات خواهي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انسان، ويژگي‌هاي منفي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ممكن است حريص، حسود و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مسير تكاملي وي، خطرناك است، غفلت از خدا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نداشتن توجه به حقيقت خود و سرمنزلگاه اصلي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خدا، خود و قيامت، ريشه هلاكت ابدي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آن‌گاه كه سرگذشت حضرت موسي عليه السلام و فرعون را بيان مي‌كند،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از آنان انتقام گرفتيم و در دريا غرقشان ساختيم؛ چرا كه آيات ما را تكذيب كردند و از آنها غافل بودند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آيه‌اي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زودي كساني را كه در زمين، به ناحق تكبر مي‌ورزند، از آياتم روي‌گردان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ايمان نياورند و اگر راه صواب را ببينند آن را راه خود قرار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گمراهي را بيابند، آن را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آيات ما را دروغ انگاشتند و غفلت ورزيدند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يكي از ريشه‌هاي اصلي هلاكت و بدبختي انسان،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غافل، به خود و مسيري كه مي‌پيمايد و منزلگاه اصلي توجه ندارد، اما انسان اهل ذكر و ياد خدا و قيامت، به آخر خط توجه كامل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توجه داشتن به دنيا و حقيقت خود، از سرمايه وجودي‌اش غفلت نمي‌كند و از لحظه لحظه حيات دنيوي بهره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و اصل همه اين توجهات، توجه و ياد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مهربان از سر لطف و محبت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آيه‌اي ديگر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ياد سطحي نباشد، بلكه شديد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كنار توجه كامل به خدا و قيامت، از دنياپرستي دور مي‌شود و فقط خدا و قيامت را 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هنگامي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يادآوري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هم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مردم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آخرت، بهره‌اي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مرحله از ذكر كه كمك مي‌كند انسان با تمام وجود، به ياد خدا و قيامت باشد، ذكر زباني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زباني در همه جا سفارش شده است؛ از جمله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كاري را با بسم‌الله شروع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اين ذكر زباني، دل انسان را متوجه حقيقت آن سازد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و ياد خدا در مقابل غفلت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غفلت مايه هلاكت آدمي است، نقطه مقابل آن، يعني ذكر و ياد خدا مايه نجاتش است</w:t>
      </w:r>
      <w:r>
        <w:rPr>
          <w:rFonts w:eastAsia="IRNazanin" w:cs="IRNazanin"/>
          <w:color w:val="111111"/>
          <w:sz w:val="28"/>
          <w:szCs w:val="28"/>
          <w:rtl w:val="true"/>
          <w:lang w:bidi="fa-IR"/>
        </w:rPr>
        <w:t>.</w:t>
      </w:r>
      <w:r>
        <w:rPr>
          <w:rStyle w:val="FootnoteAnchor"/>
          <w:rtl w:val="true"/>
        </w:rPr>
        <w:footnoteReference w:id="649"/>
      </w:r>
      <w:bookmarkStart w:id="1315" w:name="pg2094_21459"/>
    </w:p>
    <w:p>
      <w:pPr>
        <w:pStyle w:val="BookText"/>
        <w:rPr/>
      </w:pPr>
      <w:bookmarkEnd w:id="1315"/>
      <w:r>
        <w:rPr>
          <w:rFonts w:ascii="IRNazanin" w:hAnsi="IRNazanin" w:eastAsia="IRNazanin"/>
          <w:color w:val="111111"/>
          <w:sz w:val="28"/>
          <w:sz w:val="28"/>
          <w:szCs w:val="28"/>
          <w:rtl w:val="true"/>
          <w:lang w:bidi="fa-IR"/>
        </w:rPr>
        <w:t>اهميت ذكر آن چنان والاست كه قرآن كريم، ذكر 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ذِكْرٌ مُبارَكٌ أَنْزَلْناهُ أَ فَأَنْتُمْ لَهُ مُنْكِرُون؛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نازل كرده‌ايم، پند و ذكري خجسته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آن را انكار مي‌كنيد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وظايف مهم پيامبر در مقام هدايت انسان، تذكر و يادآوري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مُذَكّر؛ پس تذكر ده كه تو تنها تذكردهنده‌اي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درباره اهميت و جايگاه ذكر و ذاكر بودن،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را به بهترين كارها و پاكيزه‌ترين آنها نزد خداوند و از بالاترين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درجات شما آگاه سازم، كه از درهم و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بهتر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با دشمنان روبه‌رو شويد و بكشيد و كشته شويد، ارزشمندتر است؟ ذكر الله عزّوجلّ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ياد خداي عزّوجلّ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در بحث ذكر و ياد خدا، مباحث متعددي مطرح است كه به برخي از آنها اشاره مي‌شود</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4610003_3650668749"/>
      <w:bookmarkStart w:id="1317" w:name="_Toc515"/>
      <w:bookmarkEnd w:id="1316"/>
      <w:r>
        <w:rPr>
          <w:rtl w:val="true"/>
        </w:rPr>
        <w:t>الف</w:t>
      </w:r>
      <w:r>
        <w:rPr>
          <w:rtl w:val="true"/>
        </w:rPr>
        <w:t xml:space="preserve">) </w:t>
      </w:r>
      <w:r>
        <w:rPr>
          <w:rtl w:val="true"/>
        </w:rPr>
        <w:t>معناي ذكر</w:t>
      </w:r>
      <w:bookmarkEnd w:id="13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ذكر</w:t>
      </w:r>
    </w:p>
    <w:p>
      <w:pPr>
        <w:pStyle w:val="BookText"/>
        <w:rPr/>
      </w:pPr>
      <w:r>
        <w:rPr>
          <w:rFonts w:ascii="IRNazanin" w:hAnsi="IRNazanin" w:eastAsia="IRNazanin"/>
          <w:color w:val="111111"/>
          <w:sz w:val="28"/>
          <w:sz w:val="28"/>
          <w:szCs w:val="28"/>
          <w:rtl w:val="true"/>
          <w:lang w:bidi="fa-IR"/>
        </w:rPr>
        <w:t>در قاموس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كردن، خواه با زبان باشد يا با قلب و يا هر دو؛ خواه بعد از نسيان باشد يا به دنبال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در ذيل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حفظ شيي‌ء، و ضد آن نسيان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راغب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مراد از ذكر، هيئت نفساني است كه شخص به واسطه آن مي‌تواند آنچه از دانايي به دست آورده، حفظ كند و آن مانند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آنكه حفظ، به اعتبار نگه داشتن و ذكر، به اعتبار حاضر كردن آن در ذهن است و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شيء در قلب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به معناي پند دادن و چيزي را به ياد كسي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از باب تفعل به معناي يادآوري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معناي جامع، همان يادآوري به قلب و به زبان است كه در ابتدا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بعضي از آيات در اين باره اشاره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يرْجُوا اللَّهَ وَ الْيوْمَ الْآخِرَ وَ 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مي‌آيد مراد از ذكر در اين آيه، اعم از يادآوري و ذكر زباني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مقصود از ذكر معناي اعم است و آيه نويدبخشي است كه مي‌فرمايد هر كس خدا را ياد كند، خدا او را به يقين ياد خواهد كرد، زيرا در آيه‌اي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علامه طباطبايي رحمه الله در اين باره مي‌نويسد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بايد در نظر داشت كه كلمه ذكر بسا مي‌شود كه در مقابل غفلت قرار مي‌گيرد؛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 أَغْفَلْنا قَلْبَهُ عَنْ ذِكْرِنا؛ كسي را كه ما دلش را از ياد خود غافل كرده‌ايم،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عبارت است از نداشتن علم به علم؛ يعني اينكه ندانم كه مي‌دانم و ذكر در مقابل غفلت، عبارت است از اينكه بدانم كه مي‌دانم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بسا مي‌شود كه در مقابل نسيان استعمال مي‌شود، و نسيان عبارت است از اينكه صورت علم به كلي از خزانه ذهن زايل شود، و ذكر بر خلاف نسيان عبارت است از اينكه آن صورت همچنان در ذهن باقي باشد،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آمده و بنابراين، در چنين استعمالي، ذكر مانند نسيان، معنايي است داراي آثار و خواصي كه آن آثار بر وجود ذكر مترتب مي‌شود، و به همين جهت كلمه ذكر، مانند نسيان، در مواردي كه خودش نيست، ولي آثارش هست، استعمال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من ببينم كه شما دوست صميمي خود را با اينكه مي‌داني احتياج به نصرتت دارد، نصرت ندادي و كمك نكردي،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دوستت را فراموش كردي؟ با اينكه او را فراموش نكرده‌اي و برعكس همواره با او و به ياد او بوده‌اي، اما از آنجا كه اين ياد، اثري نداشته و برعكس اثر فراموشي از شما سر زده، مثل اين است كه اصلاً در ذهن شما وجود نداشته و از يادش برده باشي</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استعمال ذكر بر ذكر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ذكر خدا با گفتن سبحان‌الله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باب باشد؛ يعني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آن باشد، نه خودش؛ چون ذكر زباني هر چيز، از آثار ذكر قلبي آن است و از اين باب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سَأَتْلُوا عَلَيكُمْ مِنْهُ ذِكْراً؛ بگو به زودي ذكري از او برايت مي‌خوانم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نظاير اين استعمال بسيار است</w:t>
      </w:r>
      <w:r>
        <w:rPr>
          <w:rFonts w:eastAsia="IRNazanin" w:cs="IRNazanin"/>
          <w:color w:val="111111"/>
          <w:sz w:val="28"/>
          <w:szCs w:val="28"/>
          <w:rtl w:val="true"/>
          <w:lang w:bidi="fa-IR"/>
        </w:rPr>
        <w:t>.</w:t>
      </w:r>
      <w:r>
        <w:rPr>
          <w:rStyle w:val="FootnoteAnchor"/>
          <w:rtl w:val="true"/>
        </w:rPr>
        <w:footnoteReference w:id="652"/>
      </w:r>
      <w:bookmarkStart w:id="1318" w:name="pg2094_21465"/>
    </w:p>
    <w:p>
      <w:pPr>
        <w:pStyle w:val="BookText"/>
        <w:rPr/>
      </w:pPr>
      <w:bookmarkEnd w:id="1318"/>
      <w:r>
        <w:rPr>
          <w:rFonts w:ascii="IRNazanin" w:hAnsi="IRNazanin" w:eastAsia="IRNazanin"/>
          <w:color w:val="111111"/>
          <w:sz w:val="28"/>
          <w:sz w:val="28"/>
          <w:szCs w:val="28"/>
          <w:rtl w:val="true"/>
          <w:lang w:bidi="fa-IR"/>
        </w:rPr>
        <w:t>درباره حقيقت ذكر در روايات اهل بيت عليهم السلام ، سخنان روشن و دقيقي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خداي عزّوجلّ را فرمان برد، خدا را ياد كرده است؛ هرچند نماز خواندن و روزه گرفتن و قرآن خواندنش اندك باشد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را از سخت‌ترين كارهاي بندگان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كمك مالي انسان به برادرش و به ياد خدا بودن در همه حال</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يكي از حالات اين است كه آدمي هنگام روبه‌رو شدن با گناه و تصميم به انجام آن، خدا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 خدا او را از آن گناه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سخن خداي عزّوجلّ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1319" w:name="__RefHeading___Toc4610005_3650668749"/>
      <w:bookmarkStart w:id="1320" w:name="_Toc516"/>
      <w:bookmarkEnd w:id="1319"/>
      <w:r>
        <w:rPr>
          <w:rtl w:val="true"/>
        </w:rPr>
        <w:t>ب</w:t>
      </w:r>
      <w:r>
        <w:rPr>
          <w:rtl w:val="true"/>
        </w:rPr>
        <w:t xml:space="preserve">) </w:t>
      </w:r>
      <w:r>
        <w:rPr>
          <w:rtl w:val="true"/>
        </w:rPr>
        <w:t>انواع ذكر</w:t>
      </w:r>
      <w:bookmarkEnd w:id="132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ذكر</w:t>
      </w:r>
    </w:p>
    <w:p>
      <w:pPr>
        <w:pStyle w:val="BookText"/>
        <w:rPr/>
      </w:pPr>
      <w:r>
        <w:rPr>
          <w:rFonts w:ascii="Amiri" w:hAnsi="Amiri" w:eastAsia="Amiri" w:cs="Amiri"/>
          <w:color w:val="111111"/>
          <w:sz w:val="28"/>
          <w:sz w:val="28"/>
          <w:szCs w:val="28"/>
          <w:rtl w:val="true"/>
          <w:lang w:bidi="ar-SA"/>
        </w:rPr>
        <w:t>معمولاً ذكر را به دو نوع اصلي تقسيم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زباني و ذكر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دل خويش، پروردگارت را بامدادان و شامگاهان با تضرع و ترس، بي‌صداي بلند، ياد كن و از غافلان مباش</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قلبي كه در مقابل ذكر زباني است، در روايات به ذكر خفي هم ترجمه شده است و بهترين ذكر به شمار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مي‌فرمايد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معبودا، ياد خود را در تنهايي و در جمع، در شب و روز، در آشكارا و در نهان، و در آسايش و سختي، به آل ما الهام فرما و ما را با ذكر خفي همدم ساز</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در قرآن كريم اين تعابير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طباطبايي رحمه الله درباره انواع يا مراتب ذكر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داراي مراتبي است و به فرض اينكه ذكر لفظي از مصاديق ذكر واقعي باشد، از مراتب آن است، نه اينكه به كلي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ذكر لفظي و معنايش منحصر در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 كوتاه آنكه ذكر داراي مراتبي است كه اختلاف آن مراتب در اين آيات كاملاً مشهود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 آگاه باش كه با ياد خدا دل‌ها آرامش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فِي نَفْسِكَ تَضَرُّعاً وَ خِيفَةً، وَ دُونَ الْجَهْرِ مِنَ الْقَوْلِ؛ پروردگار خود را در دل به ياد آور، هم از تضرع و هم از ترس و هم آهسته به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آباءَكُمْ أَوْ أَشَدَّ ذِكْراً؛ پس خدا را به ياد آريد، آن طور كه به ياد پدران خود هستيد و يا شديدتر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ذكر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معلوم است كه مقصود از آن، ذكر باطني و معنوي است؛ چون ذكر لفظي، شدت و ضعف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رَبَّكَ إِذا نَسِيتَ، وَ قُلْ عَسي أَنْ يهْدِينِ رَبِّي لِأَقْرَبَ </w:t>
      </w:r>
      <w:bookmarkStart w:id="1321" w:name="pg2094_21469"/>
    </w:p>
    <w:p>
      <w:pPr>
        <w:pStyle w:val="BookText"/>
        <w:rPr/>
      </w:pPr>
      <w:bookmarkEnd w:id="1321"/>
      <w:r>
        <w:rPr>
          <w:rFonts w:ascii="IRNazanin" w:hAnsi="IRNazanin" w:eastAsia="IRNazanin"/>
          <w:color w:val="111111"/>
          <w:sz w:val="28"/>
          <w:sz w:val="28"/>
          <w:szCs w:val="28"/>
          <w:rtl w:val="true"/>
          <w:lang w:bidi="fa-IR"/>
        </w:rPr>
        <w:t>مِنْ هذا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مي‌فرمايد اميدوار باش كه بالاتر از ذكر، به مقامي بالاتر از آن‌كه داري برسي؛ يعني وقتي از يك مرتبه از مراتب ذكر خدا پايين آمدي، بگو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اين آيه، تنزل از مقامي بالاتر از ذكر و ياد خدا نيز نسيان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دارد بر اينكه ذكر قلبي هم براي خود مراتبي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مي‌شود اينكه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به معناي حضور معنا در نفس است، سخني درست است؛ براي اينكه حضور مراتبي دارد</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1322" w:name="__RefHeading___Toc4610007_3650668749"/>
      <w:bookmarkStart w:id="1323" w:name="_Toc517"/>
      <w:bookmarkEnd w:id="1322"/>
      <w:r>
        <w:rPr>
          <w:rtl w:val="true"/>
        </w:rPr>
        <w:t>ج</w:t>
      </w:r>
      <w:r>
        <w:rPr>
          <w:rtl w:val="true"/>
        </w:rPr>
        <w:t xml:space="preserve">) </w:t>
      </w:r>
      <w:r>
        <w:rPr>
          <w:rtl w:val="true"/>
        </w:rPr>
        <w:t>آثار و پي‌آمدهاي ذكر</w:t>
      </w:r>
      <w:bookmarkEnd w:id="1323"/>
    </w:p>
    <w:p>
      <w:pPr>
        <w:pStyle w:val="Heading5"/>
        <w:numPr>
          <w:ilvl w:val="4"/>
          <w:numId w:val="1"/>
        </w:numPr>
        <w:rPr/>
      </w:pPr>
      <w:bookmarkStart w:id="1324" w:name="__RefHeading___Toc4610009_3650668749"/>
      <w:bookmarkStart w:id="1325" w:name="_Toc518"/>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پي‌آمدهاي ذكر</w:t>
      </w:r>
    </w:p>
    <w:p>
      <w:pPr>
        <w:pStyle w:val="BookText"/>
        <w:rPr/>
      </w:pPr>
      <w:r>
        <w:rPr>
          <w:rFonts w:ascii="IRNazanin" w:hAnsi="IRNazanin" w:eastAsia="IRNazanin"/>
          <w:color w:val="111111"/>
          <w:sz w:val="28"/>
          <w:sz w:val="28"/>
          <w:szCs w:val="28"/>
          <w:rtl w:val="true"/>
          <w:lang w:bidi="fa-IR"/>
        </w:rPr>
        <w:t>ذكر و ياد خدا براي انسان ذاكر، آثار و پي‌آمدهاي مهمي دارد كه بعضي از آنها منحصر به فرد است؛ يعني فقط ذكر و ياد خداست كه آن اثر و پي‌آمد را دارد و هيچ جاي‌گزيني ندارد</w:t>
      </w:r>
      <w:r>
        <w:rPr>
          <w:rFonts w:eastAsia="IRNazanin" w:cs="IRNazanin"/>
          <w:color w:val="111111"/>
          <w:sz w:val="28"/>
          <w:szCs w:val="28"/>
          <w:rtl w:val="true"/>
          <w:lang w:bidi="fa-IR"/>
        </w:rPr>
        <w:t>.</w:t>
      </w:r>
    </w:p>
    <w:p>
      <w:pPr>
        <w:pStyle w:val="Heading5"/>
        <w:numPr>
          <w:ilvl w:val="4"/>
          <w:numId w:val="1"/>
        </w:numPr>
        <w:rPr/>
      </w:pPr>
      <w:bookmarkStart w:id="1326" w:name="__RefHeading___Toc4610011_3650668749"/>
      <w:bookmarkStart w:id="1327" w:name="_Toc519"/>
      <w:bookmarkEnd w:id="1326"/>
      <w:r>
        <w:rPr/>
        <w:t>1</w:t>
      </w:r>
      <w:r>
        <w:rPr>
          <w:rtl w:val="true"/>
        </w:rPr>
        <w:t xml:space="preserve">. </w:t>
      </w:r>
      <w:r>
        <w:rPr>
          <w:rtl w:val="true"/>
        </w:rPr>
        <w:t>آرامش</w:t>
      </w:r>
      <w:bookmarkEnd w:id="1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به صورت فطري دوست دارند روح و روان آنها در آرامش باشد تا در پناه آن، زندگي همراه با اطمينان و آرامشي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آرامش را گاه در علم و ثروت مي‌جويند، اما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ذكر و ياد خدا دل‌ها آرام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 تَطْمَئِنُّ قُلُوبُهُمْ بِذِكْرِ اللَّهِ أَلا بِذِكْرِ اللَّهِ تَطْمَئِنُّ الْقُلُوبُ؛ آنها كساني هستند كه ايمان آورده‌اند و دل‌هايشان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تنها با ياد خدا دل‌ها آرامش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328" w:name="pg2094_21471"/>
    </w:p>
    <w:p>
      <w:pPr>
        <w:pStyle w:val="Heading5"/>
        <w:numPr>
          <w:ilvl w:val="4"/>
          <w:numId w:val="1"/>
        </w:numPr>
        <w:rPr/>
      </w:pPr>
      <w:bookmarkStart w:id="1329" w:name="__RefHeading___Toc4610013_3650668749"/>
      <w:bookmarkStart w:id="1330" w:name="_Toc520"/>
      <w:bookmarkEnd w:id="1328"/>
      <w:bookmarkEnd w:id="1329"/>
      <w:r>
        <w:rPr/>
        <w:t>2</w:t>
      </w:r>
      <w:r>
        <w:rPr>
          <w:rtl w:val="true"/>
        </w:rPr>
        <w:t xml:space="preserve">. </w:t>
      </w:r>
      <w:r>
        <w:rPr>
          <w:rtl w:val="true"/>
        </w:rPr>
        <w:t>استغفار</w:t>
      </w:r>
      <w:bookmarkEnd w:id="13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ياد خدا روح انسان را براي جبران گذشته آماده مي‌سازد و نوعي مصونيت براي آينده ايجاد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عَلي ما فَعَلُوا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آنآن‌كه چون كار زشتي كنند يا بر خود ستم روا دارند، خدا را به ياد مي‌آورند و براي گناهانشان آمرزش مي‌خواهند و چه كسي جز خدا گناهان را مي‌آمرزد؟ و بر آنچه مرتكب شده‌اند، با آنكه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پافشاري نمي‌كنند</w:t>
      </w:r>
      <w:r>
        <w:rPr>
          <w:rFonts w:eastAsia="IRNazanin" w:cs="IRNazanin"/>
          <w:color w:val="111111"/>
          <w:sz w:val="28"/>
          <w:szCs w:val="28"/>
          <w:rtl w:val="true"/>
          <w:lang w:bidi="fa-IR"/>
        </w:rPr>
        <w:t>.</w:t>
      </w:r>
    </w:p>
    <w:p>
      <w:pPr>
        <w:pStyle w:val="Heading5"/>
        <w:numPr>
          <w:ilvl w:val="4"/>
          <w:numId w:val="1"/>
        </w:numPr>
        <w:rPr/>
      </w:pPr>
      <w:bookmarkStart w:id="1331" w:name="__RefHeading___Toc4610015_3650668749"/>
      <w:bookmarkStart w:id="1332" w:name="_Toc521"/>
      <w:bookmarkEnd w:id="1331"/>
      <w:r>
        <w:rPr/>
        <w:t>3</w:t>
      </w:r>
      <w:r>
        <w:rPr>
          <w:rtl w:val="true"/>
        </w:rPr>
        <w:t xml:space="preserve">. </w:t>
      </w:r>
      <w:r>
        <w:rPr>
          <w:rtl w:val="true"/>
        </w:rPr>
        <w:t>اسوه‌پذيري از آخرين پيامبر خدا</w:t>
      </w:r>
      <w:bookmarkEnd w:id="13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اسوه‌پذيري از آخرين پيامبر خدا</w:t>
      </w:r>
    </w:p>
    <w:p>
      <w:pPr>
        <w:pStyle w:val="BookText"/>
        <w:rPr/>
      </w:pPr>
      <w:r>
        <w:rPr>
          <w:rFonts w:ascii="IRNazanin" w:hAnsi="IRNazanin" w:eastAsia="IRNazanin"/>
          <w:color w:val="111111"/>
          <w:sz w:val="28"/>
          <w:sz w:val="28"/>
          <w:szCs w:val="28"/>
          <w:rtl w:val="true"/>
          <w:lang w:bidi="fa-IR"/>
        </w:rPr>
        <w:t>در قرآن كريم، رسول خدا صلي الله عليه و آله اسوه و الگو معرفي شده است، اما اشاره شده اين اسوه و الگو براي كساني است كه داراي ويژگي‌هايي باشند از جمله اميد به خدا و روز قيامت و فراوان ياد خدا كردن؛ يعني مؤمناني كه به خدا و قيامت اميدوارند و بسيار اهل ذكرند، لياقت مي‌يابند رسول خدا صلي الله عليه و آله را اسوه و الگوي خود در زندگي قرار دهند</w:t>
      </w:r>
      <w:r>
        <w:rPr>
          <w:rFonts w:eastAsia="IRNazanin" w:cs="IRNazanin"/>
          <w:color w:val="111111"/>
          <w:sz w:val="28"/>
          <w:szCs w:val="28"/>
          <w:rtl w:val="true"/>
          <w:lang w:bidi="fa-IR"/>
        </w:rPr>
        <w:t>.</w:t>
      </w:r>
    </w:p>
    <w:p>
      <w:pPr>
        <w:pStyle w:val="Heading5"/>
        <w:numPr>
          <w:ilvl w:val="4"/>
          <w:numId w:val="1"/>
        </w:numPr>
        <w:rPr/>
      </w:pPr>
      <w:bookmarkStart w:id="1333" w:name="__RefHeading___Toc4610017_3650668749"/>
      <w:bookmarkStart w:id="1334" w:name="_Toc522"/>
      <w:bookmarkEnd w:id="1333"/>
      <w:r>
        <w:rPr/>
        <w:t>4</w:t>
      </w:r>
      <w:r>
        <w:rPr>
          <w:rtl w:val="true"/>
        </w:rPr>
        <w:t xml:space="preserve">. </w:t>
      </w:r>
      <w:r>
        <w:rPr>
          <w:rtl w:val="true"/>
        </w:rPr>
        <w:t>حلال شدن گوشت قرباني</w:t>
      </w:r>
      <w:bookmarkEnd w:id="13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شدن گوشت قرباني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آوردن نام خدا هنگام ذبح حيوانات، شرط حلال بودن خوردن گوشت حيوانات حلال گوشت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فَكُلُوا مِمَّا ذُكِرَ اسْمُ اللَّهِ عَلَيهِ إِنْ كُنْتُمْ بِآياتِهِ مُؤْمِنين؛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آن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آيات او ايمان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335" w:name="pg2094_21473"/>
    </w:p>
    <w:p>
      <w:pPr>
        <w:pStyle w:val="Heading5"/>
        <w:numPr>
          <w:ilvl w:val="4"/>
          <w:numId w:val="1"/>
        </w:numPr>
        <w:rPr/>
      </w:pPr>
      <w:bookmarkStart w:id="1336" w:name="__RefHeading___Toc4610019_3650668749"/>
      <w:bookmarkStart w:id="1337" w:name="_Toc523"/>
      <w:bookmarkEnd w:id="1335"/>
      <w:bookmarkEnd w:id="1336"/>
      <w:r>
        <w:rPr/>
        <w:t>5</w:t>
      </w:r>
      <w:r>
        <w:rPr>
          <w:rtl w:val="true"/>
        </w:rPr>
        <w:t xml:space="preserve">. </w:t>
      </w:r>
      <w:r>
        <w:rPr>
          <w:rtl w:val="true"/>
        </w:rPr>
        <w:t>خروج از حزب شيطان</w:t>
      </w:r>
      <w:bookmarkEnd w:id="13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از حزب شيطان</w:t>
      </w:r>
    </w:p>
    <w:p>
      <w:pPr>
        <w:pStyle w:val="BookText"/>
        <w:rPr/>
      </w:pPr>
      <w:r>
        <w:rPr>
          <w:rFonts w:ascii="Amiri" w:hAnsi="Amiri" w:eastAsia="Amiri" w:cs="Amiri"/>
          <w:color w:val="111111"/>
          <w:sz w:val="28"/>
          <w:sz w:val="28"/>
          <w:szCs w:val="28"/>
          <w:rtl w:val="true"/>
          <w:lang w:bidi="ar-SA"/>
        </w:rPr>
        <w:t>شياطين با تسلط بر انسان، ذكر الهي را از ياد وي مي‌برند كه نتيجه آن، خسران و زيان ابدي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ياد و ذكر خدا انسان را از تسلط شيطان نجات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بر آنان چيره شده و خدا را از يادشان برده است؛ آنان حزب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همان زيان‌كارانند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روايات، ياد خدا مايه راندن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حضرت علي عليه السلام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 خدا مايه راندن شيطان است</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 سرمايه هر مؤمني و سود آن، سالم ماندن از گزند شيطان است</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1338" w:name="__RefHeading___Toc4610021_3650668749"/>
      <w:bookmarkStart w:id="1339" w:name="_Toc524"/>
      <w:bookmarkEnd w:id="1338"/>
      <w:r>
        <w:rPr/>
        <w:t>6</w:t>
      </w:r>
      <w:r>
        <w:rPr>
          <w:rtl w:val="true"/>
        </w:rPr>
        <w:t xml:space="preserve">. </w:t>
      </w:r>
      <w:r>
        <w:rPr>
          <w:rtl w:val="true"/>
        </w:rPr>
        <w:t>خوف و ترس از خدا</w:t>
      </w:r>
      <w:bookmarkEnd w:id="13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ترس از خدا</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عَلي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تنها كساني هستند كه هرگاه نام خدا برده شود، دل‌هاشان ترسان مي‌گردد و هنگامي كه آيات او بر آنها خوانده مي‌شود، ايمانشان فزون‌تر مي‌گردد و تنها بر پروردگارشان توكل دارند</w:t>
      </w:r>
      <w:r>
        <w:rPr>
          <w:rFonts w:eastAsia="IRNazanin" w:cs="IRNazanin"/>
          <w:color w:val="111111"/>
          <w:sz w:val="28"/>
          <w:szCs w:val="28"/>
          <w:rtl w:val="true"/>
          <w:lang w:bidi="fa-IR"/>
        </w:rPr>
        <w:t xml:space="preserve">. </w:t>
      </w:r>
      <w:bookmarkStart w:id="1340" w:name="pg2094_21475"/>
    </w:p>
    <w:p>
      <w:pPr>
        <w:pStyle w:val="Heading5"/>
        <w:numPr>
          <w:ilvl w:val="4"/>
          <w:numId w:val="1"/>
        </w:numPr>
        <w:rPr/>
      </w:pPr>
      <w:bookmarkStart w:id="1341" w:name="__RefHeading___Toc4610023_3650668749"/>
      <w:bookmarkStart w:id="1342" w:name="_Toc525"/>
      <w:bookmarkEnd w:id="1340"/>
      <w:bookmarkEnd w:id="1341"/>
      <w:r>
        <w:rPr/>
        <w:t>7</w:t>
      </w:r>
      <w:r>
        <w:rPr>
          <w:rtl w:val="true"/>
        </w:rPr>
        <w:t xml:space="preserve">. </w:t>
      </w:r>
      <w:r>
        <w:rPr>
          <w:rtl w:val="true"/>
        </w:rPr>
        <w:t>رستگاري</w:t>
      </w:r>
      <w:bookmarkEnd w:id="134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رستگاري</w:t>
      </w:r>
    </w:p>
    <w:p>
      <w:pPr>
        <w:pStyle w:val="BookText"/>
        <w:rPr/>
      </w:pPr>
      <w:r>
        <w:rPr>
          <w:rFonts w:ascii="IRNazanin" w:hAnsi="IRNazanin" w:eastAsia="IRNazanin"/>
          <w:color w:val="111111"/>
          <w:sz w:val="28"/>
          <w:sz w:val="28"/>
          <w:szCs w:val="28"/>
          <w:rtl w:val="true"/>
          <w:lang w:bidi="fa-IR"/>
        </w:rPr>
        <w:t>يكي از عوامل مهم رستگاري، ذاكر بودن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تَزَكَّي وَ ذَكَرَ اسْمَ رَبِّهِ فَصَلَّي؛ به يقين كسي كه پاكي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تزكيه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ياد كرد، سپس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343" w:name="__RefHeading___Toc4610025_3650668749"/>
      <w:bookmarkStart w:id="1344" w:name="_Toc526"/>
      <w:bookmarkEnd w:id="1343"/>
      <w:r>
        <w:rPr/>
        <w:t>8</w:t>
      </w:r>
      <w:r>
        <w:rPr>
          <w:rtl w:val="true"/>
        </w:rPr>
        <w:t xml:space="preserve">. </w:t>
      </w:r>
      <w:r>
        <w:rPr>
          <w:rtl w:val="true"/>
        </w:rPr>
        <w:t>ياد خدا</w:t>
      </w:r>
      <w:bookmarkEnd w:id="134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خدا</w:t>
      </w:r>
    </w:p>
    <w:p>
      <w:pPr>
        <w:pStyle w:val="BookText"/>
        <w:rPr/>
      </w:pPr>
      <w:r>
        <w:rPr>
          <w:rFonts w:ascii="IRNazanin" w:hAnsi="IRNazanin" w:eastAsia="IRNazanin"/>
          <w:color w:val="111111"/>
          <w:sz w:val="28"/>
          <w:sz w:val="28"/>
          <w:szCs w:val="28"/>
          <w:rtl w:val="true"/>
          <w:lang w:bidi="fa-IR"/>
        </w:rPr>
        <w:t>يكي از آثار شيرين و معنوي ذكر، آن است كه خداوند مهربان، انسان ذاكر را ياد، و به او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 وَ اشْكُرُوا لي وَ لا تَكْفُرُون؛ 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اين ثمره با عنوان محبت خدا آمده است؛ يعني يكي از آثار ياد خدا، دوستي و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زياد به ياد خدا باشد، خداوند دوستش بدارد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1345" w:name="__RefHeading___Toc4610027_3650668749"/>
      <w:bookmarkStart w:id="1346" w:name="_Toc527"/>
      <w:bookmarkEnd w:id="1345"/>
      <w:r>
        <w:rPr/>
        <w:t>9</w:t>
      </w:r>
      <w:r>
        <w:rPr>
          <w:rtl w:val="true"/>
        </w:rPr>
        <w:t xml:space="preserve">. </w:t>
      </w:r>
      <w:r>
        <w:rPr>
          <w:rtl w:val="true"/>
        </w:rPr>
        <w:t>مغفرت و آمرزش الهي</w:t>
      </w:r>
      <w:bookmarkEnd w:id="134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مغفرت و آمرزش الهي</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347" w:name="pg2094_21477"/>
    </w:p>
    <w:p>
      <w:pPr>
        <w:pStyle w:val="BookText"/>
        <w:rPr/>
      </w:pPr>
      <w:bookmarkEnd w:id="1347"/>
      <w:r>
        <w:rPr>
          <w:rFonts w:ascii="IRNazanin" w:hAnsi="IRNazanin" w:eastAsia="IRNazanin"/>
          <w:color w:val="111111"/>
          <w:sz w:val="28"/>
          <w:sz w:val="28"/>
          <w:szCs w:val="28"/>
          <w:rtl w:val="true"/>
          <w:lang w:bidi="fa-IR"/>
        </w:rPr>
        <w:t>به يقين، مردان مسلمان و زنان مسلمان، مردان باايمان و زنان باايمان، مردان مطيع فرمان خدا و زنان مطيع فرمان خدا، مردان راست‌گو و زنان راست‌گو، مردان صابر و شكيبا و زنان صابر و شكيبا، مردان باخشوع و زنان باخشوع، مردان انفاق‌كننده و زنان انفاق‌كننده، مردان روزه‌دار و زنان روزه‌دار، مردان پاكدامن و زنان پاكدامن و مرداني كه بسيار به ياد خدا هستند و زناني كه بسيار ياد خدا مي‌كنند، خداوند براي همه آنان مغفرت و پاداشي عظيم فراهم ساخته است</w:t>
      </w:r>
      <w:r>
        <w:rPr>
          <w:rFonts w:eastAsia="IRNazanin" w:cs="IRNazanin"/>
          <w:color w:val="111111"/>
          <w:sz w:val="28"/>
          <w:szCs w:val="28"/>
          <w:rtl w:val="true"/>
          <w:lang w:bidi="fa-IR"/>
        </w:rPr>
        <w:t>.</w:t>
      </w:r>
    </w:p>
    <w:p>
      <w:pPr>
        <w:pStyle w:val="Heading5"/>
        <w:numPr>
          <w:ilvl w:val="4"/>
          <w:numId w:val="1"/>
        </w:numPr>
        <w:rPr/>
      </w:pPr>
      <w:bookmarkStart w:id="1348" w:name="__RefHeading___Toc4610029_3650668749"/>
      <w:bookmarkStart w:id="1349" w:name="_Toc528"/>
      <w:bookmarkEnd w:id="1348"/>
      <w:r>
        <w:rPr/>
        <w:t>10</w:t>
      </w:r>
      <w:r>
        <w:rPr>
          <w:rtl w:val="true"/>
        </w:rPr>
        <w:t xml:space="preserve">. </w:t>
      </w:r>
      <w:r>
        <w:rPr>
          <w:rtl w:val="true"/>
        </w:rPr>
        <w:t>منع از فحشا و منكر</w:t>
      </w:r>
      <w:bookmarkEnd w:id="134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از فحشا و منكر</w:t>
      </w:r>
    </w:p>
    <w:p>
      <w:pPr>
        <w:pStyle w:val="BookText"/>
        <w:rPr/>
      </w:pPr>
      <w:r>
        <w:rPr>
          <w:rFonts w:ascii="IRNazanin" w:hAnsi="IRNazanin" w:eastAsia="IRNazanin"/>
          <w:color w:val="111111"/>
          <w:sz w:val="28"/>
          <w:sz w:val="28"/>
          <w:szCs w:val="28"/>
          <w:rtl w:val="true"/>
          <w:lang w:bidi="fa-IR"/>
        </w:rPr>
        <w:t>نماز از بارزترين اذكار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اين ذكر الهي به تصريح قرآن كريم، آن است كه انسان را از فحشا و منكر باز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ما أُوحِي إِلَيكَ مِنَ الْكِتابِ وَ أَقِمِ الصَّلاةَ إِنَّ الصَّلاةَ تَنْهي عَنِ الْفَحْشاءِ وَ الْمُنْكَرِ وَ لَذِكْرُ اللَّهِ أَكْبَرُ وَ 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وحي شده، تلاوت كن و نماز را برپا دار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زشتي‌ها و گناه باز مي‌دارد و ياد خدا بزرگ‌تر است و خداوند مي‌داند شما چه كارهايي انجام مي‌دهيد</w:t>
      </w:r>
      <w:r>
        <w:rPr>
          <w:rFonts w:eastAsia="IRNazanin" w:cs="IRNazanin"/>
          <w:color w:val="111111"/>
          <w:sz w:val="28"/>
          <w:szCs w:val="28"/>
          <w:rtl w:val="true"/>
          <w:lang w:bidi="fa-IR"/>
        </w:rPr>
        <w:t>!</w:t>
      </w:r>
    </w:p>
    <w:p>
      <w:pPr>
        <w:pStyle w:val="Heading5"/>
        <w:numPr>
          <w:ilvl w:val="4"/>
          <w:numId w:val="1"/>
        </w:numPr>
        <w:rPr/>
      </w:pPr>
      <w:bookmarkStart w:id="1350" w:name="__RefHeading___Toc4610031_3650668749"/>
      <w:bookmarkStart w:id="1351" w:name="_Toc529"/>
      <w:bookmarkEnd w:id="1350"/>
      <w:r>
        <w:rPr/>
        <w:t>11</w:t>
      </w:r>
      <w:r>
        <w:rPr>
          <w:rtl w:val="true"/>
        </w:rPr>
        <w:t xml:space="preserve">. </w:t>
      </w:r>
      <w:r>
        <w:rPr>
          <w:rtl w:val="true"/>
        </w:rPr>
        <w:t>زمينه برخورداري بيشتر از هدايت الهي</w:t>
      </w:r>
      <w:bookmarkEnd w:id="135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 برخورداري بيشتر از هدايت الهي</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اهل انابه و توبه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سوي او هدايت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مؤمناني هستند كه اهل </w:t>
      </w:r>
      <w:bookmarkStart w:id="1352" w:name="pg2094_21479"/>
    </w:p>
    <w:p>
      <w:pPr>
        <w:pStyle w:val="BookText"/>
        <w:rPr/>
      </w:pPr>
      <w:bookmarkEnd w:id="1352"/>
      <w:r>
        <w:rPr>
          <w:rFonts w:ascii="IRNazanin" w:hAnsi="IRNazanin" w:eastAsia="IRNazanin"/>
          <w:color w:val="111111"/>
          <w:sz w:val="28"/>
          <w:sz w:val="28"/>
          <w:szCs w:val="28"/>
          <w:rtl w:val="true"/>
          <w:lang w:bidi="fa-IR"/>
        </w:rPr>
        <w:t>ذكرند و با ذكر الهي دل‌هايشان آرام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ذكر، توبه و انابه، زمينه برخورداري بيشتر از هدايت الهي را براي انسان فراهم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الَّذينَ كَفَرُوا لَوْ لا أُنْزِلَ عَلَيهِ آيةٌ مِنْ رَبِّهِ قُلْ إِنَّ اللَّهَ يضِلُّ مَنْ يشاءُ وَ يهْدي إِلَيهِ مَنْ أَنابَ الَّذينَ آمَنُوا وَ 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كافر شدند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از پروردگارش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كس را بخواهد گمراه، و هر كس را كه بازگردد، به سوي خودش هدايت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كمبودي در معجزه‌ها نيست؛ لجاجت آنها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كساني هستند كه ايمان آورده‌اند و دل‌هايشان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تنها با ياد خدا دل‌ها آرامش مي‌يابد</w:t>
      </w:r>
      <w:r>
        <w:rPr>
          <w:rFonts w:eastAsia="IRNazanin" w:cs="IRNazanin"/>
          <w:color w:val="111111"/>
          <w:sz w:val="28"/>
          <w:szCs w:val="28"/>
          <w:rtl w:val="true"/>
          <w:lang w:bidi="fa-IR"/>
        </w:rPr>
        <w:t>.</w:t>
      </w:r>
    </w:p>
    <w:p>
      <w:pPr>
        <w:pStyle w:val="Heading5"/>
        <w:numPr>
          <w:ilvl w:val="4"/>
          <w:numId w:val="1"/>
        </w:numPr>
        <w:rPr/>
      </w:pPr>
      <w:bookmarkStart w:id="1353" w:name="__RefHeading___Toc4610033_3650668749"/>
      <w:bookmarkStart w:id="1354" w:name="_Toc530"/>
      <w:bookmarkEnd w:id="1353"/>
      <w:r>
        <w:rPr/>
        <w:t>12</w:t>
      </w:r>
      <w:r>
        <w:rPr>
          <w:rtl w:val="true"/>
        </w:rPr>
        <w:t xml:space="preserve">. </w:t>
      </w:r>
      <w:r>
        <w:rPr>
          <w:rtl w:val="true"/>
        </w:rPr>
        <w:t>آباداني قلب و روح</w:t>
      </w:r>
      <w:bookmarkEnd w:id="135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آباداني قلب و روح</w:t>
      </w:r>
    </w:p>
    <w:p>
      <w:pPr>
        <w:pStyle w:val="BookText"/>
        <w:rPr/>
      </w:pPr>
      <w:r>
        <w:rPr>
          <w:rFonts w:ascii="IRNazanin" w:hAnsi="IRNazanin" w:eastAsia="IRNazanin"/>
          <w:color w:val="111111"/>
          <w:sz w:val="28"/>
          <w:sz w:val="28"/>
          <w:szCs w:val="28"/>
          <w:rtl w:val="true"/>
          <w:lang w:bidi="fa-IR"/>
        </w:rPr>
        <w:t>اميرمؤمنان، حضرت علي عليه السلام به فرزندش، امام حسن مجتبي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تو را به تقواي الهي و پاي‌بندي به فرمان او و آباد كردن دلت به وسيله ياد و ذكر او، سفارش مي‌كنم</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355" w:name="__RefHeading___Toc4610035_3650668749"/>
      <w:bookmarkStart w:id="1356" w:name="_Toc531"/>
      <w:bookmarkEnd w:id="1355"/>
      <w:r>
        <w:rPr/>
        <w:t>13</w:t>
      </w:r>
      <w:r>
        <w:rPr>
          <w:rtl w:val="true"/>
        </w:rPr>
        <w:t xml:space="preserve">. </w:t>
      </w:r>
      <w:r>
        <w:rPr>
          <w:rtl w:val="true"/>
        </w:rPr>
        <w:t>زيبايي اعمال</w:t>
      </w:r>
      <w:bookmarkEnd w:id="135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زيبايي اعمال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اهل ذكر، وقتي قلبش با ذكر دائمي خو گرفت و آباد گرديد، يكي از آثار مهم آن، زيبايي عمل است و انسان اهل عمل، صالح خواهد شد</w:t>
      </w:r>
      <w:r>
        <w:rPr>
          <w:rFonts w:eastAsia="IRNazanin" w:cs="IRNazanin"/>
          <w:color w:val="111111"/>
          <w:sz w:val="28"/>
          <w:szCs w:val="28"/>
          <w:rtl w:val="true"/>
          <w:lang w:bidi="fa-IR"/>
        </w:rPr>
        <w:t xml:space="preserve">. </w:t>
      </w:r>
      <w:bookmarkStart w:id="1357" w:name="pg2094_21481"/>
    </w:p>
    <w:p>
      <w:pPr>
        <w:pStyle w:val="BookText"/>
        <w:rPr/>
      </w:pPr>
      <w:bookmarkEnd w:id="1357"/>
      <w:r>
        <w:rPr>
          <w:rFonts w:ascii="IRNazanin" w:hAnsi="IRNazanin" w:eastAsia="IRNazanin"/>
          <w:color w:val="111111"/>
          <w:sz w:val="28"/>
          <w:sz w:val="28"/>
          <w:szCs w:val="28"/>
          <w:rtl w:val="true"/>
          <w:lang w:bidi="fa-IR"/>
        </w:rPr>
        <w:t>حضرت امير علي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دل خويش را با ياد پيوسته خدا آباد كند، در نهان و آشكار نيكوكردار شود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358" w:name="__RefHeading___Toc4610037_3650668749"/>
      <w:bookmarkStart w:id="1359" w:name="_Toc532"/>
      <w:bookmarkEnd w:id="1358"/>
      <w:r>
        <w:rPr/>
        <w:t>14</w:t>
      </w:r>
      <w:r>
        <w:rPr>
          <w:rtl w:val="true"/>
        </w:rPr>
        <w:t xml:space="preserve">. </w:t>
      </w:r>
      <w:r>
        <w:rPr>
          <w:rtl w:val="true"/>
        </w:rPr>
        <w:t>تحت ولايت و تربيت الهي در آمدن</w:t>
      </w:r>
      <w:bookmarkEnd w:id="135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 ولايت و تربيت الهي در آمدن</w:t>
      </w:r>
    </w:p>
    <w:p>
      <w:pPr>
        <w:pStyle w:val="BookText"/>
        <w:rPr/>
      </w:pPr>
      <w:r>
        <w:rPr>
          <w:rFonts w:ascii="Amiri" w:hAnsi="Amiri" w:eastAsia="Amiri" w:cs="Amiri"/>
          <w:color w:val="111111"/>
          <w:sz w:val="28"/>
          <w:sz w:val="28"/>
          <w:szCs w:val="28"/>
          <w:rtl w:val="true"/>
          <w:lang w:bidi="ar-SA"/>
        </w:rPr>
        <w:t>در حديث قدسي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عَبدٍ اِطَّلَعتُ عَلي قَلبِهِ فَرَأيتُ الغالِبَ علَيهِ التَّمَسُّكَ بِذِكرِي تَوَلِّيتُ سياسَتَهُ، و كنتُ جَلِيسَهُ و مُحادِثَهُ و أنِيسَهُ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هرگاه كه به دل بنده‌اي سر زنم و ببينم كه ياد من بر آن چيره شده است، اداره و تربيت او را خود به عهده گيرم و هم‌نشين و همدم و هم‌سخنش شوم</w:t>
      </w:r>
      <w:r>
        <w:rPr>
          <w:rFonts w:eastAsia="IRNazanin" w:cs="IRNazanin"/>
          <w:color w:val="111111"/>
          <w:sz w:val="28"/>
          <w:szCs w:val="28"/>
          <w:rtl w:val="true"/>
          <w:lang w:bidi="fa-IR"/>
        </w:rPr>
        <w:t>.</w:t>
      </w:r>
    </w:p>
    <w:p>
      <w:pPr>
        <w:pStyle w:val="Heading5"/>
        <w:numPr>
          <w:ilvl w:val="4"/>
          <w:numId w:val="1"/>
        </w:numPr>
        <w:rPr/>
      </w:pPr>
      <w:bookmarkStart w:id="1360" w:name="__RefHeading___Toc4610039_3650668749"/>
      <w:bookmarkStart w:id="1361" w:name="_Toc533"/>
      <w:bookmarkEnd w:id="1360"/>
      <w:r>
        <w:rPr/>
        <w:t>15</w:t>
      </w:r>
      <w:r>
        <w:rPr>
          <w:rtl w:val="true"/>
        </w:rPr>
        <w:t xml:space="preserve">. </w:t>
      </w:r>
      <w:r>
        <w:rPr>
          <w:rtl w:val="true"/>
        </w:rPr>
        <w:t>عامل تقويت عقل و خرد</w:t>
      </w:r>
      <w:bookmarkEnd w:id="136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تقويت عقل و خرد</w:t>
      </w:r>
    </w:p>
    <w:p>
      <w:pPr>
        <w:pStyle w:val="BookText"/>
        <w:rPr/>
      </w:pPr>
      <w:r>
        <w:rPr>
          <w:rFonts w:ascii="Amiri" w:hAnsi="Amiri" w:eastAsia="Amiri" w:cs="Amiri"/>
          <w:color w:val="111111"/>
          <w:sz w:val="28"/>
          <w:sz w:val="28"/>
          <w:szCs w:val="28"/>
          <w:rtl w:val="true"/>
          <w:lang w:bidi="ar-SA"/>
        </w:rPr>
        <w:t>يكي از آثار مهم ذكر، اين است كه قدرت تعقل ذاكر را بالا مي‌برد و به او بينش و بصيرت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بسيار به ياد خدا باشد، خِردش روشني گيرد</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ياد خدا باشد، بينش و بصيرت يابد</w:t>
      </w:r>
      <w:r>
        <w:rPr>
          <w:rFonts w:eastAsia="Amiri" w:cs="Amiri" w:ascii="Amiri" w:hAnsi="Amiri"/>
          <w:color w:val="111111"/>
          <w:sz w:val="28"/>
          <w:szCs w:val="28"/>
          <w:rtl w:val="true"/>
          <w:lang w:bidi="ar-SA"/>
        </w:rPr>
        <w:t>».</w:t>
      </w:r>
      <w:r>
        <w:rPr>
          <w:rStyle w:val="FootnoteAnchor"/>
          <w:rtl w:val="true"/>
        </w:rPr>
        <w:footnoteReference w:id="664"/>
      </w:r>
    </w:p>
    <w:p>
      <w:pPr>
        <w:pStyle w:val="Heading5"/>
        <w:numPr>
          <w:ilvl w:val="4"/>
          <w:numId w:val="1"/>
        </w:numPr>
        <w:rPr/>
      </w:pPr>
      <w:bookmarkStart w:id="1362" w:name="__RefHeading___Toc4610041_3650668749"/>
      <w:bookmarkStart w:id="1363" w:name="_Toc534"/>
      <w:bookmarkEnd w:id="1362"/>
      <w:r>
        <w:rPr/>
        <w:t>16</w:t>
      </w:r>
      <w:r>
        <w:rPr>
          <w:rtl w:val="true"/>
        </w:rPr>
        <w:t xml:space="preserve">. </w:t>
      </w:r>
      <w:r>
        <w:rPr>
          <w:rtl w:val="true"/>
        </w:rPr>
        <w:t xml:space="preserve">شفادهنده امراض روحي </w:t>
      </w:r>
      <w:r>
        <w:rPr>
          <w:rtl w:val="true"/>
        </w:rPr>
        <w:t>(</w:t>
      </w:r>
      <w:r>
        <w:rPr>
          <w:rtl w:val="true"/>
        </w:rPr>
        <w:t>مانند نفاق و دورويي و</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شفادهنده امراض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نفاق و دورويي و</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دعاي كميل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 ذِكرُهُ شِفاءٌ؛ اي خدايي كه نامش دارو و يادش شفاست</w:t>
      </w:r>
      <w:r>
        <w:rPr>
          <w:rFonts w:eastAsia="Amiri" w:cs="Amiri" w:ascii="Amiri" w:hAnsi="Amiri"/>
          <w:color w:val="111111"/>
          <w:sz w:val="28"/>
          <w:szCs w:val="28"/>
          <w:rtl w:val="true"/>
          <w:lang w:bidi="ar-SA"/>
        </w:rPr>
        <w:t xml:space="preserve">». </w:t>
      </w:r>
      <w:bookmarkStart w:id="1364" w:name="pg2094_21483"/>
    </w:p>
    <w:p>
      <w:pPr>
        <w:pStyle w:val="BookText"/>
        <w:rPr/>
      </w:pPr>
      <w:bookmarkEnd w:id="1364"/>
      <w:r>
        <w:rPr>
          <w:rFonts w:ascii="Amiri" w:hAnsi="Amiri" w:eastAsia="Amiri" w:cs="Amiri"/>
          <w:color w:val="111111"/>
          <w:sz w:val="28"/>
          <w:sz w:val="28"/>
          <w:szCs w:val="28"/>
          <w:rtl w:val="true"/>
          <w:lang w:bidi="ar-SA"/>
        </w:rPr>
        <w:t>حضرت رسول صلي الله عليه و آله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خدا را بسيار ياد كند، از نفاق به دور ماند</w:t>
      </w:r>
      <w:r>
        <w:rPr>
          <w:rFonts w:eastAsia="Amiri" w:cs="Amiri" w:ascii="Amiri" w:hAnsi="Amiri"/>
          <w:color w:val="111111"/>
          <w:sz w:val="28"/>
          <w:szCs w:val="28"/>
          <w:rtl w:val="true"/>
          <w:lang w:bidi="ar-SA"/>
        </w:rPr>
        <w:t>».</w:t>
      </w:r>
      <w:r>
        <w:rPr>
          <w:rStyle w:val="FootnoteAnchor"/>
          <w:rtl w:val="true"/>
        </w:rPr>
        <w:footnoteReference w:id="665"/>
      </w:r>
    </w:p>
    <w:p>
      <w:pPr>
        <w:pStyle w:val="Heading4"/>
        <w:numPr>
          <w:ilvl w:val="3"/>
          <w:numId w:val="1"/>
        </w:numPr>
        <w:rPr/>
      </w:pPr>
      <w:bookmarkStart w:id="1365" w:name="__RefHeading___Toc4610043_3650668749"/>
      <w:bookmarkStart w:id="1366" w:name="_Toc535"/>
      <w:bookmarkEnd w:id="1365"/>
      <w:r>
        <w:rPr>
          <w:rtl w:val="true"/>
        </w:rPr>
        <w:t>د</w:t>
      </w:r>
      <w:r>
        <w:rPr>
          <w:rtl w:val="true"/>
        </w:rPr>
        <w:t xml:space="preserve">) </w:t>
      </w:r>
      <w:r>
        <w:rPr>
          <w:rtl w:val="true"/>
        </w:rPr>
        <w:t>آثار مداومت بر ذكر</w:t>
      </w:r>
      <w:bookmarkEnd w:id="136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مداومت بر ذكر</w:t>
      </w:r>
    </w:p>
    <w:p>
      <w:pPr>
        <w:pStyle w:val="BookText"/>
        <w:rPr/>
      </w:pPr>
      <w:r>
        <w:rPr>
          <w:rFonts w:ascii="IRNazanin" w:hAnsi="IRNazanin" w:eastAsia="IRNazanin"/>
          <w:color w:val="111111"/>
          <w:sz w:val="28"/>
          <w:sz w:val="28"/>
          <w:szCs w:val="28"/>
          <w:rtl w:val="true"/>
          <w:lang w:bidi="fa-IR"/>
        </w:rPr>
        <w:t>ذكر، چه زباني و چه قلبي، آن‌گاه اثرگذار است كه مداوم و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آنجا كه از صفات مؤمنان صحبت مي‌كند،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نماز از بزرگ‌ترين ذكرهاي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به دو مطلب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نماز و محافظت بر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صَلَاتِهِمْ دَائِمُونَ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صَلَاتِهِمْ يحَافِظُونَ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به بسيار ياد كردن خدا تشويق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 وَ سَبِّحُوهُ بُكْرَةً وَ أَصيلاً؛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صبح و شام او را تسبيح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به تلاوت قرآن و بسياري ياد خدا؛ زيرا كه آن در آسمان براي تو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زمين نور</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آنچه اهميت بيشتري دارد، تداوم در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مؤمن، دائم‌الذكر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دائِمٌ الذِّكرِ، كَثيرُ الْفِكرِ؛ مؤمن پيوسته به ياد خداست و بسيار انديشه مي‌كند</w:t>
      </w:r>
      <w:r>
        <w:rPr>
          <w:rFonts w:eastAsia="IRNazanin" w:cs="IRNazanin"/>
          <w:color w:val="111111"/>
          <w:sz w:val="28"/>
          <w:szCs w:val="28"/>
          <w:rtl w:val="true"/>
          <w:lang w:bidi="fa-IR"/>
        </w:rPr>
        <w:t>».</w:t>
      </w:r>
      <w:r>
        <w:rPr>
          <w:rStyle w:val="FootnoteAnchor"/>
          <w:rtl w:val="true"/>
        </w:rPr>
        <w:footnoteReference w:id="66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لحظه‌اي كه بر فرزند آدم بگذرد و </w:t>
      </w:r>
      <w:bookmarkStart w:id="1367" w:name="pg2094_21485"/>
    </w:p>
    <w:p>
      <w:pPr>
        <w:pStyle w:val="BookText"/>
        <w:rPr/>
      </w:pPr>
      <w:bookmarkEnd w:id="1367"/>
      <w:r>
        <w:rPr>
          <w:rFonts w:ascii="Amiri" w:hAnsi="Amiri" w:eastAsia="Amiri" w:cs="Amiri"/>
          <w:color w:val="111111"/>
          <w:sz w:val="28"/>
          <w:sz w:val="28"/>
          <w:szCs w:val="28"/>
          <w:rtl w:val="true"/>
          <w:lang w:bidi="ar-SA"/>
        </w:rPr>
        <w:t>در آن به ياد خدا نباشد، در روز رستاخيز براي آن لحظه افسوس مي‌خورد</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تداوم در ذكر، آن‌چنان اهميت دارد كه خداوند به پيامبر خود سفارش مي‌كند هنگام صبح و عصر و در طول روز كه معمولاً وقت كار و تلاش است، ذكر خدا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فِي النَّهارِ سَبْحاً طَويلاً وَ اذْكُرِ اسْمَ رَبِّكَ وَ تَبَتَّلْ إِلَيهِ تَبْتيلاً؛ و تو در روز تلاش مستمر و طولاني 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ياد كن و تنها به او دل ببند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اسْمَ رَبِّكَ بُكْرَةً وَ أَصيلاً؛ و نام پروردگارت را هر صبح و شام به ياد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في نَفْسِكَ تَضَرُّعاً وَ خيفَةً وَ دُونَ الْجَهْرِ مِنَ الْقَوْلِ بِالْغُدُوِّ وَ الْآصالِ وَ لا تَكُنْ مِنَ الْغافِلينَ؛ پروردگارت را در دل خود، از روي تضرع و خوف، آهسته و آرام، صبحگاهان و شامگاهان ياد كن و از غافلان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1368" w:name="__RefHeading___Toc4610045_3650668749"/>
      <w:bookmarkStart w:id="1369" w:name="_Toc536"/>
      <w:bookmarkEnd w:id="1368"/>
      <w:r>
        <w:rPr>
          <w:rtl w:val="true"/>
        </w:rPr>
        <w:t>ه</w:t>
      </w:r>
      <w:r>
        <w:rPr>
          <w:rtl w:val="true"/>
        </w:rPr>
        <w:t xml:space="preserve">) </w:t>
      </w:r>
      <w:r>
        <w:rPr>
          <w:rtl w:val="true"/>
        </w:rPr>
        <w:t>ويژگي‌هاي ذاكران</w:t>
      </w:r>
      <w:bookmarkEnd w:id="136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ذاكران</w:t>
      </w:r>
    </w:p>
    <w:p>
      <w:pPr>
        <w:pStyle w:val="BookText"/>
        <w:rPr/>
      </w:pPr>
      <w:r>
        <w:rPr>
          <w:rFonts w:ascii="IRNazanin" w:hAnsi="IRNazanin" w:eastAsia="IRNazanin"/>
          <w:color w:val="111111"/>
          <w:sz w:val="28"/>
          <w:sz w:val="28"/>
          <w:szCs w:val="28"/>
          <w:rtl w:val="true"/>
          <w:lang w:bidi="fa-IR"/>
        </w:rPr>
        <w:t>ذكر، حقيقتي است كه آثاري در ظاهر و باطن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آثار و مضمون بعضي آيات و روايات، مي‌توان ويژگي‌هايي براي ذاكر و يادكننده خدا برشمرد كه به برخي از آنها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اطاعت از فرمان‌هاي الهي است و واجبات را انجام مي‌دهد؛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 و حرام دوري مي‌كند و هنگام رويارويي با گناه، از آن مي‌گريزد و مرتكب حرام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كامل در اين زمينه، حضرت </w:t>
      </w:r>
      <w:bookmarkStart w:id="1370" w:name="pg2094_21487"/>
    </w:p>
    <w:p>
      <w:pPr>
        <w:pStyle w:val="BookText"/>
        <w:rPr/>
      </w:pPr>
      <w:bookmarkEnd w:id="1370"/>
      <w:r>
        <w:rPr>
          <w:rFonts w:ascii="IRNazanin" w:hAnsi="IRNazanin" w:eastAsia="IRNazanin"/>
          <w:color w:val="111111"/>
          <w:sz w:val="28"/>
          <w:sz w:val="28"/>
          <w:szCs w:val="28"/>
          <w:rtl w:val="true"/>
          <w:lang w:bidi="fa-IR"/>
        </w:rPr>
        <w:t>يوسف عليه السلام است كه وقتي با گناه مواجه شد، ياد خدا در دلش زنده‌تر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از آن صحنه گناه گريخت؛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خدا را بر زبان مي‌برد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 زباني هم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نماز اهميتي ويژه مي‌دهد و اهل نماز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مصيبت‌ها، شكيباست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او در هنگام مصيبت كه نيكو و زيباست و برتر از آن، ياد كردن خدا هنگام روبه‌رو شدن با حرام‌هاي خداست كه ياد كردن خدا در اين حال تو را از ارتكاب حرام باز 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فكر و عبرت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 و برق دنيا، چشم او را نمي‌گيرد و اهل دنيا نيست؛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 وي انسان را به ياد خدا و آخرت مي‌اندازد؛</w:t>
      </w:r>
    </w:p>
    <w:p>
      <w:pPr>
        <w:pStyle w:val="BookText"/>
        <w:rPr/>
      </w:pPr>
      <w:r>
        <w:rPr>
          <w:rFonts w:ascii="Amiri" w:hAnsi="Amiri" w:eastAsia="Amiri" w:cs="Amiri"/>
          <w:color w:val="111111"/>
          <w:sz w:val="28"/>
          <w:sz w:val="28"/>
          <w:szCs w:val="28"/>
          <w:rtl w:val="true"/>
          <w:lang w:bidi="ar-SA"/>
        </w:rPr>
        <w:t>در مكتب اهل بيت عليهم السلام مصداق كامل اهل ذكر، ائمه اطهار عليهم السلام معرفي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قرآن است و اهل ذكر، خاندان محمد صلي الله عليه و آله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را از خدا مي‌داند و حتي ياد خدا را توفيق الهي مي‌شمارد؛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ويژگي نهم، او اهل شكر و سپاس است</w:t>
      </w:r>
      <w:r>
        <w:rPr>
          <w:rFonts w:eastAsia="IRNazanin" w:cs="IRNazanin"/>
          <w:color w:val="111111"/>
          <w:sz w:val="28"/>
          <w:szCs w:val="28"/>
          <w:rtl w:val="true"/>
          <w:lang w:bidi="fa-IR"/>
        </w:rPr>
        <w:t>.</w:t>
      </w:r>
    </w:p>
    <w:p>
      <w:pPr>
        <w:pStyle w:val="Heading4"/>
        <w:numPr>
          <w:ilvl w:val="3"/>
          <w:numId w:val="1"/>
        </w:numPr>
        <w:rPr/>
      </w:pPr>
      <w:bookmarkStart w:id="1371" w:name="__RefHeading___Toc4610047_3650668749"/>
      <w:bookmarkStart w:id="1372" w:name="_Toc537"/>
      <w:bookmarkEnd w:id="1371"/>
      <w:r>
        <w:rPr>
          <w:rtl w:val="true"/>
        </w:rPr>
        <w:t>و</w:t>
      </w:r>
      <w:r>
        <w:rPr>
          <w:rtl w:val="true"/>
        </w:rPr>
        <w:t xml:space="preserve">) </w:t>
      </w:r>
      <w:r>
        <w:rPr>
          <w:rtl w:val="true"/>
        </w:rPr>
        <w:t>عوامل بازدارنده از ياد خدا</w:t>
      </w:r>
      <w:bookmarkEnd w:id="1372"/>
    </w:p>
    <w:p>
      <w:pPr>
        <w:pStyle w:val="Heading5"/>
        <w:numPr>
          <w:ilvl w:val="4"/>
          <w:numId w:val="1"/>
        </w:numPr>
        <w:rPr/>
      </w:pPr>
      <w:bookmarkStart w:id="1373" w:name="__RefHeading___Toc4610049_3650668749"/>
      <w:bookmarkStart w:id="1374" w:name="_Toc538"/>
      <w:bookmarkEnd w:id="1373"/>
      <w:r>
        <w:rPr>
          <w:rtl w:val="true"/>
        </w:rPr>
        <w:t>اشاره</w:t>
      </w:r>
      <w:bookmarkEnd w:id="137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بازدارنده از ياد خدا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اخلاقي و تربيتي، پيش‌گيري جايگاه و اهميت ويژه‌اي دارد؛ زيرا هميشه درمان بيماري، جسمي باشد يا روحي، بسيار سخت‌تر است </w:t>
      </w:r>
      <w:bookmarkStart w:id="1375" w:name="pg2094_21489"/>
    </w:p>
    <w:p>
      <w:pPr>
        <w:pStyle w:val="BookText"/>
        <w:rPr/>
      </w:pPr>
      <w:bookmarkEnd w:id="1375"/>
      <w:r>
        <w:rPr>
          <w:rFonts w:ascii="IRNazanin" w:hAnsi="IRNazanin" w:eastAsia="IRNazanin"/>
          <w:color w:val="111111"/>
          <w:sz w:val="28"/>
          <w:sz w:val="28"/>
          <w:szCs w:val="28"/>
          <w:rtl w:val="true"/>
          <w:lang w:bidi="fa-IR"/>
        </w:rPr>
        <w:t>تا پيش‌گيري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بعد از مداواي بيماري، اصل بيماري، به ويژه در بيماري‌هاي روحي آثار خود را در انسان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آدمي در حال طبيعي به ياد خدا و قيامت است، اما اين حالت طبيعي ممكن است از انسان دور شود و مي‌دانيم در دنيا، هر چيزي علتي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زمينه و عواملي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اساسي اين است كه زمينه‌ها و عوامل بازدارنده انسان از ذكر خدا چيست؟ پاسخ اين پرسش را از قرآن و مكتب اهل بيت عليهم السلام مي‌توان گرفت</w:t>
      </w:r>
      <w:r>
        <w:rPr>
          <w:rFonts w:eastAsia="IRNazanin" w:cs="IRNazanin"/>
          <w:color w:val="111111"/>
          <w:sz w:val="28"/>
          <w:szCs w:val="28"/>
          <w:rtl w:val="true"/>
          <w:lang w:bidi="fa-IR"/>
        </w:rPr>
        <w:t>.</w:t>
      </w:r>
    </w:p>
    <w:p>
      <w:pPr>
        <w:pStyle w:val="Heading5"/>
        <w:numPr>
          <w:ilvl w:val="4"/>
          <w:numId w:val="1"/>
        </w:numPr>
        <w:rPr/>
      </w:pPr>
      <w:bookmarkStart w:id="1376" w:name="__RefHeading___Toc4610051_3650668749"/>
      <w:bookmarkStart w:id="1377" w:name="_Toc539"/>
      <w:bookmarkEnd w:id="1376"/>
      <w:r>
        <w:rPr/>
        <w:t>1</w:t>
      </w:r>
      <w:r>
        <w:rPr>
          <w:rtl w:val="true"/>
        </w:rPr>
        <w:t xml:space="preserve">. </w:t>
      </w:r>
      <w:r>
        <w:rPr>
          <w:rtl w:val="true"/>
        </w:rPr>
        <w:t>نداشتن توجه و ايمان به نشانه‌هاي خدا</w:t>
      </w:r>
      <w:bookmarkEnd w:id="1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توجه و ايمان به نشانه‌هاي خدا</w:t>
      </w:r>
    </w:p>
    <w:p>
      <w:pPr>
        <w:pStyle w:val="BookText"/>
        <w:rPr/>
      </w:pPr>
      <w:r>
        <w:rPr>
          <w:rFonts w:ascii="IRNazanin" w:hAnsi="IRNazanin" w:eastAsia="IRNazanin"/>
          <w:color w:val="111111"/>
          <w:sz w:val="28"/>
          <w:sz w:val="28"/>
          <w:szCs w:val="28"/>
          <w:rtl w:val="true"/>
          <w:lang w:bidi="fa-IR"/>
        </w:rPr>
        <w:t>در قرآن كريم، اسراف، يكي از زمينه‌هاي روي‌گرداني از ذكر و ياد خدا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أَعْمي قالَ رَبِّ لِمَ حَشَرْتَني أَعْمي وَ قَدْ كُنْتُ بَصيراً قالَ كَذلِكَ أَتَتْكَ آياتُنا فَنَسيتَها وَ كَذلِكَ الْيوْمَ تُنْسي َ كَذلِكَ نَجْزي مَنْ أَسْرَفَ وَ لَمْ يؤْمِنْ بِآياتِ رَبِّهِ وَ لَعَذابُ الْآخِرَةِ أَشَدُّ وَ أَبْقي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از ياد من روي‌گردان شود،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تنگي خواهد داشت و روز قيامت، او را نابينا محشور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نابينا محشورم كردي، درحالي‌كه من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كه آيات من براي تو آمد و تو آنها را فراموش كردي، امروز نيز تو فراموش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جزا مي‌دهيم كسي را كه اسراف كند و به آيات </w:t>
      </w:r>
      <w:bookmarkStart w:id="1378" w:name="pg2094_21491"/>
    </w:p>
    <w:p>
      <w:pPr>
        <w:pStyle w:val="BookText"/>
        <w:rPr/>
      </w:pPr>
      <w:bookmarkEnd w:id="1378"/>
      <w:r>
        <w:rPr>
          <w:rFonts w:ascii="IRNazanin" w:hAnsi="IRNazanin" w:eastAsia="IRNazanin"/>
          <w:color w:val="111111"/>
          <w:sz w:val="28"/>
          <w:sz w:val="28"/>
          <w:szCs w:val="28"/>
          <w:rtl w:val="true"/>
          <w:lang w:bidi="fa-IR"/>
        </w:rPr>
        <w:t>پروردگارش ايمان نياورد و عذاب آخرت، شديدتر و پايدارتر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به دو مطلب اساسي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ـ آثار روي‌گرداني از ذكر و ياد خدا كه بحثي جداگانه است و به آن اشاره خواهد شد؛</w:t>
      </w:r>
    </w:p>
    <w:p>
      <w:pPr>
        <w:pStyle w:val="BookText"/>
        <w:rPr/>
      </w:pPr>
      <w:r>
        <w:rPr>
          <w:rFonts w:ascii="IRNazanin" w:hAnsi="IRNazanin" w:eastAsia="IRNazanin"/>
          <w:color w:val="111111"/>
          <w:sz w:val="28"/>
          <w:sz w:val="28"/>
          <w:szCs w:val="28"/>
          <w:rtl w:val="true"/>
          <w:lang w:bidi="fa-IR"/>
        </w:rPr>
        <w:t>دو ـ زمينه يا علت روي‌گرداني از ذكر و ياد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اسراف به معناي گسترده آن، زمينه يا علت اساسي روي‌گرداني انسان از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آن، نداشتن توجه و ايمان به آيات و نشانه‌هاي خدا، در روي‌گرداني انسان از ياد خدا نقش دارد</w:t>
      </w:r>
      <w:r>
        <w:rPr>
          <w:rFonts w:eastAsia="IRNazanin" w:cs="IRNazanin"/>
          <w:color w:val="111111"/>
          <w:sz w:val="28"/>
          <w:szCs w:val="28"/>
          <w:rtl w:val="true"/>
          <w:lang w:bidi="fa-IR"/>
        </w:rPr>
        <w:t>.</w:t>
      </w:r>
    </w:p>
    <w:p>
      <w:pPr>
        <w:pStyle w:val="Heading5"/>
        <w:numPr>
          <w:ilvl w:val="4"/>
          <w:numId w:val="1"/>
        </w:numPr>
        <w:rPr/>
      </w:pPr>
      <w:bookmarkStart w:id="1379" w:name="__RefHeading___Toc4610053_3650668749"/>
      <w:bookmarkStart w:id="1380" w:name="_Toc540"/>
      <w:bookmarkEnd w:id="1379"/>
      <w:r>
        <w:rPr/>
        <w:t>2</w:t>
      </w:r>
      <w:r>
        <w:rPr>
          <w:rtl w:val="true"/>
        </w:rPr>
        <w:t xml:space="preserve">. </w:t>
      </w:r>
      <w:r>
        <w:rPr>
          <w:rtl w:val="true"/>
        </w:rPr>
        <w:t>رفاه‌زدگي</w:t>
      </w:r>
      <w:bookmarkEnd w:id="13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رفاه‌زدگي</w:t>
      </w:r>
    </w:p>
    <w:p>
      <w:pPr>
        <w:pStyle w:val="BookText"/>
        <w:rPr/>
      </w:pPr>
      <w:r>
        <w:rPr>
          <w:rFonts w:ascii="IRNazanin" w:hAnsi="IRNazanin" w:eastAsia="IRNazanin"/>
          <w:color w:val="111111"/>
          <w:sz w:val="28"/>
          <w:sz w:val="28"/>
          <w:szCs w:val="28"/>
          <w:rtl w:val="true"/>
          <w:lang w:bidi="fa-IR"/>
        </w:rPr>
        <w:t>در روايات و بعضي از دعاها، ائمه اطهار عليهم السلام بارها از خداوند كفاف را درخواست كرده و عرض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دنيا آن‌قدر به ما عطا بفرما كه براي زندگي دنياي ما كافي باشد و نيازمند ديگران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درسي براي پيروان آن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بيش از حد نياز، رفاه‌زدگي مي‌آورد كه خود زمينه‌ساز دوري از ياد و ذكر خدا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يحْشُرُهُمْ وَ ما يعْبُدُونَ مِنْ دُونِ اللَّهِ فَيقُولُ أَ أَنْتُمْ أَضْلَلْتُمْ عِبادي هؤُلاءِ أَمْ هُمْ ضَلُّوا السَّبيلَ قالُوا سُبْحانَكَ ما كانَ ينْبَغي لَنا أَنْ نَتَّخِذَ مِنْ دُونِكَ مِنْ أَوْلِياءَ وَ لكِنْ مَتَّعْتَهُمْ وَ آباءَهُمْ حَتَّي نَسُوا الذِّكْرَ وَ كانُوا قَوْماً 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كه همه آنان و معبودهايي را كه غير از خدا مي‌پرستند، گرد مي آورد، آن‌گاه به آنها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bookmarkStart w:id="1381" w:name="pg2094_21493"/>
    </w:p>
    <w:p>
      <w:pPr>
        <w:pStyle w:val="BookText"/>
        <w:rPr/>
      </w:pPr>
      <w:bookmarkEnd w:id="1381"/>
      <w:r>
        <w:rPr>
          <w:rFonts w:ascii="IRNazanin" w:hAnsi="IRNazanin" w:eastAsia="IRNazanin"/>
          <w:color w:val="111111"/>
          <w:sz w:val="28"/>
          <w:sz w:val="28"/>
          <w:szCs w:val="28"/>
          <w:rtl w:val="true"/>
          <w:lang w:bidi="fa-IR"/>
        </w:rPr>
        <w:t>شما اين بندگان مرا گمراه كرديد يا خود آنان راه را گم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شايسته نبود كه غير از تو اوليايي برگزينيم، ولي آنان و پدرانشان را از نعمت‌ها برخوردار كردي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شكر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را فراموش كردند و تباه و هلاك شدند</w:t>
      </w:r>
      <w:r>
        <w:rPr>
          <w:rFonts w:eastAsia="IRNazanin" w:cs="IRNazanin"/>
          <w:color w:val="111111"/>
          <w:sz w:val="28"/>
          <w:szCs w:val="28"/>
          <w:rtl w:val="true"/>
          <w:lang w:bidi="fa-IR"/>
        </w:rPr>
        <w:t>.</w:t>
      </w:r>
    </w:p>
    <w:p>
      <w:pPr>
        <w:pStyle w:val="Heading5"/>
        <w:numPr>
          <w:ilvl w:val="4"/>
          <w:numId w:val="1"/>
        </w:numPr>
        <w:rPr/>
      </w:pPr>
      <w:bookmarkStart w:id="1382" w:name="__RefHeading___Toc4610055_3650668749"/>
      <w:bookmarkStart w:id="1383" w:name="_Toc541"/>
      <w:bookmarkEnd w:id="1382"/>
      <w:r>
        <w:rPr/>
        <w:t>3</w:t>
      </w:r>
      <w:r>
        <w:rPr>
          <w:rtl w:val="true"/>
        </w:rPr>
        <w:t xml:space="preserve">. </w:t>
      </w:r>
      <w:r>
        <w:rPr>
          <w:rtl w:val="true"/>
        </w:rPr>
        <w:t>نداشتن تفكر و تأمل جدي</w:t>
      </w:r>
      <w:bookmarkEnd w:id="13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تفكر و تأمل جدي</w:t>
      </w:r>
    </w:p>
    <w:p>
      <w:pPr>
        <w:pStyle w:val="BookText"/>
        <w:rPr/>
      </w:pPr>
      <w:r>
        <w:rPr>
          <w:rFonts w:ascii="IRNazanin" w:hAnsi="IRNazanin" w:eastAsia="IRNazanin"/>
          <w:color w:val="111111"/>
          <w:sz w:val="28"/>
          <w:sz w:val="28"/>
          <w:szCs w:val="28"/>
          <w:rtl w:val="true"/>
          <w:lang w:bidi="fa-IR"/>
        </w:rPr>
        <w:t>خداوند، انسان را با قوه عقل و درك آفريد و او مي‌تواند با اين نيرو، عمق مطالب، حوادث و پديده‌ها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پيام پيامبران و استفاده نكردن از قدرت تعقل به صورت جدي، سبب مي‌شود انسان به زندگي معمولي دنيا قناعت كند و در پي آن، با نوعي بي‌خبري و بي‌توجهي خودخواسته، در عمل، ياد خدا و قيامت را از زندگي‌اش حذف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موارد مختلف، انسان را به تفكر تشويق مي‌كند تا در پي آن، اهل ذكر و ياد خدا و قيامت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نمونه‌اي از اين آيات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في كَبَدٍ أَ يحْسَبُ أَنْ لَنْ يقْدِرَ عَلَيهِ أَحَدٌ يقُولُ أَهْلَكْتُ مالاً لُبَداً أَيحْسَبُ أَنْ لَمْ يرَهُ أَحَدٌ أَ لَمْ نَجْعَلْ لَهُ عَينَينِ وَ لِساناً وَ شَفَتَينِ وَ 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تحقيق ما انسان را در رنج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او پر از رنج‌هاست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گمان مي‌كند هيچ كس نمي‌تواند بر او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زيادي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مي‌كند هيچ كس او را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خيري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 او دو چشم قرار </w:t>
      </w:r>
    </w:p>
    <w:p>
      <w:pPr>
        <w:pStyle w:val="BookText"/>
        <w:rPr/>
      </w:pPr>
      <w:r>
        <w:rPr>
          <w:rFonts w:ascii="Amiri" w:hAnsi="Amiri" w:eastAsia="Amiri" w:cs="Amiri"/>
          <w:color w:val="111111"/>
          <w:sz w:val="28"/>
          <w:sz w:val="28"/>
          <w:szCs w:val="28"/>
          <w:rtl w:val="true"/>
          <w:lang w:bidi="ar-SA"/>
        </w:rPr>
        <w:t>نداديم و يك زبان و دو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به راه خير و شر هدايت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الْإِنْسانُ مِمَّ خُلِقَ خُلِقَ مِنْ ماءٍ دافِقٍ يخْرُجُ مِنْ بَينِ الصُّلْبِ وَ التَّرائِبِ إِنَّهُ عَلي رَجْعِهِ لَقادِرٌ يوْمَ تُبْلَي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بنگرد از چه چيز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آب جهنده آفريده شده است؛ آبي كه از ميان پشت و سينه‌ها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كه انسان را از چنين چيز پستي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او را بازگرداند؛ در آن روز كه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با توجه دادن انسان به آفرينش خودش، او را به فكر وامي‌دارد تا خدا و قيامت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آيات نيز با يادآوري تاريخ گذشتگان، ياد خدا و قيامت را در زندگي وي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فجر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عَذابٍ 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نديدي پروردگارت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باعظمت؛ همان شهري كه مانندش در شهرها آفريده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صخره‌هاي عظيم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مي‌بريدند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خانه و كاخ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فرعوني كه قدرتمند و شكنجه‌گر بود؛ همان اقوامي كه در شهرها طغيان </w:t>
      </w:r>
      <w:bookmarkStart w:id="1384" w:name="pg2094_21497"/>
    </w:p>
    <w:p>
      <w:pPr>
        <w:pStyle w:val="BookText"/>
        <w:rPr/>
      </w:pPr>
      <w:bookmarkEnd w:id="1384"/>
      <w:r>
        <w:rPr>
          <w:rFonts w:ascii="IRNazanin" w:hAnsi="IRNazanin" w:eastAsia="IRNazanin"/>
          <w:color w:val="111111"/>
          <w:sz w:val="28"/>
          <w:sz w:val="28"/>
          <w:szCs w:val="28"/>
          <w:rtl w:val="true"/>
          <w:lang w:bidi="fa-IR"/>
        </w:rPr>
        <w:t>كردند و فساد فراوان در آنها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تازيانه عذاب را بر آنان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پروردگار تو در كمينگاه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85" w:name="__RefHeading___Toc4610057_3650668749"/>
      <w:bookmarkStart w:id="1386" w:name="_Toc542"/>
      <w:bookmarkEnd w:id="1385"/>
      <w:r>
        <w:rPr/>
        <w:t>4</w:t>
      </w:r>
      <w:r>
        <w:rPr>
          <w:rtl w:val="true"/>
        </w:rPr>
        <w:t xml:space="preserve">. </w:t>
      </w:r>
      <w:r>
        <w:rPr>
          <w:rtl w:val="true"/>
        </w:rPr>
        <w:t>گناه</w:t>
      </w:r>
      <w:bookmarkEnd w:id="1386"/>
    </w:p>
    <w:p>
      <w:pPr>
        <w:pStyle w:val="Heading6"/>
        <w:numPr>
          <w:ilvl w:val="5"/>
          <w:numId w:val="1"/>
        </w:numPr>
        <w:rPr/>
      </w:pPr>
      <w:bookmarkStart w:id="1387" w:name="__RefHeading___Toc4610059_3650668749"/>
      <w:bookmarkStart w:id="1388" w:name="_Toc543"/>
      <w:bookmarkEnd w:id="1387"/>
      <w:r>
        <w:rPr>
          <w:rtl w:val="true"/>
        </w:rPr>
        <w:t>اشاره</w:t>
      </w:r>
      <w:bookmarkEnd w:id="13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گناه به صورت مطلق، از زمينه‌ها و عوامل دوري انسان از ياد خداست، اما در قرآن و روايات، به بعضي از گناهان توجه خاصي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شراب‌خواري، قماربازي، چشم‌چراني و نگاه به نامحرم، پيروي از شهوت، به ويژه ارضاي شهوت جنسي از راه حرام، حتي گاهي پرخوري و سستي اراده، از عوامل بازدارنده ذكر و ياد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نمونه‌اي از آيات و روايات در اين باره اشاره مي‌شود</w:t>
      </w:r>
      <w:r>
        <w:rPr>
          <w:rFonts w:eastAsia="IRNazanin" w:cs="IRNazanin"/>
          <w:color w:val="111111"/>
          <w:sz w:val="28"/>
          <w:szCs w:val="28"/>
          <w:rtl w:val="true"/>
          <w:lang w:bidi="fa-IR"/>
        </w:rPr>
        <w:t>:</w:t>
      </w:r>
    </w:p>
    <w:p>
      <w:pPr>
        <w:pStyle w:val="Heading6"/>
        <w:numPr>
          <w:ilvl w:val="5"/>
          <w:numId w:val="1"/>
        </w:numPr>
        <w:rPr/>
      </w:pPr>
      <w:bookmarkStart w:id="1389" w:name="__RefHeading___Toc4610061_3650668749"/>
      <w:bookmarkStart w:id="1390" w:name="_Toc544"/>
      <w:bookmarkEnd w:id="1389"/>
      <w:r>
        <w:rPr>
          <w:rtl w:val="true"/>
        </w:rPr>
        <w:t>يك ـ شراب و قمار</w:t>
      </w:r>
      <w:bookmarkEnd w:id="1390"/>
    </w:p>
    <w:p>
      <w:pPr>
        <w:pStyle w:val="BookText"/>
        <w:rPr/>
      </w:pPr>
      <w:r>
        <w:rPr>
          <w:rFonts w:ascii="Amiri" w:hAnsi="Amiri" w:eastAsia="Amiri" w:cs="Amiri"/>
          <w:color w:val="111111"/>
          <w:sz w:val="28"/>
          <w:sz w:val="28"/>
          <w:szCs w:val="28"/>
          <w:rtl w:val="true"/>
          <w:lang w:bidi="ar-SA"/>
        </w:rPr>
        <w:t>يك ـ شراب و قمار</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مي‌خواهد به وسيله شراب و قمار، در ميان شما دشمني و كينه ايجاد كند و شما را از ياد خدا و از نماز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همه زيان و فساد و با اين نهي 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خودداري خواهيد كرد؟</w:t>
      </w:r>
    </w:p>
    <w:p>
      <w:pPr>
        <w:pStyle w:val="Heading6"/>
        <w:numPr>
          <w:ilvl w:val="5"/>
          <w:numId w:val="1"/>
        </w:numPr>
        <w:rPr/>
      </w:pPr>
      <w:bookmarkStart w:id="1391" w:name="__RefHeading___Toc4610063_3650668749"/>
      <w:bookmarkStart w:id="1392" w:name="_Toc545"/>
      <w:bookmarkEnd w:id="1391"/>
      <w:r>
        <w:rPr>
          <w:rtl w:val="true"/>
        </w:rPr>
        <w:t>دو ـ چشم</w:t>
      </w:r>
      <w:bookmarkEnd w:id="1392"/>
    </w:p>
    <w:p>
      <w:pPr>
        <w:pStyle w:val="BookText"/>
        <w:rPr/>
      </w:pPr>
      <w:r>
        <w:rPr>
          <w:rFonts w:ascii="IRNazanin" w:hAnsi="IRNazanin" w:eastAsia="IRNazanin"/>
          <w:color w:val="111111"/>
          <w:sz w:val="28"/>
          <w:sz w:val="28"/>
          <w:szCs w:val="28"/>
          <w:rtl w:val="true"/>
          <w:lang w:bidi="fa-IR"/>
        </w:rPr>
        <w:t>دو ـ چشم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 خود مي‌فرمايد كه به مردان و زنان مؤمن بگويد مواظب نگاه‌هاي خود باشند</w:t>
      </w:r>
      <w:r>
        <w:rPr>
          <w:rFonts w:eastAsia="IRNazanin" w:cs="IRNazanin"/>
          <w:color w:val="111111"/>
          <w:sz w:val="28"/>
          <w:szCs w:val="28"/>
          <w:rtl w:val="true"/>
          <w:lang w:bidi="fa-IR"/>
        </w:rPr>
        <w:t xml:space="preserve">: </w:t>
      </w:r>
      <w:bookmarkStart w:id="1393" w:name="pg2094_21499"/>
    </w:p>
    <w:p>
      <w:pPr>
        <w:pStyle w:val="BookText"/>
        <w:rPr/>
      </w:pPr>
      <w:bookmarkEnd w:id="1393"/>
      <w:r>
        <w:rPr>
          <w:rFonts w:ascii="Amiri" w:hAnsi="Amiri" w:eastAsia="Amiri" w:cs="Amiri"/>
          <w:color w:val="111111"/>
          <w:sz w:val="28"/>
          <w:sz w:val="28"/>
          <w:szCs w:val="28"/>
          <w:rtl w:val="true"/>
          <w:lang w:bidi="ar-SA"/>
        </w:rPr>
        <w:t>قُلْ لِلْمُؤْمِنينَ يغُضُّوا مِنْ أَبْصارِهِمْ وَ يحْفَظُوا فُرُوجَهُمْ ذلِكَ أَزْكي لَهُمْ إِنَّ اللَّهَ خَبيرٌ بِما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باايمان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فرو نهند و پاكدامني ورزند، كه اين براي آنان پاكيزه‌تر است؛ زيرا خدا به آنچه مي‌كنند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اعضاي بدن، ناسپاس‌تر از چشم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خواسته‌هاي آن را برآورده مسازيد كه شما را از ياد خدا باز مي‌دارد</w:t>
      </w:r>
      <w:r>
        <w:rPr>
          <w:rFonts w:eastAsia="IRNazanin" w:cs="IRNazanin"/>
          <w:color w:val="111111"/>
          <w:sz w:val="28"/>
          <w:szCs w:val="28"/>
          <w:rtl w:val="true"/>
          <w:lang w:bidi="fa-IR"/>
        </w:rPr>
        <w:t>».</w:t>
      </w:r>
      <w:r>
        <w:rPr>
          <w:rStyle w:val="FootnoteAnchor"/>
          <w:rtl w:val="true"/>
        </w:rPr>
        <w:footnoteReference w:id="671"/>
      </w:r>
    </w:p>
    <w:p>
      <w:pPr>
        <w:pStyle w:val="Heading6"/>
        <w:numPr>
          <w:ilvl w:val="5"/>
          <w:numId w:val="1"/>
        </w:numPr>
        <w:rPr/>
      </w:pPr>
      <w:bookmarkStart w:id="1394" w:name="__RefHeading___Toc4610065_3650668749"/>
      <w:bookmarkStart w:id="1395" w:name="_Toc546"/>
      <w:bookmarkEnd w:id="1394"/>
      <w:r>
        <w:rPr>
          <w:rtl w:val="true"/>
        </w:rPr>
        <w:t>سه ـ پرخوري، سستي اراده و نظاير آن</w:t>
      </w:r>
      <w:bookmarkEnd w:id="1395"/>
    </w:p>
    <w:p>
      <w:pPr>
        <w:pStyle w:val="BookText"/>
        <w:rPr/>
      </w:pPr>
      <w:r>
        <w:rPr>
          <w:rFonts w:ascii="IRNazanin" w:hAnsi="IRNazanin" w:eastAsia="IRNazanin"/>
          <w:color w:val="111111"/>
          <w:sz w:val="28"/>
          <w:sz w:val="28"/>
          <w:szCs w:val="28"/>
          <w:rtl w:val="true"/>
          <w:lang w:bidi="fa-IR"/>
        </w:rPr>
        <w:t>سه ـ پرخوري، سستي اراده و نظاير آن</w:t>
      </w:r>
    </w:p>
    <w:p>
      <w:pPr>
        <w:pStyle w:val="BookText"/>
        <w:rPr/>
      </w:pPr>
      <w:r>
        <w:rPr>
          <w:rFonts w:ascii="IRNazanin" w:hAnsi="IRNazanin" w:eastAsia="IRNazanin"/>
          <w:color w:val="111111"/>
          <w:sz w:val="28"/>
          <w:sz w:val="28"/>
          <w:szCs w:val="28"/>
          <w:rtl w:val="true"/>
          <w:lang w:bidi="fa-IR"/>
        </w:rPr>
        <w:t>امام سجاد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پرخوري و سستي اراده و سيري و غفلت حاصل از قدرت، از عوامل بازدارنده و كندكننده در عمل 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مي‌برد</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1396" w:name="__RefHeading___Toc4610067_3650668749"/>
      <w:bookmarkStart w:id="1397" w:name="_Toc547"/>
      <w:bookmarkEnd w:id="1396"/>
      <w:r>
        <w:rPr>
          <w:rtl w:val="true"/>
        </w:rPr>
        <w:t>ز</w:t>
      </w:r>
      <w:r>
        <w:rPr>
          <w:rtl w:val="true"/>
        </w:rPr>
        <w:t xml:space="preserve">) </w:t>
      </w:r>
      <w:r>
        <w:rPr>
          <w:rtl w:val="true"/>
        </w:rPr>
        <w:t>آثار روي‌گرداني از ذكر خدا</w:t>
      </w:r>
      <w:bookmarkEnd w:id="1397"/>
    </w:p>
    <w:p>
      <w:pPr>
        <w:pStyle w:val="Heading5"/>
        <w:numPr>
          <w:ilvl w:val="4"/>
          <w:numId w:val="1"/>
        </w:numPr>
        <w:rPr/>
      </w:pPr>
      <w:bookmarkStart w:id="1398" w:name="__RefHeading___Toc4610069_3650668749"/>
      <w:bookmarkStart w:id="1399" w:name="_Toc548"/>
      <w:bookmarkEnd w:id="1398"/>
      <w:r>
        <w:rPr>
          <w:rtl w:val="true"/>
        </w:rPr>
        <w:t>اشاره</w:t>
      </w:r>
      <w:bookmarkEnd w:id="139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روي‌گرداني از ذكر خدا</w:t>
      </w:r>
    </w:p>
    <w:p>
      <w:pPr>
        <w:pStyle w:val="BookText"/>
        <w:rPr/>
      </w:pPr>
      <w:r>
        <w:rPr>
          <w:rFonts w:ascii="IRNazanin" w:hAnsi="IRNazanin" w:eastAsia="IRNazanin"/>
          <w:color w:val="111111"/>
          <w:sz w:val="28"/>
          <w:sz w:val="28"/>
          <w:szCs w:val="28"/>
          <w:rtl w:val="true"/>
          <w:lang w:bidi="fa-IR"/>
        </w:rPr>
        <w:t>همان‌گونه كه ذكر و ياد خدا آثار فردي و اجتماعي فراوان دارد، روي‌گرداني از آن نيز آثار دنيايي و آخرتي مخرب فراواني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كريم و روايات اسلامي، براي روي‌گرداني از ذكر و ياد خدا آثاري برشمرده شده است كه به تعدادي از آنها اشاره مي‌شود</w:t>
      </w:r>
      <w:r>
        <w:rPr>
          <w:rFonts w:eastAsia="IRNazanin" w:cs="IRNazanin"/>
          <w:color w:val="111111"/>
          <w:sz w:val="28"/>
          <w:szCs w:val="28"/>
          <w:rtl w:val="true"/>
          <w:lang w:bidi="fa-IR"/>
        </w:rPr>
        <w:t>:</w:t>
      </w:r>
    </w:p>
    <w:p>
      <w:pPr>
        <w:pStyle w:val="Heading5"/>
        <w:numPr>
          <w:ilvl w:val="4"/>
          <w:numId w:val="1"/>
        </w:numPr>
        <w:rPr/>
      </w:pPr>
      <w:bookmarkStart w:id="1400" w:name="__RefHeading___Toc4610071_3650668749"/>
      <w:bookmarkStart w:id="1401" w:name="_Toc549"/>
      <w:bookmarkEnd w:id="1400"/>
      <w:r>
        <w:rPr/>
        <w:t>1</w:t>
      </w:r>
      <w:r>
        <w:rPr>
          <w:rtl w:val="true"/>
        </w:rPr>
        <w:t xml:space="preserve">. </w:t>
      </w:r>
      <w:r>
        <w:rPr>
          <w:rtl w:val="true"/>
        </w:rPr>
        <w:t>هم‌نشيني و تسلط شيطان</w:t>
      </w:r>
      <w:bookmarkEnd w:id="1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هم‌نشيني و تسلط شيطان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ذكر و ياد خدا از دل و زبان كسي خارج شد، شيطان هم‌نشين او مي‌شود و تحت ولايت شيطان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w:t>
      </w:r>
      <w:bookmarkStart w:id="1402" w:name="pg2094_21502"/>
    </w:p>
    <w:p>
      <w:pPr>
        <w:pStyle w:val="BookText"/>
        <w:rPr/>
      </w:pPr>
      <w:bookmarkEnd w:id="1402"/>
      <w:r>
        <w:rPr>
          <w:rFonts w:ascii="IRNazanin" w:hAnsi="IRNazanin" w:eastAsia="IRNazanin"/>
          <w:color w:val="111111"/>
          <w:sz w:val="28"/>
          <w:sz w:val="28"/>
          <w:szCs w:val="28"/>
          <w:rtl w:val="true"/>
          <w:lang w:bidi="fa-IR"/>
        </w:rPr>
        <w:t>اين نزديكي و قرين شدن را بد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ابتداي راه است و دوستي شيطان، آثار مخرب زيادي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زخرف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از ياد خدا روي‌گردان شود، شيطان را به سراغ او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قرين اوست</w:t>
      </w:r>
      <w:r>
        <w:rPr>
          <w:rFonts w:eastAsia="IRNazanin" w:cs="IRNazanin"/>
          <w:color w:val="111111"/>
          <w:sz w:val="28"/>
          <w:szCs w:val="28"/>
          <w:rtl w:val="true"/>
          <w:lang w:bidi="fa-IR"/>
        </w:rPr>
        <w:t>!</w:t>
      </w:r>
    </w:p>
    <w:p>
      <w:pPr>
        <w:pStyle w:val="Heading5"/>
        <w:numPr>
          <w:ilvl w:val="4"/>
          <w:numId w:val="1"/>
        </w:numPr>
        <w:rPr/>
      </w:pPr>
      <w:bookmarkStart w:id="1403" w:name="__RefHeading___Toc4610073_3650668749"/>
      <w:bookmarkStart w:id="1404" w:name="_Toc550"/>
      <w:bookmarkEnd w:id="1403"/>
      <w:r>
        <w:rPr/>
        <w:t>2</w:t>
      </w:r>
      <w:r>
        <w:rPr>
          <w:rtl w:val="true"/>
        </w:rPr>
        <w:t xml:space="preserve">. </w:t>
      </w:r>
      <w:r>
        <w:rPr>
          <w:rtl w:val="true"/>
        </w:rPr>
        <w:t>از دست دادن قدرت تشخيص درست</w:t>
      </w:r>
      <w:bookmarkEnd w:id="14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دست دادن قدرت تشخيص درست</w:t>
      </w:r>
    </w:p>
    <w:p>
      <w:pPr>
        <w:pStyle w:val="BookText"/>
        <w:rPr/>
      </w:pPr>
      <w:r>
        <w:rPr>
          <w:rFonts w:ascii="IRNazanin" w:hAnsi="IRNazanin" w:eastAsia="IRNazanin"/>
          <w:color w:val="111111"/>
          <w:sz w:val="28"/>
          <w:sz w:val="28"/>
          <w:szCs w:val="28"/>
          <w:rtl w:val="true"/>
          <w:lang w:bidi="fa-IR"/>
        </w:rPr>
        <w:t>از ديدگاه قرآن كريم، انساني كه از ذكر و ياد خدا دور شد، شيطان هم‌نشين و دوست او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اين شخص دچار بدفهمي مي‌شود و خود را راه‌يافته و هدايت‌شده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جهل مركب مي‌شود و به گمراهي و كج‌روي خود نمي‌تواند آگاهي يابد و به تعبير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يحْسَبُونَ أَنَّهُمْ مُهْتَدُونَ؛ چنين افرادي خود را هدايت‌يافته گمان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 وَ إِنَّهُمْ لَيصُدُّونَهُمْ عَنِ السَّبيلِ وَ يحْسَبُونَ أَنَّهُمْ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از ياد خدا روي‌گردان شود، شيطان را به سراغ او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قرين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از راه خدا باز مي‌دارند، درحالي‌كه گمان مي‌كنند هدايت‌يافتگان حقيقي آنها هستند</w:t>
      </w:r>
      <w:r>
        <w:rPr>
          <w:rFonts w:eastAsia="IRNazanin" w:cs="IRNazanin"/>
          <w:color w:val="111111"/>
          <w:sz w:val="28"/>
          <w:szCs w:val="28"/>
          <w:rtl w:val="true"/>
          <w:lang w:bidi="fa-IR"/>
        </w:rPr>
        <w:t xml:space="preserve">! </w:t>
      </w:r>
      <w:bookmarkStart w:id="1405" w:name="pg2094_21504"/>
    </w:p>
    <w:p>
      <w:pPr>
        <w:pStyle w:val="Heading5"/>
        <w:numPr>
          <w:ilvl w:val="4"/>
          <w:numId w:val="1"/>
        </w:numPr>
        <w:rPr/>
      </w:pPr>
      <w:bookmarkStart w:id="1406" w:name="__RefHeading___Toc4610075_3650668749"/>
      <w:bookmarkStart w:id="1407" w:name="_Toc551"/>
      <w:bookmarkEnd w:id="1405"/>
      <w:bookmarkEnd w:id="1406"/>
      <w:r>
        <w:rPr/>
        <w:t>3</w:t>
      </w:r>
      <w:r>
        <w:rPr>
          <w:rtl w:val="true"/>
        </w:rPr>
        <w:t xml:space="preserve">. </w:t>
      </w:r>
      <w:r>
        <w:rPr>
          <w:rtl w:val="true"/>
        </w:rPr>
        <w:t xml:space="preserve">زيان آشكار </w:t>
      </w:r>
      <w:r>
        <w:rPr>
          <w:rtl w:val="true"/>
        </w:rPr>
        <w:t>(</w:t>
      </w:r>
      <w:r>
        <w:rPr>
          <w:rtl w:val="true"/>
        </w:rPr>
        <w:t>ضرر از اصل سرمايه</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زيان آشكار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از اصل سرمايه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كريم، گروه‌هاي مختلف آدمي را از لحاظ اعتقادي و عملي معرفي مي‌كند و ويژگي‌هاي آنان را برمي‌شمرد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متقين و صفات آنان سخن مي‌گويد، گاهي از كافران و ويژگي‌هاي آنان و گاه از منافقان و اوصافشان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آن‌گاه كه مي‌خواهد از اهل خسران سخن بگويد، در سوره عصر، همه انسان‌ها را اهل خسران معرفي مي‌كند، مگر اهل ايمان و عمل صالح را؛ آنان كه به حق و به صبر سفارش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به مؤمنان هشدار مي‌دهد كه مبادا اموال و فرزندانتان، شما را از ذكر خدا غافل سازد كه هر كس به واسطه مشغول شدن به مال و اموال و فرزندان از ياد خدا غافل شود، او اهل خسران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 و كساني كه چنين كنند، زيان‌كارانند</w:t>
      </w:r>
      <w:r>
        <w:rPr>
          <w:rFonts w:eastAsia="IRNazanin" w:cs="IRNazanin"/>
          <w:color w:val="111111"/>
          <w:sz w:val="28"/>
          <w:szCs w:val="28"/>
          <w:rtl w:val="true"/>
          <w:lang w:bidi="fa-IR"/>
        </w:rPr>
        <w:t>!</w:t>
      </w:r>
    </w:p>
    <w:p>
      <w:pPr>
        <w:pStyle w:val="Heading5"/>
        <w:numPr>
          <w:ilvl w:val="4"/>
          <w:numId w:val="1"/>
        </w:numPr>
        <w:rPr/>
      </w:pPr>
      <w:bookmarkStart w:id="1408" w:name="__RefHeading___Toc4610077_3650668749"/>
      <w:bookmarkStart w:id="1409" w:name="_Toc552"/>
      <w:bookmarkEnd w:id="1408"/>
      <w:r>
        <w:rPr/>
        <w:t>4</w:t>
      </w:r>
      <w:r>
        <w:rPr>
          <w:rtl w:val="true"/>
        </w:rPr>
        <w:t xml:space="preserve">. </w:t>
      </w:r>
      <w:r>
        <w:rPr>
          <w:rtl w:val="true"/>
        </w:rPr>
        <w:t>ستم</w:t>
      </w:r>
      <w:bookmarkEnd w:id="14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w:t>
      </w:r>
    </w:p>
    <w:p>
      <w:pPr>
        <w:pStyle w:val="BookText"/>
        <w:rPr/>
      </w:pPr>
      <w:r>
        <w:rPr>
          <w:rFonts w:ascii="IRNazanin" w:hAnsi="IRNazanin" w:eastAsia="IRNazanin"/>
          <w:color w:val="111111"/>
          <w:sz w:val="28"/>
          <w:sz w:val="28"/>
          <w:szCs w:val="28"/>
          <w:rtl w:val="true"/>
          <w:lang w:bidi="fa-IR"/>
        </w:rPr>
        <w:t>روي‌گرداني از ياد خدا، در درجه اول سبب مي‌شود انسان به خويش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زخرف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از ياد خدا روي‌گردان شود، شيطان را به سراغ او </w:t>
      </w:r>
      <w:bookmarkStart w:id="1410" w:name="pg2094_21506"/>
    </w:p>
    <w:p>
      <w:pPr>
        <w:pStyle w:val="BookText"/>
        <w:rPr/>
      </w:pPr>
      <w:bookmarkEnd w:id="1410"/>
      <w:r>
        <w:rPr>
          <w:rFonts w:ascii="IRNazanin" w:hAnsi="IRNazanin" w:eastAsia="IRNazanin"/>
          <w:color w:val="111111"/>
          <w:sz w:val="28"/>
          <w:sz w:val="28"/>
          <w:szCs w:val="28"/>
          <w:rtl w:val="true"/>
          <w:lang w:bidi="fa-IR"/>
        </w:rPr>
        <w:t>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قرين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به آنها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گفت‌وگوها امروز به حال شما سودي ندارد؛ چرا كه ظلم كرديد و همه در عذاب مشتركيد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اسرا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عَلي قُلُوبِهِمْ أَكِنَّةً أَنْ يفْقَهُوهُ وَ في آذانِهِمْ وَقْراً وَ إِذا ذَكَرْتَ رَبَّكَ فِي الْقُرْآنِ وَحْدَهُ وَلَّوْا عَلي أَدْبارِهِمْ نُفُوراً نَحْنُ أَعْلَمُ بِما يسْتَمِعُونَ بِهِ إِذْ يسْتَمِعُونَ إِلَيكَ وَ إِذْ هُمْ نَجْوي إِذْ يقُولُ الظَّالِمُونَ إِنْ تَتَّبِعُونَ إِلاَّ رَجُلاً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دل‌هايشان پوشش‌هايي قرار داديم تا آن را نفهمند و در گوش‌هايشان سنگيني و هنگامي كه پروردگارت را در قرآن به يگانگي ياد مي‌كني، آنها پشت مي‌كنند و از تو روي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سخنان تو گوش فرامي‌دهند، ما بهتر مي‌دانيم براي چه گوش فرا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با هم نجوا مي‌كنند؛ آن‌گاه كه ستمگران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از انساني كه افسون شده، پيروي نمي‌كنيد</w:t>
      </w:r>
      <w:r>
        <w:rPr>
          <w:rFonts w:eastAsia="IRNazanin" w:cs="IRNazanin"/>
          <w:color w:val="111111"/>
          <w:sz w:val="28"/>
          <w:szCs w:val="28"/>
          <w:rtl w:val="true"/>
          <w:lang w:bidi="fa-IR"/>
        </w:rPr>
        <w:t>!</w:t>
      </w:r>
    </w:p>
    <w:p>
      <w:pPr>
        <w:pStyle w:val="Heading5"/>
        <w:numPr>
          <w:ilvl w:val="4"/>
          <w:numId w:val="1"/>
        </w:numPr>
        <w:rPr/>
      </w:pPr>
      <w:bookmarkStart w:id="1411" w:name="__RefHeading___Toc4610079_3650668749"/>
      <w:bookmarkStart w:id="1412" w:name="_Toc553"/>
      <w:bookmarkEnd w:id="1411"/>
      <w:r>
        <w:rPr/>
        <w:t>5</w:t>
      </w:r>
      <w:r>
        <w:rPr>
          <w:rtl w:val="true"/>
        </w:rPr>
        <w:t xml:space="preserve">. </w:t>
      </w:r>
      <w:r>
        <w:rPr>
          <w:rtl w:val="true"/>
        </w:rPr>
        <w:t>گمراهي</w:t>
      </w:r>
      <w:bookmarkEnd w:id="14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گمراهي</w:t>
      </w:r>
    </w:p>
    <w:p>
      <w:pPr>
        <w:pStyle w:val="BookText"/>
        <w:rPr/>
      </w:pPr>
      <w:r>
        <w:rPr>
          <w:rFonts w:ascii="Amiri" w:hAnsi="Amiri" w:eastAsia="Amiri" w:cs="Amiri"/>
          <w:color w:val="111111"/>
          <w:sz w:val="28"/>
          <w:sz w:val="28"/>
          <w:szCs w:val="28"/>
          <w:rtl w:val="true"/>
          <w:lang w:bidi="ar-SA"/>
        </w:rPr>
        <w:t>خداوند در سوره زمر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شَرَحَ اللَّهُ صَدْرَهُ لِلْإِسْلامِ فَهُوَ عَلي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كسي كه خدا سينه‌اش را براي اسلام گشاده است و بر فراز مركبي از نور الهي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كوردلان گمراه است؟</w:t>
      </w:r>
      <w:r>
        <w:rPr>
          <w:rFonts w:eastAsia="IRNazanin" w:cs="IRNazanin"/>
          <w:color w:val="111111"/>
          <w:sz w:val="28"/>
          <w:szCs w:val="28"/>
          <w:rtl w:val="true"/>
          <w:lang w:bidi="fa-IR"/>
        </w:rPr>
        <w:t xml:space="preserve">] </w:t>
      </w:r>
      <w:bookmarkStart w:id="1413" w:name="pg2094_21507"/>
    </w:p>
    <w:p>
      <w:pPr>
        <w:pStyle w:val="BookText"/>
        <w:rPr/>
      </w:pPr>
      <w:bookmarkEnd w:id="1413"/>
      <w:r>
        <w:rPr>
          <w:rFonts w:ascii="IRNazanin" w:hAnsi="IRNazanin" w:eastAsia="IRNazanin"/>
          <w:color w:val="111111"/>
          <w:sz w:val="28"/>
          <w:sz w:val="28"/>
          <w:szCs w:val="28"/>
          <w:rtl w:val="true"/>
          <w:lang w:bidi="fa-IR"/>
        </w:rPr>
        <w:t>واي بر آنآن‌كه قلب‌هايي سخت در برابر ذكر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گمراهي آشكاري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نجم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تَوَلَّي عَنْ ذِكْرِنا وَ لَمْ يرِدْ إِلاَّ الْحَياةَ الدُّنْيا ذلِكَ مَبْلَغُهُمْ مِنَ الْعِلْمِ إِنَّ رَبَّكَ هُوَ أَعْلَمُ بِمَنْ ضَلَّ عَنْ سَبيلِهِ وَ هُوَ أَعْلَمُ بِمَنِ اهْتَدي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چنين است، از كسي كه از ياد ما روي مي‌گرداند و جز زندگي مادي دنيا را نمي‌طلبد،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حدّ آگاهي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كساني را كه از راه او گمراه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هدايت‌يافتگان را از همه بهتر مي‌شناسد</w:t>
      </w:r>
      <w:r>
        <w:rPr>
          <w:rFonts w:eastAsia="IRNazanin" w:cs="IRNazanin"/>
          <w:color w:val="111111"/>
          <w:sz w:val="28"/>
          <w:szCs w:val="28"/>
          <w:rtl w:val="true"/>
          <w:lang w:bidi="fa-IR"/>
        </w:rPr>
        <w:t>!</w:t>
      </w:r>
    </w:p>
    <w:p>
      <w:pPr>
        <w:pStyle w:val="Heading5"/>
        <w:numPr>
          <w:ilvl w:val="4"/>
          <w:numId w:val="1"/>
        </w:numPr>
        <w:rPr/>
      </w:pPr>
      <w:bookmarkStart w:id="1414" w:name="__RefHeading___Toc4610081_3650668749"/>
      <w:bookmarkStart w:id="1415" w:name="_Toc554"/>
      <w:bookmarkEnd w:id="1414"/>
      <w:r>
        <w:rPr/>
        <w:t>6</w:t>
      </w:r>
      <w:r>
        <w:rPr>
          <w:rtl w:val="true"/>
        </w:rPr>
        <w:t xml:space="preserve">. </w:t>
      </w:r>
      <w:r>
        <w:rPr>
          <w:rtl w:val="true"/>
        </w:rPr>
        <w:t>هدايت‌ناپذيري</w:t>
      </w:r>
      <w:bookmarkEnd w:id="14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هدايت‌ناپذيري</w:t>
      </w:r>
    </w:p>
    <w:p>
      <w:pPr>
        <w:pStyle w:val="BookText"/>
        <w:rPr/>
      </w:pPr>
      <w:r>
        <w:rPr>
          <w:rFonts w:ascii="IRNazanin" w:hAnsi="IRNazanin" w:eastAsia="IRNazanin"/>
          <w:color w:val="111111"/>
          <w:sz w:val="28"/>
          <w:sz w:val="28"/>
          <w:szCs w:val="28"/>
          <w:rtl w:val="true"/>
          <w:lang w:bidi="fa-IR"/>
        </w:rPr>
        <w:t>شايد بدترين اثري كه در نهايت براي دوري از ياد خدا سراغ داريم و در قرآن كريم به آن اشارتي شده، كوري و كري معنوي است؛ تا جايي كه پيامبر هم با آن مقام و نفوذ نمي‌تواند آنان را به شنيدن وادارد يا چيزي به ايشان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كر را مي‌توان به شنيدن واداشت يا به انسان كور مي‌توان چيزي نشان داد؟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دل بگرداند، بر او شيطاني مي‌گماريم تا براي وي دمساز باشد و مسلّماً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را از راه باز مي‌دارند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مي‌پندارند كه راه‌يافتگانند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ميان من و تو فاصله خاور و باختر بود، كه چه بد دمسازي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سود نمي‌بخشد؛ چون ستم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شما در عذاب، </w:t>
      </w:r>
      <w:bookmarkStart w:id="1416" w:name="pg2094_21509"/>
    </w:p>
    <w:p>
      <w:pPr>
        <w:pStyle w:val="BookText"/>
        <w:rPr/>
      </w:pPr>
      <w:bookmarkEnd w:id="1416"/>
      <w:r>
        <w:rPr>
          <w:rFonts w:ascii="IRNazanin" w:hAnsi="IRNazanin" w:eastAsia="IRNazanin"/>
          <w:color w:val="111111"/>
          <w:sz w:val="28"/>
          <w:sz w:val="28"/>
          <w:szCs w:val="28"/>
          <w:rtl w:val="true"/>
          <w:lang w:bidi="fa-IR"/>
        </w:rPr>
        <w:t>مشترك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مي‌تواني كران را شنوا كني يا نابينايان و كسي را كه همواره در گمراهي آشكاري است، راه بنمايي؟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1417" w:name="__RefHeading___Toc4610083_3650668749"/>
      <w:bookmarkStart w:id="1418" w:name="_Toc555"/>
      <w:bookmarkEnd w:id="1417"/>
      <w:r>
        <w:rPr/>
        <w:t>7</w:t>
      </w:r>
      <w:r>
        <w:rPr>
          <w:rtl w:val="true"/>
        </w:rPr>
        <w:t xml:space="preserve">. </w:t>
      </w:r>
      <w:r>
        <w:rPr>
          <w:rtl w:val="true"/>
        </w:rPr>
        <w:t>خودفراموشي</w:t>
      </w:r>
      <w:bookmarkEnd w:id="14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خودفراموشي</w:t>
      </w:r>
    </w:p>
    <w:p>
      <w:pPr>
        <w:pStyle w:val="BookText"/>
        <w:rPr/>
      </w:pPr>
      <w:r>
        <w:rPr>
          <w:rFonts w:ascii="IRNazanin" w:hAnsi="IRNazanin" w:eastAsia="IRNazanin"/>
          <w:color w:val="111111"/>
          <w:sz w:val="28"/>
          <w:sz w:val="28"/>
          <w:szCs w:val="28"/>
          <w:rtl w:val="true"/>
          <w:lang w:bidi="fa-IR"/>
        </w:rPr>
        <w:t>خداوند در سوره حشر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تَكُونُوا كَالَّذينَ نَسُوا اللَّهَ فَأَنْساهُمْ أَنْفُسَهُمْ أُولئِكَ هُمُ الْفاسِقُونَ؛ و همچون كساني نباشيد كه خدا را فراموش كردند و خدا نيز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كرد، آنها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نمونه در تفسير اين آيه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دنبال دستور به تقوا و توجه به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 ما قَدَّمَتْ لِغَدٍ وَ 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بر ياد خدا تأكيد مي‌كند و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كساني نباشيد كه خدا را فراموش كردند، و خدا نيز آنها را به خودفراموشي گرفتار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نَسُوا اللَّهَ فَأَنْساهُمْ أَنْفُسَهُمْ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خميرمايه تقوا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يعني توجه به مراقبت دائمي الله و حضور او در همه جا و همه حال و توجه به دادگاه عدل خداوند و نامه اعمالي كه هيچ كار صغير و كبيري وجود ندارد، مگر اينكه در آن ثبت مي‌شود، و به همين دليل، توجه به اين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برنامه‌هاي تربيتي انبيا و اوليا قرار داشته و تأثير آن در پاك‌سازي فرد و اجتماع كاملاً چشم‌گير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اينكه قرآن در اينجا صريحاً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خدا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روشن است؛ زيرا از يك سو فراموشي پروردگار سبب مي‌شود كه انسان در لذات مادي و شهوات حيواني فرو رود و هدف آفرينش خود را به دست فراموشي بسپارد و در نتيجه از ذخيره لازم براي فرداي قيامت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فراموش كردن خدا همراه با فراموش كردن صفات پاك اوست كه هستي مطلق و علم بي‌پايان و غناي بي‌انتها از آنِ اوست و هر چه غير اوست، وابسته به او و نيازمند به ذات پاكش مي‌باشد و همين امر سبب مي‌شود كه انسان، خود را مستقل و غني و بي‌نياز بشمرد و به اين ترتيب واقعيت و هويت انساني خويش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يكي از بزرگ‌ترين بدبختي‌ها و مصائب انسان، خودفراموشي است؛ چرا كه ارزش‌ها و استعدادها و لياقت‌هاي ذاتي خود را كه خدا در او نهفته و از بقيه مخلوقات ممتازش ساخته، به دست فراموشي مي‌سپرد و اين مساوي با فراموش كردن انسانيت خويش است، و چنين انساني تا سرحد يك حيوان درنده سقوط مي‌كند و همتش چيزي جز خواب و خور و شهوت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عامل اصلي فسق و فجور، بلكه اين خودفراموشي بدترين مصداق فسق و خروج از طاعت خداست، و به همين دليل در پايان آيه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افراد فراموش‌كار، فاسقند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الْفاسِقُونَ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نمي‌گويد خدا را فراموش نكنيد، بلكه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كساني كه خدا را فراموش كردند و </w:t>
      </w:r>
      <w:bookmarkStart w:id="1419" w:name="pg2094_21513"/>
    </w:p>
    <w:p>
      <w:pPr>
        <w:pStyle w:val="BookText"/>
        <w:rPr/>
      </w:pPr>
      <w:bookmarkEnd w:id="1419"/>
      <w:r>
        <w:rPr>
          <w:rFonts w:ascii="IRNazanin" w:hAnsi="IRNazanin" w:eastAsia="IRNazanin"/>
          <w:color w:val="111111"/>
          <w:sz w:val="28"/>
          <w:sz w:val="28"/>
          <w:szCs w:val="28"/>
          <w:rtl w:val="true"/>
          <w:lang w:bidi="fa-IR"/>
        </w:rPr>
        <w:t>خدا آنها را به خودفراموشي گرفتار ساخت، نباشيد و اين در حقيقت، يك مصداق روشن حسي را نشان مي‌دهد كه مي‌توانند عاقبت فراموش كردن خدا را در آن ببينند</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420" w:name="__RefHeading___Toc4610085_3650668749"/>
      <w:bookmarkStart w:id="1421" w:name="_Toc556"/>
      <w:bookmarkEnd w:id="1420"/>
      <w:r>
        <w:rPr/>
        <w:t>8</w:t>
      </w:r>
      <w:r>
        <w:rPr>
          <w:rtl w:val="true"/>
        </w:rPr>
        <w:t xml:space="preserve">. </w:t>
      </w:r>
      <w:r>
        <w:rPr>
          <w:rtl w:val="true"/>
        </w:rPr>
        <w:t>سختي و كوري دل</w:t>
      </w:r>
      <w:bookmarkEnd w:id="142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سختي و كوري دل</w:t>
      </w:r>
    </w:p>
    <w:p>
      <w:pPr>
        <w:pStyle w:val="BookText"/>
        <w:rPr/>
      </w:pPr>
      <w:r>
        <w:rPr>
          <w:rFonts w:ascii="IRNazanin" w:hAnsi="IRNazanin" w:eastAsia="IRNazanin"/>
          <w:color w:val="111111"/>
          <w:sz w:val="28"/>
          <w:sz w:val="28"/>
          <w:szCs w:val="28"/>
          <w:rtl w:val="true"/>
          <w:lang w:bidi="fa-IR"/>
        </w:rPr>
        <w:t>خداوند سبحان خطاب به حضرت موسي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موسي، در هيچ حالي مرا فراموش نكن و به مال و دارايي زياد شادمان مشو؛ زيرا از ياد بردن من، دل‌ها را سخت مي‌كند و همراه ثروت زياد، گناهان زياد مي‌گردد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حضرت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خداي سبحان را فراموش كند، خداوند خودش را از يادش ببرد و دلش را كور كند</w:t>
      </w:r>
      <w:r>
        <w:rPr>
          <w:rFonts w:eastAsia="Amiri" w:cs="Amiri" w:ascii="Amiri" w:hAnsi="Amiri"/>
          <w:color w:val="111111"/>
          <w:sz w:val="28"/>
          <w:szCs w:val="28"/>
          <w:rtl w:val="true"/>
          <w:lang w:bidi="ar-SA"/>
        </w:rPr>
        <w:t>».</w:t>
      </w:r>
      <w:r>
        <w:rPr>
          <w:rStyle w:val="FootnoteAnchor"/>
          <w:rtl w:val="true"/>
        </w:rPr>
        <w:footnoteReference w:id="676"/>
      </w:r>
    </w:p>
    <w:p>
      <w:pPr>
        <w:pStyle w:val="Heading5"/>
        <w:numPr>
          <w:ilvl w:val="4"/>
          <w:numId w:val="1"/>
        </w:numPr>
        <w:rPr/>
      </w:pPr>
      <w:bookmarkStart w:id="1422" w:name="__RefHeading___Toc4610087_3650668749"/>
      <w:bookmarkStart w:id="1423" w:name="_Toc557"/>
      <w:bookmarkEnd w:id="1422"/>
      <w:r>
        <w:rPr/>
        <w:t>9</w:t>
      </w:r>
      <w:r>
        <w:rPr>
          <w:rtl w:val="true"/>
        </w:rPr>
        <w:t xml:space="preserve">. </w:t>
      </w:r>
      <w:r>
        <w:rPr>
          <w:rtl w:val="true"/>
        </w:rPr>
        <w:t>زندگي تنگ و كوري در آخرت</w:t>
      </w:r>
      <w:bookmarkEnd w:id="142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تنگ و كوري در آخرت</w:t>
      </w:r>
    </w:p>
    <w:p>
      <w:pPr>
        <w:pStyle w:val="BookText"/>
        <w:rPr/>
      </w:pPr>
      <w:r>
        <w:rPr>
          <w:rFonts w:ascii="Amiri" w:hAnsi="Amiri" w:eastAsia="Amiri" w:cs="Amiri"/>
          <w:color w:val="111111"/>
          <w:sz w:val="28"/>
          <w:sz w:val="28"/>
          <w:szCs w:val="28"/>
          <w:rtl w:val="true"/>
          <w:lang w:bidi="ar-SA"/>
        </w:rPr>
        <w:t>خداوند به صراحت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از ياد من روي‌گردان شود،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تنگي خواهد داشت و روز قيامت، او را نابينا محشور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آن‌گونه كه آيات من براي تو آمد و تو آنها را فراموش كردي، امروز نيز تو فراموش خواهي شد</w:t>
      </w:r>
      <w:r>
        <w:rPr>
          <w:rFonts w:eastAsia="IRNazanin" w:cs="IRNazanin"/>
          <w:color w:val="111111"/>
          <w:sz w:val="28"/>
          <w:szCs w:val="28"/>
          <w:rtl w:val="true"/>
          <w:lang w:bidi="fa-IR"/>
        </w:rPr>
        <w:t xml:space="preserve">. </w:t>
      </w:r>
      <w:bookmarkStart w:id="1424" w:name="pg2094_21515"/>
    </w:p>
    <w:p>
      <w:pPr>
        <w:pStyle w:val="Heading5"/>
        <w:numPr>
          <w:ilvl w:val="4"/>
          <w:numId w:val="1"/>
        </w:numPr>
        <w:rPr/>
      </w:pPr>
      <w:bookmarkStart w:id="1425" w:name="__RefHeading___Toc4610089_3650668749"/>
      <w:bookmarkStart w:id="1426" w:name="_Toc558"/>
      <w:bookmarkEnd w:id="1424"/>
      <w:bookmarkEnd w:id="1425"/>
      <w:r>
        <w:rPr/>
        <w:t>10</w:t>
      </w:r>
      <w:r>
        <w:rPr>
          <w:rtl w:val="true"/>
        </w:rPr>
        <w:t xml:space="preserve">. </w:t>
      </w:r>
      <w:r>
        <w:rPr>
          <w:rtl w:val="true"/>
        </w:rPr>
        <w:t>نابودي در دنيا در آخرت و جهنم</w:t>
      </w:r>
      <w:bookmarkEnd w:id="142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نابودي در دنيا در آخرت و جهنم</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ابتدا به يكي از زمينه‌هاي دوري از ياد خدا كه همان برخورداري انسان از نعمت‌هاست، سپس به هلاكت فراموش‌كنندگان ياد خدا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سُبْحانَكَ ما كانَ ينْبَغي لَنا أَنْ نَتَّخِذَ مِنْ دُونِكَ مِنْ أَوْلِياءَ وَ لكِنْ مَتَّعْتَهُمْ وَ آباءَهُمْ حَتَّي نَسُوا الذِّكْرَ وَ كانُوا قَوْماً 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شايسته نبود كه غير از تو اوليايي برگزينيم، ولي آنان و پدرانشان را از نعمت‌ها برخوردار ساختي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شكر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را فراموش كردند و تباه و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به آخرين آثار روي‌گرداني از ياد خدا اشاره مي‌شود؛ دوري از ياد خدا، انسان را از بهشت دور مي‌سازد و او را شايسته دوزخ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لِنَفْتِنَهُمْ فِيهِ وَمَن يعْرِضْ عَن ذِكْرِ رَبِّهِ يسْلُكْهُ عَذَابًا صَعَدًا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ما آنها را با اين نعمت فراوان بيازماييم و هر كس از ياد پروردگارش روي گرداند، او را به عذاب شديد و فزاينده‌اي گرفتار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عَرَضْنا جَهَنَّمَ يوْمَئِذٍ لِلْكافِرينَ عَرْضاً الَّذينَ كانَتْ أَعْينُهُمْ في غِطاءٍ عَنْ ذِكْري وَ كانُوا لا يسْتَطيعُونَ سَمْعاً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روز، جهنم را بر كافران عرضه مي‌داريم؛ همان‌ها كه </w:t>
      </w:r>
      <w:bookmarkStart w:id="1427" w:name="pg2094_21517"/>
    </w:p>
    <w:p>
      <w:pPr>
        <w:pStyle w:val="BookText"/>
        <w:rPr/>
      </w:pPr>
      <w:bookmarkEnd w:id="1427"/>
      <w:r>
        <w:rPr>
          <w:rFonts w:ascii="IRNazanin" w:hAnsi="IRNazanin" w:eastAsia="IRNazanin"/>
          <w:color w:val="111111"/>
          <w:sz w:val="28"/>
          <w:sz w:val="28"/>
          <w:szCs w:val="28"/>
          <w:rtl w:val="true"/>
          <w:lang w:bidi="fa-IR"/>
        </w:rPr>
        <w:t>پرده‌اي چشمانشان را از ياد من پوشانده بود و قدرت شنوايي نداشتند</w:t>
      </w:r>
      <w:r>
        <w:rPr>
          <w:rFonts w:eastAsia="IRNazanin" w:cs="IRNazanin"/>
          <w:color w:val="111111"/>
          <w:sz w:val="28"/>
          <w:szCs w:val="28"/>
          <w:rtl w:val="true"/>
          <w:lang w:bidi="fa-IR"/>
        </w:rPr>
        <w:t>.</w:t>
      </w:r>
    </w:p>
    <w:p>
      <w:pPr>
        <w:pStyle w:val="Heading4"/>
        <w:numPr>
          <w:ilvl w:val="3"/>
          <w:numId w:val="1"/>
        </w:numPr>
        <w:rPr/>
      </w:pPr>
      <w:bookmarkStart w:id="1428" w:name="__RefHeading___Toc4610091_3650668749"/>
      <w:bookmarkStart w:id="1429" w:name="_Toc559"/>
      <w:bookmarkEnd w:id="1428"/>
      <w:r>
        <w:rPr>
          <w:rtl w:val="true"/>
        </w:rPr>
        <w:t>گلبانگ احاديث</w:t>
      </w:r>
      <w:bookmarkEnd w:id="1429"/>
    </w:p>
    <w:p>
      <w:pPr>
        <w:pStyle w:val="Heading5"/>
        <w:numPr>
          <w:ilvl w:val="4"/>
          <w:numId w:val="1"/>
        </w:numPr>
        <w:rPr/>
      </w:pPr>
      <w:bookmarkStart w:id="1430" w:name="__RefHeading___Toc4610093_3650668749"/>
      <w:bookmarkStart w:id="1431" w:name="_Toc560"/>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گلبانگ احاديث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ياد خدا، خوي پرهيزكاران</w:t>
      </w:r>
    </w:p>
    <w:p>
      <w:pPr>
        <w:pStyle w:val="BookText"/>
        <w:rPr/>
      </w:pPr>
      <w:r>
        <w:rPr>
          <w:rFonts w:ascii="Amiri" w:hAnsi="Amiri" w:eastAsia="Amiri" w:cs="Amiri"/>
          <w:color w:val="111111"/>
          <w:sz w:val="28"/>
          <w:sz w:val="28"/>
          <w:szCs w:val="28"/>
          <w:rtl w:val="true"/>
          <w:lang w:bidi="ar-SA"/>
        </w:rPr>
        <w:t>ارزشِ به ياد خدا بودن</w:t>
      </w:r>
    </w:p>
    <w:p>
      <w:pPr>
        <w:pStyle w:val="BookText"/>
        <w:rPr/>
      </w:pPr>
      <w:r>
        <w:rPr>
          <w:rFonts w:ascii="Amiri" w:hAnsi="Amiri" w:eastAsia="Amiri" w:cs="Amiri"/>
          <w:color w:val="111111"/>
          <w:sz w:val="28"/>
          <w:sz w:val="28"/>
          <w:szCs w:val="28"/>
          <w:rtl w:val="true"/>
          <w:lang w:bidi="ar-SA"/>
        </w:rPr>
        <w:t>ذكرِ بسيار</w:t>
      </w:r>
    </w:p>
    <w:p>
      <w:pPr>
        <w:pStyle w:val="BookText"/>
        <w:rPr/>
      </w:pPr>
      <w:r>
        <w:rPr>
          <w:rFonts w:ascii="Amiri" w:hAnsi="Amiri" w:eastAsia="Amiri" w:cs="Amiri"/>
          <w:color w:val="111111"/>
          <w:sz w:val="28"/>
          <w:sz w:val="28"/>
          <w:szCs w:val="28"/>
          <w:rtl w:val="true"/>
          <w:lang w:bidi="ar-SA"/>
        </w:rPr>
        <w:t>ياد خدا در همه حال</w:t>
      </w:r>
    </w:p>
    <w:p>
      <w:pPr>
        <w:pStyle w:val="BookText"/>
        <w:rPr/>
      </w:pPr>
      <w:r>
        <w:rPr>
          <w:rFonts w:ascii="IRNazanin" w:hAnsi="IRNazanin" w:eastAsia="IRNazanin"/>
          <w:color w:val="111111"/>
          <w:sz w:val="28"/>
          <w:sz w:val="28"/>
          <w:szCs w:val="28"/>
          <w:rtl w:val="true"/>
          <w:lang w:bidi="fa-IR"/>
        </w:rPr>
        <w:t>يادكنندگان خدا</w:t>
      </w:r>
    </w:p>
    <w:p>
      <w:pPr>
        <w:pStyle w:val="BookText"/>
        <w:rPr/>
      </w:pPr>
      <w:r>
        <w:rPr>
          <w:rFonts w:ascii="IRNazanin" w:hAnsi="IRNazanin" w:eastAsia="IRNazanin"/>
          <w:color w:val="111111"/>
          <w:sz w:val="28"/>
          <w:sz w:val="28"/>
          <w:szCs w:val="28"/>
          <w:rtl w:val="true"/>
          <w:lang w:bidi="fa-IR"/>
        </w:rPr>
        <w:t>يادكننده خدا، به منزله نمازگزار است</w:t>
      </w:r>
    </w:p>
    <w:p>
      <w:pPr>
        <w:pStyle w:val="BookText"/>
        <w:rPr/>
      </w:pPr>
      <w:r>
        <w:rPr>
          <w:rFonts w:ascii="Amiri" w:hAnsi="Amiri" w:eastAsia="Amiri" w:cs="Amiri"/>
          <w:color w:val="111111"/>
          <w:sz w:val="28"/>
          <w:sz w:val="28"/>
          <w:szCs w:val="28"/>
          <w:rtl w:val="true"/>
          <w:lang w:bidi="ar-SA"/>
        </w:rPr>
        <w:t>ثمرات ياد خدا</w:t>
      </w:r>
    </w:p>
    <w:p>
      <w:pPr>
        <w:pStyle w:val="BookText"/>
        <w:rPr/>
      </w:pPr>
      <w:r>
        <w:rPr>
          <w:rFonts w:ascii="Amiri" w:hAnsi="Amiri" w:eastAsia="Amiri" w:cs="Amiri"/>
          <w:color w:val="111111"/>
          <w:sz w:val="28"/>
          <w:sz w:val="28"/>
          <w:szCs w:val="28"/>
          <w:rtl w:val="true"/>
          <w:lang w:bidi="ar-SA"/>
        </w:rPr>
        <w:t>كساني كه مشاهده آنها يادآور خداست</w:t>
      </w:r>
    </w:p>
    <w:p>
      <w:pPr>
        <w:pStyle w:val="Heading5"/>
        <w:numPr>
          <w:ilvl w:val="4"/>
          <w:numId w:val="1"/>
        </w:numPr>
        <w:rPr/>
      </w:pPr>
      <w:bookmarkStart w:id="1432" w:name="__RefHeading___Toc4610095_3650668749"/>
      <w:bookmarkStart w:id="1433" w:name="_Toc561"/>
      <w:bookmarkEnd w:id="1432"/>
      <w:r>
        <w:rPr>
          <w:rtl w:val="true"/>
        </w:rPr>
        <w:t>ياد خدا، خوي پرهيزكاران</w:t>
      </w:r>
      <w:bookmarkEnd w:id="1433"/>
    </w:p>
    <w:p>
      <w:pPr>
        <w:pStyle w:val="BookText"/>
        <w:rPr/>
      </w:pPr>
      <w:r>
        <w:rPr>
          <w:rFonts w:ascii="IRNazanin" w:hAnsi="IRNazanin" w:eastAsia="IRNazanin"/>
          <w:color w:val="111111"/>
          <w:sz w:val="28"/>
          <w:sz w:val="28"/>
          <w:szCs w:val="28"/>
          <w:rtl w:val="true"/>
          <w:lang w:bidi="fa-IR"/>
        </w:rPr>
        <w:t>ياد خدا، خوي پرهيزكاران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شِيمَةُ المُتّقينَ؛ ياد خدا بودن، خوي پرهيزكاران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سَجِيةُ كُلِّ مُحسِنٍ و شِيمَةُ كُلِّ مُؤمنٍ؛ ياد خدا كردن، خوي هر نيكوكار و خصلت هر مؤمن است</w:t>
      </w:r>
      <w:r>
        <w:rPr>
          <w:rFonts w:eastAsia="Amiri" w:cs="Amiri" w:ascii="Amiri" w:hAnsi="Amiri"/>
          <w:color w:val="111111"/>
          <w:sz w:val="28"/>
          <w:szCs w:val="28"/>
          <w:rtl w:val="true"/>
          <w:lang w:bidi="ar-SA"/>
        </w:rPr>
        <w:t>».</w:t>
      </w:r>
      <w:r>
        <w:rPr>
          <w:rStyle w:val="FootnoteAnchor"/>
          <w:rtl w:val="true"/>
        </w:rPr>
        <w:footnoteReference w:id="678"/>
      </w:r>
    </w:p>
    <w:p>
      <w:pPr>
        <w:pStyle w:val="Heading5"/>
        <w:numPr>
          <w:ilvl w:val="4"/>
          <w:numId w:val="1"/>
        </w:numPr>
        <w:rPr/>
      </w:pPr>
      <w:bookmarkStart w:id="1434" w:name="__RefHeading___Toc4610097_3650668749"/>
      <w:bookmarkStart w:id="1435" w:name="_Toc562"/>
      <w:bookmarkEnd w:id="1434"/>
      <w:r>
        <w:rPr>
          <w:rtl w:val="true"/>
        </w:rPr>
        <w:t>ارزشِ به ياد خدا بودن</w:t>
      </w:r>
      <w:bookmarkEnd w:id="1435"/>
    </w:p>
    <w:p>
      <w:pPr>
        <w:pStyle w:val="BookText"/>
        <w:rPr/>
      </w:pPr>
      <w:r>
        <w:rPr>
          <w:rFonts w:ascii="Amiri" w:hAnsi="Amiri" w:eastAsia="Amiri" w:cs="Amiri"/>
          <w:color w:val="111111"/>
          <w:sz w:val="28"/>
          <w:sz w:val="28"/>
          <w:szCs w:val="28"/>
          <w:rtl w:val="true"/>
          <w:lang w:bidi="ar-SA"/>
        </w:rPr>
        <w:t>ارزشِ به ياد خدا بودن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بتِلاوَةِ القرآنِ و ذِكرِ اللهِ كثيراً، فإنّهُ ذِكرٌ لكَ في السماءِ و نورٌ لكَ في الأرضِ؛ بر تو باد تلاوت قرآن و بسياري ياد خدا؛ زيرا آن در آسمان براي تو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زمين نور</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پاسخ به اين سؤال كه گرامي‌ترين انسان نزد خدا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ذِكراً للّهِ و أعمَلُهُم بطاعَتِهِ؛ كسي كه بيش از همه به ياد خدا باشد و به فرمان او عمل كند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قداح از امام صادق عليه السلام نقل كرده است كه آن حضرت فرمود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شيءٍ إلاّ و لَهُ حَدٌّ ينتَهِي إلَيهِ إلاّ الذِكرَ فلَيسَ لَهُ حَدٌّ </w:t>
      </w:r>
      <w:bookmarkStart w:id="1436" w:name="pg2094_21520"/>
    </w:p>
    <w:p>
      <w:pPr>
        <w:pStyle w:val="BookText"/>
        <w:rPr/>
      </w:pPr>
      <w:bookmarkEnd w:id="1436"/>
      <w:r>
        <w:rPr>
          <w:rFonts w:ascii="Amiri" w:hAnsi="Amiri" w:eastAsia="Amiri" w:cs="Amiri"/>
          <w:color w:val="111111"/>
          <w:sz w:val="28"/>
          <w:sz w:val="28"/>
          <w:szCs w:val="28"/>
          <w:rtl w:val="true"/>
          <w:lang w:bidi="ar-SA"/>
        </w:rPr>
        <w:t xml:space="preserve">ينتَهي إلَيهِ، فَرَضَ اللّه ُ عزّوجلّ الفرائضَ، فَمَن أدّاهُنَّ فهُو حَدُّهُنَّ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الذِّكرَ فإنّ اللهَ عزّوجلّ لم يرضَ مِنهُ بالقَليلِ، و 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هر چيزي حدّي دارد كه در آنجا به پايان مي‌رسد، مگر ياد خدا كه آن را حدي پايان‌پذير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فرايض را واجب كرد و هر كس آنها را به جاي آورد، همان حدّ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ذكر كه خداوند عزّوجلّ به اندك آن رضايت نداده و حدّي كه در آنجا پايان پذيرد، برايش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w:t>
      </w:r>
      <w:r>
        <w:rPr>
          <w:rFonts w:eastAsia="IRNazanin" w:cs="IRNazanin"/>
          <w:color w:val="111111"/>
          <w:sz w:val="28"/>
          <w:szCs w:val="28"/>
          <w:rtl w:val="true"/>
          <w:lang w:bidi="fa-IR"/>
        </w:rPr>
        <w:t>».</w:t>
      </w:r>
    </w:p>
    <w:p>
      <w:pPr>
        <w:pStyle w:val="Heading5"/>
        <w:numPr>
          <w:ilvl w:val="4"/>
          <w:numId w:val="1"/>
        </w:numPr>
        <w:rPr/>
      </w:pPr>
      <w:bookmarkStart w:id="1437" w:name="__RefHeading___Toc4610099_3650668749"/>
      <w:bookmarkStart w:id="1438" w:name="_Toc563"/>
      <w:bookmarkEnd w:id="1437"/>
      <w:r>
        <w:rPr>
          <w:rtl w:val="true"/>
        </w:rPr>
        <w:t>ذكرِ بسيار</w:t>
      </w:r>
      <w:bookmarkEnd w:id="1438"/>
    </w:p>
    <w:p>
      <w:pPr>
        <w:pStyle w:val="BookText"/>
        <w:rPr/>
      </w:pPr>
      <w:r>
        <w:rPr>
          <w:rFonts w:ascii="Amiri" w:hAnsi="Amiri" w:eastAsia="Amiri" w:cs="Amiri"/>
          <w:color w:val="111111"/>
          <w:sz w:val="28"/>
          <w:sz w:val="28"/>
          <w:szCs w:val="28"/>
          <w:rtl w:val="true"/>
          <w:lang w:bidi="ar-SA"/>
        </w:rPr>
        <w:t>ذكرِ بسيار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السِّرِّ فقَد ذَكَرَ اللهَ كثيراً؛ كسي كه در نهان به ياد خدا باشد، خدا را بسيار ياد كرده است</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اللهِ ما استَطَعتُم في كُلِّ ساعةٍ مِن ساعاتِ الليلِ و النَّهارِ، فإنَّ اللهَ أمَرَ بكَثرَةِ الذِّكرِ لَهُ؛ تا آنجا كه مي‌توانيد در تمام لحظات و ساعات شب و روز، خدا را بسيار ياد كنيد؛ زيرا خداوند به بسيار ياد كردن خود فرمان داده است</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الزهراءِ عليها السلام مِنَ الذِّكرِ الكثيرِ الذي قالَ </w:t>
      </w:r>
      <w:bookmarkStart w:id="1439" w:name="pg2094_21522"/>
    </w:p>
    <w:p>
      <w:pPr>
        <w:pStyle w:val="BookText"/>
        <w:rPr/>
      </w:pPr>
      <w:bookmarkEnd w:id="1439"/>
      <w:r>
        <w:rPr>
          <w:rFonts w:ascii="Amiri" w:hAnsi="Amiri" w:eastAsia="Amiri" w:cs="Amiri"/>
          <w:color w:val="111111"/>
          <w:sz w:val="28"/>
          <w:sz w:val="28"/>
          <w:szCs w:val="28"/>
          <w:rtl w:val="true"/>
          <w:lang w:bidi="ar-SA"/>
        </w:rPr>
        <w:t>اللّه ُ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 تسبيح فاطمه زهرا عليها السلام از جمله همان ذكر كثير است كه خداوند عزّوجلّ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بكيرٍ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عليه السلام عن قولِ اللهِ تَبارَكَ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أدني الذِّكرِ الكثيرِ؟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في دُبُرِ كُلِّ صلاةٍ ثلاثينَ مَرّةً؛ عبداللّه بن بكير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بسيار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حدّ ذكر كثير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سه بار سبحان اللّه گفتن پس از هر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40" w:name="__RefHeading___Toc4610101_3650668749"/>
      <w:bookmarkStart w:id="1441" w:name="_Toc564"/>
      <w:bookmarkEnd w:id="1440"/>
      <w:r>
        <w:rPr>
          <w:rtl w:val="true"/>
        </w:rPr>
        <w:t>ياد خدا در همه حال</w:t>
      </w:r>
      <w:bookmarkEnd w:id="1441"/>
    </w:p>
    <w:p>
      <w:pPr>
        <w:pStyle w:val="BookText"/>
        <w:rPr/>
      </w:pPr>
      <w:r>
        <w:rPr>
          <w:rFonts w:ascii="Amiri" w:hAnsi="Amiri" w:eastAsia="Amiri" w:cs="Amiri"/>
          <w:color w:val="111111"/>
          <w:sz w:val="28"/>
          <w:sz w:val="28"/>
          <w:szCs w:val="28"/>
          <w:rtl w:val="true"/>
          <w:lang w:bidi="ar-SA"/>
        </w:rPr>
        <w:t>ياد خدا در همه حال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چنين دعا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بِحَقِّكَ و قُدْسِكَ و أعظَمِ صِفاتِكَ و أسمائكَ أن تَجعَلَ أوقاتِي مِنَ الليلِ و النَّهارِ بِذِكرِكَ مَعمُورةً، و بخِدمَتِكَ مَوصولةً و أعمالِي عِندَك مَقبولَةً، حتّي تَكونَ أعمالِي و أورادِي كُلُّها وِرداً واحِداً، و حالِي في خِدمَتِكَ سَرمَداً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و قداست تو و بزرگ‌ترين صفات و نام‌هايت، از تو مسئلت دارم كه اوقات شب و روز مرا به ياد خودت آباد كني و مرا پيوسته در خدمت خودت قرار دهي و اعمالم نزد تو مقبول باشد، تا آنكه همه اعمال و اورادم يك ورد شود و پيوسته در حال خدمت تو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 عليه السلام در سفارش‌هاي خويش به فرزندش امام حسن عليه السلام در</w:t>
      </w:r>
      <w:bookmarkStart w:id="1442" w:name="pg2094_21524"/>
    </w:p>
    <w:p>
      <w:pPr>
        <w:pStyle w:val="BookText"/>
        <w:rPr/>
      </w:pPr>
      <w:bookmarkEnd w:id="1442"/>
      <w:r>
        <w:rPr>
          <w:rFonts w:ascii="IRNazanin" w:hAnsi="IRNazanin" w:eastAsia="IRNazanin"/>
          <w:color w:val="111111"/>
          <w:sz w:val="28"/>
          <w:sz w:val="28"/>
          <w:szCs w:val="28"/>
          <w:rtl w:val="true"/>
          <w:lang w:bidi="fa-IR"/>
        </w:rPr>
        <w:t>هنگام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 للّه ِِ ذاكِراً علي كلِّ حالٍ؛ در همه حال به ياد خدا باش</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موسـي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أكونُ في حالٍ اُجِلُّكَ أن أذكُرَكَ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اُذكُرْني علي كُلِّ حالٍ؛ موسي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حالي هستم كه شأن تو را بالاتر از آن مي‌دانم كه يادت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همه حال ياد كن</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الوَصايا و ألزَمُها أن لا تَنسي رَبَّكَ، و أن تَذكُرَهُ دائماً و لا تَعصِيهُ، و تَعبُدَهُ قاعِداً و قائماً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بهترين و لازم‌ترين سفارش‌ها اين است كه پروردگارت را فراموش نكني و پيوسته به يادش باشي و نافرماني‌اش نكني و نشسته و ايستاده عبادتش كني</w:t>
      </w:r>
      <w:r>
        <w:rPr>
          <w:rFonts w:eastAsia="IRNazanin" w:cs="IRNazanin"/>
          <w:color w:val="111111"/>
          <w:sz w:val="28"/>
          <w:szCs w:val="28"/>
          <w:rtl w:val="true"/>
          <w:lang w:bidi="fa-IR"/>
        </w:rPr>
        <w:t>.</w:t>
      </w:r>
    </w:p>
    <w:p>
      <w:pPr>
        <w:pStyle w:val="Heading5"/>
        <w:numPr>
          <w:ilvl w:val="4"/>
          <w:numId w:val="1"/>
        </w:numPr>
        <w:rPr/>
      </w:pPr>
      <w:bookmarkStart w:id="1443" w:name="__RefHeading___Toc4610103_3650668749"/>
      <w:bookmarkStart w:id="1444" w:name="_Toc565"/>
      <w:bookmarkEnd w:id="1443"/>
      <w:r>
        <w:rPr>
          <w:rtl w:val="true"/>
        </w:rPr>
        <w:t>يادكنندگان خدا</w:t>
      </w:r>
      <w:bookmarkEnd w:id="1444"/>
    </w:p>
    <w:p>
      <w:pPr>
        <w:pStyle w:val="BookText"/>
        <w:rPr/>
      </w:pPr>
      <w:r>
        <w:rPr>
          <w:rFonts w:ascii="IRNazanin" w:hAnsi="IRNazanin" w:eastAsia="IRNazanin"/>
          <w:color w:val="111111"/>
          <w:sz w:val="28"/>
          <w:sz w:val="28"/>
          <w:szCs w:val="28"/>
          <w:rtl w:val="true"/>
          <w:lang w:bidi="fa-IR"/>
        </w:rPr>
        <w:t>يادكنندگان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الذّاكِرُ في الغافِلينَ كالمُقاتِلِ في الفارِّينَ؛ كسي كه در ميان غافلان به ياد خدا باشد مانند كسي است كه در ميان فراريان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مي‌جنگد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ذاكِرُ اللهِ مِنَ الفائزِينَ؛ كسي كه به ياد خدا باشد، از رستگاران است</w:t>
      </w:r>
      <w:r>
        <w:rPr>
          <w:rFonts w:eastAsia="IRNazanin" w:cs="IRNazanin"/>
          <w:color w:val="111111"/>
          <w:sz w:val="28"/>
          <w:szCs w:val="28"/>
          <w:rtl w:val="true"/>
          <w:lang w:bidi="fa-IR"/>
        </w:rPr>
        <w:t>».</w:t>
      </w:r>
      <w:r>
        <w:rPr>
          <w:rStyle w:val="FootnoteAnchor"/>
          <w:rtl w:val="true"/>
        </w:rPr>
        <w:footnoteReference w:id="690"/>
      </w:r>
      <w:bookmarkStart w:id="1445" w:name="pg2094_21527"/>
    </w:p>
    <w:p>
      <w:pPr>
        <w:pStyle w:val="BookText"/>
        <w:rPr/>
      </w:pPr>
      <w:bookmarkEnd w:id="14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بذِكرِ اللهِ طَيبَ اللّه ُ ذِكرَهُ؛ هر كس به ياد خدا مشغول باشد، خداوند او را خوش‌نام گرداند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 از عصمة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إلي اللهِ سُبْحَةُ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سُبْحَةُ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القومُ يحَدِّثونَ و الرَّجُلُ يسَبِّحُ؛ 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كارها نزد خداوند، تسبيحِ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سخن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عده‌اي مشغول صحبت كردن باشند و انسان تسبيح خدا گويد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446" w:name="__RefHeading___Toc4610105_3650668749"/>
      <w:bookmarkStart w:id="1447" w:name="_Toc566"/>
      <w:bookmarkEnd w:id="1446"/>
      <w:r>
        <w:rPr>
          <w:rtl w:val="true"/>
        </w:rPr>
        <w:t>يادكننده خدا، به منزله نمازگزار است</w:t>
      </w:r>
      <w:bookmarkEnd w:id="1447"/>
    </w:p>
    <w:p>
      <w:pPr>
        <w:pStyle w:val="BookText"/>
        <w:rPr/>
      </w:pPr>
      <w:r>
        <w:rPr>
          <w:rFonts w:ascii="IRNazanin" w:hAnsi="IRNazanin" w:eastAsia="IRNazanin"/>
          <w:color w:val="111111"/>
          <w:sz w:val="28"/>
          <w:sz w:val="28"/>
          <w:szCs w:val="28"/>
          <w:rtl w:val="true"/>
          <w:lang w:bidi="fa-IR"/>
        </w:rPr>
        <w:t>يادكننده خدا، به منزله نمازگزار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مُصلِّياً قانِتاً ما ذَكَرتَ اللّهَ، قائماً و قاعِداً أو في سُوقِكَ أو في نادِيكَ أو حَيثُما كُنتَ؛ تا وقتي به ياد خدا باشي، ايستاده يا نشسته، در بازار يا در محفل صميمي يا هر كجا كه باشي، پيوسته در حال نماز و عبادت هستي</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في صلاةٍ ما كانَ في ذِكرِ اللهِ، قائماً كانَ أو جالِساً أو مُضطَجِعاً، إنّ اللهَ تعالي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يذْكُرُونَ اللهَ قِياماً و قُعُوداً و عَلَي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تا زماني كه به ياد خدا باشد، ايستاده يا نشسته يا خفته، پيوسته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آنآن‌كه خدا را ايستاده و نشسته و به پهلو خفته، ياد مي‌كنند</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1448" w:name="pg2094_21528"/>
    </w:p>
    <w:p>
      <w:pPr>
        <w:pStyle w:val="Heading5"/>
        <w:numPr>
          <w:ilvl w:val="4"/>
          <w:numId w:val="1"/>
        </w:numPr>
        <w:rPr/>
      </w:pPr>
      <w:bookmarkStart w:id="1449" w:name="__RefHeading___Toc4610107_3650668749"/>
      <w:bookmarkStart w:id="1450" w:name="_Toc567"/>
      <w:bookmarkEnd w:id="1448"/>
      <w:bookmarkEnd w:id="1449"/>
      <w:r>
        <w:rPr>
          <w:rtl w:val="true"/>
        </w:rPr>
        <w:t>ثمرات ياد خدا</w:t>
      </w:r>
      <w:bookmarkEnd w:id="1450"/>
    </w:p>
    <w:p>
      <w:pPr>
        <w:pStyle w:val="BookText"/>
        <w:rPr/>
      </w:pPr>
      <w:r>
        <w:rPr>
          <w:rFonts w:ascii="Amiri" w:hAnsi="Amiri" w:eastAsia="Amiri" w:cs="Amiri"/>
          <w:color w:val="111111"/>
          <w:sz w:val="28"/>
          <w:sz w:val="28"/>
          <w:szCs w:val="28"/>
          <w:rtl w:val="true"/>
          <w:lang w:bidi="ar-SA"/>
        </w:rPr>
        <w:t>ثمرات ياد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 اللهِ سبحانَهُ مُجالِسُهُ؛ كسي كه به ياد خداي سبحان باشد، هم‌نشين اوست</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قدسي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ذَكَرتَنِي خالِياً ذَكَرتُكَ خالِياً، و إن ذَكَرتَني في مَلَأٍ ذَكَرتُكَ في مَلَأٍ خَيرٍ مِنهُم و أكثَرَ</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تنهايي ياد كني، تو را در تنهايي ياد كنم و اگر در ميان جماعتي يادم كني، تو را در ميان جماعتي بهتر و فراوان‌تر از جمع تو 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قدسي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أيما عَبدٍ اِطَّلَعتُ عَلي قَلبِهِ فَرَأيتُ الغالِبَ علَيهِ التَّمَسُّكَ بِذِكرِي تَوَلِّيتُ سياسَتَهُ، و كنتُ جَلِيسَهُ و مُحادِثَهُ و أنِيسَهُ؛ هرگاه به دل بنده‌اي سر زنم و ببينم كه ياد من بر آن چيره شده است، تربيت او را خود بر عهده گيرم و هم‌نشين و هم‌سخن و همدم او شوم</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قَلبَهُ بدَوامِ الذِكرِ حَسُنَت أفعالُهُ في السِّرِّ و الجَهرِ؛ هركس دل خويش را با ياد پيوسته خدا آباد كند، در نهان و آشكار نيك كردار شود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اللهَ سبحانَهُ أحيا اللّه ُ قَلبَهُ و نَوَّرَ عَقلَهُ و لُبَّهُ؛ هر كه ياد خدا كند خداوند دل او را زنده مي‌كند و عقلش را نوراني مي‌گرداند</w:t>
      </w:r>
      <w:r>
        <w:rPr>
          <w:rFonts w:eastAsia="IRNazanin" w:cs="IRNazanin"/>
          <w:color w:val="111111"/>
          <w:sz w:val="28"/>
          <w:szCs w:val="28"/>
          <w:rtl w:val="true"/>
          <w:lang w:bidi="fa-IR"/>
        </w:rPr>
        <w:t>».</w:t>
      </w:r>
      <w:r>
        <w:rPr>
          <w:rStyle w:val="FootnoteAnchor"/>
          <w:rtl w:val="true"/>
        </w:rPr>
        <w:footnoteReference w:id="699"/>
      </w:r>
      <w:bookmarkStart w:id="1451" w:name="pg2094_21531"/>
    </w:p>
    <w:p>
      <w:pPr>
        <w:pStyle w:val="Heading5"/>
        <w:numPr>
          <w:ilvl w:val="4"/>
          <w:numId w:val="1"/>
        </w:numPr>
        <w:rPr/>
      </w:pPr>
      <w:bookmarkStart w:id="1452" w:name="__RefHeading___Toc4610109_3650668749"/>
      <w:bookmarkStart w:id="1453" w:name="_Toc568"/>
      <w:bookmarkEnd w:id="1451"/>
      <w:bookmarkEnd w:id="1452"/>
      <w:r>
        <w:rPr>
          <w:rtl w:val="true"/>
        </w:rPr>
        <w:t>كساني كه مشاهده آنها يادآور خداست</w:t>
      </w:r>
      <w:bookmarkEnd w:id="1453"/>
    </w:p>
    <w:p>
      <w:pPr>
        <w:pStyle w:val="BookText"/>
        <w:rPr/>
      </w:pPr>
      <w:r>
        <w:rPr>
          <w:rFonts w:ascii="Amiri" w:hAnsi="Amiri" w:eastAsia="Amiri" w:cs="Amiri"/>
          <w:color w:val="111111"/>
          <w:sz w:val="28"/>
          <w:sz w:val="28"/>
          <w:szCs w:val="28"/>
          <w:rtl w:val="true"/>
          <w:lang w:bidi="ar-SA"/>
        </w:rPr>
        <w:t>كساني كه مشاهده آنها يادآور خداست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اللهِ الذينَ إذا رُؤوا ذُكِرَ اللّهُ؛ دوستان خدا كساني هستند كه مشاهده آنها، خدا را به ياد آورد</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الذينَ إذا رُؤوا ذُكِرَ اللّهُ؛ بهترين شما آنانند كه ديدنشان يادآور خدا باشد</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أفضَلُكُمُ الذينَ إذا رُؤوا ذُكِرَ اللّه ُ تعالي لِرُؤيتِهِم؛ برترينِ شما كساني هستند كه بر اثر ديدن آنها، خداوند به ياد آورده شود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مَن ذَكَّرَكُم بِاللهِ رُؤيتُهُ، و زادَ عِلمَكُم مَنطِقُهُ، و رَغَّبَكُم في الآخِرَةِ عَمَلُهُ؛ بهترين شما كسي است كه ديدنِ او شما را به ياد خدا اندازد و گفتارش بر دانش شما بيفزايد و كردارش شما را مشتاق آخرت كند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1454" w:name="__RefHeading___Toc4610111_3650668749"/>
      <w:bookmarkStart w:id="1455" w:name="_Toc569"/>
      <w:bookmarkEnd w:id="1454"/>
      <w:r>
        <w:rPr>
          <w:rtl w:val="true"/>
        </w:rPr>
        <w:t>نمونه‌هاي رفتاري</w:t>
      </w:r>
      <w:bookmarkEnd w:id="1455"/>
    </w:p>
    <w:p>
      <w:pPr>
        <w:pStyle w:val="Heading5"/>
        <w:numPr>
          <w:ilvl w:val="4"/>
          <w:numId w:val="1"/>
        </w:numPr>
        <w:rPr/>
      </w:pPr>
      <w:bookmarkStart w:id="1456" w:name="__RefHeading___Toc4610113_3650668749"/>
      <w:bookmarkStart w:id="1457" w:name="_Toc570"/>
      <w:bookmarkEnd w:id="1456"/>
      <w:r>
        <w:rPr>
          <w:rtl w:val="true"/>
        </w:rPr>
        <w:t>اشاره</w:t>
      </w:r>
      <w:bookmarkEnd w:id="1457"/>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بنده است يا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نمونه‌اي زيبا از ذكر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بزرگ‌ترين ذكر از ديدگاه امام صادق 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يادآوري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آيات قرآن بر حاكم ظالم</w:t>
      </w:r>
    </w:p>
    <w:p>
      <w:pPr>
        <w:pStyle w:val="Heading5"/>
        <w:numPr>
          <w:ilvl w:val="4"/>
          <w:numId w:val="1"/>
        </w:numPr>
        <w:rPr/>
      </w:pPr>
      <w:bookmarkStart w:id="1458" w:name="__RefHeading___Toc4610115_3650668749"/>
      <w:bookmarkStart w:id="1459" w:name="_Toc571"/>
      <w:bookmarkEnd w:id="1458"/>
      <w:r>
        <w:rPr/>
        <w:t>1</w:t>
      </w:r>
      <w:r>
        <w:rPr>
          <w:rtl w:val="true"/>
        </w:rPr>
        <w:t xml:space="preserve">. </w:t>
      </w:r>
      <w:r>
        <w:rPr>
          <w:rtl w:val="true"/>
        </w:rPr>
        <w:t xml:space="preserve">بنده است يا آزاد </w:t>
      </w:r>
      <w:r>
        <w:rPr>
          <w:rtl w:val="true"/>
        </w:rPr>
        <w:t>(</w:t>
      </w:r>
      <w:r>
        <w:rPr>
          <w:rtl w:val="true"/>
        </w:rPr>
        <w:t>نمونه‌اي زيبا از ذكر خدا</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بنده است يا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نمونه‌اي زيبا از ذكر خدا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ساز و آواز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از نزديك آن خانه مي‌گذشت، مي‌توانست حدس بزند كه در درون خانه چه خبرهاست؟ بساط عشرت و مي‌گساري پهن بود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پياپي نوشيده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خدمت‌كار، درون خانه را جاروب زده و خاكروبه‌ها را در دست گرفته، از خانه بيرون آمده بود تا آنها را در كناري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w:t>
      </w:r>
    </w:p>
    <w:p>
      <w:pPr>
        <w:pStyle w:val="BookText"/>
        <w:rPr/>
      </w:pPr>
      <w:r>
        <w:rPr>
          <w:rFonts w:ascii="IRNazanin" w:hAnsi="IRNazanin" w:eastAsia="IRNazanin"/>
          <w:color w:val="111111"/>
          <w:sz w:val="28"/>
          <w:sz w:val="28"/>
          <w:szCs w:val="28"/>
          <w:rtl w:val="true"/>
          <w:lang w:bidi="fa-IR"/>
        </w:rPr>
        <w:t>لحظه، مردي كه آثار عبادت زياد از چهره‌اش نمايان بود و پيشاني‌اش از سجده‌هاي طولاني حكايت مي‌كرد، از آنجا مي‌گذشت؛ از آن كنيزك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اين خانه بنده است يا آزاد؟</w:t>
      </w:r>
    </w:p>
    <w:p>
      <w:pPr>
        <w:pStyle w:val="BookText"/>
        <w:rPr/>
      </w:pPr>
      <w:r>
        <w:rPr>
          <w:rFonts w:ascii="IRNazanin" w:hAnsi="IRNazanin" w:eastAsia="IRNazanin"/>
          <w:color w:val="111111"/>
          <w:sz w:val="28"/>
          <w:sz w:val="28"/>
          <w:szCs w:val="28"/>
          <w:rtl w:val="true"/>
          <w:lang w:bidi="fa-IR"/>
        </w:rPr>
        <w:t>ـ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معلوم است كه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مي‌بود، پرواي صاحب و مالك و خداوندگار خويش را مي‌داشت و اين بساط را پهن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ردوبدل شدن اين سخنان بين كنيزك و آن مرد، موجب شد كنيزك مكث زيادتري در بيرون خانه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خانه برگشت، اربابش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دير آمدي؟</w:t>
      </w:r>
    </w:p>
    <w:p>
      <w:pPr>
        <w:pStyle w:val="BookText"/>
        <w:rPr/>
      </w:pPr>
      <w:r>
        <w:rPr>
          <w:rFonts w:ascii="IRNazanin" w:hAnsi="IRNazanin" w:eastAsia="IRNazanin"/>
          <w:color w:val="111111"/>
          <w:sz w:val="28"/>
          <w:sz w:val="28"/>
          <w:szCs w:val="28"/>
          <w:rtl w:val="true"/>
          <w:lang w:bidi="fa-IR"/>
        </w:rPr>
        <w:t>كنيزك ماجرا را تعريف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 چنين وضع و هيئت مي‌گذشت و چنان پرسشي كرد و من چنين پاسخي دادم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شنيدن اين ماجرا،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 لحظه در انديشه فرو برد؛ مخصوصاً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مي‌بود، از صاحب اختيار خود پروا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تير بر قلبش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بي‌اختيار از جا جست و به خود مهلت كفش پوشيدن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 برهنه به دنبال گوينده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 تا خود را به صاحب سخن كه جز امام هفتم، حضرت موسي بن جعفر عليه السلام نبود،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حضرت به شرف توبه نائل شد و به افتخار آن روز كه با پاي برهنه به شرف توبه نائل آمده بود، ديگر كفش به پا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تا آن روز به بشر بن حارث بن عبد الرحمان مروزي معروف بود، از آن به بعد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به پيمان خويش وفادار ماند و ديگر گرد گناه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در سلك اشراف‌زادگان </w:t>
      </w:r>
      <w:bookmarkStart w:id="1460" w:name="pg2094_21535"/>
    </w:p>
    <w:p>
      <w:pPr>
        <w:pStyle w:val="BookText"/>
        <w:rPr/>
      </w:pPr>
      <w:bookmarkEnd w:id="1460"/>
      <w:r>
        <w:rPr>
          <w:rFonts w:ascii="IRNazanin" w:hAnsi="IRNazanin" w:eastAsia="IRNazanin"/>
          <w:color w:val="111111"/>
          <w:sz w:val="28"/>
          <w:sz w:val="28"/>
          <w:szCs w:val="28"/>
          <w:rtl w:val="true"/>
          <w:lang w:bidi="fa-IR"/>
        </w:rPr>
        <w:t>و عياشان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 سلك مردان پرهيزكار و خداپرست درآمد</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1461" w:name="__RefHeading___Toc4610117_3650668749"/>
      <w:bookmarkStart w:id="1462" w:name="_Toc572"/>
      <w:bookmarkEnd w:id="1461"/>
      <w:r>
        <w:rPr/>
        <w:t>2</w:t>
      </w:r>
      <w:r>
        <w:rPr>
          <w:rtl w:val="true"/>
        </w:rPr>
        <w:t xml:space="preserve">. </w:t>
      </w:r>
      <w:r>
        <w:rPr>
          <w:rtl w:val="true"/>
        </w:rPr>
        <w:t xml:space="preserve">آخرين سخن </w:t>
      </w:r>
      <w:r>
        <w:rPr>
          <w:rtl w:val="true"/>
        </w:rPr>
        <w:t>(</w:t>
      </w:r>
      <w:r>
        <w:rPr>
          <w:rtl w:val="true"/>
        </w:rPr>
        <w:t xml:space="preserve">اهميت بزرگ‌ترين ذكر از ديدگاه امام صادق عليه السلام </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بزرگ‌ترين ذكر از ديدگاه امام صادق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ام‌حميده، مادر امام كاظم عليه السلام ، به ابوبصير ـ كه براي تسليت گفتن به او به مناسبت وفات شوهر بزرگوارش، امام صادق عليه السلام آمده بود ـ افتاد، اشك‌هايش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نيز لختي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گريه ام‌حميده ايستاد، به 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ساعت احتضار امام حاضر نبودي، قضيه عجيبي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قضيه‌اي؟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زندگي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دقايق آخر عمر خود را طي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 روي هم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پلك‌ها را از روي هم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جميع افراد خويشاوندان مرا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عجيبي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امام همچو دستوري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همت كرديم و همه را جمع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خويشان و نزديكان امام باقي نماند كه آنجا حاضر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و آماده كه امام در اين لحظه حساس مي‌خواهد چه بكند و چه بگويد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همين كه همه را حاضر ديد، جمعيت را مخاطب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هرگز نصيب كساني كه نماز را سبك مي‌شمارند، نخواهد شد</w:t>
      </w:r>
      <w:r>
        <w:rPr>
          <w:rFonts w:eastAsia="IRNazanin" w:cs="IRNazanin"/>
          <w:color w:val="111111"/>
          <w:sz w:val="28"/>
          <w:szCs w:val="28"/>
          <w:rtl w:val="true"/>
          <w:lang w:bidi="fa-IR"/>
        </w:rPr>
        <w:t>».</w:t>
      </w:r>
      <w:r>
        <w:rPr>
          <w:rStyle w:val="FootnoteAnchor"/>
          <w:rtl w:val="true"/>
        </w:rPr>
        <w:footnoteReference w:id="705"/>
      </w:r>
      <w:bookmarkStart w:id="1463" w:name="pg2094_21537"/>
    </w:p>
    <w:p>
      <w:pPr>
        <w:pStyle w:val="Heading5"/>
        <w:numPr>
          <w:ilvl w:val="4"/>
          <w:numId w:val="1"/>
        </w:numPr>
        <w:rPr/>
      </w:pPr>
      <w:bookmarkStart w:id="1464" w:name="__RefHeading___Toc4610119_3650668749"/>
      <w:bookmarkStart w:id="1465" w:name="_Toc573"/>
      <w:bookmarkEnd w:id="1463"/>
      <w:bookmarkEnd w:id="1464"/>
      <w:r>
        <w:rPr/>
        <w:t>3</w:t>
      </w:r>
      <w:r>
        <w:rPr>
          <w:rtl w:val="true"/>
        </w:rPr>
        <w:t xml:space="preserve">. </w:t>
      </w:r>
      <w:r>
        <w:rPr>
          <w:rtl w:val="true"/>
        </w:rPr>
        <w:t>يادآوري آخرت</w:t>
      </w:r>
      <w:bookmarkEnd w:id="14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يادآوري آخرت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براي دو كار دعوت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براي تشييع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انتخاب كنم؟</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 را؛ زيرا ديدن جنازه موجب يادآوري آخرت مي‌شود، اما وليمه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 كه موجب يادآوري دنيا مي‌گردد</w:t>
      </w:r>
      <w:r>
        <w:rPr>
          <w:rFonts w:eastAsia="IRNazanin" w:cs="IRNazanin"/>
          <w:color w:val="111111"/>
          <w:sz w:val="28"/>
          <w:szCs w:val="28"/>
          <w:rtl w:val="true"/>
          <w:lang w:bidi="fa-IR"/>
        </w:rPr>
        <w:t xml:space="preserve">». </w:t>
      </w:r>
      <w:r>
        <w:rPr>
          <w:rStyle w:val="FootnoteAnchor"/>
          <w:rtl w:val="true"/>
        </w:rPr>
        <w:footnoteReference w:id="706"/>
      </w:r>
    </w:p>
    <w:p>
      <w:pPr>
        <w:pStyle w:val="Heading5"/>
        <w:numPr>
          <w:ilvl w:val="4"/>
          <w:numId w:val="1"/>
        </w:numPr>
        <w:rPr/>
      </w:pPr>
      <w:bookmarkStart w:id="1466" w:name="__RefHeading___Toc4610121_3650668749"/>
      <w:bookmarkStart w:id="1467" w:name="_Toc574"/>
      <w:bookmarkEnd w:id="1466"/>
      <w:r>
        <w:rPr/>
        <w:t>4</w:t>
      </w:r>
      <w:r>
        <w:rPr>
          <w:rtl w:val="true"/>
        </w:rPr>
        <w:t xml:space="preserve">. </w:t>
      </w:r>
      <w:r>
        <w:rPr>
          <w:rtl w:val="true"/>
        </w:rPr>
        <w:t>تأثير آيات قرآن بر حاكم ظالم</w:t>
      </w:r>
      <w:bookmarkEnd w:id="14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آيات قرآن بر حاكم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يكي از آيات قرآن،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الْيتامي ظُلْماً إِنَّما يأْكُلُونَ في بُطُونِهِمْ ناراً وَ سَيصْلَوْنَ سَعيراً؛ كساني كه اموال يتيمان را به ظلم و ستم مي‌خورند،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آتش مي‌خورند و به زودي در شعله‌هاي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حاكمان ظالم، نزد وصي مرده‌اي كه سرپرست فرزندان او نيز بود، پيام فرستاد كه شنيده‌ام فلاني مرده و هزار تومان از او باقي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تومان آن را به ما قرض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وصي، دو كيسه پر از سكه، محتوي دويست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يتيم گذاشت و نامه‌اي نگاشت و در آن نامه، آيه فوق را نوشت و به يتيم داد كه نزد آن شخص ظالم ببرد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وقتي كه نامه را خواند و آيه را نيز مطالعه كرد، از تهديد خداوند، هراسناك و اشك‌بار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 يتيم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مكتب مي‌روي؟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قرآن مي‌خواني؟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bookmarkStart w:id="1468" w:name="pg2094_21539"/>
    </w:p>
    <w:p>
      <w:pPr>
        <w:pStyle w:val="BookText"/>
        <w:rPr/>
      </w:pPr>
      <w:bookmarkEnd w:id="1468"/>
      <w:r>
        <w:rPr>
          <w:rFonts w:ascii="IRNazanin" w:hAnsi="IRNazanin" w:eastAsia="IRNazanin"/>
          <w:color w:val="111111"/>
          <w:sz w:val="28"/>
          <w:sz w:val="28"/>
          <w:szCs w:val="28"/>
          <w:rtl w:val="true"/>
          <w:lang w:bidi="fa-IR"/>
        </w:rPr>
        <w:t>حفظ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آياتي را كه حفظ كرده‌اي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يتيم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الْيتيمِ إِلاَّ بِالَّتي هِي أَحْسَنُ حَتَّي يبْلُغَ أَشُدَّهُ وَ أَوْفُوا بِالْعَهْدِ إِنَّ الْعَهْدَ كانَ مَسْؤُلاً؛ و به مال يتيم، جز به بهترين راه نزديك نشويد تا به سر حد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كه از عهد سؤال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باز تحت تأثير آيه قرار گرفت و بي‌اختيار گريست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فرمان خدا، كاري انجام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كيسه‌ها را برنداشت و لباس و جايزه به كودك داد و او را به خانه‌اش برگرداند و براي وصي او نيز خلعتي فرستاد</w:t>
      </w:r>
      <w:r>
        <w:rPr>
          <w:rFonts w:eastAsia="IRNazanin" w:cs="IRNazanin"/>
          <w:color w:val="111111"/>
          <w:sz w:val="28"/>
          <w:szCs w:val="28"/>
          <w:rtl w:val="true"/>
          <w:lang w:bidi="fa-IR"/>
        </w:rPr>
        <w:t xml:space="preserve">». </w:t>
      </w:r>
      <w:r>
        <w:rPr>
          <w:rStyle w:val="FootnoteAnchor"/>
          <w:rtl w:val="true"/>
        </w:rPr>
        <w:footnoteReference w:id="707"/>
      </w:r>
    </w:p>
    <w:p>
      <w:pPr>
        <w:pStyle w:val="Heading4"/>
        <w:numPr>
          <w:ilvl w:val="3"/>
          <w:numId w:val="1"/>
        </w:numPr>
        <w:rPr/>
      </w:pPr>
      <w:bookmarkStart w:id="1469" w:name="__RefHeading___Toc4610123_3650668749"/>
      <w:bookmarkStart w:id="1470" w:name="_Toc575"/>
      <w:bookmarkEnd w:id="1469"/>
      <w:r>
        <w:rPr>
          <w:rtl w:val="true"/>
        </w:rPr>
        <w:t>آموزه‌ها</w:t>
      </w:r>
      <w:bookmarkEnd w:id="1470"/>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شكي نيست كه بين دنيا و آخرت، ارتباطي بسيار محكم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مانند دو بخش از يك عمر و دو فصل از يك سالند؛ در يك فصل بايد كاشت و در فصل ديگر بايد درو كرد، بلكه اساساً يكي كشت است و ديگري محصول، يكي هسته است و ديگري ميوه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آخرت در دنيا پديد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الجنّة قيعان، و انّ غُرّاسَها سُبحانَ اللّه، وَ الحَمدللّه، وَ لا اله الّا اللّهُ، و اللّهُ اكبرُ، وَ لاحولَ و لا قوّةَ اِلّا بِاللّه</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صحرايي خالي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بي‌كشت و زراعت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همانا </w:t>
      </w:r>
    </w:p>
    <w:p>
      <w:pPr>
        <w:pStyle w:val="BookText"/>
        <w:rPr/>
      </w:pPr>
      <w:r>
        <w:rPr>
          <w:rFonts w:ascii="IRNazanin" w:hAnsi="IRNazanin" w:eastAsia="IRNazanin"/>
          <w:color w:val="111111"/>
          <w:sz w:val="28"/>
          <w:sz w:val="28"/>
          <w:szCs w:val="28"/>
          <w:rtl w:val="true"/>
          <w:lang w:bidi="fa-IR"/>
        </w:rPr>
        <w:t xml:space="preserve">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درخت‌هايي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ذكرها در اينجا گفته، و درخت‌ها در آنجا كاشته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ديگر، رسول اكرم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وارد بهشت شدم، فرشتگاني ديدم كه بنايي مي‌كنند؛ خشتي از طلا و خشتي از نقره، گاهي هم از كار دست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گاهي كار مي‌كنيد و گاهي از كار دست مي‌كشيد؟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مصالح بنايي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مصالحي كه مي‌خواهيد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مؤمن كه در دنيا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 الحمدللّه و لا اله الا اللّه و 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ذكرها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ما مي‌سازيم و هر وقت خودداري كند، ما نيز خودداري مي‌كنيم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آن حضرت در كلامي ديگر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بگويد سبحان‌اللّه، خدا براي او درختي در بهشت مي‌نشاند، و هر كس بگويد الحمدللّه، خدا براي او درختي در بهشت مي‌نشاند، و هركس بگويد لا اله الّا اللّه، خدا براي او درختي در بهشت مي‌نشاند، و هر كس بگويد اللّه اكبر، خدا براي او درختي در بهشت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درختان ما در بهشت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ولي مواظب باشيد آتشي نفرستيد كه آنها را بسوزاند و اين به دليل گفتار خداي عزّوجلّ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و فرستاده او را فرمان بريد و عمل‌هاي خويش را باطل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همچنان‌كه با كارهاي نيك اين جهانتان، درختان بهشت را به وجود مي‌آوريد، با اعمال بد خويشتن نيز آتش جهنم را شعله‌ور مي‌سازيد و ممكن است اين آتش، آنچه را كه حسنات شما ايجاد كرده‌اند، نابود سازند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از انواع تلقين است، ولي تلقين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 تَعالي جَعَلَ الذِّكْرَ جِلاءً لِلْقُلوبِ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ذكر خودش را، ياد خودش را، تلقين ياد خودش را سبب روشنايي دل‌ها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گوش دل و چشم دل به اين وسيله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يك نوع روشنايي در روحِ انسان پيدا مي‌شود، چيزي را مي‌شنود كه قبلاً نمي‌شنيد، چيزي را مي‌بيند كه قبلا نمي‌ديد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ياد خداست، اما آن ذكري پسنديده‌تر است كه هميشگي، پايدار و حقيقي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چنين ذكري، اين است كه انسان 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الهي را رعايت كند؛ يعني واجبات را انجام دهد و از محرّمات دوري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وعده‌هاي حتمي خداوند در قرآن كريم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 وَ اشْكُرُوا لي وَ لا تَكْفُرُونِ؛ 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آرامش حقيقي انسان، ذكر و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رسيدن به آرامش حقيقي راه ديگري ندارد؛ زيرا اساساً راه ديگري وجود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زباني نبايد فراموش شود؛ زيرا راهي براي رسيدن به ذكر قلبي و حقيقي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ذكر و ياد خدا بايد به دو اصل مهم توجه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 بر ذكر؛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و فراواني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مصداق‌هاي مهم ذكر كثير و فراوان، تسبيح حضرت زهرا عليها السلام است كه پيروان مكتب اهل بيت عليهم السلام بعد از هر نماز واجب، اين ذكر را 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ديگر مصداق‌هاي مهم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ذكر واجب است و شيعه امام صادق عليه السلام آن را حقير نمي‌شمرد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اول وقت بايد اخلاق عملي شيعه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مراقب بود ياد خدا از دل و جان دور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 منظور، لازم است به زمينه‌هاي دور شدن ياد خدا از دل‌ها توجه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 زمينه‌ها و عوامل، مي‌توان اين موارد را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رفاه‌زدگي؛</w:t>
      </w:r>
    </w:p>
    <w:p>
      <w:pPr>
        <w:pStyle w:val="BookText"/>
        <w:rPr/>
      </w:pPr>
      <w:r>
        <w:rPr>
          <w:rFonts w:ascii="IRNazanin" w:hAnsi="IRNazanin" w:eastAsia="IRNazanin"/>
          <w:color w:val="111111"/>
          <w:sz w:val="28"/>
          <w:sz w:val="28"/>
          <w:szCs w:val="28"/>
          <w:rtl w:val="true"/>
          <w:lang w:bidi="fa-IR"/>
        </w:rPr>
        <w:t>ـ پرخوري؛</w:t>
      </w:r>
    </w:p>
    <w:p>
      <w:pPr>
        <w:pStyle w:val="BookText"/>
        <w:rPr/>
      </w:pPr>
      <w:r>
        <w:rPr>
          <w:rFonts w:ascii="IRNazanin" w:hAnsi="IRNazanin" w:eastAsia="IRNazanin"/>
          <w:color w:val="111111"/>
          <w:sz w:val="28"/>
          <w:sz w:val="28"/>
          <w:szCs w:val="28"/>
          <w:rtl w:val="true"/>
          <w:lang w:bidi="fa-IR"/>
        </w:rPr>
        <w:t>ـ گناه؛</w:t>
      </w:r>
    </w:p>
    <w:p>
      <w:pPr>
        <w:pStyle w:val="BookText"/>
        <w:rPr/>
      </w:pPr>
      <w:r>
        <w:rPr>
          <w:rFonts w:ascii="Amiri" w:hAnsi="Amiri" w:eastAsia="Amiri" w:cs="Amiri"/>
          <w:color w:val="111111"/>
          <w:sz w:val="28"/>
          <w:sz w:val="28"/>
          <w:szCs w:val="28"/>
          <w:rtl w:val="true"/>
          <w:lang w:bidi="ar-SA"/>
        </w:rPr>
        <w:t>ـ سبك شمردن يا ترك نماز؛</w:t>
      </w:r>
    </w:p>
    <w:p>
      <w:pPr>
        <w:pStyle w:val="BookText"/>
        <w:rPr/>
      </w:pPr>
      <w:r>
        <w:rPr>
          <w:rFonts w:ascii="IRNazanin" w:hAnsi="IRNazanin" w:eastAsia="IRNazanin"/>
          <w:color w:val="111111"/>
          <w:sz w:val="28"/>
          <w:sz w:val="28"/>
          <w:szCs w:val="28"/>
          <w:rtl w:val="true"/>
          <w:lang w:bidi="fa-IR"/>
        </w:rPr>
        <w:t>ـ مال و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قرآن كريم درباره ذكر و ذاكران، همه مهم و در خور تأمل است، اما به نظر مي‌رسد بايد به اين پيام قرآن كريم توجه خاص كرد؛ زيرا هشدار مهمي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471" w:name="pg2094_21546"/>
    </w:p>
    <w:p>
      <w:pPr>
        <w:pStyle w:val="BookText"/>
        <w:rPr/>
      </w:pPr>
      <w:bookmarkEnd w:id="1471"/>
      <w:r>
        <w:rPr>
          <w:rFonts w:ascii="IRNazanin" w:hAnsi="IRNazanin" w:eastAsia="IRNazanin"/>
          <w:color w:val="111111"/>
          <w:sz w:val="28"/>
          <w:sz w:val="28"/>
          <w:szCs w:val="28"/>
          <w:rtl w:val="true"/>
          <w:lang w:bidi="fa-IR"/>
        </w:rPr>
        <w:t>و هر كس از ياد خدا روي‌گردان شود، شيطان را به سراغ او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قرين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از راه خدا بازمي‌دارند، در حالي كه گمان مي‌كنند هدايت‌يافتگان حقيقي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در نهان و پنهان، ارزش فراواني دارد و نبايد از ذكر آشكار، كه مصداق بارز آن نماز واجب است،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نهان، آن است كه انسان در جايي كه كسي او را نمي‌بيند، خدا را ياد كند، هنگام گناه ياد خدا باشد و در موقع انجام واجب ياد خدا باشد يا اعمال مستحب مانند نماز شب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نهان از مصاديق ذكر كثير معرفي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وسيله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دستور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يقُولُونَ وَ ما أَنْتَ عَلَيهِمْ بِجَبَّارٍ فَذَكِّرْ بِالْقُرْآنِ مَنْ يخافُ 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آنچه آنها مي‌گويند آگاهتريم، و تو مأمور به اجبار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 پس به وسيله قرآن، كساني را كه از عذاب من مي‌ترسند متذكر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تو همين است</w:t>
      </w:r>
      <w:r>
        <w:rPr>
          <w:rFonts w:eastAsia="IRNazanin" w:cs="IRNazanin"/>
          <w:color w:val="111111"/>
          <w:sz w:val="28"/>
          <w:szCs w:val="28"/>
          <w:rtl w:val="true"/>
          <w:lang w:bidi="fa-IR"/>
        </w:rPr>
        <w:t>)!</w:t>
      </w:r>
    </w:p>
    <w:p>
      <w:pPr>
        <w:pStyle w:val="Heading4"/>
        <w:numPr>
          <w:ilvl w:val="3"/>
          <w:numId w:val="1"/>
        </w:numPr>
        <w:rPr/>
      </w:pPr>
      <w:bookmarkStart w:id="1472" w:name="__RefHeading___Toc4610125_3650668749"/>
      <w:bookmarkStart w:id="1473" w:name="_Toc576"/>
      <w:bookmarkEnd w:id="1472"/>
      <w:r>
        <w:rPr>
          <w:rtl w:val="true"/>
        </w:rPr>
        <w:t>منابع ديگر</w:t>
      </w:r>
      <w:bookmarkEnd w:id="1473"/>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 xml:space="preserve">اسفندياري، حسن، اخلاق محتشمي، تهران، حسينيه ارشاد،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لنگرودي، محمدمهدي، چشم روشني، تهران، بي نا،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جعفري، محمدتقي، ترجمه و تفسير نهج البلاغه،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تهران، دفتر تبليغات 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دستغيب، عبدالحسين، نيايش، شيراز، كانون تربيت،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سادات، محمدعلي، اخلاق اسلامي، تهران، سمت،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سبحاني، جعفر مربي نمونه، تفسير سوره لقمان، باختران، دانش 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صنعتكار، حسن، اخلاق در بازار، قم، دفتر تبليغات 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قرائتي، محسن، جهان و انسان از ديدگاه قرآن به ضميمه ياد خدا، قم، جامعه مدرسين،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 ، درسهايي از قرآن، قم، جامعه مدرسين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داماد، مصطفي، ياد خدا ديناميم اصالت انسان، تهران، دفتر نشر فرهنگ اسلامي،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محمدشرقاوي، حسن، گامي فراسوي روانشناسي اسلامي، مترجم سيد محمدباقر حجتي، تهران، دفتر نشر فرهنگ اسلامي،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ري شهري، محمد، آگاهي و مسئوليت، قم، دارالتبليغ اسلامي،</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كاظم، ياد خدا تجلي ذكر در آيينه وحي، تهران، وزارت ارشاد اسلامي،</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يزدي، محمدتقي، راهنما شناسي، قم، مديريت حوزه علميه،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معاديخواه، عبدالحميد، فرهنگ آفتاب، تهران، ذر،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واثقي، قاسم، درسهايي از اخلاق مديريت، تهران، سازمان تبليغات اسلامي،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واثقي‌راد، محمدحسين، اخلاق و تربيت اسلامي، تهران، سازمان تبليغات 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 خدا در توحيد خانه، مهر و امامزاده، تهران، تابش</w:t>
      </w:r>
      <w:r>
        <w:rPr>
          <w:rFonts w:eastAsia="Amiri" w:cs="Amiri" w:ascii="Amiri" w:hAnsi="Amiri"/>
          <w:color w:val="111111"/>
          <w:sz w:val="28"/>
          <w:szCs w:val="28"/>
          <w:rtl w:val="true"/>
          <w:lang w:bidi="ar-SA"/>
        </w:rPr>
        <w:t xml:space="preserve">. </w:t>
      </w:r>
      <w:bookmarkStart w:id="1474" w:name="pg2094_21550"/>
    </w:p>
    <w:p>
      <w:pPr>
        <w:pStyle w:val="Heading2"/>
        <w:numPr>
          <w:ilvl w:val="1"/>
          <w:numId w:val="1"/>
        </w:numPr>
        <w:rPr/>
      </w:pPr>
      <w:bookmarkStart w:id="1475" w:name="__RefHeading___Toc4610127_3650668749"/>
      <w:bookmarkStart w:id="1476" w:name="_Toc577"/>
      <w:bookmarkEnd w:id="1474"/>
      <w:bookmarkEnd w:id="1475"/>
      <w:r>
        <w:rPr>
          <w:rtl w:val="true"/>
        </w:rPr>
        <w:t>كتاب‌نامه</w:t>
      </w:r>
      <w:bookmarkEnd w:id="1476"/>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 قرآن، دار القرآن الكريم، تهران،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نهج البلاغه، قم، دفتر نشر الهادي،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الحديد، شرح نهج البلاغه،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ابراهيم، دار إحياء التراث ـ بيروت، الطبعة الثانيه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جمهور، محمد بن علي بن ابراهيم الأحسائي، عوالي اللآلي الغزيزيّه في الأحاديث الدينيّة،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مجتبي العراقي، مطبعة سيد الشهداء عليه السلام ـ قم، الطبعة الاولي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شعبة الحراني، محمد الحسن بن عليّ بن الحسين، تحف العقول عن آل الرسول صلي الله عليه و آله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مؤسسه النشر الاسلامي،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طاووس، لرضيّ الدين علي بن موسي بن جعفر بن الحلّي، فلاح السائل، مكتب الإعلام الإسلامي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ورام، 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دارالتعارف و دار صعب ـ بيروت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الأصفهاني، نُعيم أحمد بن عبدالله، 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ـ بيروت،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الأصول الستّة عشر، عدّة من الرواة، دارالشبستري 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تميمي الآمدي، عبدالواحد، غررالحكم و درر الكلم،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جاحظ، بكر عمر و بن بحر، مائة كلمة للإمام امير المؤمنين عليه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مصطفي العبدالله، دار المختار العربية ـ بيروت، الطبعة الأولي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العاملي محمد بن الحسن، وسائل الشيعه الي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عبدالرحيم الرّباني الشيرازي، دار إحياء التراث العربي ـ بيروت، الطبعة الخامسة،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حسيني، محمد بن الحسن، المواعظ العدديّة،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المشكيني الأردبيلي، الهادي ـ قم، الطبعة الاولي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الحصيفة السّجاديه الجامعه، أدعية مأثوره عن الامام زين العابدين عليه السلام ،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الامام المهدي عجل الله تعالي فرجه الشريف ـ قم ـ الطبعة الاولي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خسرو حسيني، سيد غلامرضا، ترجمه و تحقيق مفردات الفاظ قرآن، انتشارات مرتضوي،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ديلمي، للحسن بن أبي الحسن، أعلام الدين في صفات المؤمنين،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ـ قم، الطبعة الاولي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راوندي، قطب الدين، الدعوات،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الإمام المهدي عجل الله تعالي فرجه الشريف ـ قم، الطبعة الاولي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الاول، الدّرة الباهرة من الأصداف الطاهرة،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الصابري، مؤسسه الطبع و النشر التابعة للحضرة الرضويّه المقدسه ـ مشهد،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صدوق، أبي‌جعفر محمد بن علي بن بابويه قمي، الأمالي، مؤسسه الأعلمي ـ بيروت، الطبعة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الخصال،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مؤسسه النشر الاسلامي ـ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 ،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مؤسسه النشر الاسلامي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علل الشرايع، دار إحياء التراث ـ بيروت، الطبعة الثانيه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مصادقة الاخوان،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الامام مهدي عجل الله تعالي فرجه الشريف ـ قم، الطبعة الاولي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معاني الاخبار،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مؤسسه النشر الاسلامي ـ قم، الطبعة الاولي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طباطبايي، سيد محمد حسيني، الميزان في تفسير القرآن، دفتر انتشارات جامعه مدرسين حوزه علميه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طبرسي، نصر الحسن بن الفضل بن الحسن، مكارم الاخلاق،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مؤسسه النشر الأسلامي ـ قم ـ الطبعة الاولي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طوسي، ابي‌جعفر محمد بن الحسن،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البعثة، دار الثقافة ـ قم، الطبعة الأولي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 تهذيب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الخراساني، دارالتعارف و دار صعب ـ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عروسي حويزي عبد علي بن جمعه، تفسير نورالثقلين، انتشارات اسماعيليان،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فيومي، احمد بن محمد، مصباح المنير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قرائتي، محسن، تفسير نور، مركز فرهنگي درس هايي از قرآن،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قرشي، سيد علي اكبر، قاموس قرآن، دارالكتب الاسلاميه، تهران،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قشيري نيسابوري، الحسين مسلم بن الحجّاج، صحيح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دارالحديث ـ القاهرة، الطبعة الاولي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 الحسن علي بن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مؤسسه دار الكتاب ـ قم، الطبعة الثالثه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الرازي، جعفر محمدبن يعقوب بن أسحاق،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دارالكتب الاسلاميّه، طهران، الطبعه الثالثه،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محمدتقي، بحارالأنوار الجامعة لدرر أخبار الأئمّة الأطهار عليه السلام ، دارإحياء التراث، 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مرتضي، مطهري، مجموعه آثار استاد شهيد مطهري، تهران، صدرا،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مفيد، عبدالله محمد بن محمد بن النعمان، الاختصاص،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مؤسسه النشر الإسلامي ـ قم، الطبعة الرابعة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شيرازي، ناصر، تفسير نمونه، دارالكتب الاسلاميه، تهران،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المنذري الشامي ابن عبد القوي، الترغيب و الترهيب من الحديث الشريف،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محمد عماره، دار أحياء التراث، بيروت،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موسوي همداني، سيد محمدباقر، ترجمه تفسير الميزان، دفتر انتشارات جامعه مدرسين حوزه علميه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نراقي، ملا احمد، معراج السعادة، سازمان انتشارات جاويدان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نوري، حسين، مستدرك الوسائل و مستنبط المسائل،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ـ قم، الطبعة الأولي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هاشمي رفسنجاني، اكبر و جمعي از محققان مركز فرهنگ و معارف قرآن، فرهنگ قرآن، مؤسسه بوستان كتاب قم،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يجوز اخذ العلم منه،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كنزالعمال، ح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پيامبر، تو بر خلق و خويي بزرگ هستي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اكبر قرشي،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تبيان، محمدتقي مصباح يزدي، آداب معاشرت در قرآن، با 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24767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عبدالواحدي آمدي، غررالحكم، ح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عبدالواحدي آمدي، غررالحكم، ح </w:t>
      </w:r>
      <w:r>
        <w:rPr>
          <w:rFonts w:ascii="IRNazanin" w:hAnsi="IRNazanin" w:eastAsia="IRNazanin"/>
          <w:b w:val="false"/>
          <w:b w:val="false"/>
          <w:bCs w:val="false"/>
          <w:i w:val="false"/>
          <w:i w:val="false"/>
          <w:iCs w:val="false"/>
          <w:color w:val="333333"/>
          <w:sz w:val="20"/>
          <w:sz w:val="20"/>
          <w:szCs w:val="20"/>
        </w:rPr>
        <w:t>٣٣٠١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عبدالواحدي آمدي، غررالحكم، ح </w:t>
      </w:r>
      <w:r>
        <w:rPr>
          <w:rFonts w:ascii="IRNazanin" w:hAnsi="IRNazanin" w:eastAsia="IRNazanin"/>
          <w:b w:val="false"/>
          <w:b w:val="false"/>
          <w:bCs w:val="false"/>
          <w:i w:val="false"/>
          <w:i w:val="false"/>
          <w:iCs w:val="false"/>
          <w:color w:val="333333"/>
          <w:sz w:val="20"/>
          <w:sz w:val="20"/>
          <w:szCs w:val="20"/>
        </w:rPr>
        <w:t>١٠٨٣٥</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زماني، محمد محمدي اشتهاردي، داستان‌ها و پندها،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نور، ذيل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استفاده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محمد بن الفضل الجوزي الأصبهاني، الترغيب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هاشمي رفسنجاني، فرهنگ 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نراقي، معراج السعادة،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سوره يوسف، ذيل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سوره يوسف، ذيل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ترغيب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فروبرندگان خشم و عفوكنندگان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آيه در مقام توصيف متقين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اينها داستان است كه او ساخته براي اينكه حقيقتي را گفته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مرتضي انصاري، مكاسب محرمه، بحث كذب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از ابواب احكام 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محرمه، بحث كذب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از ابواب احكام 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٢٨٧٦</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٥٦٨٩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١٠٦٣٤</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٨٢٠٦</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٨٩٩٤</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٨٢١٥</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٨٢٣١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٨٢٠٨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٨٢٠٩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زماني وجداني،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اشتهاردي، داستان‌ها و پندها،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اشتهاردي، داستان‌ها و پندها،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نورالله بحراني، 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مفردات، ذيل ماده سرق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٥١٨</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تفسير نور، 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الكتاب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٨٧٤٥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٤٤٢٤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٨٦٧٢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٦٣١٦</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١٩٢٦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٨٢٣٠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ابن‌ابي‌الحديد،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حرام در مقابل ماه 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مشركان در ماه حرام با شما جنگيدند، شما هم در ماه حرام با آنان بجنگيد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چيزهاي محترم قصاص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هركس به شما تجاوز كرد، شما هم به همان اندازه به او تجاوز 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سوره فصلت، ذيل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 ذيل همين آيه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امالي طوسي، ج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٩٩٣٨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ح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٦٢١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٥٨٩٩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٤٨٨</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٦٣٥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١٨٧٣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١٠٣٥٦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١٠٣٢٩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نائيجي، آداب راز و نياز به درگاه بي‌نياز، ترجمه عدةالداعي و نجاح‌الساعي ابن فهد حلّي رحمة الله،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نائيجي، آداب راز و نياز به درگاه بي‌نياز، ترجمه عدةالداعي و نجاح‌الساعي ابن فهد حلّي رحمة الله،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نائيجي، آداب راز و نياز به درگاه بي‌نياز، ترجمه عدةالداعي و نجاح‌الساعي ابن فهد حلّي رحمة الله،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راز و نياز به درگاه بي‌نياز،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 منظور، 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٣٩٨٦</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١٢٩٩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دعاي مكارم‌الاخلاق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١٢٩٩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١٥٧٥</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٩٢٩٧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٥٦٧٧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٥٠١٤</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٨٨٩١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امالي،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الكتاب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٣٥١٦</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٩٠٤٤</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٦٠٥٨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٦٠٨٨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١٣٨٤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١٤١١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١٤٧٣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١٣٤٩٦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٦٠٧٤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٥٤٣٩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٩١٣٠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٦٠٨١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طوسي، ج </w:t>
      </w:r>
      <w:r>
        <w:rPr>
          <w:rFonts w:ascii="IRNazanin" w:hAnsi="IRNazanin" w:eastAsia="IRNazanin"/>
          <w:b w:val="false"/>
          <w:b w:val="false"/>
          <w:bCs w:val="false"/>
          <w:i w:val="false"/>
          <w:i w:val="false"/>
          <w:iCs w:val="false"/>
          <w:color w:val="333333"/>
          <w:sz w:val="20"/>
          <w:sz w:val="20"/>
          <w:szCs w:val="20"/>
        </w:rPr>
        <w:t>٦١٣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وقايع سال دهم هجرت، صص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با اعضاي هيئت دولت، </w:t>
      </w:r>
      <w:r>
        <w:rPr>
          <w:rFonts w:eastAsia="IRNazanin" w:cs="IRNazanin"/>
          <w:b w:val="false"/>
          <w:bCs w:val="false"/>
          <w:i w:val="false"/>
          <w:iCs w:val="false"/>
          <w:color w:val="333333"/>
          <w:sz w:val="20"/>
          <w:szCs w:val="20"/>
        </w:rPr>
        <w:t>20/8/1383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خطبه‌هاي نماز جمعه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٥٦٨٩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٥٦٨٩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٨٦٢</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40667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١١٨١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أمالي،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٥٧٦٨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ascii="IRNazanin" w:hAnsi="IRNazanin" w:eastAsia="IRNazanin"/>
          <w:b w:val="false"/>
          <w:b w:val="false"/>
          <w:bCs w:val="false"/>
          <w:i w:val="false"/>
          <w:i w:val="false"/>
          <w:iCs w:val="false"/>
          <w:color w:val="333333"/>
          <w:sz w:val="20"/>
          <w:sz w:val="20"/>
          <w:szCs w:val="20"/>
        </w:rPr>
        <w:t>٢٩٠٤٦</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١٦٩٦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خسروي، بخش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دوستي در قرآن و حديث،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دوستي در قرآن و حديث،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دوستي در قرآن و حديث،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جامع‌الاحاديث قمي،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آنچه در جريان الكتريسيته گفته مي‌شود كه دو قطب همنام، يكديگر را دفع مي‌كنند و دو قطب ناهمنام يكديگر را جذب مي‌كنند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و تفسيرنمونه، ذيل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كتاب دوستي در قرآن و حديث، تأليف محمدي ري‌شهري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ذيل ماده عقل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24745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كمره‌اي،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٦٨٦٥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١٠٦٠٤</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١٠٦٠٢</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٢٥٩٩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٣١٢٩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٦٢٧٧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٨٧٧٥</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الكتاب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٥٨٣٩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٩٨٣٥</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٢٦٤٩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٥٨٢٩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٢٧٠٢</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٢٦٩٢</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٢٤١٦</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٨٥٨٢</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٨٧٧٢</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٨٩٧٦</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٩٠٨٥</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١١٥١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١٩٠٤</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٢٠٧٨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٣٨٧٧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٢٠١٤</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١٠١٦٧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١٠٢٥٧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٦٢١٤</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٦٤٧٢</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١١٤٢</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١٠١٩٦</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اباضيه يكي از فرق شش‌گانه خوارجند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چنان‌كه مي‌دانيم نخست در حادثه صفين پيدا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جمعي از اصحاب علي عليه السلام بودند كه ياغي شدند و بر آن حضرت شوريدند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دسته چون از طرفي بر مبناي عقيده كار مي‌كردند و از طرف ديگر جاهل و متعصب بودند، از خطرناك‌ترين گروه‌هاي منحرف در ميان مسلمين و هميشه مزاحم حكومت‌هاي وقت بودند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ذيل ماده همت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9086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٢١٦٧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٨٣٢٠</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٩٧٠٧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٣٣٢٨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دعاي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١٤٧٧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١٣٨٨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١٣٨٧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٩٤٣٥</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٩٢٨٠</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٤٢٧٧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١٠٠٥٩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١٦٧٤</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٧٨٥٠</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٦١٦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٦١٧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٩١٤٢</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٣٧٤٩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٢٣٠٣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٣٢٩٤</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ascii="IRNazanin" w:hAnsi="IRNazanin" w:eastAsia="IRNazanin"/>
          <w:b w:val="false"/>
          <w:b w:val="false"/>
          <w:bCs w:val="false"/>
          <w:i w:val="false"/>
          <w:i w:val="false"/>
          <w:iCs w:val="false"/>
          <w:color w:val="333333"/>
          <w:sz w:val="20"/>
          <w:sz w:val="20"/>
          <w:szCs w:val="20"/>
        </w:rPr>
        <w:t>٩٦٤٢</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محاسبة النفس،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دخل و تصرف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عدديه،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٤٢١٢١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٩١٥٩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ascii="IRNazanin" w:hAnsi="IRNazanin" w:eastAsia="IRNazanin"/>
          <w:b w:val="false"/>
          <w:b w:val="false"/>
          <w:bCs w:val="false"/>
          <w:i w:val="false"/>
          <w:i w:val="false"/>
          <w:iCs w:val="false"/>
          <w:color w:val="333333"/>
          <w:sz w:val="20"/>
          <w:sz w:val="20"/>
          <w:szCs w:val="20"/>
        </w:rPr>
        <w:t>٧٧٣٠</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٨٤٢٥</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٤٢١٩٨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نسخه‌اي از كتاب ابن خالويه دست نيافتيم، ولي اين روايت در مناقب خوارزمي،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مي‌شود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بن مطهر علامه حلِي، كشف اليقين،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آژير،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محمد بن علي ابن بابويه، معاني الأخبار،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پرتوي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تحقيق 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مشكات‌الانوار،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مشكات‌الانوار،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شريف رضي،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حكمت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١٥٧١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٨٩٨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معاني الأخبار، ص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اصول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در بيان گفتار، هنگام بامداد و شام،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ذكر را مقابل نسيان و فراموشي مي‌دانند كه باز هم تفاوت چنداني نمي‌كند؛ زيرا ريشه نسيان و فراموشي، معمولاً غفلت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٥١٦٣</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٥١٧٣</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٥٢٥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الإقبال،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٢٦٦١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٥١٦٤</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٨٢٣٥</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٤٤٠٦٠</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١٩٢٧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٥١٥٩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١٧٩٧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٩٨٣٢</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٨٨٧٦</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١٧٨٣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١٧٨٦</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١٧٨٤</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چهارم،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39484</Words>
  <Characters>153668</Characters>
  <CharactersWithSpaces>191390</CharactersWithSpaces>
  <Paragraphs>1899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2026-08-16T22:02:17Z</dcterms:created>
  <dc:creator>ghaemiyeh.com</dc:creator>
  <dc:description/>
  <dc:language>en-US</dc:language>
  <cp:lastModifiedBy/>
  <dcterms:modified xsi:type="dcterms:W3CDTF">2026-08-17T01:32:30Z</dcterms:modified>
  <cp:revision>1</cp:revision>
  <dc:subject/>
  <dc:title>فرهنگ اخلاقی معصومین علیهم السلام حرف د - ذ</dc:title>
</cp:coreProperties>
</file>

<file path=docProps/custom.xml><?xml version="1.0" encoding="utf-8"?>
<Properties xmlns="http://schemas.openxmlformats.org/officeDocument/2006/custom-properties" xmlns:vt="http://schemas.openxmlformats.org/officeDocument/2006/docPropsVTypes"/>
</file>