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نقش رسانه ملی در ترویج امانتداری و پرهیز از خیانت ورزی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69185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4269187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4269189_3650668749">
            <w:r>
              <w:rPr>
                <w:webHidden/>
                <w:rStyle w:val="IndexLink"/>
                <w:rtl w:val="true"/>
              </w:rPr>
              <w:t>ديباچه</w:t>
            </w:r>
            <w:r>
              <w:rPr>
                <w:rStyle w:val="IndexLink"/>
                <w:rtl w:val="true"/>
              </w:rPr>
              <w:tab/>
            </w:r>
            <w:r>
              <w:rPr>
                <w:rStyle w:val="IndexLink"/>
              </w:rPr>
              <w:t>18</w:t>
            </w:r>
          </w:hyperlink>
        </w:p>
        <w:p>
          <w:pPr>
            <w:pStyle w:val="Contents2"/>
            <w:tabs>
              <w:tab w:val="clear" w:pos="8743"/>
              <w:tab w:val="right" w:pos="9026" w:leader="dot"/>
            </w:tabs>
            <w:rPr/>
          </w:pPr>
          <w:hyperlink w:anchor="__RefHeading___Toc4269191_3650668749">
            <w:r>
              <w:rPr>
                <w:webHidden/>
                <w:rStyle w:val="IndexLink"/>
                <w:rtl w:val="true"/>
              </w:rPr>
              <w:t>مقدمه</w:t>
            </w:r>
            <w:r>
              <w:rPr>
                <w:rStyle w:val="IndexLink"/>
                <w:rtl w:val="true"/>
              </w:rPr>
              <w:tab/>
            </w:r>
            <w:r>
              <w:rPr>
                <w:rStyle w:val="IndexLink"/>
              </w:rPr>
              <w:t>22</w:t>
            </w:r>
          </w:hyperlink>
        </w:p>
        <w:p>
          <w:pPr>
            <w:pStyle w:val="Contents2"/>
            <w:tabs>
              <w:tab w:val="clear" w:pos="8743"/>
              <w:tab w:val="right" w:pos="9026" w:leader="dot"/>
            </w:tabs>
            <w:rPr/>
          </w:pPr>
          <w:hyperlink w:anchor="__RefHeading___Toc4269193_3650668749">
            <w:r>
              <w:rPr>
                <w:webHidden/>
                <w:rStyle w:val="IndexLink"/>
                <w:rtl w:val="true"/>
              </w:rPr>
              <w:t>فصل اول</w:t>
            </w:r>
            <w:r>
              <w:rPr>
                <w:rStyle w:val="IndexLink"/>
                <w:rtl w:val="true"/>
              </w:rPr>
              <w:t xml:space="preserve">: </w:t>
            </w:r>
            <w:r>
              <w:rPr>
                <w:rStyle w:val="IndexLink"/>
                <w:rtl w:val="true"/>
              </w:rPr>
              <w:t>كليات و مفاهيم</w:t>
            </w:r>
            <w:r>
              <w:rPr>
                <w:rStyle w:val="IndexLink"/>
                <w:rtl w:val="true"/>
              </w:rPr>
              <w:tab/>
            </w:r>
            <w:r>
              <w:rPr>
                <w:rStyle w:val="IndexLink"/>
              </w:rPr>
              <w:t>24</w:t>
            </w:r>
          </w:hyperlink>
        </w:p>
        <w:p>
          <w:pPr>
            <w:pStyle w:val="Contents3"/>
            <w:tabs>
              <w:tab w:val="clear" w:pos="8459"/>
              <w:tab w:val="right" w:pos="9026" w:leader="dot"/>
            </w:tabs>
            <w:rPr/>
          </w:pPr>
          <w:hyperlink w:anchor="__RefHeading___Toc4269195_365066874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4269197_3650668749">
            <w:r>
              <w:rPr>
                <w:webHidden/>
                <w:rStyle w:val="IndexLink"/>
                <w:rtl w:val="true"/>
              </w:rPr>
              <w:t>امانت در لغت</w:t>
            </w:r>
            <w:r>
              <w:rPr>
                <w:rStyle w:val="IndexLink"/>
                <w:rtl w:val="true"/>
              </w:rPr>
              <w:tab/>
            </w:r>
            <w:r>
              <w:rPr>
                <w:rStyle w:val="IndexLink"/>
              </w:rPr>
              <w:t>24</w:t>
            </w:r>
          </w:hyperlink>
        </w:p>
        <w:p>
          <w:pPr>
            <w:pStyle w:val="Contents3"/>
            <w:tabs>
              <w:tab w:val="clear" w:pos="8459"/>
              <w:tab w:val="right" w:pos="9026" w:leader="dot"/>
            </w:tabs>
            <w:rPr/>
          </w:pPr>
          <w:hyperlink w:anchor="__RefHeading___Toc4269199_3650668749">
            <w:r>
              <w:rPr>
                <w:webHidden/>
                <w:rStyle w:val="IndexLink"/>
                <w:rtl w:val="true"/>
              </w:rPr>
              <w:t>وديعه در لغت</w:t>
            </w:r>
            <w:r>
              <w:rPr>
                <w:rStyle w:val="IndexLink"/>
                <w:rtl w:val="true"/>
              </w:rPr>
              <w:tab/>
            </w:r>
            <w:r>
              <w:rPr>
                <w:rStyle w:val="IndexLink"/>
              </w:rPr>
              <w:t>24</w:t>
            </w:r>
          </w:hyperlink>
        </w:p>
        <w:p>
          <w:pPr>
            <w:pStyle w:val="Contents3"/>
            <w:tabs>
              <w:tab w:val="clear" w:pos="8459"/>
              <w:tab w:val="right" w:pos="9026" w:leader="dot"/>
            </w:tabs>
            <w:rPr/>
          </w:pPr>
          <w:hyperlink w:anchor="__RefHeading___Toc4269201_3650668749">
            <w:r>
              <w:rPr>
                <w:webHidden/>
                <w:rStyle w:val="IndexLink"/>
                <w:rtl w:val="true"/>
              </w:rPr>
              <w:t>امانت در اصطلاح</w:t>
            </w:r>
            <w:r>
              <w:rPr>
                <w:rStyle w:val="IndexLink"/>
                <w:rtl w:val="true"/>
              </w:rPr>
              <w:tab/>
            </w:r>
            <w:r>
              <w:rPr>
                <w:rStyle w:val="IndexLink"/>
              </w:rPr>
              <w:t>25</w:t>
            </w:r>
          </w:hyperlink>
        </w:p>
        <w:p>
          <w:pPr>
            <w:pStyle w:val="Contents3"/>
            <w:tabs>
              <w:tab w:val="clear" w:pos="8459"/>
              <w:tab w:val="right" w:pos="9026" w:leader="dot"/>
            </w:tabs>
            <w:rPr/>
          </w:pPr>
          <w:hyperlink w:anchor="__RefHeading___Toc4269203_3650668749">
            <w:r>
              <w:rPr>
                <w:webHidden/>
                <w:rStyle w:val="IndexLink"/>
                <w:rtl w:val="true"/>
              </w:rPr>
              <w:t>وديعه در اصطلاح</w:t>
            </w:r>
            <w:r>
              <w:rPr>
                <w:rStyle w:val="IndexLink"/>
                <w:rtl w:val="true"/>
              </w:rPr>
              <w:tab/>
            </w:r>
            <w:r>
              <w:rPr>
                <w:rStyle w:val="IndexLink"/>
              </w:rPr>
              <w:t>25</w:t>
            </w:r>
          </w:hyperlink>
        </w:p>
        <w:p>
          <w:pPr>
            <w:pStyle w:val="Contents3"/>
            <w:tabs>
              <w:tab w:val="clear" w:pos="8459"/>
              <w:tab w:val="right" w:pos="9026" w:leader="dot"/>
            </w:tabs>
            <w:rPr/>
          </w:pPr>
          <w:hyperlink w:anchor="__RefHeading___Toc4269205_3650668749">
            <w:r>
              <w:rPr>
                <w:webHidden/>
                <w:rStyle w:val="IndexLink"/>
                <w:rtl w:val="true"/>
              </w:rPr>
              <w:t>عاريه</w:t>
            </w:r>
            <w:r>
              <w:rPr>
                <w:rStyle w:val="IndexLink"/>
                <w:rtl w:val="true"/>
              </w:rPr>
              <w:tab/>
            </w:r>
            <w:r>
              <w:rPr>
                <w:rStyle w:val="IndexLink"/>
              </w:rPr>
              <w:t>25</w:t>
            </w:r>
          </w:hyperlink>
        </w:p>
        <w:p>
          <w:pPr>
            <w:pStyle w:val="Contents3"/>
            <w:tabs>
              <w:tab w:val="clear" w:pos="8459"/>
              <w:tab w:val="right" w:pos="9026" w:leader="dot"/>
            </w:tabs>
            <w:rPr/>
          </w:pPr>
          <w:hyperlink w:anchor="__RefHeading___Toc4269207_3650668749">
            <w:r>
              <w:rPr>
                <w:webHidden/>
                <w:rStyle w:val="IndexLink"/>
                <w:rtl w:val="true"/>
              </w:rPr>
              <w:t>تفاوت عاريه با وديعه</w:t>
            </w:r>
            <w:r>
              <w:rPr>
                <w:rStyle w:val="IndexLink"/>
                <w:rtl w:val="true"/>
              </w:rPr>
              <w:tab/>
            </w:r>
            <w:r>
              <w:rPr>
                <w:rStyle w:val="IndexLink"/>
              </w:rPr>
              <w:t>25</w:t>
            </w:r>
          </w:hyperlink>
        </w:p>
        <w:p>
          <w:pPr>
            <w:pStyle w:val="Contents3"/>
            <w:tabs>
              <w:tab w:val="clear" w:pos="8459"/>
              <w:tab w:val="right" w:pos="9026" w:leader="dot"/>
            </w:tabs>
            <w:rPr/>
          </w:pPr>
          <w:hyperlink w:anchor="__RefHeading___Toc4269209_3650668749">
            <w:r>
              <w:rPr>
                <w:webHidden/>
                <w:rStyle w:val="IndexLink"/>
                <w:rtl w:val="true"/>
              </w:rPr>
              <w:t xml:space="preserve">احكام امانت </w:t>
            </w:r>
            <w:r>
              <w:rPr>
                <w:rStyle w:val="IndexLink"/>
                <w:rtl w:val="true"/>
              </w:rPr>
              <w:t>(</w:t>
            </w:r>
            <w:r>
              <w:rPr>
                <w:rStyle w:val="IndexLink"/>
                <w:rtl w:val="true"/>
              </w:rPr>
              <w:t>وديعه و عاريه</w:t>
            </w:r>
            <w:r>
              <w:rPr>
                <w:rStyle w:val="IndexLink"/>
                <w:rtl w:val="true"/>
              </w:rPr>
              <w:t>)</w:t>
              <w:tab/>
            </w:r>
            <w:r>
              <w:rPr>
                <w:rStyle w:val="IndexLink"/>
              </w:rPr>
              <w:t>26</w:t>
            </w:r>
          </w:hyperlink>
        </w:p>
        <w:p>
          <w:pPr>
            <w:pStyle w:val="Contents4"/>
            <w:tabs>
              <w:tab w:val="clear" w:pos="8176"/>
              <w:tab w:val="right" w:pos="9026" w:leader="dot"/>
            </w:tabs>
            <w:rPr/>
          </w:pPr>
          <w:hyperlink w:anchor="__RefHeading___Toc4269211_3650668749">
            <w:r>
              <w:rPr>
                <w:webHidden/>
                <w:rStyle w:val="IndexLink"/>
                <w:rtl w:val="true"/>
              </w:rPr>
              <w:t>اشاره</w:t>
            </w:r>
            <w:r>
              <w:rPr>
                <w:rStyle w:val="IndexLink"/>
                <w:rtl w:val="true"/>
              </w:rPr>
              <w:tab/>
            </w:r>
            <w:r>
              <w:rPr>
                <w:rStyle w:val="IndexLink"/>
              </w:rPr>
              <w:t>26</w:t>
            </w:r>
          </w:hyperlink>
        </w:p>
        <w:p>
          <w:pPr>
            <w:pStyle w:val="Contents4"/>
            <w:tabs>
              <w:tab w:val="clear" w:pos="8176"/>
              <w:tab w:val="right" w:pos="9026" w:leader="dot"/>
            </w:tabs>
            <w:rPr/>
          </w:pPr>
          <w:hyperlink w:anchor="__RefHeading___Toc4269213_3650668749">
            <w:r>
              <w:rPr>
                <w:webHidden/>
                <w:rStyle w:val="IndexLink"/>
              </w:rPr>
              <w:t>1</w:t>
            </w:r>
            <w:r>
              <w:rPr>
                <w:rStyle w:val="IndexLink"/>
                <w:rtl w:val="true"/>
              </w:rPr>
              <w:t xml:space="preserve">. </w:t>
            </w:r>
            <w:r>
              <w:rPr>
                <w:rStyle w:val="IndexLink"/>
                <w:rtl w:val="true"/>
              </w:rPr>
              <w:t>وجوب رد امانت</w:t>
            </w:r>
            <w:r>
              <w:rPr>
                <w:rStyle w:val="IndexLink"/>
                <w:rtl w:val="true"/>
              </w:rPr>
              <w:tab/>
            </w:r>
            <w:r>
              <w:rPr>
                <w:rStyle w:val="IndexLink"/>
              </w:rPr>
              <w:t>26</w:t>
            </w:r>
          </w:hyperlink>
        </w:p>
        <w:p>
          <w:pPr>
            <w:pStyle w:val="Contents4"/>
            <w:tabs>
              <w:tab w:val="clear" w:pos="8176"/>
              <w:tab w:val="right" w:pos="9026" w:leader="dot"/>
            </w:tabs>
            <w:rPr/>
          </w:pPr>
          <w:hyperlink w:anchor="__RefHeading___Toc4269215_3650668749">
            <w:r>
              <w:rPr>
                <w:webHidden/>
                <w:rStyle w:val="IndexLink"/>
              </w:rPr>
              <w:t>2</w:t>
            </w:r>
            <w:r>
              <w:rPr>
                <w:rStyle w:val="IndexLink"/>
                <w:rtl w:val="true"/>
              </w:rPr>
              <w:t xml:space="preserve">. </w:t>
            </w:r>
            <w:r>
              <w:rPr>
                <w:rStyle w:val="IndexLink"/>
                <w:rtl w:val="true"/>
              </w:rPr>
              <w:t>عدم ضمان</w:t>
            </w:r>
            <w:r>
              <w:rPr>
                <w:rStyle w:val="IndexLink"/>
                <w:rtl w:val="true"/>
              </w:rPr>
              <w:tab/>
            </w:r>
            <w:r>
              <w:rPr>
                <w:rStyle w:val="IndexLink"/>
              </w:rPr>
              <w:t>26</w:t>
            </w:r>
          </w:hyperlink>
        </w:p>
        <w:p>
          <w:pPr>
            <w:pStyle w:val="Contents3"/>
            <w:tabs>
              <w:tab w:val="clear" w:pos="8459"/>
              <w:tab w:val="right" w:pos="9026" w:leader="dot"/>
            </w:tabs>
            <w:rPr/>
          </w:pPr>
          <w:hyperlink w:anchor="__RefHeading___Toc4269217_3650668749">
            <w:r>
              <w:rPr>
                <w:webHidden/>
                <w:rStyle w:val="IndexLink"/>
                <w:rtl w:val="true"/>
              </w:rPr>
              <w:t>اقسام و مصاديق امانت‌داري</w:t>
            </w:r>
            <w:r>
              <w:rPr>
                <w:rStyle w:val="IndexLink"/>
                <w:rtl w:val="true"/>
              </w:rPr>
              <w:tab/>
            </w:r>
            <w:r>
              <w:rPr>
                <w:rStyle w:val="IndexLink"/>
              </w:rPr>
              <w:t>27</w:t>
            </w:r>
          </w:hyperlink>
        </w:p>
        <w:p>
          <w:pPr>
            <w:pStyle w:val="Contents4"/>
            <w:tabs>
              <w:tab w:val="clear" w:pos="8176"/>
              <w:tab w:val="right" w:pos="9026" w:leader="dot"/>
            </w:tabs>
            <w:rPr/>
          </w:pPr>
          <w:hyperlink w:anchor="__RefHeading___Toc4269219_3650668749">
            <w:r>
              <w:rPr>
                <w:webHidden/>
                <w:rStyle w:val="IndexLink"/>
                <w:rtl w:val="true"/>
              </w:rPr>
              <w:t>اشاره</w:t>
            </w:r>
            <w:r>
              <w:rPr>
                <w:rStyle w:val="IndexLink"/>
                <w:rtl w:val="true"/>
              </w:rPr>
              <w:tab/>
            </w:r>
            <w:r>
              <w:rPr>
                <w:rStyle w:val="IndexLink"/>
              </w:rPr>
              <w:t>27</w:t>
            </w:r>
          </w:hyperlink>
        </w:p>
        <w:p>
          <w:pPr>
            <w:pStyle w:val="Contents4"/>
            <w:tabs>
              <w:tab w:val="clear" w:pos="8176"/>
              <w:tab w:val="right" w:pos="9026" w:leader="dot"/>
            </w:tabs>
            <w:rPr/>
          </w:pPr>
          <w:hyperlink w:anchor="__RefHeading___Toc4269221_3650668749">
            <w:r>
              <w:rPr>
                <w:webHidden/>
                <w:rStyle w:val="IndexLink"/>
              </w:rPr>
              <w:t>1</w:t>
            </w:r>
            <w:r>
              <w:rPr>
                <w:rStyle w:val="IndexLink"/>
                <w:rtl w:val="true"/>
              </w:rPr>
              <w:t xml:space="preserve">. </w:t>
            </w:r>
            <w:r>
              <w:rPr>
                <w:rStyle w:val="IndexLink"/>
                <w:rtl w:val="true"/>
              </w:rPr>
              <w:t>امانت‌داري در علوم مختلف</w:t>
            </w:r>
            <w:r>
              <w:rPr>
                <w:rStyle w:val="IndexLink"/>
                <w:rtl w:val="true"/>
              </w:rPr>
              <w:tab/>
            </w:r>
            <w:r>
              <w:rPr>
                <w:rStyle w:val="IndexLink"/>
              </w:rPr>
              <w:t>27</w:t>
            </w:r>
          </w:hyperlink>
        </w:p>
        <w:p>
          <w:pPr>
            <w:pStyle w:val="Contents5"/>
            <w:tabs>
              <w:tab w:val="clear" w:pos="7892"/>
              <w:tab w:val="right" w:pos="9026" w:leader="dot"/>
            </w:tabs>
            <w:rPr/>
          </w:pPr>
          <w:hyperlink w:anchor="__RefHeading___Toc4269223_3650668749">
            <w:r>
              <w:rPr>
                <w:webHidden/>
                <w:rStyle w:val="IndexLink"/>
                <w:rtl w:val="true"/>
              </w:rPr>
              <w:t>اشاره</w:t>
            </w:r>
            <w:r>
              <w:rPr>
                <w:rStyle w:val="IndexLink"/>
                <w:rtl w:val="true"/>
              </w:rPr>
              <w:tab/>
            </w:r>
            <w:r>
              <w:rPr>
                <w:rStyle w:val="IndexLink"/>
              </w:rPr>
              <w:t>27</w:t>
            </w:r>
          </w:hyperlink>
        </w:p>
        <w:p>
          <w:pPr>
            <w:pStyle w:val="Contents5"/>
            <w:tabs>
              <w:tab w:val="clear" w:pos="7892"/>
              <w:tab w:val="right" w:pos="9026" w:leader="dot"/>
            </w:tabs>
            <w:rPr/>
          </w:pPr>
          <w:hyperlink w:anchor="__RefHeading___Toc4269225_3650668749">
            <w:r>
              <w:rPr>
                <w:webHidden/>
                <w:rStyle w:val="IndexLink"/>
                <w:rtl w:val="true"/>
              </w:rPr>
              <w:t>الف</w:t>
            </w:r>
            <w:r>
              <w:rPr>
                <w:rStyle w:val="IndexLink"/>
                <w:rtl w:val="true"/>
              </w:rPr>
              <w:t xml:space="preserve">) </w:t>
            </w:r>
            <w:r>
              <w:rPr>
                <w:rStyle w:val="IndexLink"/>
                <w:rtl w:val="true"/>
              </w:rPr>
              <w:t>در فقه</w:t>
            </w:r>
            <w:r>
              <w:rPr>
                <w:rStyle w:val="IndexLink"/>
                <w:rtl w:val="true"/>
              </w:rPr>
              <w:tab/>
            </w:r>
            <w:r>
              <w:rPr>
                <w:rStyle w:val="IndexLink"/>
              </w:rPr>
              <w:t>27</w:t>
            </w:r>
          </w:hyperlink>
        </w:p>
        <w:p>
          <w:pPr>
            <w:pStyle w:val="Contents5"/>
            <w:tabs>
              <w:tab w:val="clear" w:pos="7892"/>
              <w:tab w:val="right" w:pos="9026" w:leader="dot"/>
            </w:tabs>
            <w:rPr/>
          </w:pPr>
          <w:hyperlink w:anchor="__RefHeading___Toc4269227_3650668749">
            <w:r>
              <w:rPr>
                <w:webHidden/>
                <w:rStyle w:val="IndexLink"/>
                <w:rtl w:val="true"/>
              </w:rPr>
              <w:t>ب</w:t>
            </w:r>
            <w:r>
              <w:rPr>
                <w:rStyle w:val="IndexLink"/>
                <w:rtl w:val="true"/>
              </w:rPr>
              <w:t xml:space="preserve">) </w:t>
            </w:r>
            <w:r>
              <w:rPr>
                <w:rStyle w:val="IndexLink"/>
                <w:rtl w:val="true"/>
              </w:rPr>
              <w:t>در حقوق</w:t>
            </w:r>
            <w:r>
              <w:rPr>
                <w:rStyle w:val="IndexLink"/>
                <w:rtl w:val="true"/>
              </w:rPr>
              <w:tab/>
            </w:r>
            <w:r>
              <w:rPr>
                <w:rStyle w:val="IndexLink"/>
              </w:rPr>
              <w:t>27</w:t>
            </w:r>
          </w:hyperlink>
        </w:p>
        <w:p>
          <w:pPr>
            <w:pStyle w:val="Contents6"/>
            <w:tabs>
              <w:tab w:val="clear" w:pos="7609"/>
              <w:tab w:val="right" w:pos="9026" w:leader="dot"/>
            </w:tabs>
            <w:rPr/>
          </w:pPr>
          <w:hyperlink w:anchor="__RefHeading___Toc4269229_3650668749">
            <w:r>
              <w:rPr>
                <w:webHidden/>
                <w:rStyle w:val="IndexLink"/>
                <w:rtl w:val="true"/>
              </w:rPr>
              <w:t>اشاره</w:t>
            </w:r>
            <w:r>
              <w:rPr>
                <w:rStyle w:val="IndexLink"/>
                <w:rtl w:val="true"/>
              </w:rPr>
              <w:tab/>
            </w:r>
            <w:r>
              <w:rPr>
                <w:rStyle w:val="IndexLink"/>
              </w:rPr>
              <w:t>27</w:t>
            </w:r>
          </w:hyperlink>
        </w:p>
        <w:p>
          <w:pPr>
            <w:pStyle w:val="Contents6"/>
            <w:tabs>
              <w:tab w:val="clear" w:pos="7609"/>
              <w:tab w:val="right" w:pos="9026" w:leader="dot"/>
            </w:tabs>
            <w:rPr/>
          </w:pPr>
          <w:hyperlink w:anchor="__RefHeading___Toc4269231_3650668749">
            <w:r>
              <w:rPr>
                <w:webHidden/>
                <w:rStyle w:val="IndexLink"/>
                <w:rtl w:val="true"/>
              </w:rPr>
              <w:t>امانت‌هاي مادي</w:t>
            </w:r>
            <w:r>
              <w:rPr>
                <w:rStyle w:val="IndexLink"/>
                <w:rtl w:val="true"/>
              </w:rPr>
              <w:tab/>
            </w:r>
            <w:r>
              <w:rPr>
                <w:rStyle w:val="IndexLink"/>
              </w:rPr>
              <w:t>27</w:t>
            </w:r>
          </w:hyperlink>
        </w:p>
        <w:p>
          <w:pPr>
            <w:pStyle w:val="Contents6"/>
            <w:tabs>
              <w:tab w:val="clear" w:pos="7609"/>
              <w:tab w:val="right" w:pos="9026" w:leader="dot"/>
            </w:tabs>
            <w:rPr/>
          </w:pPr>
          <w:hyperlink w:anchor="__RefHeading___Toc4269233_3650668749">
            <w:r>
              <w:rPr>
                <w:webHidden/>
                <w:rStyle w:val="IndexLink"/>
                <w:rtl w:val="true"/>
              </w:rPr>
              <w:t>امانت‌هاي معنوي</w:t>
            </w:r>
            <w:r>
              <w:rPr>
                <w:rStyle w:val="IndexLink"/>
                <w:rtl w:val="true"/>
              </w:rPr>
              <w:tab/>
            </w:r>
            <w:r>
              <w:rPr>
                <w:rStyle w:val="IndexLink"/>
              </w:rPr>
              <w:t>28</w:t>
            </w:r>
          </w:hyperlink>
        </w:p>
        <w:p>
          <w:pPr>
            <w:pStyle w:val="Contents4"/>
            <w:tabs>
              <w:tab w:val="clear" w:pos="8176"/>
              <w:tab w:val="right" w:pos="9026" w:leader="dot"/>
            </w:tabs>
            <w:rPr/>
          </w:pPr>
          <w:hyperlink w:anchor="__RefHeading___Toc4269235_3650668749">
            <w:r>
              <w:rPr>
                <w:webHidden/>
                <w:rStyle w:val="IndexLink"/>
              </w:rPr>
              <w:t>2</w:t>
            </w:r>
            <w:r>
              <w:rPr>
                <w:rStyle w:val="IndexLink"/>
                <w:rtl w:val="true"/>
              </w:rPr>
              <w:t xml:space="preserve">. </w:t>
            </w:r>
            <w:r>
              <w:rPr>
                <w:rStyle w:val="IndexLink"/>
                <w:rtl w:val="true"/>
              </w:rPr>
              <w:t>امانت‌داري در موضوعات مختلف</w:t>
            </w:r>
            <w:r>
              <w:rPr>
                <w:rStyle w:val="IndexLink"/>
                <w:rtl w:val="true"/>
              </w:rPr>
              <w:tab/>
            </w:r>
            <w:r>
              <w:rPr>
                <w:rStyle w:val="IndexLink"/>
              </w:rPr>
              <w:t>29</w:t>
            </w:r>
          </w:hyperlink>
        </w:p>
        <w:p>
          <w:pPr>
            <w:pStyle w:val="Contents5"/>
            <w:tabs>
              <w:tab w:val="clear" w:pos="7892"/>
              <w:tab w:val="right" w:pos="9026" w:leader="dot"/>
            </w:tabs>
            <w:rPr/>
          </w:pPr>
          <w:hyperlink w:anchor="__RefHeading___Toc4269237_3650668749">
            <w:r>
              <w:rPr>
                <w:webHidden/>
                <w:rStyle w:val="IndexLink"/>
                <w:rtl w:val="true"/>
              </w:rPr>
              <w:t>اشاره</w:t>
            </w:r>
            <w:r>
              <w:rPr>
                <w:rStyle w:val="IndexLink"/>
                <w:rtl w:val="true"/>
              </w:rPr>
              <w:tab/>
            </w:r>
            <w:r>
              <w:rPr>
                <w:rStyle w:val="IndexLink"/>
              </w:rPr>
              <w:t>29</w:t>
            </w:r>
          </w:hyperlink>
        </w:p>
        <w:p>
          <w:pPr>
            <w:pStyle w:val="Contents5"/>
            <w:tabs>
              <w:tab w:val="clear" w:pos="7892"/>
              <w:tab w:val="right" w:pos="9026" w:leader="dot"/>
            </w:tabs>
            <w:rPr/>
          </w:pPr>
          <w:hyperlink w:anchor="__RefHeading___Toc4269239_3650668749">
            <w:r>
              <w:rPr>
                <w:webHidden/>
                <w:rStyle w:val="IndexLink"/>
                <w:rtl w:val="true"/>
              </w:rPr>
              <w:t>الف</w:t>
            </w:r>
            <w:r>
              <w:rPr>
                <w:rStyle w:val="IndexLink"/>
                <w:rtl w:val="true"/>
              </w:rPr>
              <w:t xml:space="preserve">) </w:t>
            </w:r>
            <w:r>
              <w:rPr>
                <w:rStyle w:val="IndexLink"/>
                <w:rtl w:val="true"/>
              </w:rPr>
              <w:t>در گفتار</w:t>
            </w:r>
            <w:r>
              <w:rPr>
                <w:rStyle w:val="IndexLink"/>
                <w:rtl w:val="true"/>
              </w:rPr>
              <w:tab/>
            </w:r>
            <w:r>
              <w:rPr>
                <w:rStyle w:val="IndexLink"/>
              </w:rPr>
              <w:t>29</w:t>
            </w:r>
          </w:hyperlink>
        </w:p>
        <w:p>
          <w:pPr>
            <w:pStyle w:val="Contents5"/>
            <w:tabs>
              <w:tab w:val="clear" w:pos="7892"/>
              <w:tab w:val="right" w:pos="9026" w:leader="dot"/>
            </w:tabs>
            <w:rPr/>
          </w:pPr>
          <w:hyperlink w:anchor="__RefHeading___Toc4269241_3650668749">
            <w:r>
              <w:rPr>
                <w:webHidden/>
                <w:rStyle w:val="IndexLink"/>
                <w:rtl w:val="true"/>
              </w:rPr>
              <w:t>ب</w:t>
            </w:r>
            <w:r>
              <w:rPr>
                <w:rStyle w:val="IndexLink"/>
                <w:rtl w:val="true"/>
              </w:rPr>
              <w:t xml:space="preserve">) </w:t>
            </w:r>
            <w:r>
              <w:rPr>
                <w:rStyle w:val="IndexLink"/>
                <w:rtl w:val="true"/>
              </w:rPr>
              <w:t>در اموال</w:t>
            </w:r>
            <w:r>
              <w:rPr>
                <w:rStyle w:val="IndexLink"/>
                <w:rtl w:val="true"/>
              </w:rPr>
              <w:tab/>
            </w:r>
            <w:r>
              <w:rPr>
                <w:rStyle w:val="IndexLink"/>
              </w:rPr>
              <w:t>29</w:t>
            </w:r>
          </w:hyperlink>
        </w:p>
        <w:p>
          <w:pPr>
            <w:pStyle w:val="Contents5"/>
            <w:tabs>
              <w:tab w:val="clear" w:pos="7892"/>
              <w:tab w:val="right" w:pos="9026" w:leader="dot"/>
            </w:tabs>
            <w:rPr/>
          </w:pPr>
          <w:hyperlink w:anchor="__RefHeading___Toc4269243_3650668749">
            <w:r>
              <w:rPr>
                <w:webHidden/>
                <w:rStyle w:val="IndexLink"/>
                <w:rtl w:val="true"/>
              </w:rPr>
              <w:t>ج</w:t>
            </w:r>
            <w:r>
              <w:rPr>
                <w:rStyle w:val="IndexLink"/>
                <w:rtl w:val="true"/>
              </w:rPr>
              <w:t xml:space="preserve">) </w:t>
            </w:r>
            <w:r>
              <w:rPr>
                <w:rStyle w:val="IndexLink"/>
                <w:rtl w:val="true"/>
              </w:rPr>
              <w:t>منصب‌هاي حكومتي</w:t>
            </w:r>
            <w:r>
              <w:rPr>
                <w:rStyle w:val="IndexLink"/>
                <w:rtl w:val="true"/>
              </w:rPr>
              <w:tab/>
            </w:r>
            <w:r>
              <w:rPr>
                <w:rStyle w:val="IndexLink"/>
              </w:rPr>
              <w:t>29</w:t>
            </w:r>
          </w:hyperlink>
        </w:p>
        <w:p>
          <w:pPr>
            <w:pStyle w:val="Contents5"/>
            <w:tabs>
              <w:tab w:val="clear" w:pos="7892"/>
              <w:tab w:val="right" w:pos="9026" w:leader="dot"/>
            </w:tabs>
            <w:rPr/>
          </w:pPr>
          <w:hyperlink w:anchor="__RefHeading___Toc4269245_3650668749">
            <w:r>
              <w:rPr>
                <w:webHidden/>
                <w:rStyle w:val="IndexLink"/>
                <w:rtl w:val="true"/>
              </w:rPr>
              <w:t>د</w:t>
            </w:r>
            <w:r>
              <w:rPr>
                <w:rStyle w:val="IndexLink"/>
                <w:rtl w:val="true"/>
              </w:rPr>
              <w:t xml:space="preserve">) </w:t>
            </w:r>
            <w:r>
              <w:rPr>
                <w:rStyle w:val="IndexLink"/>
                <w:rtl w:val="true"/>
              </w:rPr>
              <w:t>رازها و اسرار</w:t>
            </w:r>
            <w:r>
              <w:rPr>
                <w:rStyle w:val="IndexLink"/>
                <w:rtl w:val="true"/>
              </w:rPr>
              <w:tab/>
            </w:r>
            <w:r>
              <w:rPr>
                <w:rStyle w:val="IndexLink"/>
              </w:rPr>
              <w:t>30</w:t>
            </w:r>
          </w:hyperlink>
        </w:p>
        <w:p>
          <w:pPr>
            <w:pStyle w:val="Contents5"/>
            <w:tabs>
              <w:tab w:val="clear" w:pos="7892"/>
              <w:tab w:val="right" w:pos="9026" w:leader="dot"/>
            </w:tabs>
            <w:rPr/>
          </w:pPr>
          <w:hyperlink w:anchor="__RefHeading___Toc4269247_3650668749">
            <w:r>
              <w:rPr>
                <w:webHidden/>
                <w:rStyle w:val="IndexLink"/>
                <w:rtl w:val="true"/>
              </w:rPr>
              <w:t>ه</w:t>
            </w:r>
            <w:r>
              <w:rPr>
                <w:rStyle w:val="IndexLink"/>
                <w:rtl w:val="true"/>
              </w:rPr>
              <w:t xml:space="preserve">) </w:t>
            </w:r>
            <w:r>
              <w:rPr>
                <w:rStyle w:val="IndexLink"/>
                <w:rtl w:val="true"/>
              </w:rPr>
              <w:t>ناموس مردم</w:t>
            </w:r>
            <w:r>
              <w:rPr>
                <w:rStyle w:val="IndexLink"/>
                <w:rtl w:val="true"/>
              </w:rPr>
              <w:tab/>
            </w:r>
            <w:r>
              <w:rPr>
                <w:rStyle w:val="IndexLink"/>
              </w:rPr>
              <w:t>31</w:t>
            </w:r>
          </w:hyperlink>
        </w:p>
        <w:p>
          <w:pPr>
            <w:pStyle w:val="Contents5"/>
            <w:tabs>
              <w:tab w:val="clear" w:pos="7892"/>
              <w:tab w:val="right" w:pos="9026" w:leader="dot"/>
            </w:tabs>
            <w:rPr/>
          </w:pPr>
          <w:hyperlink w:anchor="__RefHeading___Toc4269249_3650668749">
            <w:r>
              <w:rPr>
                <w:webHidden/>
                <w:rStyle w:val="IndexLink"/>
                <w:rtl w:val="true"/>
              </w:rPr>
              <w:t>و</w:t>
            </w:r>
            <w:r>
              <w:rPr>
                <w:rStyle w:val="IndexLink"/>
                <w:rtl w:val="true"/>
              </w:rPr>
              <w:t xml:space="preserve">) </w:t>
            </w:r>
            <w:r>
              <w:rPr>
                <w:rStyle w:val="IndexLink"/>
                <w:rtl w:val="true"/>
              </w:rPr>
              <w:t>عقل و نيروي تفكر</w:t>
            </w:r>
            <w:r>
              <w:rPr>
                <w:rStyle w:val="IndexLink"/>
                <w:rtl w:val="true"/>
              </w:rPr>
              <w:tab/>
            </w:r>
            <w:r>
              <w:rPr>
                <w:rStyle w:val="IndexLink"/>
              </w:rPr>
              <w:t>31</w:t>
            </w:r>
          </w:hyperlink>
        </w:p>
        <w:p>
          <w:pPr>
            <w:pStyle w:val="Contents5"/>
            <w:tabs>
              <w:tab w:val="clear" w:pos="7892"/>
              <w:tab w:val="right" w:pos="9026" w:leader="dot"/>
            </w:tabs>
            <w:rPr/>
          </w:pPr>
          <w:hyperlink w:anchor="__RefHeading___Toc4269251_3650668749">
            <w:r>
              <w:rPr>
                <w:webHidden/>
                <w:rStyle w:val="IndexLink"/>
                <w:rtl w:val="true"/>
              </w:rPr>
              <w:t>ز</w:t>
            </w:r>
            <w:r>
              <w:rPr>
                <w:rStyle w:val="IndexLink"/>
                <w:rtl w:val="true"/>
              </w:rPr>
              <w:t xml:space="preserve">) </w:t>
            </w:r>
            <w:r>
              <w:rPr>
                <w:rStyle w:val="IndexLink"/>
                <w:rtl w:val="true"/>
              </w:rPr>
              <w:t>فرائض الهي</w:t>
            </w:r>
            <w:r>
              <w:rPr>
                <w:rStyle w:val="IndexLink"/>
                <w:rtl w:val="true"/>
              </w:rPr>
              <w:tab/>
            </w:r>
            <w:r>
              <w:rPr>
                <w:rStyle w:val="IndexLink"/>
              </w:rPr>
              <w:t>31</w:t>
            </w:r>
          </w:hyperlink>
        </w:p>
        <w:p>
          <w:pPr>
            <w:pStyle w:val="Contents5"/>
            <w:tabs>
              <w:tab w:val="clear" w:pos="7892"/>
              <w:tab w:val="right" w:pos="9026" w:leader="dot"/>
            </w:tabs>
            <w:rPr/>
          </w:pPr>
          <w:hyperlink w:anchor="__RefHeading___Toc4269253_3650668749">
            <w:r>
              <w:rPr>
                <w:webHidden/>
                <w:rStyle w:val="IndexLink"/>
                <w:rtl w:val="true"/>
              </w:rPr>
              <w:t>ح</w:t>
            </w:r>
            <w:r>
              <w:rPr>
                <w:rStyle w:val="IndexLink"/>
                <w:rtl w:val="true"/>
              </w:rPr>
              <w:t xml:space="preserve">) </w:t>
            </w:r>
            <w:r>
              <w:rPr>
                <w:rStyle w:val="IndexLink"/>
                <w:rtl w:val="true"/>
              </w:rPr>
              <w:t>قرآن و اهل بيت عليهم السلام</w:t>
            </w:r>
            <w:r>
              <w:rPr>
                <w:rStyle w:val="IndexLink"/>
                <w:rtl w:val="true"/>
              </w:rPr>
              <w:tab/>
            </w:r>
            <w:r>
              <w:rPr>
                <w:rStyle w:val="IndexLink"/>
              </w:rPr>
              <w:t>32</w:t>
            </w:r>
          </w:hyperlink>
        </w:p>
        <w:p>
          <w:pPr>
            <w:pStyle w:val="Contents5"/>
            <w:tabs>
              <w:tab w:val="clear" w:pos="7892"/>
              <w:tab w:val="right" w:pos="9026" w:leader="dot"/>
            </w:tabs>
            <w:rPr/>
          </w:pPr>
          <w:hyperlink w:anchor="__RefHeading___Toc4269255_3650668749">
            <w:r>
              <w:rPr>
                <w:webHidden/>
                <w:rStyle w:val="IndexLink"/>
                <w:rtl w:val="true"/>
              </w:rPr>
              <w:t>ط</w:t>
            </w:r>
            <w:r>
              <w:rPr>
                <w:rStyle w:val="IndexLink"/>
                <w:rtl w:val="true"/>
              </w:rPr>
              <w:t xml:space="preserve">) </w:t>
            </w:r>
            <w:r>
              <w:rPr>
                <w:rStyle w:val="IndexLink"/>
                <w:rtl w:val="true"/>
              </w:rPr>
              <w:t>جان انسان</w:t>
            </w:r>
            <w:r>
              <w:rPr>
                <w:rStyle w:val="IndexLink"/>
                <w:rtl w:val="true"/>
              </w:rPr>
              <w:tab/>
            </w:r>
            <w:r>
              <w:rPr>
                <w:rStyle w:val="IndexLink"/>
              </w:rPr>
              <w:t>32</w:t>
            </w:r>
          </w:hyperlink>
        </w:p>
        <w:p>
          <w:pPr>
            <w:pStyle w:val="Contents5"/>
            <w:tabs>
              <w:tab w:val="clear" w:pos="7892"/>
              <w:tab w:val="right" w:pos="9026" w:leader="dot"/>
            </w:tabs>
            <w:rPr/>
          </w:pPr>
          <w:hyperlink w:anchor="__RefHeading___Toc4269257_3650668749">
            <w:r>
              <w:rPr>
                <w:webHidden/>
                <w:rStyle w:val="IndexLink"/>
                <w:rtl w:val="true"/>
              </w:rPr>
              <w:t>ي</w:t>
            </w:r>
            <w:r>
              <w:rPr>
                <w:rStyle w:val="IndexLink"/>
                <w:rtl w:val="true"/>
              </w:rPr>
              <w:t xml:space="preserve">) </w:t>
            </w:r>
            <w:r>
              <w:rPr>
                <w:rStyle w:val="IndexLink"/>
                <w:rtl w:val="true"/>
              </w:rPr>
              <w:t>علم و دانش</w:t>
            </w:r>
            <w:r>
              <w:rPr>
                <w:rStyle w:val="IndexLink"/>
                <w:rtl w:val="true"/>
              </w:rPr>
              <w:tab/>
            </w:r>
            <w:r>
              <w:rPr>
                <w:rStyle w:val="IndexLink"/>
              </w:rPr>
              <w:t>33</w:t>
            </w:r>
          </w:hyperlink>
        </w:p>
        <w:p>
          <w:pPr>
            <w:pStyle w:val="Contents5"/>
            <w:tabs>
              <w:tab w:val="clear" w:pos="7892"/>
              <w:tab w:val="right" w:pos="9026" w:leader="dot"/>
            </w:tabs>
            <w:rPr/>
          </w:pPr>
          <w:hyperlink w:anchor="__RefHeading___Toc4269259_3650668749">
            <w:r>
              <w:rPr>
                <w:webHidden/>
                <w:rStyle w:val="IndexLink"/>
                <w:rtl w:val="true"/>
              </w:rPr>
              <w:t>ك</w:t>
            </w:r>
            <w:r>
              <w:rPr>
                <w:rStyle w:val="IndexLink"/>
                <w:rtl w:val="true"/>
              </w:rPr>
              <w:t xml:space="preserve">) </w:t>
            </w:r>
            <w:r>
              <w:rPr>
                <w:rStyle w:val="IndexLink"/>
                <w:rtl w:val="true"/>
              </w:rPr>
              <w:t>ميثاق بندگي</w:t>
            </w:r>
            <w:r>
              <w:rPr>
                <w:rStyle w:val="IndexLink"/>
                <w:rtl w:val="true"/>
              </w:rPr>
              <w:tab/>
            </w:r>
            <w:r>
              <w:rPr>
                <w:rStyle w:val="IndexLink"/>
              </w:rPr>
              <w:t>33</w:t>
            </w:r>
          </w:hyperlink>
        </w:p>
        <w:p>
          <w:pPr>
            <w:pStyle w:val="Contents3"/>
            <w:tabs>
              <w:tab w:val="clear" w:pos="8459"/>
              <w:tab w:val="right" w:pos="9026" w:leader="dot"/>
            </w:tabs>
            <w:rPr/>
          </w:pPr>
          <w:hyperlink w:anchor="__RefHeading___Toc4269261_3650668749">
            <w:r>
              <w:rPr>
                <w:webHidden/>
                <w:rStyle w:val="IndexLink"/>
              </w:rPr>
              <w:t>3</w:t>
            </w:r>
            <w:r>
              <w:rPr>
                <w:rStyle w:val="IndexLink"/>
                <w:rtl w:val="true"/>
              </w:rPr>
              <w:t xml:space="preserve">. </w:t>
            </w:r>
            <w:r>
              <w:rPr>
                <w:rStyle w:val="IndexLink"/>
                <w:rtl w:val="true"/>
              </w:rPr>
              <w:t>مصاديق امانت‌داري در اسلام</w:t>
            </w:r>
            <w:r>
              <w:rPr>
                <w:rStyle w:val="IndexLink"/>
                <w:rtl w:val="true"/>
              </w:rPr>
              <w:tab/>
            </w:r>
            <w:r>
              <w:rPr>
                <w:rStyle w:val="IndexLink"/>
              </w:rPr>
              <w:t>34</w:t>
            </w:r>
          </w:hyperlink>
        </w:p>
        <w:p>
          <w:pPr>
            <w:pStyle w:val="Contents4"/>
            <w:tabs>
              <w:tab w:val="clear" w:pos="8176"/>
              <w:tab w:val="right" w:pos="9026" w:leader="dot"/>
            </w:tabs>
            <w:rPr/>
          </w:pPr>
          <w:hyperlink w:anchor="__RefHeading___Toc4269263_365066874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4269265_3650668749">
            <w:r>
              <w:rPr>
                <w:webHidden/>
                <w:rStyle w:val="IndexLink"/>
                <w:rtl w:val="true"/>
              </w:rPr>
              <w:t>الف</w:t>
            </w:r>
            <w:r>
              <w:rPr>
                <w:rStyle w:val="IndexLink"/>
                <w:rtl w:val="true"/>
              </w:rPr>
              <w:t xml:space="preserve">) </w:t>
            </w:r>
            <w:r>
              <w:rPr>
                <w:rStyle w:val="IndexLink"/>
                <w:rtl w:val="true"/>
              </w:rPr>
              <w:t>تكاليف شرعي</w:t>
            </w:r>
            <w:r>
              <w:rPr>
                <w:rStyle w:val="IndexLink"/>
                <w:rtl w:val="true"/>
              </w:rPr>
              <w:tab/>
            </w:r>
            <w:r>
              <w:rPr>
                <w:rStyle w:val="IndexLink"/>
              </w:rPr>
              <w:t>34</w:t>
            </w:r>
          </w:hyperlink>
        </w:p>
        <w:p>
          <w:pPr>
            <w:pStyle w:val="Contents5"/>
            <w:tabs>
              <w:tab w:val="clear" w:pos="7892"/>
              <w:tab w:val="right" w:pos="9026" w:leader="dot"/>
            </w:tabs>
            <w:rPr/>
          </w:pPr>
          <w:hyperlink w:anchor="__RefHeading___Toc4269267_3650668749">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4269269_3650668749">
            <w:r>
              <w:rPr>
                <w:webHidden/>
                <w:rStyle w:val="IndexLink"/>
                <w:rtl w:val="true"/>
              </w:rPr>
              <w:t>يك ـ اعضا و نيروهاي درون انسان</w:t>
            </w:r>
            <w:r>
              <w:rPr>
                <w:rStyle w:val="IndexLink"/>
                <w:rtl w:val="true"/>
              </w:rPr>
              <w:tab/>
            </w:r>
            <w:r>
              <w:rPr>
                <w:rStyle w:val="IndexLink"/>
              </w:rPr>
              <w:t>34</w:t>
            </w:r>
          </w:hyperlink>
        </w:p>
        <w:p>
          <w:pPr>
            <w:pStyle w:val="Contents5"/>
            <w:tabs>
              <w:tab w:val="clear" w:pos="7892"/>
              <w:tab w:val="right" w:pos="9026" w:leader="dot"/>
            </w:tabs>
            <w:rPr/>
          </w:pPr>
          <w:hyperlink w:anchor="__RefHeading___Toc4269271_3650668749">
            <w:r>
              <w:rPr>
                <w:webHidden/>
                <w:rStyle w:val="IndexLink"/>
                <w:rtl w:val="true"/>
              </w:rPr>
              <w:t>دو ـ اسلام</w:t>
            </w:r>
            <w:r>
              <w:rPr>
                <w:rStyle w:val="IndexLink"/>
                <w:rtl w:val="true"/>
              </w:rPr>
              <w:tab/>
            </w:r>
            <w:r>
              <w:rPr>
                <w:rStyle w:val="IndexLink"/>
              </w:rPr>
              <w:t>34</w:t>
            </w:r>
          </w:hyperlink>
        </w:p>
        <w:p>
          <w:pPr>
            <w:pStyle w:val="Contents5"/>
            <w:tabs>
              <w:tab w:val="clear" w:pos="7892"/>
              <w:tab w:val="right" w:pos="9026" w:leader="dot"/>
            </w:tabs>
            <w:rPr/>
          </w:pPr>
          <w:hyperlink w:anchor="__RefHeading___Toc4269273_3650668749">
            <w:r>
              <w:rPr>
                <w:webHidden/>
                <w:rStyle w:val="IndexLink"/>
                <w:rtl w:val="true"/>
              </w:rPr>
              <w:t>سه ـ پست و مقام</w:t>
            </w:r>
            <w:r>
              <w:rPr>
                <w:rStyle w:val="IndexLink"/>
                <w:rtl w:val="true"/>
              </w:rPr>
              <w:tab/>
            </w:r>
            <w:r>
              <w:rPr>
                <w:rStyle w:val="IndexLink"/>
              </w:rPr>
              <w:t>35</w:t>
            </w:r>
          </w:hyperlink>
        </w:p>
        <w:p>
          <w:pPr>
            <w:pStyle w:val="Contents5"/>
            <w:tabs>
              <w:tab w:val="clear" w:pos="7892"/>
              <w:tab w:val="right" w:pos="9026" w:leader="dot"/>
            </w:tabs>
            <w:rPr/>
          </w:pPr>
          <w:hyperlink w:anchor="__RefHeading___Toc4269275_3650668749">
            <w:r>
              <w:rPr>
                <w:webHidden/>
                <w:rStyle w:val="IndexLink"/>
                <w:rtl w:val="true"/>
              </w:rPr>
              <w:t>چهار ـ علم دين و دانش</w:t>
            </w:r>
            <w:r>
              <w:rPr>
                <w:rStyle w:val="IndexLink"/>
                <w:rtl w:val="true"/>
              </w:rPr>
              <w:tab/>
            </w:r>
            <w:r>
              <w:rPr>
                <w:rStyle w:val="IndexLink"/>
              </w:rPr>
              <w:t>35</w:t>
            </w:r>
          </w:hyperlink>
        </w:p>
        <w:p>
          <w:pPr>
            <w:pStyle w:val="Contents4"/>
            <w:tabs>
              <w:tab w:val="clear" w:pos="8176"/>
              <w:tab w:val="right" w:pos="9026" w:leader="dot"/>
            </w:tabs>
            <w:rPr/>
          </w:pPr>
          <w:hyperlink w:anchor="__RefHeading___Toc4269277_3650668749">
            <w:r>
              <w:rPr>
                <w:webHidden/>
                <w:rStyle w:val="IndexLink"/>
                <w:rtl w:val="true"/>
              </w:rPr>
              <w:t>ب</w:t>
            </w:r>
            <w:r>
              <w:rPr>
                <w:rStyle w:val="IndexLink"/>
                <w:rtl w:val="true"/>
              </w:rPr>
              <w:t xml:space="preserve">) </w:t>
            </w:r>
            <w:r>
              <w:rPr>
                <w:rStyle w:val="IndexLink"/>
                <w:rtl w:val="true"/>
              </w:rPr>
              <w:t>مال سپرده شده</w:t>
            </w:r>
            <w:r>
              <w:rPr>
                <w:rStyle w:val="IndexLink"/>
                <w:rtl w:val="true"/>
              </w:rPr>
              <w:tab/>
            </w:r>
            <w:r>
              <w:rPr>
                <w:rStyle w:val="IndexLink"/>
              </w:rPr>
              <w:t>35</w:t>
            </w:r>
          </w:hyperlink>
        </w:p>
        <w:p>
          <w:pPr>
            <w:pStyle w:val="Contents5"/>
            <w:tabs>
              <w:tab w:val="clear" w:pos="7892"/>
              <w:tab w:val="right" w:pos="9026" w:leader="dot"/>
            </w:tabs>
            <w:rPr/>
          </w:pPr>
          <w:hyperlink w:anchor="__RefHeading___Toc4269279_365066874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4269281_3650668749">
            <w:r>
              <w:rPr>
                <w:webHidden/>
                <w:rStyle w:val="IndexLink"/>
                <w:rtl w:val="true"/>
              </w:rPr>
              <w:t>يك ـ نامه‌ها و پيغام‌ها</w:t>
            </w:r>
            <w:r>
              <w:rPr>
                <w:rStyle w:val="IndexLink"/>
                <w:rtl w:val="true"/>
              </w:rPr>
              <w:tab/>
            </w:r>
            <w:r>
              <w:rPr>
                <w:rStyle w:val="IndexLink"/>
              </w:rPr>
              <w:t>35</w:t>
            </w:r>
          </w:hyperlink>
        </w:p>
        <w:p>
          <w:pPr>
            <w:pStyle w:val="Contents5"/>
            <w:tabs>
              <w:tab w:val="clear" w:pos="7892"/>
              <w:tab w:val="right" w:pos="9026" w:leader="dot"/>
            </w:tabs>
            <w:rPr/>
          </w:pPr>
          <w:hyperlink w:anchor="__RefHeading___Toc4269283_3650668749">
            <w:r>
              <w:rPr>
                <w:webHidden/>
                <w:rStyle w:val="IndexLink"/>
                <w:rtl w:val="true"/>
              </w:rPr>
              <w:t>دو ـ اجناس و كالاها</w:t>
            </w:r>
            <w:r>
              <w:rPr>
                <w:rStyle w:val="IndexLink"/>
                <w:rtl w:val="true"/>
              </w:rPr>
              <w:tab/>
            </w:r>
            <w:r>
              <w:rPr>
                <w:rStyle w:val="IndexLink"/>
              </w:rPr>
              <w:t>35</w:t>
            </w:r>
          </w:hyperlink>
        </w:p>
        <w:p>
          <w:pPr>
            <w:pStyle w:val="Contents5"/>
            <w:tabs>
              <w:tab w:val="clear" w:pos="7892"/>
              <w:tab w:val="right" w:pos="9026" w:leader="dot"/>
            </w:tabs>
            <w:rPr/>
          </w:pPr>
          <w:hyperlink w:anchor="__RefHeading___Toc4269285_3650668749">
            <w:r>
              <w:rPr>
                <w:webHidden/>
                <w:rStyle w:val="IndexLink"/>
                <w:rtl w:val="true"/>
              </w:rPr>
              <w:t>سه ـ بيت‌المال</w:t>
            </w:r>
            <w:r>
              <w:rPr>
                <w:rStyle w:val="IndexLink"/>
                <w:rtl w:val="true"/>
              </w:rPr>
              <w:tab/>
            </w:r>
            <w:r>
              <w:rPr>
                <w:rStyle w:val="IndexLink"/>
              </w:rPr>
              <w:t>35</w:t>
            </w:r>
          </w:hyperlink>
        </w:p>
        <w:p>
          <w:pPr>
            <w:pStyle w:val="Contents5"/>
            <w:tabs>
              <w:tab w:val="clear" w:pos="7892"/>
              <w:tab w:val="right" w:pos="9026" w:leader="dot"/>
            </w:tabs>
            <w:rPr/>
          </w:pPr>
          <w:hyperlink w:anchor="__RefHeading___Toc4269287_3650668749">
            <w:r>
              <w:rPr>
                <w:webHidden/>
                <w:rStyle w:val="IndexLink"/>
                <w:rtl w:val="true"/>
              </w:rPr>
              <w:t>چهار ـ حيوانات</w:t>
            </w:r>
            <w:r>
              <w:rPr>
                <w:rStyle w:val="IndexLink"/>
                <w:rtl w:val="true"/>
              </w:rPr>
              <w:tab/>
            </w:r>
            <w:r>
              <w:rPr>
                <w:rStyle w:val="IndexLink"/>
              </w:rPr>
              <w:t>36</w:t>
            </w:r>
          </w:hyperlink>
        </w:p>
        <w:p>
          <w:pPr>
            <w:pStyle w:val="Contents5"/>
            <w:tabs>
              <w:tab w:val="clear" w:pos="7892"/>
              <w:tab w:val="right" w:pos="9026" w:leader="dot"/>
            </w:tabs>
            <w:rPr/>
          </w:pPr>
          <w:hyperlink w:anchor="__RefHeading___Toc4269289_3650668749">
            <w:r>
              <w:rPr>
                <w:webHidden/>
                <w:rStyle w:val="IndexLink"/>
                <w:rtl w:val="true"/>
              </w:rPr>
              <w:t>پنج ـ زمين</w:t>
            </w:r>
            <w:r>
              <w:rPr>
                <w:rStyle w:val="IndexLink"/>
                <w:rtl w:val="true"/>
              </w:rPr>
              <w:tab/>
            </w:r>
            <w:r>
              <w:rPr>
                <w:rStyle w:val="IndexLink"/>
              </w:rPr>
              <w:t>36</w:t>
            </w:r>
          </w:hyperlink>
        </w:p>
        <w:p>
          <w:pPr>
            <w:pStyle w:val="Contents2"/>
            <w:tabs>
              <w:tab w:val="clear" w:pos="8743"/>
              <w:tab w:val="right" w:pos="9026" w:leader="dot"/>
            </w:tabs>
            <w:rPr/>
          </w:pPr>
          <w:hyperlink w:anchor="__RefHeading___Toc4269291_3650668749">
            <w:r>
              <w:rPr>
                <w:webHidden/>
                <w:rStyle w:val="IndexLink"/>
                <w:rtl w:val="true"/>
              </w:rPr>
              <w:t>فصل دوم</w:t>
            </w:r>
            <w:r>
              <w:rPr>
                <w:rStyle w:val="IndexLink"/>
                <w:rtl w:val="true"/>
              </w:rPr>
              <w:t xml:space="preserve">: </w:t>
            </w:r>
            <w:r>
              <w:rPr>
                <w:rStyle w:val="IndexLink"/>
                <w:rtl w:val="true"/>
              </w:rPr>
              <w:t>امانت‌داري در قرآن و سخن معصومين عليهم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4269293_3650668749">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4269295_3650668749">
            <w:r>
              <w:rPr>
                <w:webHidden/>
                <w:rStyle w:val="IndexLink"/>
              </w:rPr>
              <w:t>1</w:t>
            </w:r>
            <w:r>
              <w:rPr>
                <w:rStyle w:val="IndexLink"/>
                <w:rtl w:val="true"/>
              </w:rPr>
              <w:t xml:space="preserve">. </w:t>
            </w:r>
            <w:r>
              <w:rPr>
                <w:rStyle w:val="IndexLink"/>
                <w:rtl w:val="true"/>
              </w:rPr>
              <w:t>امانت‌داري در قرآن</w:t>
            </w:r>
            <w:r>
              <w:rPr>
                <w:rStyle w:val="IndexLink"/>
                <w:rtl w:val="true"/>
              </w:rPr>
              <w:tab/>
            </w:r>
            <w:r>
              <w:rPr>
                <w:rStyle w:val="IndexLink"/>
              </w:rPr>
              <w:t>38</w:t>
            </w:r>
          </w:hyperlink>
        </w:p>
        <w:p>
          <w:pPr>
            <w:pStyle w:val="Contents4"/>
            <w:tabs>
              <w:tab w:val="clear" w:pos="8176"/>
              <w:tab w:val="right" w:pos="9026" w:leader="dot"/>
            </w:tabs>
            <w:rPr/>
          </w:pPr>
          <w:hyperlink w:anchor="__RefHeading___Toc4269297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4269299_3650668749">
            <w:r>
              <w:rPr>
                <w:webHidden/>
                <w:rStyle w:val="IndexLink"/>
                <w:rtl w:val="true"/>
              </w:rPr>
              <w:t xml:space="preserve">سوره آل عمران آيه </w:t>
            </w:r>
            <w:r>
              <w:rPr>
                <w:rStyle w:val="IndexLink"/>
              </w:rPr>
              <w:t>75</w:t>
            </w:r>
            <w:r>
              <w:rPr>
                <w:rStyle w:val="IndexLink"/>
                <w:rtl w:val="true"/>
              </w:rPr>
              <w:tab/>
            </w:r>
            <w:r>
              <w:rPr>
                <w:rStyle w:val="IndexLink"/>
              </w:rPr>
              <w:t>38</w:t>
            </w:r>
          </w:hyperlink>
        </w:p>
        <w:p>
          <w:pPr>
            <w:pStyle w:val="Contents5"/>
            <w:tabs>
              <w:tab w:val="clear" w:pos="7892"/>
              <w:tab w:val="right" w:pos="9026" w:leader="dot"/>
            </w:tabs>
            <w:rPr/>
          </w:pPr>
          <w:hyperlink w:anchor="__RefHeading___Toc4269301_3650668749">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4269303_3650668749">
            <w:r>
              <w:rPr>
                <w:webHidden/>
                <w:rStyle w:val="IndexLink"/>
                <w:rtl w:val="true"/>
              </w:rPr>
              <w:t>شأن نزول آيه</w:t>
            </w:r>
            <w:r>
              <w:rPr>
                <w:rStyle w:val="IndexLink"/>
                <w:rtl w:val="true"/>
              </w:rPr>
              <w:tab/>
            </w:r>
            <w:r>
              <w:rPr>
                <w:rStyle w:val="IndexLink"/>
              </w:rPr>
              <w:t>39</w:t>
            </w:r>
          </w:hyperlink>
        </w:p>
        <w:p>
          <w:pPr>
            <w:pStyle w:val="Contents4"/>
            <w:tabs>
              <w:tab w:val="clear" w:pos="8176"/>
              <w:tab w:val="right" w:pos="9026" w:leader="dot"/>
            </w:tabs>
            <w:rPr/>
          </w:pPr>
          <w:hyperlink w:anchor="__RefHeading___Toc4269305_3650668749">
            <w:r>
              <w:rPr>
                <w:webHidden/>
                <w:rStyle w:val="IndexLink"/>
                <w:rtl w:val="true"/>
              </w:rPr>
              <w:t>خطاي معرفتي و عملي اهل كتاب</w:t>
            </w:r>
            <w:r>
              <w:rPr>
                <w:rStyle w:val="IndexLink"/>
                <w:rtl w:val="true"/>
              </w:rPr>
              <w:tab/>
            </w:r>
            <w:r>
              <w:rPr>
                <w:rStyle w:val="IndexLink"/>
              </w:rPr>
              <w:t>39</w:t>
            </w:r>
          </w:hyperlink>
        </w:p>
        <w:p>
          <w:pPr>
            <w:pStyle w:val="Contents5"/>
            <w:tabs>
              <w:tab w:val="clear" w:pos="7892"/>
              <w:tab w:val="right" w:pos="9026" w:leader="dot"/>
            </w:tabs>
            <w:rPr/>
          </w:pPr>
          <w:hyperlink w:anchor="__RefHeading___Toc4269307_365066874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269309_3650668749">
            <w:r>
              <w:rPr>
                <w:webHidden/>
                <w:rStyle w:val="IndexLink"/>
              </w:rPr>
              <w:t>1</w:t>
            </w:r>
            <w:r>
              <w:rPr>
                <w:rStyle w:val="IndexLink"/>
                <w:rtl w:val="true"/>
              </w:rPr>
              <w:t xml:space="preserve">. </w:t>
            </w:r>
            <w:r>
              <w:rPr>
                <w:rStyle w:val="IndexLink"/>
                <w:rtl w:val="true"/>
              </w:rPr>
              <w:t>خطاي معرفتي</w:t>
            </w:r>
            <w:r>
              <w:rPr>
                <w:rStyle w:val="IndexLink"/>
                <w:rtl w:val="true"/>
              </w:rPr>
              <w:tab/>
            </w:r>
            <w:r>
              <w:rPr>
                <w:rStyle w:val="IndexLink"/>
              </w:rPr>
              <w:t>39</w:t>
            </w:r>
          </w:hyperlink>
        </w:p>
        <w:p>
          <w:pPr>
            <w:pStyle w:val="Contents5"/>
            <w:tabs>
              <w:tab w:val="clear" w:pos="7892"/>
              <w:tab w:val="right" w:pos="9026" w:leader="dot"/>
            </w:tabs>
            <w:rPr/>
          </w:pPr>
          <w:hyperlink w:anchor="__RefHeading___Toc4269311_3650668749">
            <w:r>
              <w:rPr>
                <w:webHidden/>
                <w:rStyle w:val="IndexLink"/>
              </w:rPr>
              <w:t>2</w:t>
            </w:r>
            <w:r>
              <w:rPr>
                <w:rStyle w:val="IndexLink"/>
                <w:rtl w:val="true"/>
              </w:rPr>
              <w:t xml:space="preserve">. </w:t>
            </w:r>
            <w:r>
              <w:rPr>
                <w:rStyle w:val="IndexLink"/>
                <w:rtl w:val="true"/>
              </w:rPr>
              <w:t>خطاي عملي</w:t>
            </w:r>
            <w:r>
              <w:rPr>
                <w:rStyle w:val="IndexLink"/>
                <w:rtl w:val="true"/>
              </w:rPr>
              <w:tab/>
            </w:r>
            <w:r>
              <w:rPr>
                <w:rStyle w:val="IndexLink"/>
              </w:rPr>
              <w:t>39</w:t>
            </w:r>
          </w:hyperlink>
        </w:p>
        <w:p>
          <w:pPr>
            <w:pStyle w:val="Contents4"/>
            <w:tabs>
              <w:tab w:val="clear" w:pos="8176"/>
              <w:tab w:val="right" w:pos="9026" w:leader="dot"/>
            </w:tabs>
            <w:rPr/>
          </w:pPr>
          <w:hyperlink w:anchor="__RefHeading___Toc4269313_3650668749">
            <w:r>
              <w:rPr>
                <w:webHidden/>
                <w:rStyle w:val="IndexLink"/>
                <w:rtl w:val="true"/>
              </w:rPr>
              <w:t>پاسخ قرآن به يك انحراف</w:t>
            </w:r>
            <w:r>
              <w:rPr>
                <w:rStyle w:val="IndexLink"/>
                <w:rtl w:val="true"/>
              </w:rPr>
              <w:tab/>
            </w:r>
            <w:r>
              <w:rPr>
                <w:rStyle w:val="IndexLink"/>
              </w:rPr>
              <w:t>39</w:t>
            </w:r>
          </w:hyperlink>
        </w:p>
        <w:p>
          <w:pPr>
            <w:pStyle w:val="Contents4"/>
            <w:tabs>
              <w:tab w:val="clear" w:pos="8176"/>
              <w:tab w:val="right" w:pos="9026" w:leader="dot"/>
            </w:tabs>
            <w:rPr/>
          </w:pPr>
          <w:hyperlink w:anchor="__RefHeading___Toc4269315_3650668749">
            <w:r>
              <w:rPr>
                <w:webHidden/>
                <w:rStyle w:val="IndexLink"/>
                <w:rtl w:val="true"/>
              </w:rPr>
              <w:t xml:space="preserve">سوره انفال آيه </w:t>
            </w:r>
            <w:r>
              <w:rPr>
                <w:rStyle w:val="IndexLink"/>
              </w:rPr>
              <w:t>37</w:t>
            </w:r>
            <w:r>
              <w:rPr>
                <w:rStyle w:val="IndexLink"/>
                <w:rtl w:val="true"/>
              </w:rPr>
              <w:tab/>
            </w:r>
            <w:r>
              <w:rPr>
                <w:rStyle w:val="IndexLink"/>
              </w:rPr>
              <w:t>40</w:t>
            </w:r>
          </w:hyperlink>
        </w:p>
        <w:p>
          <w:pPr>
            <w:pStyle w:val="Contents5"/>
            <w:tabs>
              <w:tab w:val="clear" w:pos="7892"/>
              <w:tab w:val="right" w:pos="9026" w:leader="dot"/>
            </w:tabs>
            <w:rPr/>
          </w:pPr>
          <w:hyperlink w:anchor="__RefHeading___Toc4269317_3650668749">
            <w:r>
              <w:rPr>
                <w:webHidden/>
                <w:rStyle w:val="IndexLink"/>
                <w:rtl w:val="true"/>
              </w:rPr>
              <w:t>اشاره</w:t>
            </w:r>
            <w:r>
              <w:rPr>
                <w:rStyle w:val="IndexLink"/>
                <w:rtl w:val="true"/>
              </w:rPr>
              <w:tab/>
            </w:r>
            <w:r>
              <w:rPr>
                <w:rStyle w:val="IndexLink"/>
              </w:rPr>
              <w:t>40</w:t>
            </w:r>
          </w:hyperlink>
        </w:p>
        <w:p>
          <w:pPr>
            <w:pStyle w:val="Contents5"/>
            <w:tabs>
              <w:tab w:val="clear" w:pos="7892"/>
              <w:tab w:val="right" w:pos="9026" w:leader="dot"/>
            </w:tabs>
            <w:rPr/>
          </w:pPr>
          <w:hyperlink w:anchor="__RefHeading___Toc4269319_3650668749">
            <w:r>
              <w:rPr>
                <w:webHidden/>
                <w:rStyle w:val="IndexLink"/>
                <w:rtl w:val="true"/>
              </w:rPr>
              <w:t>شأن نزول</w:t>
            </w:r>
            <w:r>
              <w:rPr>
                <w:rStyle w:val="IndexLink"/>
                <w:rtl w:val="true"/>
              </w:rPr>
              <w:tab/>
            </w:r>
            <w:r>
              <w:rPr>
                <w:rStyle w:val="IndexLink"/>
              </w:rPr>
              <w:t>40</w:t>
            </w:r>
          </w:hyperlink>
        </w:p>
        <w:p>
          <w:pPr>
            <w:pStyle w:val="Contents5"/>
            <w:tabs>
              <w:tab w:val="clear" w:pos="7892"/>
              <w:tab w:val="right" w:pos="9026" w:leader="dot"/>
            </w:tabs>
            <w:rPr/>
          </w:pPr>
          <w:hyperlink w:anchor="__RefHeading___Toc4269321_3650668749">
            <w:r>
              <w:rPr>
                <w:webHidden/>
                <w:rStyle w:val="IndexLink"/>
                <w:rtl w:val="true"/>
              </w:rPr>
              <w:t>خيانت و سرچشمه آن</w:t>
            </w:r>
            <w:r>
              <w:rPr>
                <w:rStyle w:val="IndexLink"/>
                <w:rtl w:val="true"/>
              </w:rPr>
              <w:tab/>
            </w:r>
            <w:r>
              <w:rPr>
                <w:rStyle w:val="IndexLink"/>
              </w:rPr>
              <w:t>40</w:t>
            </w:r>
          </w:hyperlink>
        </w:p>
        <w:p>
          <w:pPr>
            <w:pStyle w:val="Contents4"/>
            <w:tabs>
              <w:tab w:val="clear" w:pos="8176"/>
              <w:tab w:val="right" w:pos="9026" w:leader="dot"/>
            </w:tabs>
            <w:rPr/>
          </w:pPr>
          <w:hyperlink w:anchor="__RefHeading___Toc4269323_3650668749">
            <w:r>
              <w:rPr>
                <w:webHidden/>
                <w:rStyle w:val="IndexLink"/>
                <w:rtl w:val="true"/>
              </w:rPr>
              <w:t xml:space="preserve">سوره يوسف آيه </w:t>
            </w:r>
            <w:r>
              <w:rPr>
                <w:rStyle w:val="IndexLink"/>
              </w:rPr>
              <w:t>54</w:t>
            </w:r>
            <w:r>
              <w:rPr>
                <w:rStyle w:val="IndexLink"/>
                <w:rtl w:val="true"/>
              </w:rPr>
              <w:t xml:space="preserve"> </w:t>
            </w:r>
            <w:r>
              <w:rPr>
                <w:rStyle w:val="IndexLink"/>
                <w:rtl w:val="true"/>
              </w:rPr>
              <w:t xml:space="preserve">و </w:t>
            </w:r>
            <w:r>
              <w:rPr>
                <w:rStyle w:val="IndexLink"/>
              </w:rPr>
              <w:t>55</w:t>
            </w:r>
            <w:r>
              <w:rPr>
                <w:rStyle w:val="IndexLink"/>
                <w:rtl w:val="true"/>
              </w:rPr>
              <w:tab/>
            </w:r>
            <w:r>
              <w:rPr>
                <w:rStyle w:val="IndexLink"/>
              </w:rPr>
              <w:t>41</w:t>
            </w:r>
          </w:hyperlink>
        </w:p>
        <w:p>
          <w:pPr>
            <w:pStyle w:val="Contents5"/>
            <w:tabs>
              <w:tab w:val="clear" w:pos="7892"/>
              <w:tab w:val="right" w:pos="9026" w:leader="dot"/>
            </w:tabs>
            <w:rPr/>
          </w:pPr>
          <w:hyperlink w:anchor="__RefHeading___Toc4269325_3650668749">
            <w:r>
              <w:rPr>
                <w:webHidden/>
                <w:rStyle w:val="IndexLink"/>
                <w:rtl w:val="true"/>
              </w:rPr>
              <w:t>اشاره</w:t>
            </w:r>
            <w:r>
              <w:rPr>
                <w:rStyle w:val="IndexLink"/>
                <w:rtl w:val="true"/>
              </w:rPr>
              <w:tab/>
            </w:r>
            <w:r>
              <w:rPr>
                <w:rStyle w:val="IndexLink"/>
              </w:rPr>
              <w:t>41</w:t>
            </w:r>
          </w:hyperlink>
        </w:p>
        <w:p>
          <w:pPr>
            <w:pStyle w:val="Contents5"/>
            <w:tabs>
              <w:tab w:val="clear" w:pos="7892"/>
              <w:tab w:val="right" w:pos="9026" w:leader="dot"/>
            </w:tabs>
            <w:rPr/>
          </w:pPr>
          <w:hyperlink w:anchor="__RefHeading___Toc4269327_3650668749">
            <w:r>
              <w:rPr>
                <w:webHidden/>
                <w:rStyle w:val="IndexLink"/>
                <w:rtl w:val="true"/>
              </w:rPr>
              <w:t>امانت‌دار خزائن مصر</w:t>
            </w:r>
            <w:r>
              <w:rPr>
                <w:rStyle w:val="IndexLink"/>
                <w:rtl w:val="true"/>
              </w:rPr>
              <w:tab/>
            </w:r>
            <w:r>
              <w:rPr>
                <w:rStyle w:val="IndexLink"/>
              </w:rPr>
              <w:t>41</w:t>
            </w:r>
          </w:hyperlink>
        </w:p>
        <w:p>
          <w:pPr>
            <w:pStyle w:val="Contents4"/>
            <w:tabs>
              <w:tab w:val="clear" w:pos="8176"/>
              <w:tab w:val="right" w:pos="9026" w:leader="dot"/>
            </w:tabs>
            <w:rPr/>
          </w:pPr>
          <w:hyperlink w:anchor="__RefHeading___Toc4269329_3650668749">
            <w:r>
              <w:rPr>
                <w:webHidden/>
                <w:rStyle w:val="IndexLink"/>
                <w:rtl w:val="true"/>
              </w:rPr>
              <w:t xml:space="preserve">سوره اعراف آيه </w:t>
            </w:r>
            <w:r>
              <w:rPr>
                <w:rStyle w:val="IndexLink"/>
              </w:rPr>
              <w:t>68</w:t>
            </w:r>
            <w:r>
              <w:rPr>
                <w:rStyle w:val="IndexLink"/>
                <w:rtl w:val="true"/>
              </w:rPr>
              <w:tab/>
            </w:r>
            <w:r>
              <w:rPr>
                <w:rStyle w:val="IndexLink"/>
              </w:rPr>
              <w:t>42</w:t>
            </w:r>
          </w:hyperlink>
        </w:p>
        <w:p>
          <w:pPr>
            <w:pStyle w:val="Contents4"/>
            <w:tabs>
              <w:tab w:val="clear" w:pos="8176"/>
              <w:tab w:val="right" w:pos="9026" w:leader="dot"/>
            </w:tabs>
            <w:rPr/>
          </w:pPr>
          <w:hyperlink w:anchor="__RefHeading___Toc4269331_3650668749">
            <w:r>
              <w:rPr>
                <w:webHidden/>
                <w:rStyle w:val="IndexLink"/>
                <w:rtl w:val="true"/>
              </w:rPr>
              <w:t xml:space="preserve">سوره تكوير آيه </w:t>
            </w:r>
            <w:r>
              <w:rPr>
                <w:rStyle w:val="IndexLink"/>
              </w:rPr>
              <w:t>21</w:t>
            </w:r>
            <w:r>
              <w:rPr>
                <w:rStyle w:val="IndexLink"/>
                <w:rtl w:val="true"/>
              </w:rPr>
              <w:tab/>
            </w:r>
            <w:r>
              <w:rPr>
                <w:rStyle w:val="IndexLink"/>
              </w:rPr>
              <w:t>42</w:t>
            </w:r>
          </w:hyperlink>
        </w:p>
        <w:p>
          <w:pPr>
            <w:pStyle w:val="Contents5"/>
            <w:tabs>
              <w:tab w:val="clear" w:pos="7892"/>
              <w:tab w:val="right" w:pos="9026" w:leader="dot"/>
            </w:tabs>
            <w:rPr/>
          </w:pPr>
          <w:hyperlink w:anchor="__RefHeading___Toc4269333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4269335_3650668749">
            <w:r>
              <w:rPr>
                <w:webHidden/>
                <w:rStyle w:val="IndexLink"/>
                <w:rtl w:val="true"/>
              </w:rPr>
              <w:t>امين بودن مهم‌ترين سرمايه</w:t>
            </w:r>
            <w:r>
              <w:rPr>
                <w:rStyle w:val="IndexLink"/>
                <w:rtl w:val="true"/>
              </w:rPr>
              <w:tab/>
            </w:r>
            <w:r>
              <w:rPr>
                <w:rStyle w:val="IndexLink"/>
              </w:rPr>
              <w:t>42</w:t>
            </w:r>
          </w:hyperlink>
        </w:p>
        <w:p>
          <w:pPr>
            <w:pStyle w:val="Contents4"/>
            <w:tabs>
              <w:tab w:val="clear" w:pos="8176"/>
              <w:tab w:val="right" w:pos="9026" w:leader="dot"/>
            </w:tabs>
            <w:rPr/>
          </w:pPr>
          <w:hyperlink w:anchor="__RefHeading___Toc4269337_3650668749">
            <w:r>
              <w:rPr>
                <w:webHidden/>
                <w:rStyle w:val="IndexLink"/>
                <w:rtl w:val="true"/>
              </w:rPr>
              <w:t xml:space="preserve">سوره نمل، آيه </w:t>
            </w:r>
            <w:r>
              <w:rPr>
                <w:rStyle w:val="IndexLink"/>
              </w:rPr>
              <w:t>39</w:t>
            </w:r>
            <w:r>
              <w:rPr>
                <w:rStyle w:val="IndexLink"/>
                <w:rtl w:val="true"/>
              </w:rPr>
              <w:tab/>
            </w:r>
            <w:r>
              <w:rPr>
                <w:rStyle w:val="IndexLink"/>
              </w:rPr>
              <w:t>43</w:t>
            </w:r>
          </w:hyperlink>
        </w:p>
        <w:p>
          <w:pPr>
            <w:pStyle w:val="Contents5"/>
            <w:tabs>
              <w:tab w:val="clear" w:pos="7892"/>
              <w:tab w:val="right" w:pos="9026" w:leader="dot"/>
            </w:tabs>
            <w:rPr/>
          </w:pPr>
          <w:hyperlink w:anchor="__RefHeading___Toc4269339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269341_3650668749">
            <w:r>
              <w:rPr>
                <w:webHidden/>
                <w:rStyle w:val="IndexLink"/>
                <w:rtl w:val="true"/>
              </w:rPr>
              <w:t>تفسير آيه</w:t>
            </w:r>
            <w:r>
              <w:rPr>
                <w:rStyle w:val="IndexLink"/>
                <w:rtl w:val="true"/>
              </w:rPr>
              <w:tab/>
            </w:r>
            <w:r>
              <w:rPr>
                <w:rStyle w:val="IndexLink"/>
              </w:rPr>
              <w:t>43</w:t>
            </w:r>
          </w:hyperlink>
        </w:p>
        <w:p>
          <w:pPr>
            <w:pStyle w:val="Contents4"/>
            <w:tabs>
              <w:tab w:val="clear" w:pos="8176"/>
              <w:tab w:val="right" w:pos="9026" w:leader="dot"/>
            </w:tabs>
            <w:rPr/>
          </w:pPr>
          <w:hyperlink w:anchor="__RefHeading___Toc4269343_3650668749">
            <w:r>
              <w:rPr>
                <w:webHidden/>
                <w:rStyle w:val="IndexLink"/>
                <w:rtl w:val="true"/>
              </w:rPr>
              <w:t xml:space="preserve">سوره احزاب آيه </w:t>
            </w:r>
            <w:r>
              <w:rPr>
                <w:rStyle w:val="IndexLink"/>
              </w:rPr>
              <w:t>72</w:t>
            </w:r>
            <w:r>
              <w:rPr>
                <w:rStyle w:val="IndexLink"/>
                <w:rtl w:val="true"/>
              </w:rPr>
              <w:tab/>
            </w:r>
            <w:r>
              <w:rPr>
                <w:rStyle w:val="IndexLink"/>
              </w:rPr>
              <w:t>43</w:t>
            </w:r>
          </w:hyperlink>
        </w:p>
        <w:p>
          <w:pPr>
            <w:pStyle w:val="Contents5"/>
            <w:tabs>
              <w:tab w:val="clear" w:pos="7892"/>
              <w:tab w:val="right" w:pos="9026" w:leader="dot"/>
            </w:tabs>
            <w:rPr/>
          </w:pPr>
          <w:hyperlink w:anchor="__RefHeading___Toc4269345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269347_3650668749">
            <w:r>
              <w:rPr>
                <w:webHidden/>
                <w:rStyle w:val="IndexLink"/>
                <w:rtl w:val="true"/>
              </w:rPr>
              <w:t>حمل امانت الهي</w:t>
            </w:r>
            <w:r>
              <w:rPr>
                <w:rStyle w:val="IndexLink"/>
                <w:rtl w:val="true"/>
              </w:rPr>
              <w:tab/>
            </w:r>
            <w:r>
              <w:rPr>
                <w:rStyle w:val="IndexLink"/>
              </w:rPr>
              <w:t>43</w:t>
            </w:r>
          </w:hyperlink>
        </w:p>
        <w:p>
          <w:pPr>
            <w:pStyle w:val="Contents4"/>
            <w:tabs>
              <w:tab w:val="clear" w:pos="8176"/>
              <w:tab w:val="right" w:pos="9026" w:leader="dot"/>
            </w:tabs>
            <w:rPr/>
          </w:pPr>
          <w:hyperlink w:anchor="__RefHeading___Toc4269349_3650668749">
            <w:r>
              <w:rPr>
                <w:webHidden/>
                <w:rStyle w:val="IndexLink"/>
                <w:rtl w:val="true"/>
              </w:rPr>
              <w:t xml:space="preserve">سوره دخان آيه </w:t>
            </w:r>
            <w:r>
              <w:rPr>
                <w:rStyle w:val="IndexLink"/>
              </w:rPr>
              <w:t>18</w:t>
            </w:r>
            <w:r>
              <w:rPr>
                <w:rStyle w:val="IndexLink"/>
                <w:rtl w:val="true"/>
              </w:rPr>
              <w:tab/>
            </w:r>
            <w:r>
              <w:rPr>
                <w:rStyle w:val="IndexLink"/>
              </w:rPr>
              <w:t>44</w:t>
            </w:r>
          </w:hyperlink>
        </w:p>
        <w:p>
          <w:pPr>
            <w:pStyle w:val="Contents3"/>
            <w:tabs>
              <w:tab w:val="clear" w:pos="8459"/>
              <w:tab w:val="right" w:pos="9026" w:leader="dot"/>
            </w:tabs>
            <w:rPr/>
          </w:pPr>
          <w:hyperlink w:anchor="__RefHeading___Toc4269351_3650668749">
            <w:r>
              <w:rPr>
                <w:webHidden/>
                <w:rStyle w:val="IndexLink"/>
                <w:rtl w:val="true"/>
              </w:rPr>
              <w:t>امانت‌داري در كلام معصومين عليهم السلام</w:t>
            </w:r>
            <w:r>
              <w:rPr>
                <w:rStyle w:val="IndexLink"/>
                <w:rtl w:val="true"/>
              </w:rPr>
              <w:tab/>
            </w:r>
            <w:r>
              <w:rPr>
                <w:rStyle w:val="IndexLink"/>
              </w:rPr>
              <w:t>45</w:t>
            </w:r>
          </w:hyperlink>
        </w:p>
        <w:p>
          <w:pPr>
            <w:pStyle w:val="Contents2"/>
            <w:tabs>
              <w:tab w:val="clear" w:pos="8743"/>
              <w:tab w:val="right" w:pos="9026" w:leader="dot"/>
            </w:tabs>
            <w:rPr/>
          </w:pPr>
          <w:hyperlink w:anchor="__RefHeading___Toc4269353_3650668749">
            <w:r>
              <w:rPr>
                <w:webHidden/>
                <w:rStyle w:val="IndexLink"/>
                <w:rtl w:val="true"/>
              </w:rPr>
              <w:t>فصل سوم</w:t>
            </w:r>
            <w:r>
              <w:rPr>
                <w:rStyle w:val="IndexLink"/>
                <w:rtl w:val="true"/>
              </w:rPr>
              <w:t xml:space="preserve">: </w:t>
            </w:r>
            <w:r>
              <w:rPr>
                <w:rStyle w:val="IndexLink"/>
                <w:rtl w:val="true"/>
              </w:rPr>
              <w:t>عوامل و زمينه‌هاي امانت‌داري و خيانت‌ورزي</w:t>
            </w:r>
            <w:r>
              <w:rPr>
                <w:rStyle w:val="IndexLink"/>
                <w:rtl w:val="true"/>
              </w:rPr>
              <w:tab/>
            </w:r>
            <w:r>
              <w:rPr>
                <w:rStyle w:val="IndexLink"/>
              </w:rPr>
              <w:t>48</w:t>
            </w:r>
          </w:hyperlink>
        </w:p>
        <w:p>
          <w:pPr>
            <w:pStyle w:val="Contents3"/>
            <w:tabs>
              <w:tab w:val="clear" w:pos="8459"/>
              <w:tab w:val="right" w:pos="9026" w:leader="dot"/>
            </w:tabs>
            <w:rPr/>
          </w:pPr>
          <w:hyperlink w:anchor="__RefHeading___Toc4269355_3650668749">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4269357_3650668749">
            <w:r>
              <w:rPr>
                <w:webHidden/>
                <w:rStyle w:val="IndexLink"/>
              </w:rPr>
              <w:t>1</w:t>
            </w:r>
            <w:r>
              <w:rPr>
                <w:rStyle w:val="IndexLink"/>
                <w:rtl w:val="true"/>
              </w:rPr>
              <w:t xml:space="preserve">. </w:t>
            </w:r>
            <w:r>
              <w:rPr>
                <w:rStyle w:val="IndexLink"/>
                <w:rtl w:val="true"/>
              </w:rPr>
              <w:t>عوامل و زمينه‌هاي امانت</w:t>
            </w:r>
            <w:r>
              <w:rPr>
                <w:rStyle w:val="IndexLink"/>
                <w:rtl w:val="true"/>
              </w:rPr>
              <w:tab/>
            </w:r>
            <w:r>
              <w:rPr>
                <w:rStyle w:val="IndexLink"/>
              </w:rPr>
              <w:t>48</w:t>
            </w:r>
          </w:hyperlink>
        </w:p>
        <w:p>
          <w:pPr>
            <w:pStyle w:val="Contents4"/>
            <w:tabs>
              <w:tab w:val="clear" w:pos="8176"/>
              <w:tab w:val="right" w:pos="9026" w:leader="dot"/>
            </w:tabs>
            <w:rPr/>
          </w:pPr>
          <w:hyperlink w:anchor="__RefHeading___Toc4269359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4269361_3650668749">
            <w:r>
              <w:rPr>
                <w:webHidden/>
                <w:rStyle w:val="IndexLink"/>
                <w:rtl w:val="true"/>
              </w:rPr>
              <w:t>الف</w:t>
            </w:r>
            <w:r>
              <w:rPr>
                <w:rStyle w:val="IndexLink"/>
                <w:rtl w:val="true"/>
              </w:rPr>
              <w:t xml:space="preserve">) </w:t>
            </w:r>
            <w:r>
              <w:rPr>
                <w:rStyle w:val="IndexLink"/>
                <w:rtl w:val="true"/>
              </w:rPr>
              <w:t>ايمان</w:t>
            </w:r>
            <w:r>
              <w:rPr>
                <w:rStyle w:val="IndexLink"/>
                <w:rtl w:val="true"/>
              </w:rPr>
              <w:tab/>
            </w:r>
            <w:r>
              <w:rPr>
                <w:rStyle w:val="IndexLink"/>
              </w:rPr>
              <w:t>48</w:t>
            </w:r>
          </w:hyperlink>
        </w:p>
        <w:p>
          <w:pPr>
            <w:pStyle w:val="Contents4"/>
            <w:tabs>
              <w:tab w:val="clear" w:pos="8176"/>
              <w:tab w:val="right" w:pos="9026" w:leader="dot"/>
            </w:tabs>
            <w:rPr/>
          </w:pPr>
          <w:hyperlink w:anchor="__RefHeading___Toc4269363_3650668749">
            <w:r>
              <w:rPr>
                <w:webHidden/>
                <w:rStyle w:val="IndexLink"/>
                <w:rtl w:val="true"/>
              </w:rPr>
              <w:t>ب</w:t>
            </w:r>
            <w:r>
              <w:rPr>
                <w:rStyle w:val="IndexLink"/>
                <w:rtl w:val="true"/>
              </w:rPr>
              <w:t xml:space="preserve">) </w:t>
            </w:r>
            <w:r>
              <w:rPr>
                <w:rStyle w:val="IndexLink"/>
                <w:rtl w:val="true"/>
              </w:rPr>
              <w:t>نظارت و كنترل</w:t>
            </w:r>
            <w:r>
              <w:rPr>
                <w:rStyle w:val="IndexLink"/>
                <w:rtl w:val="true"/>
              </w:rPr>
              <w:tab/>
            </w:r>
            <w:r>
              <w:rPr>
                <w:rStyle w:val="IndexLink"/>
              </w:rPr>
              <w:t>49</w:t>
            </w:r>
          </w:hyperlink>
        </w:p>
        <w:p>
          <w:pPr>
            <w:pStyle w:val="Contents4"/>
            <w:tabs>
              <w:tab w:val="clear" w:pos="8176"/>
              <w:tab w:val="right" w:pos="9026" w:leader="dot"/>
            </w:tabs>
            <w:rPr/>
          </w:pPr>
          <w:hyperlink w:anchor="__RefHeading___Toc4269365_3650668749">
            <w:r>
              <w:rPr>
                <w:webHidden/>
                <w:rStyle w:val="IndexLink"/>
                <w:rtl w:val="true"/>
              </w:rPr>
              <w:t>ج</w:t>
            </w:r>
            <w:r>
              <w:rPr>
                <w:rStyle w:val="IndexLink"/>
                <w:rtl w:val="true"/>
              </w:rPr>
              <w:t xml:space="preserve">) </w:t>
            </w:r>
            <w:r>
              <w:rPr>
                <w:rStyle w:val="IndexLink"/>
                <w:rtl w:val="true"/>
              </w:rPr>
              <w:t>يادآوري فوايد امانت‌داري</w:t>
            </w:r>
            <w:r>
              <w:rPr>
                <w:rStyle w:val="IndexLink"/>
                <w:rtl w:val="true"/>
              </w:rPr>
              <w:tab/>
            </w:r>
            <w:r>
              <w:rPr>
                <w:rStyle w:val="IndexLink"/>
              </w:rPr>
              <w:t>49</w:t>
            </w:r>
          </w:hyperlink>
        </w:p>
        <w:p>
          <w:pPr>
            <w:pStyle w:val="Contents4"/>
            <w:tabs>
              <w:tab w:val="clear" w:pos="8176"/>
              <w:tab w:val="right" w:pos="9026" w:leader="dot"/>
            </w:tabs>
            <w:rPr/>
          </w:pPr>
          <w:hyperlink w:anchor="__RefHeading___Toc4269367_3650668749">
            <w:r>
              <w:rPr>
                <w:webHidden/>
                <w:rStyle w:val="IndexLink"/>
                <w:rtl w:val="true"/>
              </w:rPr>
              <w:t>د</w:t>
            </w:r>
            <w:r>
              <w:rPr>
                <w:rStyle w:val="IndexLink"/>
                <w:rtl w:val="true"/>
              </w:rPr>
              <w:t xml:space="preserve">) </w:t>
            </w:r>
            <w:r>
              <w:rPr>
                <w:rStyle w:val="IndexLink"/>
                <w:rtl w:val="true"/>
              </w:rPr>
              <w:t>آشكار ساختن اهميت امانت‌داري</w:t>
            </w:r>
            <w:r>
              <w:rPr>
                <w:rStyle w:val="IndexLink"/>
                <w:rtl w:val="true"/>
              </w:rPr>
              <w:tab/>
            </w:r>
            <w:r>
              <w:rPr>
                <w:rStyle w:val="IndexLink"/>
              </w:rPr>
              <w:t>50</w:t>
            </w:r>
          </w:hyperlink>
        </w:p>
        <w:p>
          <w:pPr>
            <w:pStyle w:val="Contents4"/>
            <w:tabs>
              <w:tab w:val="clear" w:pos="8176"/>
              <w:tab w:val="right" w:pos="9026" w:leader="dot"/>
            </w:tabs>
            <w:rPr/>
          </w:pPr>
          <w:hyperlink w:anchor="__RefHeading___Toc4269369_3650668749">
            <w:r>
              <w:rPr>
                <w:webHidden/>
                <w:rStyle w:val="IndexLink"/>
                <w:rtl w:val="true"/>
              </w:rPr>
              <w:t>ه</w:t>
            </w:r>
            <w:r>
              <w:rPr>
                <w:rStyle w:val="IndexLink"/>
                <w:rtl w:val="true"/>
              </w:rPr>
              <w:t xml:space="preserve">) </w:t>
            </w:r>
            <w:r>
              <w:rPr>
                <w:rStyle w:val="IndexLink"/>
                <w:rtl w:val="true"/>
              </w:rPr>
              <w:t>تكريم و تشويق انسان‌هاي امين</w:t>
            </w:r>
            <w:r>
              <w:rPr>
                <w:rStyle w:val="IndexLink"/>
                <w:rtl w:val="true"/>
              </w:rPr>
              <w:tab/>
            </w:r>
            <w:r>
              <w:rPr>
                <w:rStyle w:val="IndexLink"/>
              </w:rPr>
              <w:t>50</w:t>
            </w:r>
          </w:hyperlink>
        </w:p>
        <w:p>
          <w:pPr>
            <w:pStyle w:val="Contents3"/>
            <w:tabs>
              <w:tab w:val="clear" w:pos="8459"/>
              <w:tab w:val="right" w:pos="9026" w:leader="dot"/>
            </w:tabs>
            <w:rPr/>
          </w:pPr>
          <w:hyperlink w:anchor="__RefHeading___Toc4269371_3650668749">
            <w:r>
              <w:rPr>
                <w:webHidden/>
                <w:rStyle w:val="IndexLink"/>
              </w:rPr>
              <w:t>2</w:t>
            </w:r>
            <w:r>
              <w:rPr>
                <w:rStyle w:val="IndexLink"/>
                <w:rtl w:val="true"/>
              </w:rPr>
              <w:t xml:space="preserve">. </w:t>
            </w:r>
            <w:r>
              <w:rPr>
                <w:rStyle w:val="IndexLink"/>
                <w:rtl w:val="true"/>
              </w:rPr>
              <w:t>عوامل و زمينه‌هاي بروز خيانت</w:t>
            </w:r>
            <w:r>
              <w:rPr>
                <w:rStyle w:val="IndexLink"/>
                <w:rtl w:val="true"/>
              </w:rPr>
              <w:tab/>
            </w:r>
            <w:r>
              <w:rPr>
                <w:rStyle w:val="IndexLink"/>
              </w:rPr>
              <w:t>51</w:t>
            </w:r>
          </w:hyperlink>
        </w:p>
        <w:p>
          <w:pPr>
            <w:pStyle w:val="Contents4"/>
            <w:tabs>
              <w:tab w:val="clear" w:pos="8176"/>
              <w:tab w:val="right" w:pos="9026" w:leader="dot"/>
            </w:tabs>
            <w:rPr/>
          </w:pPr>
          <w:hyperlink w:anchor="__RefHeading___Toc4269373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4269375_3650668749">
            <w:r>
              <w:rPr>
                <w:webHidden/>
                <w:rStyle w:val="IndexLink"/>
                <w:rtl w:val="true"/>
              </w:rPr>
              <w:t>الف</w:t>
            </w:r>
            <w:r>
              <w:rPr>
                <w:rStyle w:val="IndexLink"/>
                <w:rtl w:val="true"/>
              </w:rPr>
              <w:t xml:space="preserve">) </w:t>
            </w:r>
            <w:r>
              <w:rPr>
                <w:rStyle w:val="IndexLink"/>
                <w:rtl w:val="true"/>
              </w:rPr>
              <w:t>ضعف ايمان و عقيده</w:t>
            </w:r>
            <w:r>
              <w:rPr>
                <w:rStyle w:val="IndexLink"/>
                <w:rtl w:val="true"/>
              </w:rPr>
              <w:tab/>
            </w:r>
            <w:r>
              <w:rPr>
                <w:rStyle w:val="IndexLink"/>
              </w:rPr>
              <w:t>51</w:t>
            </w:r>
          </w:hyperlink>
        </w:p>
        <w:p>
          <w:pPr>
            <w:pStyle w:val="Contents4"/>
            <w:tabs>
              <w:tab w:val="clear" w:pos="8176"/>
              <w:tab w:val="right" w:pos="9026" w:leader="dot"/>
            </w:tabs>
            <w:rPr/>
          </w:pPr>
          <w:hyperlink w:anchor="__RefHeading___Toc4269377_3650668749">
            <w:r>
              <w:rPr>
                <w:webHidden/>
                <w:rStyle w:val="IndexLink"/>
                <w:rtl w:val="true"/>
              </w:rPr>
              <w:t>ب</w:t>
            </w:r>
            <w:r>
              <w:rPr>
                <w:rStyle w:val="IndexLink"/>
                <w:rtl w:val="true"/>
              </w:rPr>
              <w:t xml:space="preserve">) </w:t>
            </w:r>
            <w:r>
              <w:rPr>
                <w:rStyle w:val="IndexLink"/>
                <w:rtl w:val="true"/>
              </w:rPr>
              <w:t>غلبه هوي و هوس و دنياپرستي</w:t>
            </w:r>
            <w:r>
              <w:rPr>
                <w:rStyle w:val="IndexLink"/>
                <w:rtl w:val="true"/>
              </w:rPr>
              <w:tab/>
            </w:r>
            <w:r>
              <w:rPr>
                <w:rStyle w:val="IndexLink"/>
              </w:rPr>
              <w:t>51</w:t>
            </w:r>
          </w:hyperlink>
        </w:p>
        <w:p>
          <w:pPr>
            <w:pStyle w:val="Contents4"/>
            <w:tabs>
              <w:tab w:val="clear" w:pos="8176"/>
              <w:tab w:val="right" w:pos="9026" w:leader="dot"/>
            </w:tabs>
            <w:rPr/>
          </w:pPr>
          <w:hyperlink w:anchor="__RefHeading___Toc4269379_3650668749">
            <w:r>
              <w:rPr>
                <w:webHidden/>
                <w:rStyle w:val="IndexLink"/>
                <w:rtl w:val="true"/>
              </w:rPr>
              <w:t>ج</w:t>
            </w:r>
            <w:r>
              <w:rPr>
                <w:rStyle w:val="IndexLink"/>
                <w:rtl w:val="true"/>
              </w:rPr>
              <w:t xml:space="preserve">) </w:t>
            </w:r>
            <w:r>
              <w:rPr>
                <w:rStyle w:val="IndexLink"/>
                <w:rtl w:val="true"/>
              </w:rPr>
              <w:t>چيره شدن حرص و طمع بر انسان</w:t>
            </w:r>
            <w:r>
              <w:rPr>
                <w:rStyle w:val="IndexLink"/>
                <w:rtl w:val="true"/>
              </w:rPr>
              <w:tab/>
            </w:r>
            <w:r>
              <w:rPr>
                <w:rStyle w:val="IndexLink"/>
              </w:rPr>
              <w:t>52</w:t>
            </w:r>
          </w:hyperlink>
        </w:p>
        <w:p>
          <w:pPr>
            <w:pStyle w:val="Contents3"/>
            <w:tabs>
              <w:tab w:val="clear" w:pos="8459"/>
              <w:tab w:val="right" w:pos="9026" w:leader="dot"/>
            </w:tabs>
            <w:rPr/>
          </w:pPr>
          <w:hyperlink w:anchor="__RefHeading___Toc4269381_3650668749">
            <w:r>
              <w:rPr>
                <w:webHidden/>
                <w:rStyle w:val="IndexLink"/>
              </w:rPr>
              <w:t>3</w:t>
            </w:r>
            <w:r>
              <w:rPr>
                <w:rStyle w:val="IndexLink"/>
                <w:rtl w:val="true"/>
              </w:rPr>
              <w:t xml:space="preserve">. </w:t>
            </w:r>
            <w:r>
              <w:rPr>
                <w:rStyle w:val="IndexLink"/>
                <w:rtl w:val="true"/>
              </w:rPr>
              <w:t>راه‌هاي پيشگيري از خيانت</w:t>
            </w:r>
            <w:r>
              <w:rPr>
                <w:rStyle w:val="IndexLink"/>
                <w:rtl w:val="true"/>
              </w:rPr>
              <w:tab/>
            </w:r>
            <w:r>
              <w:rPr>
                <w:rStyle w:val="IndexLink"/>
              </w:rPr>
              <w:t>52</w:t>
            </w:r>
          </w:hyperlink>
        </w:p>
        <w:p>
          <w:pPr>
            <w:pStyle w:val="Contents4"/>
            <w:tabs>
              <w:tab w:val="clear" w:pos="8176"/>
              <w:tab w:val="right" w:pos="9026" w:leader="dot"/>
            </w:tabs>
            <w:rPr/>
          </w:pPr>
          <w:hyperlink w:anchor="__RefHeading___Toc4269383_365066874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4269385_3650668749">
            <w:r>
              <w:rPr>
                <w:webHidden/>
                <w:rStyle w:val="IndexLink"/>
                <w:rtl w:val="true"/>
              </w:rPr>
              <w:t>الف</w:t>
            </w:r>
            <w:r>
              <w:rPr>
                <w:rStyle w:val="IndexLink"/>
                <w:rtl w:val="true"/>
              </w:rPr>
              <w:t xml:space="preserve">) </w:t>
            </w:r>
            <w:r>
              <w:rPr>
                <w:rStyle w:val="IndexLink"/>
                <w:rtl w:val="true"/>
              </w:rPr>
              <w:t>تقويت پايه‌هاي ايمان</w:t>
            </w:r>
            <w:r>
              <w:rPr>
                <w:rStyle w:val="IndexLink"/>
                <w:rtl w:val="true"/>
              </w:rPr>
              <w:tab/>
            </w:r>
            <w:r>
              <w:rPr>
                <w:rStyle w:val="IndexLink"/>
              </w:rPr>
              <w:t>52</w:t>
            </w:r>
          </w:hyperlink>
        </w:p>
        <w:p>
          <w:pPr>
            <w:pStyle w:val="Contents4"/>
            <w:tabs>
              <w:tab w:val="clear" w:pos="8176"/>
              <w:tab w:val="right" w:pos="9026" w:leader="dot"/>
            </w:tabs>
            <w:rPr/>
          </w:pPr>
          <w:hyperlink w:anchor="__RefHeading___Toc4269387_3650668749">
            <w:r>
              <w:rPr>
                <w:webHidden/>
                <w:rStyle w:val="IndexLink"/>
                <w:rtl w:val="true"/>
              </w:rPr>
              <w:t>ب</w:t>
            </w:r>
            <w:r>
              <w:rPr>
                <w:rStyle w:val="IndexLink"/>
                <w:rtl w:val="true"/>
              </w:rPr>
              <w:t xml:space="preserve">) </w:t>
            </w:r>
            <w:r>
              <w:rPr>
                <w:rStyle w:val="IndexLink"/>
                <w:rtl w:val="true"/>
              </w:rPr>
              <w:t>تأمين نيازهاي معقول و مشروع</w:t>
            </w:r>
            <w:r>
              <w:rPr>
                <w:rStyle w:val="IndexLink"/>
                <w:rtl w:val="true"/>
              </w:rPr>
              <w:tab/>
            </w:r>
            <w:r>
              <w:rPr>
                <w:rStyle w:val="IndexLink"/>
              </w:rPr>
              <w:t>52</w:t>
            </w:r>
          </w:hyperlink>
        </w:p>
        <w:p>
          <w:pPr>
            <w:pStyle w:val="Contents4"/>
            <w:tabs>
              <w:tab w:val="clear" w:pos="8176"/>
              <w:tab w:val="right" w:pos="9026" w:leader="dot"/>
            </w:tabs>
            <w:rPr/>
          </w:pPr>
          <w:hyperlink w:anchor="__RefHeading___Toc4269389_3650668749">
            <w:r>
              <w:rPr>
                <w:webHidden/>
                <w:rStyle w:val="IndexLink"/>
                <w:rtl w:val="true"/>
              </w:rPr>
              <w:t>ج</w:t>
            </w:r>
            <w:r>
              <w:rPr>
                <w:rStyle w:val="IndexLink"/>
                <w:rtl w:val="true"/>
              </w:rPr>
              <w:t xml:space="preserve">) </w:t>
            </w:r>
            <w:r>
              <w:rPr>
                <w:rStyle w:val="IndexLink"/>
                <w:rtl w:val="true"/>
              </w:rPr>
              <w:t>توجه به عواقب شوم خيانت</w:t>
            </w:r>
            <w:r>
              <w:rPr>
                <w:rStyle w:val="IndexLink"/>
                <w:rtl w:val="true"/>
              </w:rPr>
              <w:tab/>
            </w:r>
            <w:r>
              <w:rPr>
                <w:rStyle w:val="IndexLink"/>
              </w:rPr>
              <w:t>53</w:t>
            </w:r>
          </w:hyperlink>
        </w:p>
        <w:p>
          <w:pPr>
            <w:pStyle w:val="Contents2"/>
            <w:tabs>
              <w:tab w:val="clear" w:pos="8743"/>
              <w:tab w:val="right" w:pos="9026" w:leader="dot"/>
            </w:tabs>
            <w:rPr/>
          </w:pPr>
          <w:hyperlink w:anchor="__RefHeading___Toc4269391_3650668749">
            <w:r>
              <w:rPr>
                <w:webHidden/>
                <w:rStyle w:val="IndexLink"/>
                <w:rtl w:val="true"/>
              </w:rPr>
              <w:t>فصل چهارم</w:t>
            </w:r>
            <w:r>
              <w:rPr>
                <w:rStyle w:val="IndexLink"/>
                <w:rtl w:val="true"/>
              </w:rPr>
              <w:t xml:space="preserve">: </w:t>
            </w:r>
            <w:r>
              <w:rPr>
                <w:rStyle w:val="IndexLink"/>
                <w:rtl w:val="true"/>
              </w:rPr>
              <w:t>آثار و پي‌آمدهاي امانت‌داري و خيانت‌ورزي</w:t>
            </w:r>
            <w:r>
              <w:rPr>
                <w:rStyle w:val="IndexLink"/>
                <w:rtl w:val="true"/>
              </w:rPr>
              <w:tab/>
            </w:r>
            <w:r>
              <w:rPr>
                <w:rStyle w:val="IndexLink"/>
              </w:rPr>
              <w:t>54</w:t>
            </w:r>
          </w:hyperlink>
        </w:p>
        <w:p>
          <w:pPr>
            <w:pStyle w:val="Contents3"/>
            <w:tabs>
              <w:tab w:val="clear" w:pos="8459"/>
              <w:tab w:val="right" w:pos="9026" w:leader="dot"/>
            </w:tabs>
            <w:rPr/>
          </w:pPr>
          <w:hyperlink w:anchor="__RefHeading___Toc4269393_3650668749">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4269395_3650668749">
            <w:r>
              <w:rPr>
                <w:webHidden/>
                <w:rStyle w:val="IndexLink"/>
                <w:rtl w:val="true"/>
              </w:rPr>
              <w:t>آثار و پي‌آمدهاي امانت‌داري</w:t>
            </w:r>
            <w:r>
              <w:rPr>
                <w:rStyle w:val="IndexLink"/>
                <w:rtl w:val="true"/>
              </w:rPr>
              <w:tab/>
            </w:r>
            <w:r>
              <w:rPr>
                <w:rStyle w:val="IndexLink"/>
              </w:rPr>
              <w:t>54</w:t>
            </w:r>
          </w:hyperlink>
        </w:p>
        <w:p>
          <w:pPr>
            <w:pStyle w:val="Contents4"/>
            <w:tabs>
              <w:tab w:val="clear" w:pos="8176"/>
              <w:tab w:val="right" w:pos="9026" w:leader="dot"/>
            </w:tabs>
            <w:rPr/>
          </w:pPr>
          <w:hyperlink w:anchor="__RefHeading___Toc4269397_3650668749">
            <w:r>
              <w:rPr>
                <w:webHidden/>
                <w:rStyle w:val="IndexLink"/>
                <w:rtl w:val="true"/>
              </w:rPr>
              <w:t>اشاره</w:t>
            </w:r>
            <w:r>
              <w:rPr>
                <w:rStyle w:val="IndexLink"/>
                <w:rtl w:val="true"/>
              </w:rPr>
              <w:tab/>
            </w:r>
            <w:r>
              <w:rPr>
                <w:rStyle w:val="IndexLink"/>
              </w:rPr>
              <w:t>54</w:t>
            </w:r>
          </w:hyperlink>
        </w:p>
        <w:p>
          <w:pPr>
            <w:pStyle w:val="Contents4"/>
            <w:tabs>
              <w:tab w:val="clear" w:pos="8176"/>
              <w:tab w:val="right" w:pos="9026" w:leader="dot"/>
            </w:tabs>
            <w:rPr/>
          </w:pPr>
          <w:hyperlink w:anchor="__RefHeading___Toc4269399_3650668749">
            <w:r>
              <w:rPr>
                <w:webHidden/>
                <w:rStyle w:val="IndexLink"/>
              </w:rPr>
              <w:t>1</w:t>
            </w:r>
            <w:r>
              <w:rPr>
                <w:rStyle w:val="IndexLink"/>
                <w:rtl w:val="true"/>
              </w:rPr>
              <w:t xml:space="preserve">. </w:t>
            </w:r>
            <w:r>
              <w:rPr>
                <w:rStyle w:val="IndexLink"/>
                <w:rtl w:val="true"/>
              </w:rPr>
              <w:t>آثار اجتماعي امانت‌داري</w:t>
            </w:r>
            <w:r>
              <w:rPr>
                <w:rStyle w:val="IndexLink"/>
                <w:rtl w:val="true"/>
              </w:rPr>
              <w:tab/>
            </w:r>
            <w:r>
              <w:rPr>
                <w:rStyle w:val="IndexLink"/>
              </w:rPr>
              <w:t>54</w:t>
            </w:r>
          </w:hyperlink>
        </w:p>
        <w:p>
          <w:pPr>
            <w:pStyle w:val="Contents5"/>
            <w:tabs>
              <w:tab w:val="clear" w:pos="7892"/>
              <w:tab w:val="right" w:pos="9026" w:leader="dot"/>
            </w:tabs>
            <w:rPr/>
          </w:pPr>
          <w:hyperlink w:anchor="__RefHeading___Toc4269401_3650668749">
            <w:r>
              <w:rPr>
                <w:webHidden/>
                <w:rStyle w:val="IndexLink"/>
                <w:rtl w:val="true"/>
              </w:rPr>
              <w:t>اشاره</w:t>
            </w:r>
            <w:r>
              <w:rPr>
                <w:rStyle w:val="IndexLink"/>
                <w:rtl w:val="true"/>
              </w:rPr>
              <w:tab/>
            </w:r>
            <w:r>
              <w:rPr>
                <w:rStyle w:val="IndexLink"/>
              </w:rPr>
              <w:t>54</w:t>
            </w:r>
          </w:hyperlink>
        </w:p>
        <w:p>
          <w:pPr>
            <w:pStyle w:val="Contents5"/>
            <w:tabs>
              <w:tab w:val="clear" w:pos="7892"/>
              <w:tab w:val="right" w:pos="9026" w:leader="dot"/>
            </w:tabs>
            <w:rPr/>
          </w:pPr>
          <w:hyperlink w:anchor="__RefHeading___Toc4269403_3650668749">
            <w:r>
              <w:rPr>
                <w:webHidden/>
                <w:rStyle w:val="IndexLink"/>
                <w:rtl w:val="true"/>
              </w:rPr>
              <w:t>الف</w:t>
            </w:r>
            <w:r>
              <w:rPr>
                <w:rStyle w:val="IndexLink"/>
                <w:rtl w:val="true"/>
              </w:rPr>
              <w:t xml:space="preserve">) </w:t>
            </w:r>
            <w:r>
              <w:rPr>
                <w:rStyle w:val="IndexLink"/>
                <w:rtl w:val="true"/>
              </w:rPr>
              <w:t>افزايش سطح اعتماد عمومي</w:t>
            </w:r>
            <w:r>
              <w:rPr>
                <w:rStyle w:val="IndexLink"/>
                <w:rtl w:val="true"/>
              </w:rPr>
              <w:tab/>
            </w:r>
            <w:r>
              <w:rPr>
                <w:rStyle w:val="IndexLink"/>
              </w:rPr>
              <w:t>54</w:t>
            </w:r>
          </w:hyperlink>
        </w:p>
        <w:p>
          <w:pPr>
            <w:pStyle w:val="Contents5"/>
            <w:tabs>
              <w:tab w:val="clear" w:pos="7892"/>
              <w:tab w:val="right" w:pos="9026" w:leader="dot"/>
            </w:tabs>
            <w:rPr/>
          </w:pPr>
          <w:hyperlink w:anchor="__RefHeading___Toc4269405_3650668749">
            <w:r>
              <w:rPr>
                <w:webHidden/>
                <w:rStyle w:val="IndexLink"/>
                <w:rtl w:val="true"/>
              </w:rPr>
              <w:t>ب</w:t>
            </w:r>
            <w:r>
              <w:rPr>
                <w:rStyle w:val="IndexLink"/>
                <w:rtl w:val="true"/>
              </w:rPr>
              <w:t xml:space="preserve">) </w:t>
            </w:r>
            <w:r>
              <w:rPr>
                <w:rStyle w:val="IndexLink"/>
                <w:rtl w:val="true"/>
              </w:rPr>
              <w:t>گسترش علم و معنويت</w:t>
            </w:r>
            <w:r>
              <w:rPr>
                <w:rStyle w:val="IndexLink"/>
                <w:rtl w:val="true"/>
              </w:rPr>
              <w:tab/>
            </w:r>
            <w:r>
              <w:rPr>
                <w:rStyle w:val="IndexLink"/>
              </w:rPr>
              <w:t>55</w:t>
            </w:r>
          </w:hyperlink>
        </w:p>
        <w:p>
          <w:pPr>
            <w:pStyle w:val="Contents5"/>
            <w:tabs>
              <w:tab w:val="clear" w:pos="7892"/>
              <w:tab w:val="right" w:pos="9026" w:leader="dot"/>
            </w:tabs>
            <w:rPr/>
          </w:pPr>
          <w:hyperlink w:anchor="__RefHeading___Toc4269407_3650668749">
            <w:r>
              <w:rPr>
                <w:webHidden/>
                <w:rStyle w:val="IndexLink"/>
                <w:rtl w:val="true"/>
              </w:rPr>
              <w:t>ج</w:t>
            </w:r>
            <w:r>
              <w:rPr>
                <w:rStyle w:val="IndexLink"/>
                <w:rtl w:val="true"/>
              </w:rPr>
              <w:t xml:space="preserve">) </w:t>
            </w:r>
            <w:r>
              <w:rPr>
                <w:rStyle w:val="IndexLink"/>
                <w:rtl w:val="true"/>
              </w:rPr>
              <w:t>مصون ماندن بيت‌المال</w:t>
            </w:r>
            <w:r>
              <w:rPr>
                <w:rStyle w:val="IndexLink"/>
                <w:rtl w:val="true"/>
              </w:rPr>
              <w:tab/>
            </w:r>
            <w:r>
              <w:rPr>
                <w:rStyle w:val="IndexLink"/>
              </w:rPr>
              <w:t>55</w:t>
            </w:r>
          </w:hyperlink>
        </w:p>
        <w:p>
          <w:pPr>
            <w:pStyle w:val="Contents5"/>
            <w:tabs>
              <w:tab w:val="clear" w:pos="7892"/>
              <w:tab w:val="right" w:pos="9026" w:leader="dot"/>
            </w:tabs>
            <w:rPr/>
          </w:pPr>
          <w:hyperlink w:anchor="__RefHeading___Toc4269409_3650668749">
            <w:r>
              <w:rPr>
                <w:webHidden/>
                <w:rStyle w:val="IndexLink"/>
                <w:rtl w:val="true"/>
              </w:rPr>
              <w:t>د</w:t>
            </w:r>
            <w:r>
              <w:rPr>
                <w:rStyle w:val="IndexLink"/>
                <w:rtl w:val="true"/>
              </w:rPr>
              <w:t xml:space="preserve">) </w:t>
            </w:r>
            <w:r>
              <w:rPr>
                <w:rStyle w:val="IndexLink"/>
                <w:rtl w:val="true"/>
              </w:rPr>
              <w:t>ايجاد امنيت در جامعه</w:t>
            </w:r>
            <w:r>
              <w:rPr>
                <w:rStyle w:val="IndexLink"/>
                <w:rtl w:val="true"/>
              </w:rPr>
              <w:tab/>
            </w:r>
            <w:r>
              <w:rPr>
                <w:rStyle w:val="IndexLink"/>
              </w:rPr>
              <w:t>56</w:t>
            </w:r>
          </w:hyperlink>
        </w:p>
        <w:p>
          <w:pPr>
            <w:pStyle w:val="Contents5"/>
            <w:tabs>
              <w:tab w:val="clear" w:pos="7892"/>
              <w:tab w:val="right" w:pos="9026" w:leader="dot"/>
            </w:tabs>
            <w:rPr/>
          </w:pPr>
          <w:hyperlink w:anchor="__RefHeading___Toc4269411_3650668749">
            <w:r>
              <w:rPr>
                <w:webHidden/>
                <w:rStyle w:val="IndexLink"/>
                <w:rtl w:val="true"/>
              </w:rPr>
              <w:t>ه</w:t>
            </w:r>
            <w:r>
              <w:rPr>
                <w:rStyle w:val="IndexLink"/>
                <w:rtl w:val="true"/>
              </w:rPr>
              <w:t xml:space="preserve">) </w:t>
            </w:r>
            <w:r>
              <w:rPr>
                <w:rStyle w:val="IndexLink"/>
                <w:rtl w:val="true"/>
              </w:rPr>
              <w:t>گسترش محبت الهي در جامعه</w:t>
            </w:r>
            <w:r>
              <w:rPr>
                <w:rStyle w:val="IndexLink"/>
                <w:rtl w:val="true"/>
              </w:rPr>
              <w:tab/>
            </w:r>
            <w:r>
              <w:rPr>
                <w:rStyle w:val="IndexLink"/>
              </w:rPr>
              <w:t>56</w:t>
            </w:r>
          </w:hyperlink>
        </w:p>
        <w:p>
          <w:pPr>
            <w:pStyle w:val="Contents4"/>
            <w:tabs>
              <w:tab w:val="clear" w:pos="8176"/>
              <w:tab w:val="right" w:pos="9026" w:leader="dot"/>
            </w:tabs>
            <w:rPr/>
          </w:pPr>
          <w:hyperlink w:anchor="__RefHeading___Toc4269413_3650668749">
            <w:r>
              <w:rPr>
                <w:webHidden/>
                <w:rStyle w:val="IndexLink"/>
              </w:rPr>
              <w:t>2</w:t>
            </w:r>
            <w:r>
              <w:rPr>
                <w:rStyle w:val="IndexLink"/>
                <w:rtl w:val="true"/>
              </w:rPr>
              <w:t xml:space="preserve">. </w:t>
            </w:r>
            <w:r>
              <w:rPr>
                <w:rStyle w:val="IndexLink"/>
                <w:rtl w:val="true"/>
              </w:rPr>
              <w:t>آثار فردي امانت‌داري</w:t>
            </w:r>
            <w:r>
              <w:rPr>
                <w:rStyle w:val="IndexLink"/>
                <w:rtl w:val="true"/>
              </w:rPr>
              <w:tab/>
            </w:r>
            <w:r>
              <w:rPr>
                <w:rStyle w:val="IndexLink"/>
              </w:rPr>
              <w:t>57</w:t>
            </w:r>
          </w:hyperlink>
        </w:p>
        <w:p>
          <w:pPr>
            <w:pStyle w:val="Contents5"/>
            <w:tabs>
              <w:tab w:val="clear" w:pos="7892"/>
              <w:tab w:val="right" w:pos="9026" w:leader="dot"/>
            </w:tabs>
            <w:rPr/>
          </w:pPr>
          <w:hyperlink w:anchor="__RefHeading___Toc4269415_3650668749">
            <w:r>
              <w:rPr>
                <w:webHidden/>
                <w:rStyle w:val="IndexLink"/>
                <w:rtl w:val="true"/>
              </w:rPr>
              <w:t>اشاره</w:t>
            </w:r>
            <w:r>
              <w:rPr>
                <w:rStyle w:val="IndexLink"/>
                <w:rtl w:val="true"/>
              </w:rPr>
              <w:tab/>
            </w:r>
            <w:r>
              <w:rPr>
                <w:rStyle w:val="IndexLink"/>
              </w:rPr>
              <w:t>57</w:t>
            </w:r>
          </w:hyperlink>
        </w:p>
        <w:p>
          <w:pPr>
            <w:pStyle w:val="Contents5"/>
            <w:tabs>
              <w:tab w:val="clear" w:pos="7892"/>
              <w:tab w:val="right" w:pos="9026" w:leader="dot"/>
            </w:tabs>
            <w:rPr/>
          </w:pPr>
          <w:hyperlink w:anchor="__RefHeading___Toc4269417_3650668749">
            <w:r>
              <w:rPr>
                <w:webHidden/>
                <w:rStyle w:val="IndexLink"/>
                <w:rtl w:val="true"/>
              </w:rPr>
              <w:t>الف</w:t>
            </w:r>
            <w:r>
              <w:rPr>
                <w:rStyle w:val="IndexLink"/>
                <w:rtl w:val="true"/>
              </w:rPr>
              <w:t xml:space="preserve">) </w:t>
            </w:r>
            <w:r>
              <w:rPr>
                <w:rStyle w:val="IndexLink"/>
                <w:rtl w:val="true"/>
              </w:rPr>
              <w:t>تكامل ايمان</w:t>
            </w:r>
            <w:r>
              <w:rPr>
                <w:rStyle w:val="IndexLink"/>
                <w:rtl w:val="true"/>
              </w:rPr>
              <w:tab/>
            </w:r>
            <w:r>
              <w:rPr>
                <w:rStyle w:val="IndexLink"/>
              </w:rPr>
              <w:t>57</w:t>
            </w:r>
          </w:hyperlink>
        </w:p>
        <w:p>
          <w:pPr>
            <w:pStyle w:val="Contents5"/>
            <w:tabs>
              <w:tab w:val="clear" w:pos="7892"/>
              <w:tab w:val="right" w:pos="9026" w:leader="dot"/>
            </w:tabs>
            <w:rPr/>
          </w:pPr>
          <w:hyperlink w:anchor="__RefHeading___Toc4269419_3650668749">
            <w:r>
              <w:rPr>
                <w:webHidden/>
                <w:rStyle w:val="IndexLink"/>
                <w:rtl w:val="true"/>
              </w:rPr>
              <w:t>ب</w:t>
            </w:r>
            <w:r>
              <w:rPr>
                <w:rStyle w:val="IndexLink"/>
                <w:rtl w:val="true"/>
              </w:rPr>
              <w:t xml:space="preserve">) </w:t>
            </w:r>
            <w:r>
              <w:rPr>
                <w:rStyle w:val="IndexLink"/>
                <w:rtl w:val="true"/>
              </w:rPr>
              <w:t>جلب روزي و ثروت</w:t>
            </w:r>
            <w:r>
              <w:rPr>
                <w:rStyle w:val="IndexLink"/>
                <w:rtl w:val="true"/>
              </w:rPr>
              <w:tab/>
            </w:r>
            <w:r>
              <w:rPr>
                <w:rStyle w:val="IndexLink"/>
              </w:rPr>
              <w:t>57</w:t>
            </w:r>
          </w:hyperlink>
        </w:p>
        <w:p>
          <w:pPr>
            <w:pStyle w:val="Contents5"/>
            <w:tabs>
              <w:tab w:val="clear" w:pos="7892"/>
              <w:tab w:val="right" w:pos="9026" w:leader="dot"/>
            </w:tabs>
            <w:rPr/>
          </w:pPr>
          <w:hyperlink w:anchor="__RefHeading___Toc4269421_3650668749">
            <w:r>
              <w:rPr>
                <w:webHidden/>
                <w:rStyle w:val="IndexLink"/>
                <w:rtl w:val="true"/>
              </w:rPr>
              <w:t>ج</w:t>
            </w:r>
            <w:r>
              <w:rPr>
                <w:rStyle w:val="IndexLink"/>
                <w:rtl w:val="true"/>
              </w:rPr>
              <w:t xml:space="preserve">) </w:t>
            </w:r>
            <w:r>
              <w:rPr>
                <w:rStyle w:val="IndexLink"/>
                <w:rtl w:val="true"/>
              </w:rPr>
              <w:t>دوام دوستي‌ها</w:t>
            </w:r>
            <w:r>
              <w:rPr>
                <w:rStyle w:val="IndexLink"/>
                <w:rtl w:val="true"/>
              </w:rPr>
              <w:tab/>
            </w:r>
            <w:r>
              <w:rPr>
                <w:rStyle w:val="IndexLink"/>
              </w:rPr>
              <w:t>58</w:t>
            </w:r>
          </w:hyperlink>
        </w:p>
        <w:p>
          <w:pPr>
            <w:pStyle w:val="Contents5"/>
            <w:tabs>
              <w:tab w:val="clear" w:pos="7892"/>
              <w:tab w:val="right" w:pos="9026" w:leader="dot"/>
            </w:tabs>
            <w:rPr/>
          </w:pPr>
          <w:hyperlink w:anchor="__RefHeading___Toc4269423_3650668749">
            <w:r>
              <w:rPr>
                <w:webHidden/>
                <w:rStyle w:val="IndexLink"/>
                <w:rtl w:val="true"/>
              </w:rPr>
              <w:t>د</w:t>
            </w:r>
            <w:r>
              <w:rPr>
                <w:rStyle w:val="IndexLink"/>
                <w:rtl w:val="true"/>
              </w:rPr>
              <w:t xml:space="preserve">) </w:t>
            </w:r>
            <w:r>
              <w:rPr>
                <w:rStyle w:val="IndexLink"/>
                <w:rtl w:val="true"/>
              </w:rPr>
              <w:t>جاودانگي و رستگاري</w:t>
            </w:r>
            <w:r>
              <w:rPr>
                <w:rStyle w:val="IndexLink"/>
                <w:rtl w:val="true"/>
              </w:rPr>
              <w:tab/>
            </w:r>
            <w:r>
              <w:rPr>
                <w:rStyle w:val="IndexLink"/>
              </w:rPr>
              <w:t>58</w:t>
            </w:r>
          </w:hyperlink>
        </w:p>
        <w:p>
          <w:pPr>
            <w:pStyle w:val="Contents3"/>
            <w:tabs>
              <w:tab w:val="clear" w:pos="8459"/>
              <w:tab w:val="right" w:pos="9026" w:leader="dot"/>
            </w:tabs>
            <w:rPr/>
          </w:pPr>
          <w:hyperlink w:anchor="__RefHeading___Toc4269425_3650668749">
            <w:r>
              <w:rPr>
                <w:webHidden/>
                <w:rStyle w:val="IndexLink"/>
                <w:rtl w:val="true"/>
              </w:rPr>
              <w:t>نتيجه بحث آثار و فوايد</w:t>
            </w:r>
            <w:r>
              <w:rPr>
                <w:rStyle w:val="IndexLink"/>
                <w:rtl w:val="true"/>
              </w:rPr>
              <w:tab/>
            </w:r>
            <w:r>
              <w:rPr>
                <w:rStyle w:val="IndexLink"/>
              </w:rPr>
              <w:t>59</w:t>
            </w:r>
          </w:hyperlink>
        </w:p>
        <w:p>
          <w:pPr>
            <w:pStyle w:val="Contents4"/>
            <w:tabs>
              <w:tab w:val="clear" w:pos="8176"/>
              <w:tab w:val="right" w:pos="9026" w:leader="dot"/>
            </w:tabs>
            <w:rPr/>
          </w:pPr>
          <w:hyperlink w:anchor="__RefHeading___Toc4269427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4269429_3650668749">
            <w:r>
              <w:rPr>
                <w:webHidden/>
                <w:rStyle w:val="IndexLink"/>
                <w:rtl w:val="true"/>
              </w:rPr>
              <w:t>عوامل بروز خيانت</w:t>
            </w:r>
            <w:r>
              <w:rPr>
                <w:rStyle w:val="IndexLink"/>
                <w:rtl w:val="true"/>
              </w:rPr>
              <w:tab/>
            </w:r>
            <w:r>
              <w:rPr>
                <w:rStyle w:val="IndexLink"/>
              </w:rPr>
              <w:t>59</w:t>
            </w:r>
          </w:hyperlink>
        </w:p>
        <w:p>
          <w:pPr>
            <w:pStyle w:val="Contents4"/>
            <w:tabs>
              <w:tab w:val="clear" w:pos="8176"/>
              <w:tab w:val="right" w:pos="9026" w:leader="dot"/>
            </w:tabs>
            <w:rPr/>
          </w:pPr>
          <w:hyperlink w:anchor="__RefHeading___Toc4269431_3650668749">
            <w:r>
              <w:rPr>
                <w:webHidden/>
                <w:rStyle w:val="IndexLink"/>
                <w:rtl w:val="true"/>
              </w:rPr>
              <w:t>اقسام خيانت</w:t>
            </w:r>
            <w:r>
              <w:rPr>
                <w:rStyle w:val="IndexLink"/>
                <w:rtl w:val="true"/>
              </w:rPr>
              <w:tab/>
            </w:r>
            <w:r>
              <w:rPr>
                <w:rStyle w:val="IndexLink"/>
              </w:rPr>
              <w:t>59</w:t>
            </w:r>
          </w:hyperlink>
        </w:p>
        <w:p>
          <w:pPr>
            <w:pStyle w:val="Contents5"/>
            <w:tabs>
              <w:tab w:val="clear" w:pos="7892"/>
              <w:tab w:val="right" w:pos="9026" w:leader="dot"/>
            </w:tabs>
            <w:rPr/>
          </w:pPr>
          <w:hyperlink w:anchor="__RefHeading___Toc4269433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4269435_3650668749">
            <w:r>
              <w:rPr>
                <w:webHidden/>
                <w:rStyle w:val="IndexLink"/>
              </w:rPr>
              <w:t>1</w:t>
            </w:r>
            <w:r>
              <w:rPr>
                <w:rStyle w:val="IndexLink"/>
                <w:rtl w:val="true"/>
              </w:rPr>
              <w:t xml:space="preserve">. </w:t>
            </w:r>
            <w:r>
              <w:rPr>
                <w:rStyle w:val="IndexLink"/>
                <w:rtl w:val="true"/>
              </w:rPr>
              <w:t>خيانت به خدا و رسول</w:t>
            </w:r>
            <w:r>
              <w:rPr>
                <w:rStyle w:val="IndexLink"/>
                <w:rtl w:val="true"/>
              </w:rPr>
              <w:tab/>
            </w:r>
            <w:r>
              <w:rPr>
                <w:rStyle w:val="IndexLink"/>
              </w:rPr>
              <w:t>59</w:t>
            </w:r>
          </w:hyperlink>
        </w:p>
        <w:p>
          <w:pPr>
            <w:pStyle w:val="Contents5"/>
            <w:tabs>
              <w:tab w:val="clear" w:pos="7892"/>
              <w:tab w:val="right" w:pos="9026" w:leader="dot"/>
            </w:tabs>
            <w:rPr/>
          </w:pPr>
          <w:hyperlink w:anchor="__RefHeading___Toc4269437_3650668749">
            <w:r>
              <w:rPr>
                <w:webHidden/>
                <w:rStyle w:val="IndexLink"/>
              </w:rPr>
              <w:t>2</w:t>
            </w:r>
            <w:r>
              <w:rPr>
                <w:rStyle w:val="IndexLink"/>
                <w:rtl w:val="true"/>
              </w:rPr>
              <w:t xml:space="preserve">. </w:t>
            </w:r>
            <w:r>
              <w:rPr>
                <w:rStyle w:val="IndexLink"/>
                <w:rtl w:val="true"/>
              </w:rPr>
              <w:t>خيانت به مردم</w:t>
            </w:r>
            <w:r>
              <w:rPr>
                <w:rStyle w:val="IndexLink"/>
                <w:rtl w:val="true"/>
              </w:rPr>
              <w:tab/>
            </w:r>
            <w:r>
              <w:rPr>
                <w:rStyle w:val="IndexLink"/>
              </w:rPr>
              <w:t>60</w:t>
            </w:r>
          </w:hyperlink>
        </w:p>
        <w:p>
          <w:pPr>
            <w:pStyle w:val="Contents6"/>
            <w:tabs>
              <w:tab w:val="clear" w:pos="7609"/>
              <w:tab w:val="right" w:pos="9026" w:leader="dot"/>
            </w:tabs>
            <w:rPr/>
          </w:pPr>
          <w:hyperlink w:anchor="__RefHeading___Toc4269439_3650668749">
            <w:r>
              <w:rPr>
                <w:webHidden/>
                <w:rStyle w:val="IndexLink"/>
                <w:rtl w:val="true"/>
              </w:rPr>
              <w:t>اشاره</w:t>
            </w:r>
            <w:r>
              <w:rPr>
                <w:rStyle w:val="IndexLink"/>
                <w:rtl w:val="true"/>
              </w:rPr>
              <w:tab/>
            </w:r>
            <w:r>
              <w:rPr>
                <w:rStyle w:val="IndexLink"/>
              </w:rPr>
              <w:t>60</w:t>
            </w:r>
          </w:hyperlink>
        </w:p>
        <w:p>
          <w:pPr>
            <w:pStyle w:val="Contents6"/>
            <w:tabs>
              <w:tab w:val="clear" w:pos="7609"/>
              <w:tab w:val="right" w:pos="9026" w:leader="dot"/>
            </w:tabs>
            <w:rPr/>
          </w:pPr>
          <w:hyperlink w:anchor="__RefHeading___Toc4269441_3650668749">
            <w:r>
              <w:rPr>
                <w:webHidden/>
                <w:rStyle w:val="IndexLink"/>
                <w:rtl w:val="true"/>
              </w:rPr>
              <w:t>الف</w:t>
            </w:r>
            <w:r>
              <w:rPr>
                <w:rStyle w:val="IndexLink"/>
                <w:rtl w:val="true"/>
              </w:rPr>
              <w:t xml:space="preserve">) </w:t>
            </w:r>
            <w:r>
              <w:rPr>
                <w:rStyle w:val="IndexLink"/>
                <w:rtl w:val="true"/>
              </w:rPr>
              <w:t>خيانت در اموال</w:t>
            </w:r>
            <w:r>
              <w:rPr>
                <w:rStyle w:val="IndexLink"/>
                <w:rtl w:val="true"/>
              </w:rPr>
              <w:tab/>
            </w:r>
            <w:r>
              <w:rPr>
                <w:rStyle w:val="IndexLink"/>
              </w:rPr>
              <w:t>60</w:t>
            </w:r>
          </w:hyperlink>
        </w:p>
        <w:p>
          <w:pPr>
            <w:pStyle w:val="Contents6"/>
            <w:tabs>
              <w:tab w:val="clear" w:pos="7609"/>
              <w:tab w:val="right" w:pos="9026" w:leader="dot"/>
            </w:tabs>
            <w:rPr/>
          </w:pPr>
          <w:hyperlink w:anchor="__RefHeading___Toc4269443_3650668749">
            <w:r>
              <w:rPr>
                <w:webHidden/>
                <w:rStyle w:val="IndexLink"/>
                <w:rtl w:val="true"/>
              </w:rPr>
              <w:t>ب</w:t>
            </w:r>
            <w:r>
              <w:rPr>
                <w:rStyle w:val="IndexLink"/>
                <w:rtl w:val="true"/>
              </w:rPr>
              <w:t xml:space="preserve">) </w:t>
            </w:r>
            <w:r>
              <w:rPr>
                <w:rStyle w:val="IndexLink"/>
                <w:rtl w:val="true"/>
              </w:rPr>
              <w:t>افشاي رازها</w:t>
            </w:r>
            <w:r>
              <w:rPr>
                <w:rStyle w:val="IndexLink"/>
                <w:rtl w:val="true"/>
              </w:rPr>
              <w:tab/>
            </w:r>
            <w:r>
              <w:rPr>
                <w:rStyle w:val="IndexLink"/>
              </w:rPr>
              <w:t>61</w:t>
            </w:r>
          </w:hyperlink>
        </w:p>
        <w:p>
          <w:pPr>
            <w:pStyle w:val="Contents6"/>
            <w:tabs>
              <w:tab w:val="clear" w:pos="7609"/>
              <w:tab w:val="right" w:pos="9026" w:leader="dot"/>
            </w:tabs>
            <w:rPr/>
          </w:pPr>
          <w:hyperlink w:anchor="__RefHeading___Toc4269445_3650668749">
            <w:r>
              <w:rPr>
                <w:webHidden/>
                <w:rStyle w:val="IndexLink"/>
                <w:rtl w:val="true"/>
              </w:rPr>
              <w:t>ج</w:t>
            </w:r>
            <w:r>
              <w:rPr>
                <w:rStyle w:val="IndexLink"/>
                <w:rtl w:val="true"/>
              </w:rPr>
              <w:t xml:space="preserve">) </w:t>
            </w:r>
            <w:r>
              <w:rPr>
                <w:rStyle w:val="IndexLink"/>
                <w:rtl w:val="true"/>
              </w:rPr>
              <w:t>خيانت به اعضاي بدن</w:t>
            </w:r>
            <w:r>
              <w:rPr>
                <w:rStyle w:val="IndexLink"/>
                <w:rtl w:val="true"/>
              </w:rPr>
              <w:tab/>
            </w:r>
            <w:r>
              <w:rPr>
                <w:rStyle w:val="IndexLink"/>
              </w:rPr>
              <w:t>61</w:t>
            </w:r>
          </w:hyperlink>
        </w:p>
        <w:p>
          <w:pPr>
            <w:pStyle w:val="Contents4"/>
            <w:tabs>
              <w:tab w:val="clear" w:pos="8176"/>
              <w:tab w:val="right" w:pos="9026" w:leader="dot"/>
            </w:tabs>
            <w:rPr/>
          </w:pPr>
          <w:hyperlink w:anchor="__RefHeading___Toc4269447_3650668749">
            <w:r>
              <w:rPr>
                <w:webHidden/>
                <w:rStyle w:val="IndexLink"/>
                <w:rtl w:val="true"/>
              </w:rPr>
              <w:t>آثار خيانت</w:t>
            </w:r>
            <w:r>
              <w:rPr>
                <w:rStyle w:val="IndexLink"/>
                <w:rtl w:val="true"/>
              </w:rPr>
              <w:tab/>
            </w:r>
            <w:r>
              <w:rPr>
                <w:rStyle w:val="IndexLink"/>
              </w:rPr>
              <w:t>62</w:t>
            </w:r>
          </w:hyperlink>
        </w:p>
        <w:p>
          <w:pPr>
            <w:pStyle w:val="Contents5"/>
            <w:tabs>
              <w:tab w:val="clear" w:pos="7892"/>
              <w:tab w:val="right" w:pos="9026" w:leader="dot"/>
            </w:tabs>
            <w:rPr/>
          </w:pPr>
          <w:hyperlink w:anchor="__RefHeading___Toc4269449_3650668749">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4269451_3650668749">
            <w:r>
              <w:rPr>
                <w:webHidden/>
                <w:rStyle w:val="IndexLink"/>
              </w:rPr>
              <w:t>1</w:t>
            </w:r>
            <w:r>
              <w:rPr>
                <w:rStyle w:val="IndexLink"/>
                <w:rtl w:val="true"/>
              </w:rPr>
              <w:t xml:space="preserve">. </w:t>
            </w:r>
            <w:r>
              <w:rPr>
                <w:rStyle w:val="IndexLink"/>
                <w:rtl w:val="true"/>
              </w:rPr>
              <w:t>عدم اعتماد افراد به يكديگر</w:t>
            </w:r>
            <w:r>
              <w:rPr>
                <w:rStyle w:val="IndexLink"/>
                <w:rtl w:val="true"/>
              </w:rPr>
              <w:tab/>
            </w:r>
            <w:r>
              <w:rPr>
                <w:rStyle w:val="IndexLink"/>
              </w:rPr>
              <w:t>62</w:t>
            </w:r>
          </w:hyperlink>
        </w:p>
        <w:p>
          <w:pPr>
            <w:pStyle w:val="Contents5"/>
            <w:tabs>
              <w:tab w:val="clear" w:pos="7892"/>
              <w:tab w:val="right" w:pos="9026" w:leader="dot"/>
            </w:tabs>
            <w:rPr/>
          </w:pPr>
          <w:hyperlink w:anchor="__RefHeading___Toc4269453_3650668749">
            <w:r>
              <w:rPr>
                <w:webHidden/>
                <w:rStyle w:val="IndexLink"/>
              </w:rPr>
              <w:t>2</w:t>
            </w:r>
            <w:r>
              <w:rPr>
                <w:rStyle w:val="IndexLink"/>
                <w:rtl w:val="true"/>
              </w:rPr>
              <w:t xml:space="preserve">. </w:t>
            </w:r>
            <w:r>
              <w:rPr>
                <w:rStyle w:val="IndexLink"/>
                <w:rtl w:val="true"/>
              </w:rPr>
              <w:t>خيانت مقدمه جنايت</w:t>
            </w:r>
            <w:r>
              <w:rPr>
                <w:rStyle w:val="IndexLink"/>
                <w:rtl w:val="true"/>
              </w:rPr>
              <w:tab/>
            </w:r>
            <w:r>
              <w:rPr>
                <w:rStyle w:val="IndexLink"/>
              </w:rPr>
              <w:t>63</w:t>
            </w:r>
          </w:hyperlink>
        </w:p>
        <w:p>
          <w:pPr>
            <w:pStyle w:val="Contents5"/>
            <w:tabs>
              <w:tab w:val="clear" w:pos="7892"/>
              <w:tab w:val="right" w:pos="9026" w:leader="dot"/>
            </w:tabs>
            <w:rPr/>
          </w:pPr>
          <w:hyperlink w:anchor="__RefHeading___Toc4269455_3650668749">
            <w:r>
              <w:rPr>
                <w:webHidden/>
                <w:rStyle w:val="IndexLink"/>
              </w:rPr>
              <w:t>3</w:t>
            </w:r>
            <w:r>
              <w:rPr>
                <w:rStyle w:val="IndexLink"/>
                <w:rtl w:val="true"/>
              </w:rPr>
              <w:t xml:space="preserve">. </w:t>
            </w:r>
            <w:r>
              <w:rPr>
                <w:rStyle w:val="IndexLink"/>
                <w:rtl w:val="true"/>
              </w:rPr>
              <w:t>خيانت عامل افزايش هزينه‌ها</w:t>
            </w:r>
            <w:r>
              <w:rPr>
                <w:rStyle w:val="IndexLink"/>
                <w:rtl w:val="true"/>
              </w:rPr>
              <w:tab/>
            </w:r>
            <w:r>
              <w:rPr>
                <w:rStyle w:val="IndexLink"/>
              </w:rPr>
              <w:t>63</w:t>
            </w:r>
          </w:hyperlink>
        </w:p>
        <w:p>
          <w:pPr>
            <w:pStyle w:val="Contents5"/>
            <w:tabs>
              <w:tab w:val="clear" w:pos="7892"/>
              <w:tab w:val="right" w:pos="9026" w:leader="dot"/>
            </w:tabs>
            <w:rPr/>
          </w:pPr>
          <w:hyperlink w:anchor="__RefHeading___Toc4269457_3650668749">
            <w:r>
              <w:rPr>
                <w:webHidden/>
                <w:rStyle w:val="IndexLink"/>
              </w:rPr>
              <w:t>4</w:t>
            </w:r>
            <w:r>
              <w:rPr>
                <w:rStyle w:val="IndexLink"/>
                <w:rtl w:val="true"/>
              </w:rPr>
              <w:t xml:space="preserve">. </w:t>
            </w:r>
            <w:r>
              <w:rPr>
                <w:rStyle w:val="IndexLink"/>
                <w:rtl w:val="true"/>
              </w:rPr>
              <w:t>افزايش دو رويي در جامعه</w:t>
            </w:r>
            <w:r>
              <w:rPr>
                <w:rStyle w:val="IndexLink"/>
                <w:rtl w:val="true"/>
              </w:rPr>
              <w:tab/>
            </w:r>
            <w:r>
              <w:rPr>
                <w:rStyle w:val="IndexLink"/>
              </w:rPr>
              <w:t>63</w:t>
            </w:r>
          </w:hyperlink>
        </w:p>
        <w:p>
          <w:pPr>
            <w:pStyle w:val="Contents5"/>
            <w:tabs>
              <w:tab w:val="clear" w:pos="7892"/>
              <w:tab w:val="right" w:pos="9026" w:leader="dot"/>
            </w:tabs>
            <w:rPr/>
          </w:pPr>
          <w:hyperlink w:anchor="__RefHeading___Toc4269459_3650668749">
            <w:r>
              <w:rPr>
                <w:webHidden/>
                <w:rStyle w:val="IndexLink"/>
              </w:rPr>
              <w:t>5</w:t>
            </w:r>
            <w:r>
              <w:rPr>
                <w:rStyle w:val="IndexLink"/>
                <w:rtl w:val="true"/>
              </w:rPr>
              <w:t xml:space="preserve">. </w:t>
            </w:r>
            <w:r>
              <w:rPr>
                <w:rStyle w:val="IndexLink"/>
                <w:rtl w:val="true"/>
              </w:rPr>
              <w:t>نابودي اقتصاد</w:t>
            </w:r>
            <w:r>
              <w:rPr>
                <w:rStyle w:val="IndexLink"/>
                <w:rtl w:val="true"/>
              </w:rPr>
              <w:tab/>
            </w:r>
            <w:r>
              <w:rPr>
                <w:rStyle w:val="IndexLink"/>
              </w:rPr>
              <w:t>63</w:t>
            </w:r>
          </w:hyperlink>
        </w:p>
        <w:p>
          <w:pPr>
            <w:pStyle w:val="Contents5"/>
            <w:tabs>
              <w:tab w:val="clear" w:pos="7892"/>
              <w:tab w:val="right" w:pos="9026" w:leader="dot"/>
            </w:tabs>
            <w:rPr/>
          </w:pPr>
          <w:hyperlink w:anchor="__RefHeading___Toc4269461_3650668749">
            <w:r>
              <w:rPr>
                <w:webHidden/>
                <w:rStyle w:val="IndexLink"/>
              </w:rPr>
              <w:t>6</w:t>
            </w:r>
            <w:r>
              <w:rPr>
                <w:rStyle w:val="IndexLink"/>
                <w:rtl w:val="true"/>
              </w:rPr>
              <w:t xml:space="preserve">. </w:t>
            </w:r>
            <w:r>
              <w:rPr>
                <w:rStyle w:val="IndexLink"/>
                <w:rtl w:val="true"/>
              </w:rPr>
              <w:t>سستي در دين</w:t>
            </w:r>
            <w:r>
              <w:rPr>
                <w:rStyle w:val="IndexLink"/>
                <w:rtl w:val="true"/>
              </w:rPr>
              <w:tab/>
            </w:r>
            <w:r>
              <w:rPr>
                <w:rStyle w:val="IndexLink"/>
              </w:rPr>
              <w:t>64</w:t>
            </w:r>
          </w:hyperlink>
        </w:p>
        <w:p>
          <w:pPr>
            <w:pStyle w:val="Contents5"/>
            <w:tabs>
              <w:tab w:val="clear" w:pos="7892"/>
              <w:tab w:val="right" w:pos="9026" w:leader="dot"/>
            </w:tabs>
            <w:rPr/>
          </w:pPr>
          <w:hyperlink w:anchor="__RefHeading___Toc4269463_3650668749">
            <w:r>
              <w:rPr>
                <w:webHidden/>
                <w:rStyle w:val="IndexLink"/>
              </w:rPr>
              <w:t>7</w:t>
            </w:r>
            <w:r>
              <w:rPr>
                <w:rStyle w:val="IndexLink"/>
                <w:rtl w:val="true"/>
              </w:rPr>
              <w:t xml:space="preserve">. </w:t>
            </w:r>
            <w:r>
              <w:rPr>
                <w:rStyle w:val="IndexLink"/>
                <w:rtl w:val="true"/>
              </w:rPr>
              <w:t>خواري و تلخ كامي</w:t>
            </w:r>
            <w:r>
              <w:rPr>
                <w:rStyle w:val="IndexLink"/>
                <w:rtl w:val="true"/>
              </w:rPr>
              <w:tab/>
            </w:r>
            <w:r>
              <w:rPr>
                <w:rStyle w:val="IndexLink"/>
              </w:rPr>
              <w:t>65</w:t>
            </w:r>
          </w:hyperlink>
        </w:p>
        <w:p>
          <w:pPr>
            <w:pStyle w:val="Contents5"/>
            <w:tabs>
              <w:tab w:val="clear" w:pos="7892"/>
              <w:tab w:val="right" w:pos="9026" w:leader="dot"/>
            </w:tabs>
            <w:rPr/>
          </w:pPr>
          <w:hyperlink w:anchor="__RefHeading___Toc4269465_3650668749">
            <w:r>
              <w:rPr>
                <w:webHidden/>
                <w:rStyle w:val="IndexLink"/>
              </w:rPr>
              <w:t>8</w:t>
            </w:r>
            <w:r>
              <w:rPr>
                <w:rStyle w:val="IndexLink"/>
                <w:rtl w:val="true"/>
              </w:rPr>
              <w:t xml:space="preserve">. </w:t>
            </w:r>
            <w:r>
              <w:rPr>
                <w:rStyle w:val="IndexLink"/>
                <w:rtl w:val="true"/>
              </w:rPr>
              <w:t>فقر و تنگ‌دستي</w:t>
            </w:r>
            <w:r>
              <w:rPr>
                <w:rStyle w:val="IndexLink"/>
                <w:rtl w:val="true"/>
              </w:rPr>
              <w:tab/>
            </w:r>
            <w:r>
              <w:rPr>
                <w:rStyle w:val="IndexLink"/>
              </w:rPr>
              <w:t>65</w:t>
            </w:r>
          </w:hyperlink>
        </w:p>
        <w:p>
          <w:pPr>
            <w:pStyle w:val="Contents3"/>
            <w:tabs>
              <w:tab w:val="clear" w:pos="8459"/>
              <w:tab w:val="right" w:pos="9026" w:leader="dot"/>
            </w:tabs>
            <w:rPr/>
          </w:pPr>
          <w:hyperlink w:anchor="__RefHeading___Toc4269467_3650668749">
            <w:r>
              <w:rPr>
                <w:webHidden/>
                <w:rStyle w:val="IndexLink"/>
                <w:rtl w:val="true"/>
              </w:rPr>
              <w:t>نتيجه بحث در پي‌آمدهاي خيانت‌ورزي</w:t>
            </w:r>
            <w:r>
              <w:rPr>
                <w:rStyle w:val="IndexLink"/>
                <w:rtl w:val="true"/>
              </w:rPr>
              <w:tab/>
            </w:r>
            <w:r>
              <w:rPr>
                <w:rStyle w:val="IndexLink"/>
              </w:rPr>
              <w:t>66</w:t>
            </w:r>
          </w:hyperlink>
        </w:p>
        <w:p>
          <w:pPr>
            <w:pStyle w:val="Contents2"/>
            <w:tabs>
              <w:tab w:val="clear" w:pos="8743"/>
              <w:tab w:val="right" w:pos="9026" w:leader="dot"/>
            </w:tabs>
            <w:rPr/>
          </w:pPr>
          <w:hyperlink w:anchor="__RefHeading___Toc4269469_3650668749">
            <w:r>
              <w:rPr>
                <w:webHidden/>
                <w:rStyle w:val="IndexLink"/>
                <w:rtl w:val="true"/>
              </w:rPr>
              <w:t>فصل پنجم</w:t>
            </w:r>
            <w:r>
              <w:rPr>
                <w:rStyle w:val="IndexLink"/>
                <w:rtl w:val="true"/>
              </w:rPr>
              <w:t xml:space="preserve">: </w:t>
            </w:r>
            <w:r>
              <w:rPr>
                <w:rStyle w:val="IndexLink"/>
                <w:rtl w:val="true"/>
              </w:rPr>
              <w:t>راهكارهاي رسانه‌اي</w:t>
            </w:r>
            <w:r>
              <w:rPr>
                <w:rStyle w:val="IndexLink"/>
                <w:rtl w:val="true"/>
              </w:rPr>
              <w:tab/>
            </w:r>
            <w:r>
              <w:rPr>
                <w:rStyle w:val="IndexLink"/>
              </w:rPr>
              <w:t>68</w:t>
            </w:r>
          </w:hyperlink>
        </w:p>
        <w:p>
          <w:pPr>
            <w:pStyle w:val="Contents3"/>
            <w:tabs>
              <w:tab w:val="clear" w:pos="8459"/>
              <w:tab w:val="right" w:pos="9026" w:leader="dot"/>
            </w:tabs>
            <w:rPr/>
          </w:pPr>
          <w:hyperlink w:anchor="__RefHeading___Toc4269471_3650668749">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4269473_3650668749">
            <w:r>
              <w:rPr>
                <w:webHidden/>
                <w:rStyle w:val="IndexLink"/>
              </w:rPr>
              <w:t>1</w:t>
            </w:r>
            <w:r>
              <w:rPr>
                <w:rStyle w:val="IndexLink"/>
                <w:rtl w:val="true"/>
              </w:rPr>
              <w:t xml:space="preserve">. </w:t>
            </w:r>
            <w:r>
              <w:rPr>
                <w:rStyle w:val="IndexLink"/>
                <w:rtl w:val="true"/>
              </w:rPr>
              <w:t>در حوزه محتوايي برنامه‌ها</w:t>
            </w:r>
            <w:r>
              <w:rPr>
                <w:rStyle w:val="IndexLink"/>
                <w:rtl w:val="true"/>
              </w:rPr>
              <w:tab/>
            </w:r>
            <w:r>
              <w:rPr>
                <w:rStyle w:val="IndexLink"/>
              </w:rPr>
              <w:t>69</w:t>
            </w:r>
          </w:hyperlink>
        </w:p>
        <w:p>
          <w:pPr>
            <w:pStyle w:val="Contents4"/>
            <w:tabs>
              <w:tab w:val="clear" w:pos="8176"/>
              <w:tab w:val="right" w:pos="9026" w:leader="dot"/>
            </w:tabs>
            <w:rPr/>
          </w:pPr>
          <w:hyperlink w:anchor="__RefHeading___Toc4269475_3650668749">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4269477_3650668749">
            <w:r>
              <w:rPr>
                <w:webHidden/>
                <w:rStyle w:val="IndexLink"/>
                <w:rtl w:val="true"/>
              </w:rPr>
              <w:t>الف</w:t>
            </w:r>
            <w:r>
              <w:rPr>
                <w:rStyle w:val="IndexLink"/>
                <w:rtl w:val="true"/>
              </w:rPr>
              <w:t xml:space="preserve">) </w:t>
            </w:r>
            <w:r>
              <w:rPr>
                <w:rStyle w:val="IndexLink"/>
                <w:rtl w:val="true"/>
              </w:rPr>
              <w:t>الگوسازي و شناساندن اسوه‌هاي امين در حوزه‌هاي مختلف</w:t>
            </w:r>
            <w:r>
              <w:rPr>
                <w:rStyle w:val="IndexLink"/>
                <w:rtl w:val="true"/>
              </w:rPr>
              <w:tab/>
            </w:r>
            <w:r>
              <w:rPr>
                <w:rStyle w:val="IndexLink"/>
              </w:rPr>
              <w:t>69</w:t>
            </w:r>
          </w:hyperlink>
        </w:p>
        <w:p>
          <w:pPr>
            <w:pStyle w:val="Contents5"/>
            <w:tabs>
              <w:tab w:val="clear" w:pos="7892"/>
              <w:tab w:val="right" w:pos="9026" w:leader="dot"/>
            </w:tabs>
            <w:rPr/>
          </w:pPr>
          <w:hyperlink w:anchor="__RefHeading___Toc4269479_3650668749">
            <w:r>
              <w:rPr>
                <w:webHidden/>
                <w:rStyle w:val="IndexLink"/>
                <w:rtl w:val="true"/>
              </w:rPr>
              <w:t>اشاره</w:t>
            </w:r>
            <w:r>
              <w:rPr>
                <w:rStyle w:val="IndexLink"/>
                <w:rtl w:val="true"/>
              </w:rPr>
              <w:tab/>
            </w:r>
            <w:r>
              <w:rPr>
                <w:rStyle w:val="IndexLink"/>
              </w:rPr>
              <w:t>69</w:t>
            </w:r>
          </w:hyperlink>
        </w:p>
        <w:p>
          <w:pPr>
            <w:pStyle w:val="Contents5"/>
            <w:tabs>
              <w:tab w:val="clear" w:pos="7892"/>
              <w:tab w:val="right" w:pos="9026" w:leader="dot"/>
            </w:tabs>
            <w:rPr/>
          </w:pPr>
          <w:hyperlink w:anchor="__RefHeading___Toc4269481_3650668749">
            <w:r>
              <w:rPr>
                <w:webHidden/>
                <w:rStyle w:val="IndexLink"/>
                <w:rtl w:val="true"/>
              </w:rPr>
              <w:t>يك ـ در قرآن</w:t>
            </w:r>
            <w:r>
              <w:rPr>
                <w:rStyle w:val="IndexLink"/>
                <w:rtl w:val="true"/>
              </w:rPr>
              <w:tab/>
            </w:r>
            <w:r>
              <w:rPr>
                <w:rStyle w:val="IndexLink"/>
              </w:rPr>
              <w:t>70</w:t>
            </w:r>
          </w:hyperlink>
        </w:p>
        <w:p>
          <w:pPr>
            <w:pStyle w:val="Contents5"/>
            <w:tabs>
              <w:tab w:val="clear" w:pos="7892"/>
              <w:tab w:val="right" w:pos="9026" w:leader="dot"/>
            </w:tabs>
            <w:rPr/>
          </w:pPr>
          <w:hyperlink w:anchor="__RefHeading___Toc4269483_3650668749">
            <w:r>
              <w:rPr>
                <w:webHidden/>
                <w:rStyle w:val="IndexLink"/>
                <w:rtl w:val="true"/>
              </w:rPr>
              <w:t>دو ـ در سيره نبوي</w:t>
            </w:r>
            <w:r>
              <w:rPr>
                <w:rStyle w:val="IndexLink"/>
                <w:rtl w:val="true"/>
              </w:rPr>
              <w:tab/>
            </w:r>
            <w:r>
              <w:rPr>
                <w:rStyle w:val="IndexLink"/>
              </w:rPr>
              <w:t>70</w:t>
            </w:r>
          </w:hyperlink>
        </w:p>
        <w:p>
          <w:pPr>
            <w:pStyle w:val="Contents5"/>
            <w:tabs>
              <w:tab w:val="clear" w:pos="7892"/>
              <w:tab w:val="right" w:pos="9026" w:leader="dot"/>
            </w:tabs>
            <w:rPr/>
          </w:pPr>
          <w:hyperlink w:anchor="__RefHeading___Toc4269485_3650668749">
            <w:r>
              <w:rPr>
                <w:webHidden/>
                <w:rStyle w:val="IndexLink"/>
                <w:rtl w:val="true"/>
              </w:rPr>
              <w:t>سه ـ در روش ائمه معصومين عليهم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4269487_3650668749">
            <w:r>
              <w:rPr>
                <w:webHidden/>
                <w:rStyle w:val="IndexLink"/>
                <w:rtl w:val="true"/>
              </w:rPr>
              <w:t>چهار ـ در روش علماي بزرگ دين</w:t>
            </w:r>
            <w:r>
              <w:rPr>
                <w:rStyle w:val="IndexLink"/>
                <w:rtl w:val="true"/>
              </w:rPr>
              <w:tab/>
            </w:r>
            <w:r>
              <w:rPr>
                <w:rStyle w:val="IndexLink"/>
              </w:rPr>
              <w:t>72</w:t>
            </w:r>
          </w:hyperlink>
        </w:p>
        <w:p>
          <w:pPr>
            <w:pStyle w:val="Contents5"/>
            <w:tabs>
              <w:tab w:val="clear" w:pos="7892"/>
              <w:tab w:val="right" w:pos="9026" w:leader="dot"/>
            </w:tabs>
            <w:rPr/>
          </w:pPr>
          <w:hyperlink w:anchor="__RefHeading___Toc4269489_3650668749">
            <w:r>
              <w:rPr>
                <w:webHidden/>
                <w:rStyle w:val="IndexLink"/>
                <w:rtl w:val="true"/>
              </w:rPr>
              <w:t>پنج ـ در زندگي انسان‌هاي بزرگ</w:t>
            </w:r>
            <w:r>
              <w:rPr>
                <w:rStyle w:val="IndexLink"/>
                <w:rtl w:val="true"/>
              </w:rPr>
              <w:tab/>
            </w:r>
            <w:r>
              <w:rPr>
                <w:rStyle w:val="IndexLink"/>
              </w:rPr>
              <w:t>73</w:t>
            </w:r>
          </w:hyperlink>
        </w:p>
        <w:p>
          <w:pPr>
            <w:pStyle w:val="Contents4"/>
            <w:tabs>
              <w:tab w:val="clear" w:pos="8176"/>
              <w:tab w:val="right" w:pos="9026" w:leader="dot"/>
            </w:tabs>
            <w:rPr/>
          </w:pPr>
          <w:hyperlink w:anchor="__RefHeading___Toc4269491_3650668749">
            <w:r>
              <w:rPr>
                <w:webHidden/>
                <w:rStyle w:val="IndexLink"/>
                <w:rtl w:val="true"/>
              </w:rPr>
              <w:t>ب</w:t>
            </w:r>
            <w:r>
              <w:rPr>
                <w:rStyle w:val="IndexLink"/>
                <w:rtl w:val="true"/>
              </w:rPr>
              <w:t xml:space="preserve">) </w:t>
            </w:r>
            <w:r>
              <w:rPr>
                <w:rStyle w:val="IndexLink"/>
                <w:rtl w:val="true"/>
              </w:rPr>
              <w:t>توجه دادن مخاطبان به اهميت و ارزش امانت‌داري</w:t>
            </w:r>
            <w:r>
              <w:rPr>
                <w:rStyle w:val="IndexLink"/>
                <w:rtl w:val="true"/>
              </w:rPr>
              <w:tab/>
            </w:r>
            <w:r>
              <w:rPr>
                <w:rStyle w:val="IndexLink"/>
              </w:rPr>
              <w:t>73</w:t>
            </w:r>
          </w:hyperlink>
        </w:p>
        <w:p>
          <w:pPr>
            <w:pStyle w:val="Contents4"/>
            <w:tabs>
              <w:tab w:val="clear" w:pos="8176"/>
              <w:tab w:val="right" w:pos="9026" w:leader="dot"/>
            </w:tabs>
            <w:rPr/>
          </w:pPr>
          <w:hyperlink w:anchor="__RefHeading___Toc4269493_3650668749">
            <w:r>
              <w:rPr>
                <w:webHidden/>
                <w:rStyle w:val="IndexLink"/>
                <w:rtl w:val="true"/>
              </w:rPr>
              <w:t>ج</w:t>
            </w:r>
            <w:r>
              <w:rPr>
                <w:rStyle w:val="IndexLink"/>
                <w:rtl w:val="true"/>
              </w:rPr>
              <w:t xml:space="preserve">) </w:t>
            </w:r>
            <w:r>
              <w:rPr>
                <w:rStyle w:val="IndexLink"/>
                <w:rtl w:val="true"/>
              </w:rPr>
              <w:t>تبيين آثار امانت‌داري و پي‌آمدهاي خيانت‌ورزي</w:t>
            </w:r>
            <w:r>
              <w:rPr>
                <w:rStyle w:val="IndexLink"/>
                <w:rtl w:val="true"/>
              </w:rPr>
              <w:tab/>
            </w:r>
            <w:r>
              <w:rPr>
                <w:rStyle w:val="IndexLink"/>
              </w:rPr>
              <w:t>75</w:t>
            </w:r>
          </w:hyperlink>
        </w:p>
        <w:p>
          <w:pPr>
            <w:pStyle w:val="Contents4"/>
            <w:tabs>
              <w:tab w:val="clear" w:pos="8176"/>
              <w:tab w:val="right" w:pos="9026" w:leader="dot"/>
            </w:tabs>
            <w:rPr/>
          </w:pPr>
          <w:hyperlink w:anchor="__RefHeading___Toc4269495_3650668749">
            <w:r>
              <w:rPr>
                <w:webHidden/>
                <w:rStyle w:val="IndexLink"/>
                <w:rtl w:val="true"/>
              </w:rPr>
              <w:t>د</w:t>
            </w:r>
            <w:r>
              <w:rPr>
                <w:rStyle w:val="IndexLink"/>
                <w:rtl w:val="true"/>
              </w:rPr>
              <w:t xml:space="preserve">) </w:t>
            </w:r>
            <w:r>
              <w:rPr>
                <w:rStyle w:val="IndexLink"/>
                <w:rtl w:val="true"/>
              </w:rPr>
              <w:t>آموزش‌هاي عملي امانت‌داري</w:t>
            </w:r>
            <w:r>
              <w:rPr>
                <w:rStyle w:val="IndexLink"/>
                <w:rtl w:val="true"/>
              </w:rPr>
              <w:tab/>
            </w:r>
            <w:r>
              <w:rPr>
                <w:rStyle w:val="IndexLink"/>
              </w:rPr>
              <w:t>75</w:t>
            </w:r>
          </w:hyperlink>
        </w:p>
        <w:p>
          <w:pPr>
            <w:pStyle w:val="Contents4"/>
            <w:tabs>
              <w:tab w:val="clear" w:pos="8176"/>
              <w:tab w:val="right" w:pos="9026" w:leader="dot"/>
            </w:tabs>
            <w:rPr/>
          </w:pPr>
          <w:hyperlink w:anchor="__RefHeading___Toc4269497_3650668749">
            <w:r>
              <w:rPr>
                <w:webHidden/>
                <w:rStyle w:val="IndexLink"/>
                <w:rtl w:val="true"/>
              </w:rPr>
              <w:t>ه</w:t>
            </w:r>
            <w:r>
              <w:rPr>
                <w:rStyle w:val="IndexLink"/>
                <w:rtl w:val="true"/>
              </w:rPr>
              <w:t xml:space="preserve">) </w:t>
            </w:r>
            <w:r>
              <w:rPr>
                <w:rStyle w:val="IndexLink"/>
                <w:rtl w:val="true"/>
              </w:rPr>
              <w:t>بيان احكام فقهي امانت‌داري</w:t>
            </w:r>
            <w:r>
              <w:rPr>
                <w:rStyle w:val="IndexLink"/>
                <w:rtl w:val="true"/>
              </w:rPr>
              <w:tab/>
            </w:r>
            <w:r>
              <w:rPr>
                <w:rStyle w:val="IndexLink"/>
              </w:rPr>
              <w:t>76</w:t>
            </w:r>
          </w:hyperlink>
        </w:p>
        <w:p>
          <w:pPr>
            <w:pStyle w:val="Contents3"/>
            <w:tabs>
              <w:tab w:val="clear" w:pos="8459"/>
              <w:tab w:val="right" w:pos="9026" w:leader="dot"/>
            </w:tabs>
            <w:rPr/>
          </w:pPr>
          <w:hyperlink w:anchor="__RefHeading___Toc4269499_3650668749">
            <w:r>
              <w:rPr>
                <w:webHidden/>
                <w:rStyle w:val="IndexLink"/>
              </w:rPr>
              <w:t>2</w:t>
            </w:r>
            <w:r>
              <w:rPr>
                <w:rStyle w:val="IndexLink"/>
                <w:rtl w:val="true"/>
              </w:rPr>
              <w:t xml:space="preserve">. </w:t>
            </w:r>
            <w:r>
              <w:rPr>
                <w:rStyle w:val="IndexLink"/>
                <w:rtl w:val="true"/>
              </w:rPr>
              <w:t>در حوزه ساختاري برنامه‌ها</w:t>
            </w:r>
            <w:r>
              <w:rPr>
                <w:rStyle w:val="IndexLink"/>
                <w:rtl w:val="true"/>
              </w:rPr>
              <w:tab/>
            </w:r>
            <w:r>
              <w:rPr>
                <w:rStyle w:val="IndexLink"/>
              </w:rPr>
              <w:t>77</w:t>
            </w:r>
          </w:hyperlink>
        </w:p>
        <w:p>
          <w:pPr>
            <w:pStyle w:val="Contents4"/>
            <w:tabs>
              <w:tab w:val="clear" w:pos="8176"/>
              <w:tab w:val="right" w:pos="9026" w:leader="dot"/>
            </w:tabs>
            <w:rPr/>
          </w:pPr>
          <w:hyperlink w:anchor="__RefHeading___Toc4269501_3650668749">
            <w:r>
              <w:rPr>
                <w:webHidden/>
                <w:rStyle w:val="IndexLink"/>
                <w:rtl w:val="true"/>
              </w:rPr>
              <w:t>اشاره</w:t>
            </w:r>
            <w:r>
              <w:rPr>
                <w:rStyle w:val="IndexLink"/>
                <w:rtl w:val="true"/>
              </w:rPr>
              <w:tab/>
            </w:r>
            <w:r>
              <w:rPr>
                <w:rStyle w:val="IndexLink"/>
              </w:rPr>
              <w:t>77</w:t>
            </w:r>
          </w:hyperlink>
        </w:p>
        <w:p>
          <w:pPr>
            <w:pStyle w:val="Contents4"/>
            <w:tabs>
              <w:tab w:val="clear" w:pos="8176"/>
              <w:tab w:val="right" w:pos="9026" w:leader="dot"/>
            </w:tabs>
            <w:rPr/>
          </w:pPr>
          <w:hyperlink w:anchor="__RefHeading___Toc4269503_3650668749">
            <w:r>
              <w:rPr>
                <w:webHidden/>
                <w:rStyle w:val="IndexLink"/>
                <w:rtl w:val="true"/>
              </w:rPr>
              <w:t>الف</w:t>
            </w:r>
            <w:r>
              <w:rPr>
                <w:rStyle w:val="IndexLink"/>
                <w:rtl w:val="true"/>
              </w:rPr>
              <w:t xml:space="preserve">) </w:t>
            </w:r>
            <w:r>
              <w:rPr>
                <w:rStyle w:val="IndexLink"/>
                <w:rtl w:val="true"/>
              </w:rPr>
              <w:t>استفاده از هنر</w:t>
            </w:r>
            <w:r>
              <w:rPr>
                <w:rStyle w:val="IndexLink"/>
                <w:rtl w:val="true"/>
              </w:rPr>
              <w:tab/>
            </w:r>
            <w:r>
              <w:rPr>
                <w:rStyle w:val="IndexLink"/>
              </w:rPr>
              <w:t>77</w:t>
            </w:r>
          </w:hyperlink>
        </w:p>
        <w:p>
          <w:pPr>
            <w:pStyle w:val="Contents4"/>
            <w:tabs>
              <w:tab w:val="clear" w:pos="8176"/>
              <w:tab w:val="right" w:pos="9026" w:leader="dot"/>
            </w:tabs>
            <w:rPr/>
          </w:pPr>
          <w:hyperlink w:anchor="__RefHeading___Toc4269505_3650668749">
            <w:r>
              <w:rPr>
                <w:webHidden/>
                <w:rStyle w:val="IndexLink"/>
                <w:rtl w:val="true"/>
              </w:rPr>
              <w:t>ب</w:t>
            </w:r>
            <w:r>
              <w:rPr>
                <w:rStyle w:val="IndexLink"/>
                <w:rtl w:val="true"/>
              </w:rPr>
              <w:t xml:space="preserve">) </w:t>
            </w:r>
            <w:r>
              <w:rPr>
                <w:rStyle w:val="IndexLink"/>
                <w:rtl w:val="true"/>
              </w:rPr>
              <w:t>تكرار و مداومت داشتن بر موضوع</w:t>
            </w:r>
            <w:r>
              <w:rPr>
                <w:rStyle w:val="IndexLink"/>
                <w:rtl w:val="true"/>
              </w:rPr>
              <w:tab/>
            </w:r>
            <w:r>
              <w:rPr>
                <w:rStyle w:val="IndexLink"/>
              </w:rPr>
              <w:t>78</w:t>
            </w:r>
          </w:hyperlink>
        </w:p>
        <w:p>
          <w:pPr>
            <w:pStyle w:val="Contents4"/>
            <w:tabs>
              <w:tab w:val="clear" w:pos="8176"/>
              <w:tab w:val="right" w:pos="9026" w:leader="dot"/>
            </w:tabs>
            <w:rPr/>
          </w:pPr>
          <w:hyperlink w:anchor="__RefHeading___Toc4269507_3650668749">
            <w:r>
              <w:rPr>
                <w:webHidden/>
                <w:rStyle w:val="IndexLink"/>
                <w:rtl w:val="true"/>
              </w:rPr>
              <w:t>ج</w:t>
            </w:r>
            <w:r>
              <w:rPr>
                <w:rStyle w:val="IndexLink"/>
                <w:rtl w:val="true"/>
              </w:rPr>
              <w:t xml:space="preserve">) </w:t>
            </w:r>
            <w:r>
              <w:rPr>
                <w:rStyle w:val="IndexLink"/>
                <w:rtl w:val="true"/>
              </w:rPr>
              <w:t>توجه ويژه به كودكان به عنوان تأثيرپذيرترين گروه مخاطبان</w:t>
            </w:r>
            <w:r>
              <w:rPr>
                <w:rStyle w:val="IndexLink"/>
                <w:rtl w:val="true"/>
              </w:rPr>
              <w:tab/>
            </w:r>
            <w:r>
              <w:rPr>
                <w:rStyle w:val="IndexLink"/>
              </w:rPr>
              <w:t>78</w:t>
            </w:r>
          </w:hyperlink>
        </w:p>
        <w:p>
          <w:pPr>
            <w:pStyle w:val="Contents4"/>
            <w:tabs>
              <w:tab w:val="clear" w:pos="8176"/>
              <w:tab w:val="right" w:pos="9026" w:leader="dot"/>
            </w:tabs>
            <w:rPr/>
          </w:pPr>
          <w:hyperlink w:anchor="__RefHeading___Toc4269509_3650668749">
            <w:r>
              <w:rPr>
                <w:webHidden/>
                <w:rStyle w:val="IndexLink"/>
                <w:rtl w:val="true"/>
              </w:rPr>
              <w:t>د</w:t>
            </w:r>
            <w:r>
              <w:rPr>
                <w:rStyle w:val="IndexLink"/>
                <w:rtl w:val="true"/>
              </w:rPr>
              <w:t xml:space="preserve">) </w:t>
            </w:r>
            <w:r>
              <w:rPr>
                <w:rStyle w:val="IndexLink"/>
                <w:rtl w:val="true"/>
              </w:rPr>
              <w:t>استفاده از محيط خانواده</w:t>
            </w:r>
            <w:r>
              <w:rPr>
                <w:rStyle w:val="IndexLink"/>
                <w:rtl w:val="true"/>
              </w:rPr>
              <w:tab/>
            </w:r>
            <w:r>
              <w:rPr>
                <w:rStyle w:val="IndexLink"/>
              </w:rPr>
              <w:t>80</w:t>
            </w:r>
          </w:hyperlink>
        </w:p>
        <w:p>
          <w:pPr>
            <w:pStyle w:val="Contents4"/>
            <w:tabs>
              <w:tab w:val="clear" w:pos="8176"/>
              <w:tab w:val="right" w:pos="9026" w:leader="dot"/>
            </w:tabs>
            <w:rPr/>
          </w:pPr>
          <w:hyperlink w:anchor="__RefHeading___Toc4269511_3650668749">
            <w:r>
              <w:rPr>
                <w:webHidden/>
                <w:rStyle w:val="IndexLink"/>
                <w:rtl w:val="true"/>
              </w:rPr>
              <w:t>ه</w:t>
            </w:r>
            <w:r>
              <w:rPr>
                <w:rStyle w:val="IndexLink"/>
                <w:rtl w:val="true"/>
              </w:rPr>
              <w:t xml:space="preserve">) </w:t>
            </w:r>
            <w:r>
              <w:rPr>
                <w:rStyle w:val="IndexLink"/>
                <w:rtl w:val="true"/>
              </w:rPr>
              <w:t>شخصيت‌پردازي مناسب</w:t>
            </w:r>
            <w:r>
              <w:rPr>
                <w:rStyle w:val="IndexLink"/>
                <w:rtl w:val="true"/>
              </w:rPr>
              <w:tab/>
            </w:r>
            <w:r>
              <w:rPr>
                <w:rStyle w:val="IndexLink"/>
              </w:rPr>
              <w:t>80</w:t>
            </w:r>
          </w:hyperlink>
        </w:p>
        <w:p>
          <w:pPr>
            <w:pStyle w:val="Contents4"/>
            <w:tabs>
              <w:tab w:val="clear" w:pos="8176"/>
              <w:tab w:val="right" w:pos="9026" w:leader="dot"/>
            </w:tabs>
            <w:rPr/>
          </w:pPr>
          <w:hyperlink w:anchor="__RefHeading___Toc4269513_3650668749">
            <w:r>
              <w:rPr>
                <w:webHidden/>
                <w:rStyle w:val="IndexLink"/>
                <w:rtl w:val="true"/>
              </w:rPr>
              <w:t>و</w:t>
            </w:r>
            <w:r>
              <w:rPr>
                <w:rStyle w:val="IndexLink"/>
                <w:rtl w:val="true"/>
              </w:rPr>
              <w:t xml:space="preserve">) </w:t>
            </w:r>
            <w:r>
              <w:rPr>
                <w:rStyle w:val="IndexLink"/>
                <w:rtl w:val="true"/>
              </w:rPr>
              <w:t>داستان‌هاي كوتاه اثربخش</w:t>
            </w:r>
            <w:r>
              <w:rPr>
                <w:rStyle w:val="IndexLink"/>
                <w:rtl w:val="true"/>
              </w:rPr>
              <w:tab/>
            </w:r>
            <w:r>
              <w:rPr>
                <w:rStyle w:val="IndexLink"/>
              </w:rPr>
              <w:t>81</w:t>
            </w:r>
          </w:hyperlink>
        </w:p>
        <w:p>
          <w:pPr>
            <w:pStyle w:val="Contents4"/>
            <w:tabs>
              <w:tab w:val="clear" w:pos="8176"/>
              <w:tab w:val="right" w:pos="9026" w:leader="dot"/>
            </w:tabs>
            <w:rPr/>
          </w:pPr>
          <w:hyperlink w:anchor="__RefHeading___Toc4269515_3650668749">
            <w:r>
              <w:rPr>
                <w:webHidden/>
                <w:rStyle w:val="IndexLink"/>
                <w:rtl w:val="true"/>
              </w:rPr>
              <w:t>ز</w:t>
            </w:r>
            <w:r>
              <w:rPr>
                <w:rStyle w:val="IndexLink"/>
                <w:rtl w:val="true"/>
              </w:rPr>
              <w:t xml:space="preserve">) </w:t>
            </w:r>
            <w:r>
              <w:rPr>
                <w:rStyle w:val="IndexLink"/>
                <w:rtl w:val="true"/>
              </w:rPr>
              <w:t>تحول‌زايي فضيلت امانت‌داري در افراد</w:t>
            </w:r>
            <w:r>
              <w:rPr>
                <w:rStyle w:val="IndexLink"/>
                <w:rtl w:val="true"/>
              </w:rPr>
              <w:tab/>
            </w:r>
            <w:r>
              <w:rPr>
                <w:rStyle w:val="IndexLink"/>
              </w:rPr>
              <w:t>82</w:t>
            </w:r>
          </w:hyperlink>
        </w:p>
        <w:p>
          <w:pPr>
            <w:pStyle w:val="Contents4"/>
            <w:tabs>
              <w:tab w:val="clear" w:pos="8176"/>
              <w:tab w:val="right" w:pos="9026" w:leader="dot"/>
            </w:tabs>
            <w:rPr/>
          </w:pPr>
          <w:hyperlink w:anchor="__RefHeading___Toc4269517_3650668749">
            <w:r>
              <w:rPr>
                <w:webHidden/>
                <w:rStyle w:val="IndexLink"/>
                <w:rtl w:val="true"/>
              </w:rPr>
              <w:t>ح</w:t>
            </w:r>
            <w:r>
              <w:rPr>
                <w:rStyle w:val="IndexLink"/>
                <w:rtl w:val="true"/>
              </w:rPr>
              <w:t xml:space="preserve">) </w:t>
            </w:r>
            <w:r>
              <w:rPr>
                <w:rStyle w:val="IndexLink"/>
                <w:rtl w:val="true"/>
              </w:rPr>
              <w:t>ديالوگ‌ها و رفتارهاي اثربخش و مناسب</w:t>
            </w:r>
            <w:r>
              <w:rPr>
                <w:rStyle w:val="IndexLink"/>
                <w:rtl w:val="true"/>
              </w:rPr>
              <w:tab/>
            </w:r>
            <w:r>
              <w:rPr>
                <w:rStyle w:val="IndexLink"/>
              </w:rPr>
              <w:t>82</w:t>
            </w:r>
          </w:hyperlink>
        </w:p>
        <w:p>
          <w:pPr>
            <w:pStyle w:val="Contents4"/>
            <w:tabs>
              <w:tab w:val="clear" w:pos="8176"/>
              <w:tab w:val="right" w:pos="9026" w:leader="dot"/>
            </w:tabs>
            <w:rPr/>
          </w:pPr>
          <w:hyperlink w:anchor="__RefHeading___Toc4269519_3650668749">
            <w:r>
              <w:rPr>
                <w:webHidden/>
                <w:rStyle w:val="IndexLink"/>
                <w:rtl w:val="true"/>
              </w:rPr>
              <w:t>ط</w:t>
            </w:r>
            <w:r>
              <w:rPr>
                <w:rStyle w:val="IndexLink"/>
                <w:rtl w:val="true"/>
              </w:rPr>
              <w:t xml:space="preserve">) </w:t>
            </w:r>
            <w:r>
              <w:rPr>
                <w:rStyle w:val="IndexLink"/>
                <w:rtl w:val="true"/>
              </w:rPr>
              <w:t>طراحي صحنه و لوكيشن</w:t>
            </w:r>
            <w:r>
              <w:rPr>
                <w:rStyle w:val="IndexLink"/>
                <w:rtl w:val="true"/>
              </w:rPr>
              <w:tab/>
            </w:r>
            <w:r>
              <w:rPr>
                <w:rStyle w:val="IndexLink"/>
              </w:rPr>
              <w:t>83</w:t>
            </w:r>
          </w:hyperlink>
        </w:p>
        <w:p>
          <w:pPr>
            <w:pStyle w:val="Contents4"/>
            <w:tabs>
              <w:tab w:val="clear" w:pos="8176"/>
              <w:tab w:val="right" w:pos="9026" w:leader="dot"/>
            </w:tabs>
            <w:rPr/>
          </w:pPr>
          <w:hyperlink w:anchor="__RefHeading___Toc4269521_3650668749">
            <w:r>
              <w:rPr>
                <w:webHidden/>
                <w:rStyle w:val="IndexLink"/>
                <w:rtl w:val="true"/>
              </w:rPr>
              <w:t>ي</w:t>
            </w:r>
            <w:r>
              <w:rPr>
                <w:rStyle w:val="IndexLink"/>
                <w:rtl w:val="true"/>
              </w:rPr>
              <w:t xml:space="preserve">) </w:t>
            </w:r>
            <w:r>
              <w:rPr>
                <w:rStyle w:val="IndexLink"/>
                <w:rtl w:val="true"/>
              </w:rPr>
              <w:t>مستندسازي</w:t>
            </w:r>
            <w:r>
              <w:rPr>
                <w:rStyle w:val="IndexLink"/>
                <w:rtl w:val="true"/>
              </w:rPr>
              <w:tab/>
            </w:r>
            <w:r>
              <w:rPr>
                <w:rStyle w:val="IndexLink"/>
              </w:rPr>
              <w:t>83</w:t>
            </w:r>
          </w:hyperlink>
        </w:p>
        <w:p>
          <w:pPr>
            <w:pStyle w:val="Contents4"/>
            <w:tabs>
              <w:tab w:val="clear" w:pos="8176"/>
              <w:tab w:val="right" w:pos="9026" w:leader="dot"/>
            </w:tabs>
            <w:rPr/>
          </w:pPr>
          <w:hyperlink w:anchor="__RefHeading___Toc4269523_3650668749">
            <w:r>
              <w:rPr>
                <w:webHidden/>
                <w:rStyle w:val="IndexLink"/>
                <w:rtl w:val="true"/>
              </w:rPr>
              <w:t>ك</w:t>
            </w:r>
            <w:r>
              <w:rPr>
                <w:rStyle w:val="IndexLink"/>
                <w:rtl w:val="true"/>
              </w:rPr>
              <w:t xml:space="preserve">) </w:t>
            </w:r>
            <w:r>
              <w:rPr>
                <w:rStyle w:val="IndexLink"/>
                <w:rtl w:val="true"/>
              </w:rPr>
              <w:t>مسابقه و سرگرمي</w:t>
            </w:r>
            <w:r>
              <w:rPr>
                <w:rStyle w:val="IndexLink"/>
                <w:rtl w:val="true"/>
              </w:rPr>
              <w:tab/>
            </w:r>
            <w:r>
              <w:rPr>
                <w:rStyle w:val="IndexLink"/>
              </w:rPr>
              <w:t>84</w:t>
            </w:r>
          </w:hyperlink>
        </w:p>
        <w:p>
          <w:pPr>
            <w:pStyle w:val="Contents4"/>
            <w:tabs>
              <w:tab w:val="clear" w:pos="8176"/>
              <w:tab w:val="right" w:pos="9026" w:leader="dot"/>
            </w:tabs>
            <w:rPr/>
          </w:pPr>
          <w:hyperlink w:anchor="__RefHeading___Toc4269525_3650668749">
            <w:r>
              <w:rPr>
                <w:webHidden/>
                <w:rStyle w:val="IndexLink"/>
                <w:rtl w:val="true"/>
              </w:rPr>
              <w:t>ل</w:t>
            </w:r>
            <w:r>
              <w:rPr>
                <w:rStyle w:val="IndexLink"/>
                <w:rtl w:val="true"/>
              </w:rPr>
              <w:t xml:space="preserve">) </w:t>
            </w:r>
            <w:r>
              <w:rPr>
                <w:rStyle w:val="IndexLink"/>
                <w:rtl w:val="true"/>
              </w:rPr>
              <w:t>استفاده از آنونس‌ها و پيام‌هاي تبليغي</w:t>
            </w:r>
            <w:r>
              <w:rPr>
                <w:rStyle w:val="IndexLink"/>
                <w:rtl w:val="true"/>
              </w:rPr>
              <w:tab/>
            </w:r>
            <w:r>
              <w:rPr>
                <w:rStyle w:val="IndexLink"/>
              </w:rPr>
              <w:t>85</w:t>
            </w:r>
          </w:hyperlink>
        </w:p>
        <w:p>
          <w:pPr>
            <w:pStyle w:val="Contents4"/>
            <w:tabs>
              <w:tab w:val="clear" w:pos="8176"/>
              <w:tab w:val="right" w:pos="9026" w:leader="dot"/>
            </w:tabs>
            <w:rPr/>
          </w:pPr>
          <w:hyperlink w:anchor="__RefHeading___Toc4269527_3650668749">
            <w:r>
              <w:rPr>
                <w:webHidden/>
                <w:rStyle w:val="IndexLink"/>
                <w:rtl w:val="true"/>
              </w:rPr>
              <w:t>م</w:t>
            </w:r>
            <w:r>
              <w:rPr>
                <w:rStyle w:val="IndexLink"/>
                <w:rtl w:val="true"/>
              </w:rPr>
              <w:t xml:space="preserve">) </w:t>
            </w:r>
            <w:r>
              <w:rPr>
                <w:rStyle w:val="IndexLink"/>
                <w:rtl w:val="true"/>
              </w:rPr>
              <w:t>استفاده از برنامه‌هاي فكاهي و طنز</w:t>
            </w:r>
            <w:r>
              <w:rPr>
                <w:rStyle w:val="IndexLink"/>
                <w:rtl w:val="true"/>
              </w:rPr>
              <w:tab/>
            </w:r>
            <w:r>
              <w:rPr>
                <w:rStyle w:val="IndexLink"/>
              </w:rPr>
              <w:t>85</w:t>
            </w:r>
          </w:hyperlink>
        </w:p>
        <w:p>
          <w:pPr>
            <w:pStyle w:val="Contents4"/>
            <w:tabs>
              <w:tab w:val="clear" w:pos="8176"/>
              <w:tab w:val="right" w:pos="9026" w:leader="dot"/>
            </w:tabs>
            <w:rPr/>
          </w:pPr>
          <w:hyperlink w:anchor="__RefHeading___Toc4269529_3650668749">
            <w:r>
              <w:rPr>
                <w:webHidden/>
                <w:rStyle w:val="IndexLink"/>
                <w:rtl w:val="true"/>
              </w:rPr>
              <w:t>ن</w:t>
            </w:r>
            <w:r>
              <w:rPr>
                <w:rStyle w:val="IndexLink"/>
                <w:rtl w:val="true"/>
              </w:rPr>
              <w:t xml:space="preserve">) </w:t>
            </w:r>
            <w:r>
              <w:rPr>
                <w:rStyle w:val="IndexLink"/>
                <w:rtl w:val="true"/>
              </w:rPr>
              <w:t xml:space="preserve">طراحي برنامه‌هاي عروسكي </w:t>
            </w:r>
            <w:r>
              <w:rPr>
                <w:rStyle w:val="IndexLink"/>
                <w:rtl w:val="true"/>
              </w:rPr>
              <w:t>(</w:t>
            </w:r>
            <w:r>
              <w:rPr>
                <w:rStyle w:val="IndexLink"/>
                <w:rtl w:val="true"/>
              </w:rPr>
              <w:t>استفاده از شخصيت‌هاي عروسكي ـ خلق شخصيت‌هاي عروسكي</w:t>
            </w:r>
            <w:r>
              <w:rPr>
                <w:rStyle w:val="IndexLink"/>
                <w:rtl w:val="true"/>
              </w:rPr>
              <w:t>)</w:t>
              <w:tab/>
            </w:r>
            <w:r>
              <w:rPr>
                <w:rStyle w:val="IndexLink"/>
              </w:rPr>
              <w:t>85</w:t>
            </w:r>
          </w:hyperlink>
        </w:p>
        <w:p>
          <w:pPr>
            <w:pStyle w:val="Contents4"/>
            <w:tabs>
              <w:tab w:val="clear" w:pos="8176"/>
              <w:tab w:val="right" w:pos="9026" w:leader="dot"/>
            </w:tabs>
            <w:rPr/>
          </w:pPr>
          <w:hyperlink w:anchor="__RefHeading___Toc4269531_3650668749">
            <w:r>
              <w:rPr>
                <w:webHidden/>
                <w:rStyle w:val="IndexLink"/>
                <w:rtl w:val="true"/>
              </w:rPr>
              <w:t>س</w:t>
            </w:r>
            <w:r>
              <w:rPr>
                <w:rStyle w:val="IndexLink"/>
                <w:rtl w:val="true"/>
              </w:rPr>
              <w:t xml:space="preserve">) </w:t>
            </w:r>
            <w:r>
              <w:rPr>
                <w:rStyle w:val="IndexLink"/>
                <w:rtl w:val="true"/>
              </w:rPr>
              <w:t>نمادسازي</w:t>
            </w:r>
            <w:r>
              <w:rPr>
                <w:rStyle w:val="IndexLink"/>
                <w:rtl w:val="true"/>
              </w:rPr>
              <w:tab/>
            </w:r>
            <w:r>
              <w:rPr>
                <w:rStyle w:val="IndexLink"/>
              </w:rPr>
              <w:t>86</w:t>
            </w:r>
          </w:hyperlink>
        </w:p>
        <w:p>
          <w:pPr>
            <w:pStyle w:val="Contents4"/>
            <w:tabs>
              <w:tab w:val="clear" w:pos="8176"/>
              <w:tab w:val="right" w:pos="9026" w:leader="dot"/>
            </w:tabs>
            <w:rPr/>
          </w:pPr>
          <w:hyperlink w:anchor="__RefHeading___Toc4269533_3650668749">
            <w:r>
              <w:rPr>
                <w:webHidden/>
                <w:rStyle w:val="IndexLink"/>
                <w:rtl w:val="true"/>
              </w:rPr>
              <w:t>ع</w:t>
            </w:r>
            <w:r>
              <w:rPr>
                <w:rStyle w:val="IndexLink"/>
                <w:rtl w:val="true"/>
              </w:rPr>
              <w:t xml:space="preserve">) </w:t>
            </w:r>
            <w:r>
              <w:rPr>
                <w:rStyle w:val="IndexLink"/>
                <w:rtl w:val="true"/>
              </w:rPr>
              <w:t>تهيه سرودها و آوازهاي شاد و جذاب با موضوع امانت‌داري</w:t>
            </w:r>
            <w:r>
              <w:rPr>
                <w:rStyle w:val="IndexLink"/>
                <w:rtl w:val="true"/>
              </w:rPr>
              <w:tab/>
            </w:r>
            <w:r>
              <w:rPr>
                <w:rStyle w:val="IndexLink"/>
              </w:rPr>
              <w:t>87</w:t>
            </w:r>
          </w:hyperlink>
        </w:p>
        <w:p>
          <w:pPr>
            <w:pStyle w:val="Contents4"/>
            <w:tabs>
              <w:tab w:val="clear" w:pos="8176"/>
              <w:tab w:val="right" w:pos="9026" w:leader="dot"/>
            </w:tabs>
            <w:rPr/>
          </w:pPr>
          <w:hyperlink w:anchor="__RefHeading___Toc4269535_3650668749">
            <w:r>
              <w:rPr>
                <w:webHidden/>
                <w:rStyle w:val="IndexLink"/>
                <w:rtl w:val="true"/>
              </w:rPr>
              <w:t>ف</w:t>
            </w:r>
            <w:r>
              <w:rPr>
                <w:rStyle w:val="IndexLink"/>
                <w:rtl w:val="true"/>
              </w:rPr>
              <w:t xml:space="preserve">) </w:t>
            </w:r>
            <w:r>
              <w:rPr>
                <w:rStyle w:val="IndexLink"/>
                <w:rtl w:val="true"/>
              </w:rPr>
              <w:t>تهيه و ساخت برنامه‌هايي با موضوع كارگاه‌هاي آموزش عملي مفاهيم اخلاقي</w:t>
            </w:r>
            <w:r>
              <w:rPr>
                <w:rStyle w:val="IndexLink"/>
                <w:rtl w:val="true"/>
              </w:rPr>
              <w:tab/>
            </w:r>
            <w:r>
              <w:rPr>
                <w:rStyle w:val="IndexLink"/>
              </w:rPr>
              <w:t>87</w:t>
            </w:r>
          </w:hyperlink>
        </w:p>
        <w:p>
          <w:pPr>
            <w:pStyle w:val="Contents2"/>
            <w:tabs>
              <w:tab w:val="clear" w:pos="8743"/>
              <w:tab w:val="right" w:pos="9026" w:leader="dot"/>
            </w:tabs>
            <w:rPr/>
          </w:pPr>
          <w:hyperlink w:anchor="__RefHeading___Toc4269537_3650668749">
            <w:r>
              <w:rPr>
                <w:webHidden/>
                <w:rStyle w:val="IndexLink"/>
                <w:rtl w:val="true"/>
              </w:rPr>
              <w:t>فصل ششم</w:t>
            </w:r>
            <w:r>
              <w:rPr>
                <w:rStyle w:val="IndexLink"/>
                <w:rtl w:val="true"/>
              </w:rPr>
              <w:t xml:space="preserve">: </w:t>
            </w:r>
            <w:r>
              <w:rPr>
                <w:rStyle w:val="IndexLink"/>
                <w:rtl w:val="true"/>
              </w:rPr>
              <w:t>دستمايه‌هاي برنامه‌سازي</w:t>
            </w:r>
            <w:r>
              <w:rPr>
                <w:rStyle w:val="IndexLink"/>
                <w:rtl w:val="true"/>
              </w:rPr>
              <w:tab/>
            </w:r>
            <w:r>
              <w:rPr>
                <w:rStyle w:val="IndexLink"/>
              </w:rPr>
              <w:t>88</w:t>
            </w:r>
          </w:hyperlink>
        </w:p>
        <w:p>
          <w:pPr>
            <w:pStyle w:val="Contents3"/>
            <w:tabs>
              <w:tab w:val="clear" w:pos="8459"/>
              <w:tab w:val="right" w:pos="9026" w:leader="dot"/>
            </w:tabs>
            <w:rPr/>
          </w:pPr>
          <w:hyperlink w:anchor="__RefHeading___Toc4269539_365066874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4269541_3650668749">
            <w:r>
              <w:rPr>
                <w:webHidden/>
                <w:rStyle w:val="IndexLink"/>
              </w:rPr>
              <w:t>1</w:t>
            </w:r>
            <w:r>
              <w:rPr>
                <w:rStyle w:val="IndexLink"/>
                <w:rtl w:val="true"/>
              </w:rPr>
              <w:t xml:space="preserve">. </w:t>
            </w:r>
            <w:r>
              <w:rPr>
                <w:rStyle w:val="IndexLink"/>
                <w:rtl w:val="true"/>
              </w:rPr>
              <w:t>آيات امانت‌داري و خيانت‌ورزي</w:t>
            </w:r>
            <w:r>
              <w:rPr>
                <w:rStyle w:val="IndexLink"/>
                <w:rtl w:val="true"/>
              </w:rPr>
              <w:tab/>
            </w:r>
            <w:r>
              <w:rPr>
                <w:rStyle w:val="IndexLink"/>
              </w:rPr>
              <w:t>88</w:t>
            </w:r>
          </w:hyperlink>
        </w:p>
        <w:p>
          <w:pPr>
            <w:pStyle w:val="Contents3"/>
            <w:tabs>
              <w:tab w:val="clear" w:pos="8459"/>
              <w:tab w:val="right" w:pos="9026" w:leader="dot"/>
            </w:tabs>
            <w:rPr/>
          </w:pPr>
          <w:hyperlink w:anchor="__RefHeading___Toc4269543_3650668749">
            <w:r>
              <w:rPr>
                <w:webHidden/>
                <w:rStyle w:val="IndexLink"/>
              </w:rPr>
              <w:t>2</w:t>
            </w:r>
            <w:r>
              <w:rPr>
                <w:rStyle w:val="IndexLink"/>
                <w:rtl w:val="true"/>
              </w:rPr>
              <w:t xml:space="preserve">. </w:t>
            </w:r>
            <w:r>
              <w:rPr>
                <w:rStyle w:val="IndexLink"/>
                <w:rtl w:val="true"/>
              </w:rPr>
              <w:t>احاديث</w:t>
            </w:r>
            <w:r>
              <w:rPr>
                <w:rStyle w:val="IndexLink"/>
                <w:rtl w:val="true"/>
              </w:rPr>
              <w:tab/>
            </w:r>
            <w:r>
              <w:rPr>
                <w:rStyle w:val="IndexLink"/>
              </w:rPr>
              <w:t>90</w:t>
            </w:r>
          </w:hyperlink>
        </w:p>
        <w:p>
          <w:pPr>
            <w:pStyle w:val="Contents4"/>
            <w:tabs>
              <w:tab w:val="clear" w:pos="8176"/>
              <w:tab w:val="right" w:pos="9026" w:leader="dot"/>
            </w:tabs>
            <w:rPr/>
          </w:pPr>
          <w:hyperlink w:anchor="__RefHeading___Toc4269545_3650668749">
            <w:r>
              <w:rPr>
                <w:webHidden/>
                <w:rStyle w:val="IndexLink"/>
                <w:rtl w:val="true"/>
              </w:rPr>
              <w:t>اشاره</w:t>
            </w:r>
            <w:r>
              <w:rPr>
                <w:rStyle w:val="IndexLink"/>
                <w:rtl w:val="true"/>
              </w:rPr>
              <w:tab/>
            </w:r>
            <w:r>
              <w:rPr>
                <w:rStyle w:val="IndexLink"/>
              </w:rPr>
              <w:t>90</w:t>
            </w:r>
          </w:hyperlink>
        </w:p>
        <w:p>
          <w:pPr>
            <w:pStyle w:val="Contents4"/>
            <w:tabs>
              <w:tab w:val="clear" w:pos="8176"/>
              <w:tab w:val="right" w:pos="9026" w:leader="dot"/>
            </w:tabs>
            <w:rPr/>
          </w:pPr>
          <w:hyperlink w:anchor="__RefHeading___Toc4269547_3650668749">
            <w:r>
              <w:rPr>
                <w:webHidden/>
                <w:rStyle w:val="IndexLink"/>
                <w:rtl w:val="true"/>
              </w:rPr>
              <w:t>الف</w:t>
            </w:r>
            <w:r>
              <w:rPr>
                <w:rStyle w:val="IndexLink"/>
                <w:rtl w:val="true"/>
              </w:rPr>
              <w:t xml:space="preserve">) </w:t>
            </w:r>
            <w:r>
              <w:rPr>
                <w:rStyle w:val="IndexLink"/>
                <w:rtl w:val="true"/>
              </w:rPr>
              <w:t>احاديث امانت‌داري</w:t>
            </w:r>
            <w:r>
              <w:rPr>
                <w:rStyle w:val="IndexLink"/>
                <w:rtl w:val="true"/>
              </w:rPr>
              <w:tab/>
            </w:r>
            <w:r>
              <w:rPr>
                <w:rStyle w:val="IndexLink"/>
              </w:rPr>
              <w:t>90</w:t>
            </w:r>
          </w:hyperlink>
        </w:p>
        <w:p>
          <w:pPr>
            <w:pStyle w:val="Contents4"/>
            <w:tabs>
              <w:tab w:val="clear" w:pos="8176"/>
              <w:tab w:val="right" w:pos="9026" w:leader="dot"/>
            </w:tabs>
            <w:rPr/>
          </w:pPr>
          <w:hyperlink w:anchor="__RefHeading___Toc4269549_3650668749">
            <w:r>
              <w:rPr>
                <w:webHidden/>
                <w:rStyle w:val="IndexLink"/>
                <w:rtl w:val="true"/>
              </w:rPr>
              <w:t>ب</w:t>
            </w:r>
            <w:r>
              <w:rPr>
                <w:rStyle w:val="IndexLink"/>
                <w:rtl w:val="true"/>
              </w:rPr>
              <w:t xml:space="preserve">) </w:t>
            </w:r>
            <w:r>
              <w:rPr>
                <w:rStyle w:val="IndexLink"/>
                <w:rtl w:val="true"/>
              </w:rPr>
              <w:t>احاديث خيانت‌ورزي</w:t>
            </w:r>
            <w:r>
              <w:rPr>
                <w:rStyle w:val="IndexLink"/>
                <w:rtl w:val="true"/>
              </w:rPr>
              <w:tab/>
            </w:r>
            <w:r>
              <w:rPr>
                <w:rStyle w:val="IndexLink"/>
              </w:rPr>
              <w:t>91</w:t>
            </w:r>
          </w:hyperlink>
        </w:p>
        <w:p>
          <w:pPr>
            <w:pStyle w:val="Contents3"/>
            <w:tabs>
              <w:tab w:val="clear" w:pos="8459"/>
              <w:tab w:val="right" w:pos="9026" w:leader="dot"/>
            </w:tabs>
            <w:rPr/>
          </w:pPr>
          <w:hyperlink w:anchor="__RefHeading___Toc4269551_3650668749">
            <w:r>
              <w:rPr>
                <w:webHidden/>
                <w:rStyle w:val="IndexLink"/>
              </w:rPr>
              <w:t>3</w:t>
            </w:r>
            <w:r>
              <w:rPr>
                <w:rStyle w:val="IndexLink"/>
                <w:rtl w:val="true"/>
              </w:rPr>
              <w:t xml:space="preserve">. </w:t>
            </w:r>
            <w:r>
              <w:rPr>
                <w:rStyle w:val="IndexLink"/>
                <w:rtl w:val="true"/>
              </w:rPr>
              <w:t>حكايات</w:t>
            </w:r>
            <w:r>
              <w:rPr>
                <w:rStyle w:val="IndexLink"/>
                <w:rtl w:val="true"/>
              </w:rPr>
              <w:tab/>
            </w:r>
            <w:r>
              <w:rPr>
                <w:rStyle w:val="IndexLink"/>
              </w:rPr>
              <w:t>94</w:t>
            </w:r>
          </w:hyperlink>
        </w:p>
        <w:p>
          <w:pPr>
            <w:pStyle w:val="Contents4"/>
            <w:tabs>
              <w:tab w:val="clear" w:pos="8176"/>
              <w:tab w:val="right" w:pos="9026" w:leader="dot"/>
            </w:tabs>
            <w:rPr/>
          </w:pPr>
          <w:hyperlink w:anchor="__RefHeading___Toc4269553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4269555_3650668749">
            <w:r>
              <w:rPr>
                <w:webHidden/>
                <w:rStyle w:val="IndexLink"/>
                <w:rtl w:val="true"/>
              </w:rPr>
              <w:t>الف</w:t>
            </w:r>
            <w:r>
              <w:rPr>
                <w:rStyle w:val="IndexLink"/>
                <w:rtl w:val="true"/>
              </w:rPr>
              <w:t xml:space="preserve">) </w:t>
            </w:r>
            <w:r>
              <w:rPr>
                <w:rStyle w:val="IndexLink"/>
                <w:rtl w:val="true"/>
              </w:rPr>
              <w:t>جوان فقير و كيسه طلا</w:t>
            </w:r>
            <w:r>
              <w:rPr>
                <w:rStyle w:val="IndexLink"/>
                <w:rtl w:val="true"/>
              </w:rPr>
              <w:tab/>
            </w:r>
            <w:r>
              <w:rPr>
                <w:rStyle w:val="IndexLink"/>
              </w:rPr>
              <w:t>94</w:t>
            </w:r>
          </w:hyperlink>
        </w:p>
        <w:p>
          <w:pPr>
            <w:pStyle w:val="Contents4"/>
            <w:tabs>
              <w:tab w:val="clear" w:pos="8176"/>
              <w:tab w:val="right" w:pos="9026" w:leader="dot"/>
            </w:tabs>
            <w:rPr/>
          </w:pPr>
          <w:hyperlink w:anchor="__RefHeading___Toc4269557_3650668749">
            <w:r>
              <w:rPr>
                <w:webHidden/>
                <w:rStyle w:val="IndexLink"/>
                <w:rtl w:val="true"/>
              </w:rPr>
              <w:t>ب</w:t>
            </w:r>
            <w:r>
              <w:rPr>
                <w:rStyle w:val="IndexLink"/>
                <w:rtl w:val="true"/>
              </w:rPr>
              <w:t xml:space="preserve">) </w:t>
            </w:r>
            <w:r>
              <w:rPr>
                <w:rStyle w:val="IndexLink"/>
                <w:rtl w:val="true"/>
              </w:rPr>
              <w:t>نويد و ندا</w:t>
            </w:r>
            <w:r>
              <w:rPr>
                <w:rStyle w:val="IndexLink"/>
                <w:rtl w:val="true"/>
              </w:rPr>
              <w:tab/>
            </w:r>
            <w:r>
              <w:rPr>
                <w:rStyle w:val="IndexLink"/>
              </w:rPr>
              <w:t>95</w:t>
            </w:r>
          </w:hyperlink>
        </w:p>
        <w:p>
          <w:pPr>
            <w:pStyle w:val="Contents4"/>
            <w:tabs>
              <w:tab w:val="clear" w:pos="8176"/>
              <w:tab w:val="right" w:pos="9026" w:leader="dot"/>
            </w:tabs>
            <w:rPr/>
          </w:pPr>
          <w:hyperlink w:anchor="__RefHeading___Toc4269559_3650668749">
            <w:r>
              <w:rPr>
                <w:webHidden/>
                <w:rStyle w:val="IndexLink"/>
                <w:rtl w:val="true"/>
              </w:rPr>
              <w:t>ج</w:t>
            </w:r>
            <w:r>
              <w:rPr>
                <w:rStyle w:val="IndexLink"/>
                <w:rtl w:val="true"/>
              </w:rPr>
              <w:t xml:space="preserve">) </w:t>
            </w:r>
            <w:r>
              <w:rPr>
                <w:rStyle w:val="IndexLink"/>
                <w:rtl w:val="true"/>
              </w:rPr>
              <w:t>احسان و كتاب امانتي</w:t>
            </w:r>
            <w:r>
              <w:rPr>
                <w:rStyle w:val="IndexLink"/>
                <w:rtl w:val="true"/>
              </w:rPr>
              <w:tab/>
            </w:r>
            <w:r>
              <w:rPr>
                <w:rStyle w:val="IndexLink"/>
              </w:rPr>
              <w:t>96</w:t>
            </w:r>
          </w:hyperlink>
        </w:p>
        <w:p>
          <w:pPr>
            <w:pStyle w:val="Contents4"/>
            <w:tabs>
              <w:tab w:val="clear" w:pos="8176"/>
              <w:tab w:val="right" w:pos="9026" w:leader="dot"/>
            </w:tabs>
            <w:rPr/>
          </w:pPr>
          <w:hyperlink w:anchor="__RefHeading___Toc4269561_3650668749">
            <w:r>
              <w:rPr>
                <w:webHidden/>
                <w:rStyle w:val="IndexLink"/>
                <w:rtl w:val="true"/>
              </w:rPr>
              <w:t>د</w:t>
            </w:r>
            <w:r>
              <w:rPr>
                <w:rStyle w:val="IndexLink"/>
                <w:rtl w:val="true"/>
              </w:rPr>
              <w:t xml:space="preserve">) </w:t>
            </w:r>
            <w:r>
              <w:rPr>
                <w:rStyle w:val="IndexLink"/>
                <w:rtl w:val="true"/>
              </w:rPr>
              <w:t>گرمابه و دزد</w:t>
            </w:r>
            <w:r>
              <w:rPr>
                <w:rStyle w:val="IndexLink"/>
                <w:rtl w:val="true"/>
              </w:rPr>
              <w:tab/>
            </w:r>
            <w:r>
              <w:rPr>
                <w:rStyle w:val="IndexLink"/>
              </w:rPr>
              <w:t>97</w:t>
            </w:r>
          </w:hyperlink>
        </w:p>
        <w:p>
          <w:pPr>
            <w:pStyle w:val="Contents4"/>
            <w:tabs>
              <w:tab w:val="clear" w:pos="8176"/>
              <w:tab w:val="right" w:pos="9026" w:leader="dot"/>
            </w:tabs>
            <w:rPr/>
          </w:pPr>
          <w:hyperlink w:anchor="__RefHeading___Toc4269563_3650668749">
            <w:r>
              <w:rPr>
                <w:webHidden/>
                <w:rStyle w:val="IndexLink"/>
                <w:rtl w:val="true"/>
              </w:rPr>
              <w:t>ه</w:t>
            </w:r>
            <w:r>
              <w:rPr>
                <w:rStyle w:val="IndexLink"/>
                <w:rtl w:val="true"/>
              </w:rPr>
              <w:t xml:space="preserve">) </w:t>
            </w:r>
            <w:r>
              <w:rPr>
                <w:rStyle w:val="IndexLink"/>
                <w:rtl w:val="true"/>
              </w:rPr>
              <w:t>امانت‌داري واقعي</w:t>
            </w:r>
            <w:r>
              <w:rPr>
                <w:rStyle w:val="IndexLink"/>
                <w:rtl w:val="true"/>
              </w:rPr>
              <w:tab/>
            </w:r>
            <w:r>
              <w:rPr>
                <w:rStyle w:val="IndexLink"/>
              </w:rPr>
              <w:t>98</w:t>
            </w:r>
          </w:hyperlink>
        </w:p>
        <w:p>
          <w:pPr>
            <w:pStyle w:val="Contents4"/>
            <w:tabs>
              <w:tab w:val="clear" w:pos="8176"/>
              <w:tab w:val="right" w:pos="9026" w:leader="dot"/>
            </w:tabs>
            <w:rPr/>
          </w:pPr>
          <w:hyperlink w:anchor="__RefHeading___Toc4269565_3650668749">
            <w:r>
              <w:rPr>
                <w:webHidden/>
                <w:rStyle w:val="IndexLink"/>
                <w:rtl w:val="true"/>
              </w:rPr>
              <w:t>و</w:t>
            </w:r>
            <w:r>
              <w:rPr>
                <w:rStyle w:val="IndexLink"/>
                <w:rtl w:val="true"/>
              </w:rPr>
              <w:t xml:space="preserve">) </w:t>
            </w:r>
            <w:r>
              <w:rPr>
                <w:rStyle w:val="IndexLink"/>
                <w:rtl w:val="true"/>
              </w:rPr>
              <w:t>داستان يك شهيد</w:t>
            </w:r>
            <w:r>
              <w:rPr>
                <w:rStyle w:val="IndexLink"/>
                <w:rtl w:val="true"/>
              </w:rPr>
              <w:tab/>
            </w:r>
            <w:r>
              <w:rPr>
                <w:rStyle w:val="IndexLink"/>
              </w:rPr>
              <w:t>99</w:t>
            </w:r>
          </w:hyperlink>
        </w:p>
        <w:p>
          <w:pPr>
            <w:pStyle w:val="Contents3"/>
            <w:tabs>
              <w:tab w:val="clear" w:pos="8459"/>
              <w:tab w:val="right" w:pos="9026" w:leader="dot"/>
            </w:tabs>
            <w:rPr/>
          </w:pPr>
          <w:hyperlink w:anchor="__RefHeading___Toc4269567_3650668749">
            <w:r>
              <w:rPr>
                <w:webHidden/>
                <w:rStyle w:val="IndexLink"/>
              </w:rPr>
              <w:t>4</w:t>
            </w:r>
            <w:r>
              <w:rPr>
                <w:rStyle w:val="IndexLink"/>
                <w:rtl w:val="true"/>
              </w:rPr>
              <w:t xml:space="preserve">. </w:t>
            </w:r>
            <w:r>
              <w:rPr>
                <w:rStyle w:val="IndexLink"/>
                <w:rtl w:val="true"/>
              </w:rPr>
              <w:t>جملات كوتاه</w:t>
            </w:r>
            <w:r>
              <w:rPr>
                <w:rStyle w:val="IndexLink"/>
                <w:rtl w:val="true"/>
              </w:rPr>
              <w:tab/>
            </w:r>
            <w:r>
              <w:rPr>
                <w:rStyle w:val="IndexLink"/>
              </w:rPr>
              <w:t>100</w:t>
            </w:r>
          </w:hyperlink>
        </w:p>
        <w:p>
          <w:pPr>
            <w:pStyle w:val="Contents3"/>
            <w:tabs>
              <w:tab w:val="clear" w:pos="8459"/>
              <w:tab w:val="right" w:pos="9026" w:leader="dot"/>
            </w:tabs>
            <w:rPr/>
          </w:pPr>
          <w:hyperlink w:anchor="__RefHeading___Toc4269569_3650668749">
            <w:r>
              <w:rPr>
                <w:webHidden/>
                <w:rStyle w:val="IndexLink"/>
              </w:rPr>
              <w:t>5</w:t>
            </w:r>
            <w:r>
              <w:rPr>
                <w:rStyle w:val="IndexLink"/>
                <w:rtl w:val="true"/>
              </w:rPr>
              <w:t xml:space="preserve">. </w:t>
            </w:r>
            <w:r>
              <w:rPr>
                <w:rStyle w:val="IndexLink"/>
                <w:rtl w:val="true"/>
              </w:rPr>
              <w:t>اشعار</w:t>
            </w:r>
            <w:r>
              <w:rPr>
                <w:rStyle w:val="IndexLink"/>
                <w:rtl w:val="true"/>
              </w:rPr>
              <w:tab/>
            </w:r>
            <w:r>
              <w:rPr>
                <w:rStyle w:val="IndexLink"/>
              </w:rPr>
              <w:t>102</w:t>
            </w:r>
          </w:hyperlink>
        </w:p>
        <w:p>
          <w:pPr>
            <w:pStyle w:val="Contents3"/>
            <w:tabs>
              <w:tab w:val="clear" w:pos="8459"/>
              <w:tab w:val="right" w:pos="9026" w:leader="dot"/>
            </w:tabs>
            <w:rPr/>
          </w:pPr>
          <w:hyperlink w:anchor="__RefHeading___Toc4269571_3650668749">
            <w:r>
              <w:rPr>
                <w:webHidden/>
                <w:rStyle w:val="IndexLink"/>
              </w:rPr>
              <w:t>6</w:t>
            </w:r>
            <w:r>
              <w:rPr>
                <w:rStyle w:val="IndexLink"/>
                <w:rtl w:val="true"/>
              </w:rPr>
              <w:t xml:space="preserve">. </w:t>
            </w:r>
            <w:r>
              <w:rPr>
                <w:rStyle w:val="IndexLink"/>
                <w:rtl w:val="true"/>
              </w:rPr>
              <w:t>تاك‌شو</w:t>
            </w:r>
            <w:r>
              <w:rPr>
                <w:rStyle w:val="IndexLink"/>
                <w:rtl w:val="true"/>
              </w:rPr>
              <w:tab/>
            </w:r>
            <w:r>
              <w:rPr>
                <w:rStyle w:val="IndexLink"/>
              </w:rPr>
              <w:t>104</w:t>
            </w:r>
          </w:hyperlink>
        </w:p>
        <w:p>
          <w:pPr>
            <w:pStyle w:val="Contents3"/>
            <w:tabs>
              <w:tab w:val="clear" w:pos="8459"/>
              <w:tab w:val="right" w:pos="9026" w:leader="dot"/>
            </w:tabs>
            <w:rPr/>
          </w:pPr>
          <w:hyperlink w:anchor="__RefHeading___Toc4269573_3650668749">
            <w:r>
              <w:rPr>
                <w:webHidden/>
                <w:rStyle w:val="IndexLink"/>
                <w:rtl w:val="true"/>
              </w:rPr>
              <w:t>پرسش‌هايي گزارشي و برنامه‌سازي</w:t>
            </w:r>
            <w:r>
              <w:rPr>
                <w:rStyle w:val="IndexLink"/>
                <w:rtl w:val="true"/>
              </w:rPr>
              <w:tab/>
            </w:r>
            <w:r>
              <w:rPr>
                <w:rStyle w:val="IndexLink"/>
              </w:rPr>
              <w:t>106</w:t>
            </w:r>
          </w:hyperlink>
        </w:p>
        <w:p>
          <w:pPr>
            <w:pStyle w:val="Contents2"/>
            <w:tabs>
              <w:tab w:val="clear" w:pos="8743"/>
              <w:tab w:val="right" w:pos="9026" w:leader="dot"/>
            </w:tabs>
            <w:rPr/>
          </w:pPr>
          <w:hyperlink w:anchor="__RefHeading___Toc4269575_3650668749">
            <w:r>
              <w:rPr>
                <w:webHidden/>
                <w:rStyle w:val="IndexLink"/>
                <w:rtl w:val="true"/>
              </w:rPr>
              <w:t>فصل هفتم</w:t>
            </w:r>
            <w:r>
              <w:rPr>
                <w:rStyle w:val="IndexLink"/>
                <w:rtl w:val="true"/>
              </w:rPr>
              <w:t xml:space="preserve">: </w:t>
            </w:r>
            <w:r>
              <w:rPr>
                <w:rStyle w:val="IndexLink"/>
                <w:rtl w:val="true"/>
              </w:rPr>
              <w:t>بايدها و نبايدهاي كلي در برنامه‌سازي و محورهاي كلان برنامه‌ريزي</w:t>
            </w:r>
            <w:r>
              <w:rPr>
                <w:rStyle w:val="IndexLink"/>
                <w:rtl w:val="true"/>
              </w:rPr>
              <w:tab/>
            </w:r>
            <w:r>
              <w:rPr>
                <w:rStyle w:val="IndexLink"/>
              </w:rPr>
              <w:t>108</w:t>
            </w:r>
          </w:hyperlink>
        </w:p>
        <w:p>
          <w:pPr>
            <w:pStyle w:val="Contents3"/>
            <w:tabs>
              <w:tab w:val="clear" w:pos="8459"/>
              <w:tab w:val="right" w:pos="9026" w:leader="dot"/>
            </w:tabs>
            <w:rPr/>
          </w:pPr>
          <w:hyperlink w:anchor="__RefHeading___Toc4269577_365066874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4269579_3650668749">
            <w:r>
              <w:rPr>
                <w:webHidden/>
                <w:rStyle w:val="IndexLink"/>
              </w:rPr>
              <w:t>1</w:t>
            </w:r>
            <w:r>
              <w:rPr>
                <w:rStyle w:val="IndexLink"/>
                <w:rtl w:val="true"/>
              </w:rPr>
              <w:t xml:space="preserve">. </w:t>
            </w:r>
            <w:r>
              <w:rPr>
                <w:rStyle w:val="IndexLink"/>
                <w:rtl w:val="true"/>
              </w:rPr>
              <w:t>بايدهاي برنامه‌سازي</w:t>
            </w:r>
            <w:r>
              <w:rPr>
                <w:rStyle w:val="IndexLink"/>
                <w:rtl w:val="true"/>
              </w:rPr>
              <w:tab/>
            </w:r>
            <w:r>
              <w:rPr>
                <w:rStyle w:val="IndexLink"/>
              </w:rPr>
              <w:t>108</w:t>
            </w:r>
          </w:hyperlink>
        </w:p>
        <w:p>
          <w:pPr>
            <w:pStyle w:val="Contents3"/>
            <w:tabs>
              <w:tab w:val="clear" w:pos="8459"/>
              <w:tab w:val="right" w:pos="9026" w:leader="dot"/>
            </w:tabs>
            <w:rPr/>
          </w:pPr>
          <w:hyperlink w:anchor="__RefHeading___Toc4269581_3650668749">
            <w:r>
              <w:rPr>
                <w:webHidden/>
                <w:rStyle w:val="IndexLink"/>
              </w:rPr>
              <w:t>2</w:t>
            </w:r>
            <w:r>
              <w:rPr>
                <w:rStyle w:val="IndexLink"/>
                <w:rtl w:val="true"/>
              </w:rPr>
              <w:t xml:space="preserve">. </w:t>
            </w:r>
            <w:r>
              <w:rPr>
                <w:rStyle w:val="IndexLink"/>
                <w:rtl w:val="true"/>
              </w:rPr>
              <w:t>چالش‌ها و آسيب‌ها</w:t>
            </w:r>
            <w:r>
              <w:rPr>
                <w:rStyle w:val="IndexLink"/>
                <w:rtl w:val="true"/>
              </w:rPr>
              <w:tab/>
            </w:r>
            <w:r>
              <w:rPr>
                <w:rStyle w:val="IndexLink"/>
              </w:rPr>
              <w:t>109</w:t>
            </w:r>
          </w:hyperlink>
        </w:p>
        <w:p>
          <w:pPr>
            <w:pStyle w:val="Contents3"/>
            <w:tabs>
              <w:tab w:val="clear" w:pos="8459"/>
              <w:tab w:val="right" w:pos="9026" w:leader="dot"/>
            </w:tabs>
            <w:rPr/>
          </w:pPr>
          <w:hyperlink w:anchor="__RefHeading___Toc4269583_3650668749">
            <w:r>
              <w:rPr>
                <w:webHidden/>
                <w:rStyle w:val="IndexLink"/>
              </w:rPr>
              <w:t>3</w:t>
            </w:r>
            <w:r>
              <w:rPr>
                <w:rStyle w:val="IndexLink"/>
                <w:rtl w:val="true"/>
              </w:rPr>
              <w:t xml:space="preserve">. </w:t>
            </w:r>
            <w:r>
              <w:rPr>
                <w:rStyle w:val="IndexLink"/>
                <w:rtl w:val="true"/>
              </w:rPr>
              <w:t>محورهاي برنامه‌سازي</w:t>
            </w:r>
            <w:r>
              <w:rPr>
                <w:rStyle w:val="IndexLink"/>
                <w:rtl w:val="true"/>
              </w:rPr>
              <w:tab/>
            </w:r>
            <w:r>
              <w:rPr>
                <w:rStyle w:val="IndexLink"/>
              </w:rPr>
              <w:t>109</w:t>
            </w:r>
          </w:hyperlink>
        </w:p>
        <w:p>
          <w:pPr>
            <w:pStyle w:val="Contents2"/>
            <w:tabs>
              <w:tab w:val="clear" w:pos="8743"/>
              <w:tab w:val="right" w:pos="9026" w:leader="dot"/>
            </w:tabs>
            <w:rPr/>
          </w:pPr>
          <w:hyperlink w:anchor="__RefHeading___Toc4269585_3650668749">
            <w:r>
              <w:rPr>
                <w:webHidden/>
                <w:rStyle w:val="IndexLink"/>
                <w:rtl w:val="true"/>
              </w:rPr>
              <w:t>خاتمه</w:t>
            </w:r>
            <w:r>
              <w:rPr>
                <w:rStyle w:val="IndexLink"/>
                <w:rtl w:val="true"/>
              </w:rPr>
              <w:tab/>
            </w:r>
            <w:r>
              <w:rPr>
                <w:rStyle w:val="IndexLink"/>
              </w:rPr>
              <w:t>112</w:t>
            </w:r>
          </w:hyperlink>
        </w:p>
        <w:p>
          <w:pPr>
            <w:pStyle w:val="Contents2"/>
            <w:tabs>
              <w:tab w:val="clear" w:pos="8743"/>
              <w:tab w:val="right" w:pos="9026" w:leader="dot"/>
            </w:tabs>
            <w:rPr/>
          </w:pPr>
          <w:hyperlink w:anchor="__RefHeading___Toc4269587_3650668749">
            <w:r>
              <w:rPr>
                <w:webHidden/>
                <w:rStyle w:val="IndexLink"/>
                <w:rtl w:val="true"/>
              </w:rPr>
              <w:t>كتاب‌نامه</w:t>
            </w:r>
            <w:r>
              <w:rPr>
                <w:rStyle w:val="IndexLink"/>
                <w:rtl w:val="true"/>
              </w:rPr>
              <w:tab/>
            </w:r>
            <w:r>
              <w:rPr>
                <w:rStyle w:val="IndexLink"/>
              </w:rPr>
              <w:t>114</w:t>
            </w:r>
          </w:hyperlink>
        </w:p>
        <w:p>
          <w:pPr>
            <w:pStyle w:val="Contents3"/>
            <w:tabs>
              <w:tab w:val="clear" w:pos="8459"/>
              <w:tab w:val="right" w:pos="9026" w:leader="dot"/>
            </w:tabs>
            <w:rPr/>
          </w:pPr>
          <w:hyperlink w:anchor="__RefHeading___Toc4269589_3650668749">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4269591_3650668749">
            <w:r>
              <w:rPr>
                <w:webHidden/>
                <w:rStyle w:val="IndexLink"/>
                <w:rtl w:val="true"/>
              </w:rPr>
              <w:t>الف</w:t>
            </w:r>
            <w:r>
              <w:rPr>
                <w:rStyle w:val="IndexLink"/>
                <w:rtl w:val="true"/>
              </w:rPr>
              <w:t xml:space="preserve">) </w:t>
            </w:r>
            <w:r>
              <w:rPr>
                <w:rStyle w:val="IndexLink"/>
                <w:rtl w:val="true"/>
              </w:rPr>
              <w:t>كتاب</w:t>
            </w:r>
            <w:r>
              <w:rPr>
                <w:rStyle w:val="IndexLink"/>
                <w:rtl w:val="true"/>
              </w:rPr>
              <w:tab/>
            </w:r>
            <w:r>
              <w:rPr>
                <w:rStyle w:val="IndexLink"/>
              </w:rPr>
              <w:t>114</w:t>
            </w:r>
          </w:hyperlink>
        </w:p>
        <w:p>
          <w:pPr>
            <w:pStyle w:val="Contents3"/>
            <w:tabs>
              <w:tab w:val="clear" w:pos="8459"/>
              <w:tab w:val="right" w:pos="9026" w:leader="dot"/>
            </w:tabs>
            <w:rPr/>
          </w:pPr>
          <w:hyperlink w:anchor="__RefHeading___Toc4269593_3650668749">
            <w:r>
              <w:rPr>
                <w:webHidden/>
                <w:rStyle w:val="IndexLink"/>
                <w:rtl w:val="true"/>
              </w:rPr>
              <w:t>ب</w:t>
            </w:r>
            <w:r>
              <w:rPr>
                <w:rStyle w:val="IndexLink"/>
                <w:rtl w:val="true"/>
              </w:rPr>
              <w:t xml:space="preserve">) </w:t>
            </w:r>
            <w:r>
              <w:rPr>
                <w:rStyle w:val="IndexLink"/>
                <w:rtl w:val="true"/>
              </w:rPr>
              <w:t>مقاله</w:t>
            </w:r>
            <w:r>
              <w:rPr>
                <w:rStyle w:val="IndexLink"/>
                <w:rtl w:val="true"/>
              </w:rPr>
              <w:tab/>
            </w:r>
            <w:r>
              <w:rPr>
                <w:rStyle w:val="IndexLink"/>
              </w:rPr>
              <w:t>117</w:t>
            </w:r>
          </w:hyperlink>
        </w:p>
        <w:p>
          <w:pPr>
            <w:pStyle w:val="Contents3"/>
            <w:tabs>
              <w:tab w:val="clear" w:pos="8459"/>
              <w:tab w:val="right" w:pos="9026" w:leader="dot"/>
            </w:tabs>
            <w:rPr/>
          </w:pPr>
          <w:hyperlink w:anchor="__RefHeading___Toc4269595_3650668749">
            <w:r>
              <w:rPr>
                <w:webHidden/>
                <w:rStyle w:val="IndexLink"/>
                <w:rtl w:val="true"/>
              </w:rPr>
              <w:t>ج</w:t>
            </w:r>
            <w:r>
              <w:rPr>
                <w:rStyle w:val="IndexLink"/>
                <w:rtl w:val="true"/>
              </w:rPr>
              <w:t xml:space="preserve">) </w:t>
            </w:r>
            <w:r>
              <w:rPr>
                <w:rStyle w:val="IndexLink"/>
                <w:rtl w:val="true"/>
              </w:rPr>
              <w:t>سايت‌هاي اينترنتي</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48_18593"/>
      <w:bookmarkStart w:id="1" w:name="pg2048_18593"/>
      <w:bookmarkEnd w:id="1"/>
    </w:p>
    <w:p>
      <w:pPr>
        <w:pStyle w:val="Heading2"/>
        <w:numPr>
          <w:ilvl w:val="1"/>
          <w:numId w:val="1"/>
        </w:numPr>
        <w:rPr/>
      </w:pPr>
      <w:bookmarkStart w:id="2" w:name="pg2048_18593"/>
      <w:bookmarkStart w:id="3" w:name="__RefHeading___Toc426918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اسكندري، مرتضي، </w:t>
      </w:r>
      <w:r>
        <w:rPr>
          <w:rFonts w:ascii="Amiri" w:hAnsi="Amiri" w:eastAsia="Amiri" w:cs="Amiri"/>
          <w:color w:val="111111"/>
          <w:sz w:val="28"/>
          <w:sz w:val="28"/>
          <w:szCs w:val="28"/>
          <w:lang w:bidi="ar-SA"/>
        </w:rPr>
        <w:t>۱۳۵۶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رسانه ملي در ترويج امانتداري و پرهيز از خيانت‌ورزي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مرتضي اسكندري؛ تهيه‌كننده مركز پژوهش‌هاي اسلامي صدا و سيما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و سيماي جمهوري اسلامي ايران، مركز پژوهش‌هاي اسلامي،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۱۴</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پژوهش‌هاي اسلامي صدا و سيما؛ كد </w:t>
      </w:r>
      <w:r>
        <w:rPr>
          <w:rFonts w:ascii="IRNazanin" w:hAnsi="IRNazanin" w:eastAsia="IRNazanin"/>
          <w:color w:val="111111"/>
          <w:sz w:val="28"/>
          <w:sz w:val="28"/>
          <w:szCs w:val="28"/>
          <w:lang w:bidi="fa-IR"/>
        </w:rPr>
        <w:t>۱۸۶۸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امانت‌داري</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در امانت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جنبه‌هاي اخلاقي</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رسانه‌هاي گروهي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امانت‌داري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جنبه‌هاي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در امانت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مذهبي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سيماي جمهوري اسلامي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پژوهش‌هاي اسلامي</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BJ</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۹</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۳۱۹۵۳۹۱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6918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048_18603"/>
      <w:bookmarkStart w:id="8" w:name="pg2048_18603"/>
      <w:bookmarkEnd w:id="8"/>
    </w:p>
    <w:p>
      <w:pPr>
        <w:pStyle w:val="Heading2"/>
        <w:numPr>
          <w:ilvl w:val="1"/>
          <w:numId w:val="1"/>
        </w:numPr>
        <w:rPr/>
      </w:pPr>
      <w:bookmarkStart w:id="9" w:name="pg2048_18603"/>
      <w:bookmarkStart w:id="10" w:name="__RefHeading___Toc4269189_3650668749"/>
      <w:bookmarkStart w:id="11" w:name="_Toc3"/>
      <w:bookmarkEnd w:id="9"/>
      <w:bookmarkEnd w:id="10"/>
      <w:r>
        <w:rPr>
          <w:rtl w:val="true"/>
        </w:rPr>
        <w:t>ديباچه</w:t>
      </w:r>
      <w:bookmarkEnd w:id="11"/>
    </w:p>
    <w:p>
      <w:pPr>
        <w:pStyle w:val="BookText"/>
        <w:rPr/>
      </w:pPr>
      <w:r>
        <w:rPr>
          <w:rFonts w:ascii="IRNazanin" w:hAnsi="IRNazanin" w:eastAsia="IRNazanin"/>
          <w:color w:val="111111"/>
          <w:sz w:val="28"/>
          <w:sz w:val="28"/>
          <w:szCs w:val="28"/>
          <w:rtl w:val="true"/>
          <w:lang w:bidi="fa-IR"/>
        </w:rPr>
        <w:t>ديباچه</w:t>
      </w:r>
    </w:p>
    <w:p>
      <w:pPr>
        <w:pStyle w:val="BookText"/>
        <w:rPr/>
      </w:pPr>
      <w:r>
        <w:rPr>
          <w:rFonts w:ascii="Amiri" w:hAnsi="Amiri" w:eastAsia="Amiri" w:cs="Amiri"/>
          <w:color w:val="111111"/>
          <w:sz w:val="28"/>
          <w:sz w:val="28"/>
          <w:szCs w:val="28"/>
          <w:rtl w:val="true"/>
          <w:lang w:bidi="ar-SA"/>
        </w:rPr>
        <w:t>خداوند درباره ضرورت امانت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إِلي أَهْلِها</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خداوند به شما فرمان مي‌دهد كه امانت را به صاحبان آن برسانيد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يكي از ويژگي‌هاي برجسته هر انسان جوينده تعالي و كمال امانت و امانتداري است كه آثار و بركات فراواني در تعالي شخصيت انسان و زندگي افراد جامعه دارد و در فرهنگ ديني بسيار مورد تاكيد است و جزو نخستين مصاديق حقوق اجتماعي است كه پيش از اسلام نيز مورد احترام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امانت داري ملائم با طبع و سرشت آدمي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پيامبر صلي الله عليه و آله خود را متصف به اين صفت الهي مي‌داند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w:t>
      </w:r>
      <w:r>
        <w:rPr>
          <w:rFonts w:eastAsia="IRNazanin" w:cs="IRNazanin"/>
          <w:color w:val="111111"/>
          <w:sz w:val="28"/>
          <w:szCs w:val="28"/>
          <w:rtl w:val="true"/>
          <w:lang w:bidi="fa-IR"/>
        </w:rPr>
        <w:t>»</w:t>
      </w:r>
      <w:r>
        <w:rPr>
          <w:rStyle w:val="FootnoteAnchor"/>
          <w:rtl w:val="true"/>
        </w:rPr>
        <w:footnoteReference w:id="3"/>
      </w:r>
      <w:r>
        <w:rPr>
          <w:rFonts w:ascii="Amiri" w:hAnsi="Amiri" w:eastAsia="Amiri" w:cs="Amiri"/>
          <w:color w:val="111111"/>
          <w:sz w:val="28"/>
          <w:sz w:val="28"/>
          <w:szCs w:val="28"/>
          <w:rtl w:val="true"/>
          <w:lang w:bidi="ar-SA"/>
        </w:rPr>
        <w:t>من براي شما فرستاده‌اي امين هستم</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همه مهمتر اينكه امام صادق عليه السلام آن را نشانه شيعه مي‌داند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شيعتنا اهل الوفاء و الامانه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ما اهل وفاي به عهد و امانت‌داري هستند</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امانتداري در سه حيطه مطرح است حفظ اموال، حفظ اسرار و حفظ ناموس و گسترش امنيت و آسايش در جامعه در گرو اين فضيلت اخلاقي است و هر اندازه كه ميزان اعتماد و اطمينان در فضاي جامعه بيشتر باشد بيشتر مي‌توان به سلامت آن جامعه و تكامل آن پي برد و در چنين جامعه‌اي است كه افراد مي‌توانند استعدادهاي خود را شكوفا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بي اعتمادي بر فضاي جامعه‌اي حاكم باشد ميزان زيادي از نيروهاي جوامع بر سر پيدا كردن راه يابي براي برون رفت از بي اعتمادي هرز مي‌رود و شايد ديگر همتي بر انجام كاري بديع و نو باقي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ملي وظيفه دارد چنين مفاهيمي را در جامعه اسلامي ترويج دهد و فرهنگ سازي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يكي از مواردي است كه نه تنها بايد ميان مردم حاكم باشد بلكه بايد بين حاكمان حكومتي و كارگزاران نظام اسلامي رواج داشته باشد چرا كه مسئوليت پذيري و منصب و مقام نوعي امانت الهي تفسير شده است و مديران و كارگزاران نظام بايد براي حفظ اين امانت نهايت تلاش و كوشش خويش را به كار گيرند تا مبادا از آن سوء استفاده شود و يا در امانت خيانت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ضرورت امانت داري حتي در مورد غير مسلمان سفارش شده است چنانچه اميرالمومنين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امانتي به تو سپردند آن را بازگردان و خيانت نكن با كسي كه به تو خيانت مي‌كند</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حضرت با تاكيد بر اداي امانت حتي در صورت خيانت طرف مقابل بر ضرورت و اهميت امانت‌داري در ميان مردم تاكيد مي‌ورزند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حضرت خيانت طرف مقابل را دليلي براي خيانت يك مسلمان نمي داند و تاكيد مي‌كند كه مسلمان در هر صورت بايد امانت‌دار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اسلام نه تنها امانت داري در </w:t>
      </w:r>
    </w:p>
    <w:p>
      <w:pPr>
        <w:pStyle w:val="BookText"/>
        <w:rPr/>
      </w:pPr>
      <w:r>
        <w:rPr>
          <w:rFonts w:ascii="IRNazanin" w:hAnsi="IRNazanin" w:eastAsia="IRNazanin"/>
          <w:color w:val="111111"/>
          <w:sz w:val="28"/>
          <w:sz w:val="28"/>
          <w:szCs w:val="28"/>
          <w:rtl w:val="true"/>
          <w:lang w:bidi="fa-IR"/>
        </w:rPr>
        <w:t>جامعه اسلامي را براي تمامي افراد حتي حاكمان لازم مي‌داند بلكه مي‌خواهد اين فضا را در ميان غير مسلمانان نيز گسترش دهد تا آنها از اين اعتماد در مناسبات جهاني و بين المللي خود بهره‌مند شوند و از مسلمانان الگو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ملي به عنوان يك دانشگاه عمومي بايد روحيه امانت‌داري را در آحاد جامعه تقويت كند و جامعه‌اي كه بي اعتمادي در آن رواج داشته باشد بي‌ايماني آن را تهديد مي‌كند به فرموده حضرت كسي كه ايمان ندارد امانت‌دار نيست بنابراين اين دو رابطه تنگاتنگي با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محترم مركز پژوهش‌هاي اسلامي صدا و سيما جناب آقاي مرتضي اسكندري بر آن است تا امانت را از زواياي مختلف و در موضوعات گوناگون بررسي كند و آثار و پي‌آمدهاي ناگوار آن را همراه با عوامل و زمينه‌هاي امانت‌داري و خيانت‌ورزي بيان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ارائه راه كارها و بيان حكايت‌ها و داستان‌هايي كه در اين زمينه بيان شده است مورد استفاده برنامه ساران رسانه ملي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كل پژوهش</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مركز پژوهش هاي اسلامي صدا و سيما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2048_18607"/>
      <w:bookmarkStart w:id="13" w:name="pg2048_18607"/>
      <w:bookmarkEnd w:id="13"/>
    </w:p>
    <w:p>
      <w:pPr>
        <w:pStyle w:val="Heading2"/>
        <w:numPr>
          <w:ilvl w:val="1"/>
          <w:numId w:val="1"/>
        </w:numPr>
        <w:rPr/>
      </w:pPr>
      <w:bookmarkStart w:id="14" w:name="pg2048_18607"/>
      <w:bookmarkStart w:id="15" w:name="__RefHeading___Toc4269191_3650668749"/>
      <w:bookmarkStart w:id="16" w:name="_Toc4"/>
      <w:bookmarkEnd w:id="14"/>
      <w:bookmarkEnd w:id="15"/>
      <w:r>
        <w:rPr>
          <w:rtl w:val="true"/>
        </w:rPr>
        <w:t>مقدمه</w:t>
      </w:r>
      <w:bookmarkEnd w:id="1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سعادت افراد هر جامعه‌اي در گرو برنامه‌ها و قوانيني است كه فرهيختگان و نخبگان آن جامعه، براي رسيدن مردم به رفاه و آسايش تدارك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قوانين و برنامه‌ها بدون مجريان امين و كارآمد، كارساز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افراد امين و متعهد و به‌كارگيري اين افراد در پست‌هاي كليدي، سبب ايجاد انگيزه و گسترش هم‌دلي بين مردم و مسئولان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اگر هم‌بستگي و هم‌دلي در جامعه‌اي شكل بگيرد، آن كشور پيشرفت مي‌كند و براي خود، آينده درخشاني رقم مي‌زند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امانت‌داري از صفاتي است كه براي نهادينه شدن در ميان افراد جامعه، به فرهنگ‌سازي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فضيلت اخلاقي مهمي است كه در جوامع ديني و حتي غير ديني،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و بزرگان ملل و اديان مختلف منزلت و نقش اين خُلق نيكو را در رشد و تعالي جامعه شرح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گرامي اسلام صلي الله عليه و آله و ائمه معصوم عليهم السلام آن را به عنوان شاخصه اصلي ديانت برشمرده‌اند كه با توجه به آن و با حاكميت صحيح روابط بين افراد جامعه با خود، افراد با مسئولين و همه نسبت به اموال عمومي مي‌توان جامعه‌اي ايمن و متعالي ايجاد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رسانه‌ها در زمينه فرهنگ‌سازي و گسترش امانت‌داري و به تبع آن تربيت انسان‌هاي امين نقش به سزايي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پل‌هاي ارتباطي ميان مردم هستند و در فرآيند ارتباطات و جابه‌جايي اطلاعات درون جامعه و ميان ملت‌ها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رسانه‌هاي ارتباط جمعي مخصوصاً صدا و سيما با ايفاي نقش آموزشي، خبري و اطلاع‌رساني در ايجاد تحول، مهارت، ارزش‌ها و انگيزه‌ها بسيار مؤثر مي‌باشد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بنا داريم امانت‌داري و خيانت‌ورزي را از منظر فرهنگ لغات، آيات قرآني و همچنين كلام معصومين عليهم السلام تبيين و توضيح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علاوه بر بيان اقسام و نمونه‌هاي آن، آثار و پي‌آمدهاي اين فضيلت مهم اخلاقي را نيز بررسي كنيم و با ارايه راه‌كارهاي مختلف، نقش صدا و سيما در فرهنگ‌سازي و گسترش امانت‌داري و جلوگيري از رواج خيانت‌ورزي درون جامعه اسلامي را يادآور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با به كارگيري آنها در توليد برنامه‌ها، الگوسازي و الگودهي به مخاطب گام‌هاي مؤثري در ترويج امانت‌داري و جلوگيري از خيانت‌ورزي برداشته شود</w:t>
      </w:r>
      <w:r>
        <w:rPr>
          <w:rFonts w:eastAsia="IRNazanin" w:cs="IRNazanin"/>
          <w:color w:val="111111"/>
          <w:sz w:val="28"/>
          <w:szCs w:val="28"/>
          <w:rtl w:val="true"/>
          <w:lang w:bidi="fa-IR"/>
        </w:rPr>
        <w:t xml:space="preserve">. </w:t>
      </w:r>
      <w:bookmarkStart w:id="17" w:name="pg2048_18609"/>
    </w:p>
    <w:p>
      <w:pPr>
        <w:pStyle w:val="Heading2"/>
        <w:numPr>
          <w:ilvl w:val="1"/>
          <w:numId w:val="1"/>
        </w:numPr>
        <w:rPr/>
      </w:pPr>
      <w:bookmarkStart w:id="18" w:name="__RefHeading___Toc4269193_3650668749"/>
      <w:bookmarkStart w:id="19" w:name="_Toc5"/>
      <w:bookmarkEnd w:id="17"/>
      <w:bookmarkEnd w:id="18"/>
      <w:r>
        <w:rPr>
          <w:rtl w:val="true"/>
        </w:rPr>
        <w:t>فصل اول</w:t>
      </w:r>
      <w:r>
        <w:rPr>
          <w:rtl w:val="true"/>
        </w:rPr>
        <w:t xml:space="preserve">: </w:t>
      </w:r>
      <w:r>
        <w:rPr>
          <w:rtl w:val="true"/>
        </w:rPr>
        <w:t>كليات و مفاهيم</w:t>
      </w:r>
      <w:bookmarkEnd w:id="19"/>
    </w:p>
    <w:p>
      <w:pPr>
        <w:pStyle w:val="Heading3"/>
        <w:numPr>
          <w:ilvl w:val="2"/>
          <w:numId w:val="1"/>
        </w:numPr>
        <w:rPr/>
      </w:pPr>
      <w:bookmarkStart w:id="20" w:name="__RefHeading___Toc4269195_3650668749"/>
      <w:bookmarkStart w:id="21" w:name="_Toc6"/>
      <w:bookmarkEnd w:id="20"/>
      <w:r>
        <w:rPr>
          <w:rtl w:val="true"/>
        </w:rPr>
        <w:t>اشاره</w:t>
      </w:r>
      <w:bookmarkEnd w:id="21"/>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كليات و مفاهيم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امانت در لغت</w:t>
      </w:r>
    </w:p>
    <w:p>
      <w:pPr>
        <w:pStyle w:val="BookText"/>
        <w:rPr/>
      </w:pPr>
      <w:r>
        <w:rPr>
          <w:rFonts w:ascii="Amiri" w:hAnsi="Amiri" w:eastAsia="Amiri" w:cs="Amiri"/>
          <w:color w:val="111111"/>
          <w:sz w:val="28"/>
          <w:sz w:val="28"/>
          <w:szCs w:val="28"/>
          <w:rtl w:val="true"/>
          <w:lang w:bidi="ar-SA"/>
        </w:rPr>
        <w:t>وديعه در لغت</w:t>
      </w:r>
    </w:p>
    <w:p>
      <w:pPr>
        <w:pStyle w:val="BookText"/>
        <w:rPr/>
      </w:pPr>
      <w:r>
        <w:rPr>
          <w:rFonts w:ascii="IRNazanin" w:hAnsi="IRNazanin" w:eastAsia="IRNazanin"/>
          <w:color w:val="111111"/>
          <w:sz w:val="28"/>
          <w:sz w:val="28"/>
          <w:szCs w:val="28"/>
          <w:rtl w:val="true"/>
          <w:lang w:bidi="fa-IR"/>
        </w:rPr>
        <w:t>امانت در اصطلاح</w:t>
      </w:r>
    </w:p>
    <w:p>
      <w:pPr>
        <w:pStyle w:val="BookText"/>
        <w:rPr/>
      </w:pPr>
      <w:r>
        <w:rPr>
          <w:rFonts w:ascii="Amiri" w:hAnsi="Amiri" w:eastAsia="Amiri" w:cs="Amiri"/>
          <w:color w:val="111111"/>
          <w:sz w:val="28"/>
          <w:sz w:val="28"/>
          <w:szCs w:val="28"/>
          <w:rtl w:val="true"/>
          <w:lang w:bidi="ar-SA"/>
        </w:rPr>
        <w:t>وديعه در اصطلاح</w:t>
      </w:r>
    </w:p>
    <w:p>
      <w:pPr>
        <w:pStyle w:val="BookText"/>
        <w:rPr/>
      </w:pPr>
      <w:r>
        <w:rPr>
          <w:rFonts w:ascii="Amiri" w:hAnsi="Amiri" w:eastAsia="Amiri" w:cs="Amiri"/>
          <w:color w:val="111111"/>
          <w:sz w:val="28"/>
          <w:sz w:val="28"/>
          <w:szCs w:val="28"/>
          <w:rtl w:val="true"/>
          <w:lang w:bidi="ar-SA"/>
        </w:rPr>
        <w:t>عاريه</w:t>
      </w:r>
    </w:p>
    <w:p>
      <w:pPr>
        <w:pStyle w:val="BookText"/>
        <w:rPr/>
      </w:pPr>
      <w:r>
        <w:rPr>
          <w:rFonts w:ascii="Amiri" w:hAnsi="Amiri" w:eastAsia="Amiri" w:cs="Amiri"/>
          <w:color w:val="111111"/>
          <w:sz w:val="28"/>
          <w:sz w:val="28"/>
          <w:szCs w:val="28"/>
          <w:rtl w:val="true"/>
          <w:lang w:bidi="ar-SA"/>
        </w:rPr>
        <w:t>تفاوت عاريه با وديعه</w:t>
      </w:r>
    </w:p>
    <w:p>
      <w:pPr>
        <w:pStyle w:val="BookText"/>
        <w:rPr/>
      </w:pPr>
      <w:r>
        <w:rPr>
          <w:rFonts w:ascii="Amiri" w:hAnsi="Amiri" w:eastAsia="Amiri" w:cs="Amiri"/>
          <w:color w:val="111111"/>
          <w:sz w:val="28"/>
          <w:sz w:val="28"/>
          <w:szCs w:val="28"/>
          <w:rtl w:val="true"/>
          <w:lang w:bidi="ar-SA"/>
        </w:rPr>
        <w:t xml:space="preserve">احكام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وديعه و عاريه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اقسام و مصاديق امانت‌داري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امانت‌داري در اسلام</w:t>
      </w:r>
    </w:p>
    <w:p>
      <w:pPr>
        <w:pStyle w:val="Heading3"/>
        <w:numPr>
          <w:ilvl w:val="2"/>
          <w:numId w:val="1"/>
        </w:numPr>
        <w:rPr/>
      </w:pPr>
      <w:bookmarkStart w:id="22" w:name="__RefHeading___Toc4269197_3650668749"/>
      <w:bookmarkStart w:id="23" w:name="_Toc7"/>
      <w:bookmarkEnd w:id="22"/>
      <w:r>
        <w:rPr>
          <w:rtl w:val="true"/>
        </w:rPr>
        <w:t>امانت در لغت</w:t>
      </w:r>
      <w:bookmarkEnd w:id="23"/>
    </w:p>
    <w:p>
      <w:pPr>
        <w:pStyle w:val="BookText"/>
        <w:rPr/>
      </w:pPr>
      <w:r>
        <w:rPr>
          <w:rFonts w:ascii="IRNazanin" w:hAnsi="IRNazanin" w:eastAsia="IRNazanin"/>
          <w:color w:val="111111"/>
          <w:sz w:val="28"/>
          <w:sz w:val="28"/>
          <w:szCs w:val="28"/>
          <w:rtl w:val="true"/>
          <w:lang w:bidi="fa-IR"/>
        </w:rPr>
        <w:t>امانت در لغت</w:t>
      </w:r>
    </w:p>
    <w:p>
      <w:pPr>
        <w:pStyle w:val="BookText"/>
        <w:rPr/>
      </w:pPr>
      <w:r>
        <w:rPr>
          <w:rFonts w:ascii="Amiri" w:hAnsi="Amiri" w:eastAsia="Amiri" w:cs="Amiri"/>
          <w:color w:val="111111"/>
          <w:sz w:val="28"/>
          <w:sz w:val="28"/>
          <w:szCs w:val="28"/>
          <w:rtl w:val="true"/>
          <w:lang w:bidi="ar-SA"/>
        </w:rPr>
        <w:t>امانت در لغت ضد خيانت و به معناي اعتماد نمودن است</w:t>
      </w:r>
      <w:r>
        <w:rPr>
          <w:rFonts w:eastAsia="Amiri" w:cs="Amiri" w:ascii="Amiri" w:hAnsi="Amiri"/>
          <w:color w:val="111111"/>
          <w:sz w:val="28"/>
          <w:szCs w:val="28"/>
          <w:rtl w:val="true"/>
          <w:lang w:bidi="ar-SA"/>
        </w:rPr>
        <w:t>.</w:t>
      </w:r>
      <w:r>
        <w:rPr>
          <w:rStyle w:val="FootnoteAnchor"/>
          <w:rtl w:val="true"/>
        </w:rPr>
        <w:footnoteReference w:id="6"/>
      </w:r>
      <w:r>
        <w:rPr>
          <w:rFonts w:ascii="Amiri" w:hAnsi="Amiri" w:eastAsia="Amiri" w:cs="Amiri"/>
          <w:color w:val="111111"/>
          <w:sz w:val="28"/>
          <w:sz w:val="28"/>
          <w:szCs w:val="28"/>
          <w:rtl w:val="true"/>
          <w:lang w:bidi="ar-SA"/>
        </w:rPr>
        <w:t>اَمِنَ مِنه، سكون قلبي</w:t>
      </w:r>
      <w:r>
        <w:rPr>
          <w:rStyle w:val="FootnoteAnchor"/>
          <w:rtl w:val="true"/>
        </w:rPr>
        <w:footnoteReference w:id="7"/>
      </w:r>
      <w:r>
        <w:rPr>
          <w:rFonts w:ascii="IRNazanin" w:hAnsi="IRNazanin" w:eastAsia="IRNazanin"/>
          <w:color w:val="111111"/>
          <w:sz w:val="28"/>
          <w:sz w:val="28"/>
          <w:szCs w:val="28"/>
          <w:rtl w:val="true"/>
          <w:lang w:bidi="fa-IR"/>
        </w:rPr>
        <w:t>و امن در برابر خوف است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هر چيزي كه به امانت نزد ديگري سپرده شود تا از آن نگهداري كند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بنابراين اعتماد كردن همراه با سكون قلبي را امانت گويند</w:t>
      </w:r>
      <w:r>
        <w:rPr>
          <w:rFonts w:eastAsia="IRNazanin" w:cs="IRNazanin"/>
          <w:color w:val="111111"/>
          <w:sz w:val="28"/>
          <w:szCs w:val="28"/>
          <w:rtl w:val="true"/>
          <w:lang w:bidi="fa-IR"/>
        </w:rPr>
        <w:t>.</w:t>
      </w:r>
    </w:p>
    <w:p>
      <w:pPr>
        <w:pStyle w:val="Heading3"/>
        <w:numPr>
          <w:ilvl w:val="2"/>
          <w:numId w:val="1"/>
        </w:numPr>
        <w:rPr/>
      </w:pPr>
      <w:bookmarkStart w:id="24" w:name="__RefHeading___Toc4269199_3650668749"/>
      <w:bookmarkStart w:id="25" w:name="_Toc8"/>
      <w:bookmarkEnd w:id="24"/>
      <w:r>
        <w:rPr>
          <w:rtl w:val="true"/>
        </w:rPr>
        <w:t>وديعه در لغت</w:t>
      </w:r>
      <w:bookmarkEnd w:id="25"/>
    </w:p>
    <w:p>
      <w:pPr>
        <w:pStyle w:val="BookText"/>
        <w:rPr/>
      </w:pPr>
      <w:r>
        <w:rPr>
          <w:rFonts w:ascii="Amiri" w:hAnsi="Amiri" w:eastAsia="Amiri" w:cs="Amiri"/>
          <w:color w:val="111111"/>
          <w:sz w:val="28"/>
          <w:sz w:val="28"/>
          <w:szCs w:val="28"/>
          <w:rtl w:val="true"/>
          <w:lang w:bidi="ar-SA"/>
        </w:rPr>
        <w:t>وديعه در لغت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وديعه به معناي پاسداري، حفاظت، امنيت، امان، مواظبت، مراقبت، رازداري، نگهداري، آسايش و آرامش روح و جان است و مفاهيمي چون خيانت، دزدي و چپاول، بي‌وفايي، ايجاد رعب و وحشت، نيرنگ، جاسوسي، نفاق، بهتان، كتمان حقيقت، بي‌موالاتي در نگهداري اسرار، ضد مفهوم امانت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بيشتر معناي حفاظت و نگهداري منظور است</w:t>
      </w:r>
      <w:r>
        <w:rPr>
          <w:rFonts w:eastAsia="IRNazanin" w:cs="IRNazanin"/>
          <w:color w:val="111111"/>
          <w:sz w:val="28"/>
          <w:szCs w:val="28"/>
          <w:rtl w:val="true"/>
          <w:lang w:bidi="fa-IR"/>
        </w:rPr>
        <w:t xml:space="preserve">. </w:t>
      </w:r>
      <w:bookmarkStart w:id="26" w:name="pg2048_18610"/>
    </w:p>
    <w:p>
      <w:pPr>
        <w:pStyle w:val="Heading3"/>
        <w:numPr>
          <w:ilvl w:val="2"/>
          <w:numId w:val="1"/>
        </w:numPr>
        <w:rPr/>
      </w:pPr>
      <w:bookmarkStart w:id="27" w:name="__RefHeading___Toc4269201_3650668749"/>
      <w:bookmarkStart w:id="28" w:name="_Toc9"/>
      <w:bookmarkEnd w:id="26"/>
      <w:bookmarkEnd w:id="27"/>
      <w:r>
        <w:rPr>
          <w:rtl w:val="true"/>
        </w:rPr>
        <w:t>امانت در اصطلاح</w:t>
      </w:r>
      <w:bookmarkEnd w:id="28"/>
    </w:p>
    <w:p>
      <w:pPr>
        <w:pStyle w:val="BookText"/>
        <w:rPr/>
      </w:pPr>
      <w:r>
        <w:rPr>
          <w:rFonts w:ascii="IRNazanin" w:hAnsi="IRNazanin" w:eastAsia="IRNazanin"/>
          <w:color w:val="111111"/>
          <w:sz w:val="28"/>
          <w:sz w:val="28"/>
          <w:szCs w:val="28"/>
          <w:rtl w:val="true"/>
          <w:lang w:bidi="fa-IR"/>
        </w:rPr>
        <w:t>امانت در اصطلاح</w:t>
      </w:r>
    </w:p>
    <w:p>
      <w:pPr>
        <w:pStyle w:val="BookText"/>
        <w:rPr/>
      </w:pPr>
      <w:r>
        <w:rPr>
          <w:rFonts w:ascii="IRNazanin" w:hAnsi="IRNazanin" w:eastAsia="IRNazanin"/>
          <w:color w:val="111111"/>
          <w:sz w:val="28"/>
          <w:sz w:val="28"/>
          <w:szCs w:val="28"/>
          <w:rtl w:val="true"/>
          <w:lang w:bidi="fa-IR"/>
        </w:rPr>
        <w:t>امانت در اصطلاح فقهي، در همان معناي لغوي به كار رفته، ولي در موارد فراواني به اين معني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دارايي و كالايي كه به اذن مالك يا شارع مقدس، در اختيار غير مالك قرار مي‌گيرد</w:t>
      </w:r>
      <w:r>
        <w:rPr>
          <w:rFonts w:eastAsia="IRNazanin" w:cs="IRNazanin"/>
          <w:color w:val="111111"/>
          <w:sz w:val="28"/>
          <w:szCs w:val="28"/>
          <w:rtl w:val="true"/>
          <w:lang w:bidi="fa-IR"/>
        </w:rPr>
        <w:t>».</w:t>
      </w:r>
      <w:r>
        <w:rPr>
          <w:rStyle w:val="FootnoteAnchor"/>
          <w:rtl w:val="true"/>
        </w:rPr>
        <w:footnoteReference w:id="10"/>
      </w:r>
    </w:p>
    <w:p>
      <w:pPr>
        <w:pStyle w:val="Heading3"/>
        <w:numPr>
          <w:ilvl w:val="2"/>
          <w:numId w:val="1"/>
        </w:numPr>
        <w:rPr/>
      </w:pPr>
      <w:bookmarkStart w:id="29" w:name="__RefHeading___Toc4269203_3650668749"/>
      <w:bookmarkStart w:id="30" w:name="_Toc10"/>
      <w:bookmarkEnd w:id="29"/>
      <w:r>
        <w:rPr>
          <w:rtl w:val="true"/>
        </w:rPr>
        <w:t>وديعه در اصطلاح</w:t>
      </w:r>
      <w:bookmarkEnd w:id="30"/>
    </w:p>
    <w:p>
      <w:pPr>
        <w:pStyle w:val="BookText"/>
        <w:rPr/>
      </w:pPr>
      <w:r>
        <w:rPr>
          <w:rFonts w:ascii="Amiri" w:hAnsi="Amiri" w:eastAsia="Amiri" w:cs="Amiri"/>
          <w:color w:val="111111"/>
          <w:sz w:val="28"/>
          <w:sz w:val="28"/>
          <w:szCs w:val="28"/>
          <w:rtl w:val="true"/>
          <w:lang w:bidi="ar-SA"/>
        </w:rPr>
        <w:t>وديعه در اصطلاح</w:t>
      </w:r>
    </w:p>
    <w:p>
      <w:pPr>
        <w:pStyle w:val="BookText"/>
        <w:rPr/>
      </w:pPr>
      <w:r>
        <w:rPr>
          <w:rFonts w:ascii="IRNazanin" w:hAnsi="IRNazanin" w:eastAsia="IRNazanin"/>
          <w:color w:val="111111"/>
          <w:sz w:val="28"/>
          <w:sz w:val="28"/>
          <w:szCs w:val="28"/>
          <w:rtl w:val="true"/>
          <w:lang w:bidi="fa-IR"/>
        </w:rPr>
        <w:t>به نوعي امانت كه به صورت عقد جايز، قابل فسخ از طرفين است، وديعه مي‌گويند و در اصطلاح علم حقوق عبارت از مالي است كه به وسيله يكي از عقود اماني يا به حكم قانون نزد شخصي باشد</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عمل عمدي و برخلاف امانت‌داري امين، خيانت در امانت مي‌گويند كه به ضرر صاحب مال است</w:t>
      </w:r>
      <w:r>
        <w:rPr>
          <w:rFonts w:eastAsia="IRNazanin" w:cs="IRNazanin"/>
          <w:color w:val="111111"/>
          <w:sz w:val="28"/>
          <w:szCs w:val="28"/>
          <w:rtl w:val="true"/>
          <w:lang w:bidi="fa-IR"/>
        </w:rPr>
        <w:t>.</w:t>
      </w:r>
    </w:p>
    <w:p>
      <w:pPr>
        <w:pStyle w:val="Heading3"/>
        <w:numPr>
          <w:ilvl w:val="2"/>
          <w:numId w:val="1"/>
        </w:numPr>
        <w:rPr/>
      </w:pPr>
      <w:bookmarkStart w:id="31" w:name="__RefHeading___Toc4269205_3650668749"/>
      <w:bookmarkStart w:id="32" w:name="_Toc11"/>
      <w:bookmarkEnd w:id="31"/>
      <w:r>
        <w:rPr>
          <w:rtl w:val="true"/>
        </w:rPr>
        <w:t>عاريه</w:t>
      </w:r>
      <w:bookmarkEnd w:id="32"/>
    </w:p>
    <w:p>
      <w:pPr>
        <w:pStyle w:val="BookText"/>
        <w:rPr/>
      </w:pPr>
      <w:r>
        <w:rPr>
          <w:rFonts w:ascii="Amiri" w:hAnsi="Amiri" w:eastAsia="Amiri" w:cs="Amiri"/>
          <w:color w:val="111111"/>
          <w:sz w:val="28"/>
          <w:sz w:val="28"/>
          <w:szCs w:val="28"/>
          <w:rtl w:val="true"/>
          <w:lang w:bidi="ar-SA"/>
        </w:rPr>
        <w:t>عاريه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كسي مال خود را در اختيار كسي بگذارد تا از آن استفاده كند و در قبال آن مزدي دريافت نگردد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33" w:name="__RefHeading___Toc4269207_3650668749"/>
      <w:bookmarkStart w:id="34" w:name="_Toc12"/>
      <w:bookmarkEnd w:id="33"/>
      <w:r>
        <w:rPr>
          <w:rtl w:val="true"/>
        </w:rPr>
        <w:t>تفاوت عاريه با وديعه</w:t>
      </w:r>
      <w:bookmarkEnd w:id="34"/>
    </w:p>
    <w:p>
      <w:pPr>
        <w:pStyle w:val="BookText"/>
        <w:rPr/>
      </w:pPr>
      <w:r>
        <w:rPr>
          <w:rFonts w:ascii="Amiri" w:hAnsi="Amiri" w:eastAsia="Amiri" w:cs="Amiri"/>
          <w:color w:val="111111"/>
          <w:sz w:val="28"/>
          <w:sz w:val="28"/>
          <w:szCs w:val="28"/>
          <w:rtl w:val="true"/>
          <w:lang w:bidi="ar-SA"/>
        </w:rPr>
        <w:t>تفاوت عاريه با وديعه</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وديعه، حفظ و نگهداري مال است و مستودع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تصرف ندارد، ولي منظور از عاريه اين است كه مسعير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عاريه‌گيرنده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مال تصرف نمايد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به طور كلي امانت به هر چيزي گفته مي‌شود كه نزد كسي به منظور محافظت و نگهداري از آن قرار مي‌دهند و امانت‌دار كسي است كه به او جهت حفظ و نگهداري اموال و اشياء اعتماد مي‌شود</w:t>
      </w:r>
      <w:r>
        <w:rPr>
          <w:rFonts w:eastAsia="IRNazanin" w:cs="IRNazanin"/>
          <w:color w:val="111111"/>
          <w:sz w:val="28"/>
          <w:szCs w:val="28"/>
          <w:rtl w:val="true"/>
          <w:lang w:bidi="fa-IR"/>
        </w:rPr>
        <w:t xml:space="preserve">. </w:t>
      </w:r>
      <w:bookmarkStart w:id="35" w:name="pg2048_18611"/>
    </w:p>
    <w:p>
      <w:pPr>
        <w:pStyle w:val="Heading3"/>
        <w:numPr>
          <w:ilvl w:val="2"/>
          <w:numId w:val="1"/>
        </w:numPr>
        <w:rPr/>
      </w:pPr>
      <w:bookmarkStart w:id="36" w:name="__RefHeading___Toc4269209_3650668749"/>
      <w:bookmarkStart w:id="37" w:name="_Toc13"/>
      <w:bookmarkEnd w:id="35"/>
      <w:bookmarkEnd w:id="36"/>
      <w:r>
        <w:rPr>
          <w:rtl w:val="true"/>
        </w:rPr>
        <w:t xml:space="preserve">احكام امانت </w:t>
      </w:r>
      <w:r>
        <w:rPr>
          <w:rtl w:val="true"/>
        </w:rPr>
        <w:t>(</w:t>
      </w:r>
      <w:r>
        <w:rPr>
          <w:rtl w:val="true"/>
        </w:rPr>
        <w:t>وديعه و عاريه</w:t>
      </w:r>
      <w:r>
        <w:rPr>
          <w:rtl w:val="true"/>
        </w:rPr>
        <w:t>)</w:t>
      </w:r>
      <w:bookmarkEnd w:id="37"/>
    </w:p>
    <w:p>
      <w:pPr>
        <w:pStyle w:val="Heading4"/>
        <w:numPr>
          <w:ilvl w:val="3"/>
          <w:numId w:val="1"/>
        </w:numPr>
        <w:rPr/>
      </w:pPr>
      <w:bookmarkStart w:id="38" w:name="__RefHeading___Toc4269211_3650668749"/>
      <w:bookmarkStart w:id="39" w:name="_Toc14"/>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 xml:space="preserve">احكام امانت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وديعه و عاريه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رد امانت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ضمان</w:t>
      </w:r>
    </w:p>
    <w:p>
      <w:pPr>
        <w:pStyle w:val="Heading4"/>
        <w:numPr>
          <w:ilvl w:val="3"/>
          <w:numId w:val="1"/>
        </w:numPr>
        <w:rPr/>
      </w:pPr>
      <w:bookmarkStart w:id="40" w:name="__RefHeading___Toc4269213_3650668749"/>
      <w:bookmarkStart w:id="41" w:name="_Toc15"/>
      <w:bookmarkEnd w:id="40"/>
      <w:r>
        <w:rPr/>
        <w:t>1</w:t>
      </w:r>
      <w:r>
        <w:rPr>
          <w:rtl w:val="true"/>
        </w:rPr>
        <w:t xml:space="preserve">. </w:t>
      </w:r>
      <w:r>
        <w:rPr>
          <w:rtl w:val="true"/>
        </w:rPr>
        <w:t>وجوب رد امانت</w:t>
      </w:r>
      <w:bookmarkEnd w:id="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رد امانت</w:t>
      </w:r>
    </w:p>
    <w:p>
      <w:pPr>
        <w:pStyle w:val="BookText"/>
        <w:rPr/>
      </w:pPr>
      <w:r>
        <w:rPr>
          <w:rFonts w:ascii="Amiri" w:hAnsi="Amiri" w:eastAsia="Amiri" w:cs="Amiri"/>
          <w:color w:val="111111"/>
          <w:sz w:val="28"/>
          <w:sz w:val="28"/>
          <w:szCs w:val="28"/>
          <w:rtl w:val="true"/>
          <w:lang w:bidi="ar-SA"/>
        </w:rPr>
        <w:t>به كمك كتاب و سنت و اجماع وجوب رد امانت ثابت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كريم به آيه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نساء و در سنت به روايات فراواني از جمله روايت امام باقر عليه السلام استدلال مي‌شود كه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لَم يَجعَل اللهُ عَزَّوجَلَّ لِأَحَدٍ فيهِنَّ رُخصَةٌ، أداءُ الأَمانةِ اِلي البِرِّ و الفاجِرِ وَ الوَفاءُ بِالعَهدِ لِلبِرِّ و الفاجِرِ و بِرُّ الوالِدَينِ بَرَّين كانا او فاجِرَين</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سه چيز است كه خداوند عزوجل اجازه ترك آن را به هيچ فردي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بازگرداندن امانت به صاحب آن خواه نيكوكار باشد، خواه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به عهد با نيكوكار و بدكار و نيكي به پدر و مادر، خواه نيكوكار باشند، خواه بدكار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آيات و احاديث فراوان درباره وجوب رد امانت، هيچ اختلاف نظري در بين علما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42" w:name="__RefHeading___Toc4269215_3650668749"/>
      <w:bookmarkStart w:id="43" w:name="_Toc16"/>
      <w:bookmarkEnd w:id="42"/>
      <w:r>
        <w:rPr/>
        <w:t>2</w:t>
      </w:r>
      <w:r>
        <w:rPr>
          <w:rtl w:val="true"/>
        </w:rPr>
        <w:t xml:space="preserve">. </w:t>
      </w:r>
      <w:r>
        <w:rPr>
          <w:rtl w:val="true"/>
        </w:rPr>
        <w:t>عدم ضمان</w:t>
      </w:r>
      <w:bookmarkEnd w:id="4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ضمان</w:t>
      </w:r>
    </w:p>
    <w:p>
      <w:pPr>
        <w:pStyle w:val="BookText"/>
        <w:rPr/>
      </w:pPr>
      <w:r>
        <w:rPr>
          <w:rFonts w:ascii="Amiri" w:hAnsi="Amiri" w:eastAsia="Amiri" w:cs="Amiri"/>
          <w:color w:val="111111"/>
          <w:sz w:val="28"/>
          <w:sz w:val="28"/>
          <w:szCs w:val="28"/>
          <w:rtl w:val="true"/>
          <w:lang w:bidi="ar-SA"/>
        </w:rPr>
        <w:t>درصورتي‌كه شخص امين در حفظ امانت كوتاهي و تعدي نكند، ضامن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قرآني آن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 الْمُحْسِنِينَ مِن سَبِيلٍ؛ بر نيكوكاران ايرادي وارد نمي‌شود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سنت نيز به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عَلَي المُؤتمِن ضِمانٌ؛ ضمانتي بر عهده شخص امين نيست</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استناد مي‌شود</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همه فقها بر ضمان نبودن امانت‌دار، در صورت كوتاهي نكردن، اتفاق نظر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bookmarkStart w:id="44" w:name="pg2048_18612"/>
    </w:p>
    <w:p>
      <w:pPr>
        <w:pStyle w:val="Heading3"/>
        <w:numPr>
          <w:ilvl w:val="2"/>
          <w:numId w:val="1"/>
        </w:numPr>
        <w:rPr/>
      </w:pPr>
      <w:bookmarkStart w:id="45" w:name="__RefHeading___Toc4269217_3650668749"/>
      <w:bookmarkStart w:id="46" w:name="_Toc17"/>
      <w:bookmarkEnd w:id="44"/>
      <w:bookmarkEnd w:id="45"/>
      <w:r>
        <w:rPr>
          <w:rtl w:val="true"/>
        </w:rPr>
        <w:t>اقسام و مصاديق امانت‌داري</w:t>
      </w:r>
      <w:bookmarkEnd w:id="46"/>
    </w:p>
    <w:p>
      <w:pPr>
        <w:pStyle w:val="Heading4"/>
        <w:numPr>
          <w:ilvl w:val="3"/>
          <w:numId w:val="1"/>
        </w:numPr>
        <w:rPr/>
      </w:pPr>
      <w:bookmarkStart w:id="47" w:name="__RefHeading___Toc4269219_3650668749"/>
      <w:bookmarkStart w:id="48" w:name="_Toc18"/>
      <w:bookmarkEnd w:id="47"/>
      <w:r>
        <w:rPr>
          <w:rtl w:val="true"/>
        </w:rPr>
        <w:t>اشاره</w:t>
      </w:r>
      <w:bookmarkEnd w:id="48"/>
    </w:p>
    <w:p>
      <w:pPr>
        <w:pStyle w:val="BookText"/>
        <w:rPr/>
      </w:pPr>
      <w:r>
        <w:rPr>
          <w:rFonts w:ascii="Amiri" w:hAnsi="Amiri" w:eastAsia="Amiri" w:cs="Amiri"/>
          <w:color w:val="111111"/>
          <w:sz w:val="28"/>
          <w:sz w:val="28"/>
          <w:szCs w:val="28"/>
          <w:rtl w:val="true"/>
          <w:lang w:bidi="ar-SA"/>
        </w:rPr>
        <w:t>اقسام و مصاديق امانت‌داري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علوم مختلف</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موضوعات مختلف</w:t>
      </w:r>
    </w:p>
    <w:p>
      <w:pPr>
        <w:pStyle w:val="Heading4"/>
        <w:numPr>
          <w:ilvl w:val="3"/>
          <w:numId w:val="1"/>
        </w:numPr>
        <w:rPr/>
      </w:pPr>
      <w:bookmarkStart w:id="49" w:name="__RefHeading___Toc4269221_3650668749"/>
      <w:bookmarkStart w:id="50" w:name="_Toc19"/>
      <w:bookmarkEnd w:id="49"/>
      <w:r>
        <w:rPr/>
        <w:t>1</w:t>
      </w:r>
      <w:r>
        <w:rPr>
          <w:rtl w:val="true"/>
        </w:rPr>
        <w:t xml:space="preserve">. </w:t>
      </w:r>
      <w:r>
        <w:rPr>
          <w:rtl w:val="true"/>
        </w:rPr>
        <w:t>امانت‌داري در علوم مختلف</w:t>
      </w:r>
      <w:bookmarkEnd w:id="50"/>
    </w:p>
    <w:p>
      <w:pPr>
        <w:pStyle w:val="Heading5"/>
        <w:numPr>
          <w:ilvl w:val="4"/>
          <w:numId w:val="1"/>
        </w:numPr>
        <w:rPr/>
      </w:pPr>
      <w:bookmarkStart w:id="51" w:name="__RefHeading___Toc4269223_3650668749"/>
      <w:bookmarkStart w:id="52" w:name="_Toc20"/>
      <w:bookmarkEnd w:id="51"/>
      <w:r>
        <w:rPr>
          <w:rtl w:val="true"/>
        </w:rPr>
        <w:t>اشاره</w:t>
      </w:r>
      <w:bookmarkEnd w:id="5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علوم مختلف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w:t>
      </w:r>
    </w:p>
    <w:p>
      <w:pPr>
        <w:pStyle w:val="Heading5"/>
        <w:numPr>
          <w:ilvl w:val="4"/>
          <w:numId w:val="1"/>
        </w:numPr>
        <w:rPr/>
      </w:pPr>
      <w:bookmarkStart w:id="53" w:name="__RefHeading___Toc4269225_3650668749"/>
      <w:bookmarkStart w:id="54" w:name="_Toc21"/>
      <w:bookmarkEnd w:id="53"/>
      <w:r>
        <w:rPr>
          <w:rtl w:val="true"/>
        </w:rPr>
        <w:t>الف</w:t>
      </w:r>
      <w:r>
        <w:rPr>
          <w:rtl w:val="true"/>
        </w:rPr>
        <w:t xml:space="preserve">) </w:t>
      </w:r>
      <w:r>
        <w:rPr>
          <w:rtl w:val="true"/>
        </w:rPr>
        <w:t>در فقه</w:t>
      </w:r>
      <w:bookmarkEnd w:id="5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w:t>
      </w:r>
    </w:p>
    <w:p>
      <w:pPr>
        <w:pStyle w:val="BookText"/>
        <w:rPr/>
      </w:pPr>
      <w:r>
        <w:rPr>
          <w:rFonts w:ascii="IRNazanin" w:hAnsi="IRNazanin" w:eastAsia="IRNazanin"/>
          <w:color w:val="111111"/>
          <w:sz w:val="28"/>
          <w:sz w:val="28"/>
          <w:szCs w:val="28"/>
          <w:rtl w:val="true"/>
          <w:lang w:bidi="fa-IR"/>
        </w:rPr>
        <w:t>در روايات، امانت معاني گسترده‌اي دارد، اما از نظر فقهي به چيزي گفته مي‌شود كه ماليت داشته است و در دست غيرِ مالك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نيز داراي موارد فراواني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خميني رحمه الله در تحريرالوسيله امانت را به دو بخش مالكي و شرعي تقسيم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مالكي آن است كه مالكِ شيء با يكي از عناوين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رهن، عاريه، اجاره،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اختيار شخص غير مالك به امانت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شرعي آن است كه شيء به هيچ كدام از عناوين 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وديعه، رهن، اجاره، عاريه، مضاربه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شخص غير مالك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شيء نزد غير مالك امانت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اينكه باد، لباسي را در خانه غير مالكِ لباس انداخته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لباس نزد شخص غير مالك شرعاً امانت است و بايد آن را در اسرع وقت به مالك برگرداند يا به مالك خبر دهد</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5" w:name="__RefHeading___Toc4269227_3650668749"/>
      <w:bookmarkStart w:id="56" w:name="_Toc22"/>
      <w:bookmarkEnd w:id="55"/>
      <w:r>
        <w:rPr>
          <w:rtl w:val="true"/>
        </w:rPr>
        <w:t>ب</w:t>
      </w:r>
      <w:r>
        <w:rPr>
          <w:rtl w:val="true"/>
        </w:rPr>
        <w:t xml:space="preserve">) </w:t>
      </w:r>
      <w:r>
        <w:rPr>
          <w:rtl w:val="true"/>
        </w:rPr>
        <w:t>در حقوق</w:t>
      </w:r>
      <w:bookmarkEnd w:id="56"/>
    </w:p>
    <w:p>
      <w:pPr>
        <w:pStyle w:val="Heading6"/>
        <w:numPr>
          <w:ilvl w:val="5"/>
          <w:numId w:val="1"/>
        </w:numPr>
        <w:rPr/>
      </w:pPr>
      <w:bookmarkStart w:id="57" w:name="__RefHeading___Toc4269229_3650668749"/>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حقوق</w:t>
      </w:r>
    </w:p>
    <w:p>
      <w:pPr>
        <w:pStyle w:val="BookText"/>
        <w:rPr/>
      </w:pPr>
      <w:r>
        <w:rPr>
          <w:rFonts w:ascii="IRNazanin" w:hAnsi="IRNazanin" w:eastAsia="IRNazanin"/>
          <w:color w:val="111111"/>
          <w:sz w:val="28"/>
          <w:sz w:val="28"/>
          <w:szCs w:val="28"/>
          <w:rtl w:val="true"/>
          <w:lang w:bidi="fa-IR"/>
        </w:rPr>
        <w:t>علماي علم حقوق تقسيمات مختلفي براي امانت‌داري ذكر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امانت‌هاي فردي بسيار فراگير هستند كه شامل دو بخش امانت‌هاي مادي و امانت‌هاي معنوي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هر كدام از اين دو بخش پرداخته مي‌شود</w:t>
      </w:r>
      <w:r>
        <w:rPr>
          <w:rFonts w:eastAsia="IRNazanin" w:cs="IRNazanin"/>
          <w:color w:val="111111"/>
          <w:sz w:val="28"/>
          <w:szCs w:val="28"/>
          <w:rtl w:val="true"/>
          <w:lang w:bidi="fa-IR"/>
        </w:rPr>
        <w:t>.</w:t>
      </w:r>
    </w:p>
    <w:p>
      <w:pPr>
        <w:pStyle w:val="Heading6"/>
        <w:numPr>
          <w:ilvl w:val="5"/>
          <w:numId w:val="1"/>
        </w:numPr>
        <w:rPr/>
      </w:pPr>
      <w:bookmarkStart w:id="59" w:name="__RefHeading___Toc4269231_3650668749"/>
      <w:bookmarkStart w:id="60" w:name="_Toc24"/>
      <w:bookmarkEnd w:id="59"/>
      <w:r>
        <w:rPr>
          <w:rtl w:val="true"/>
        </w:rPr>
        <w:t>امانت‌هاي مادي</w:t>
      </w:r>
      <w:bookmarkEnd w:id="60"/>
    </w:p>
    <w:p>
      <w:pPr>
        <w:pStyle w:val="BookText"/>
        <w:rPr/>
      </w:pPr>
      <w:r>
        <w:rPr>
          <w:rFonts w:ascii="Amiri" w:hAnsi="Amiri" w:eastAsia="Amiri" w:cs="Amiri"/>
          <w:color w:val="111111"/>
          <w:sz w:val="28"/>
          <w:sz w:val="28"/>
          <w:szCs w:val="28"/>
          <w:rtl w:val="true"/>
          <w:lang w:bidi="ar-SA"/>
        </w:rPr>
        <w:t>امانت‌هاي مادي</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حقوق‌دانان امانت‌هاي مادي را به امانت‌هاي قانوني و امانت‌هاي قراردادي تقسيم مي‌كنند</w:t>
      </w:r>
      <w:r>
        <w:rPr>
          <w:rFonts w:eastAsia="Amiri" w:cs="Amiri" w:ascii="Amiri" w:hAnsi="Amiri"/>
          <w:color w:val="111111"/>
          <w:sz w:val="28"/>
          <w:szCs w:val="28"/>
          <w:rtl w:val="true"/>
          <w:lang w:bidi="ar-SA"/>
        </w:rPr>
        <w:t>.</w:t>
      </w:r>
      <w:r>
        <w:rPr>
          <w:rStyle w:val="FootnoteAnchor"/>
          <w:rtl w:val="true"/>
        </w:rPr>
        <w:footnoteReference w:id="18"/>
      </w:r>
      <w:bookmarkStart w:id="61" w:name="pg2048_18613"/>
    </w:p>
    <w:p>
      <w:pPr>
        <w:pStyle w:val="BookText"/>
        <w:rPr/>
      </w:pPr>
      <w:bookmarkEnd w:id="61"/>
      <w:r>
        <w:rPr>
          <w:rFonts w:ascii="IRNazanin" w:hAnsi="IRNazanin" w:eastAsia="IRNazanin"/>
          <w:color w:val="111111"/>
          <w:sz w:val="28"/>
          <w:sz w:val="28"/>
          <w:szCs w:val="28"/>
          <w:rtl w:val="true"/>
          <w:lang w:bidi="fa-IR"/>
        </w:rPr>
        <w:t>ـ امانت‌هاي قراردادي كه در فقه از آن به امانت‌هاي مالكي تعبير مي‌شود؛ عبارت از امانت‌هايي است كه به اختيار و اذن مالك در اختيار كسي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امانت‌ها سه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امانت‌هايي كه تنها به مصلحت مالك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وديعه، وكالت بدون اجرت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امانت‌هايي كه تنها به مصلحت گيرنده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عاريه، قرض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امانت‌هايي كه هم به مصلحت مالك و هم به مصلحت امانت‌دار است مانند اجاره، رهن مضاربه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ـ امانت‌هاي قانوني يا شرعي عبارتند از امانت‌هايي است كه بدون رضايت و اختيار مالك و بدون عقد و قرارداد، در اختيار كسي قرار مي‌گيرد مانند مال‌هاي يافت شده، غصب شده، به سرقت رفته و</w:t>
      </w:r>
      <w:r>
        <w:rPr>
          <w:rFonts w:eastAsia="IRNazanin" w:cs="IRNazanin"/>
          <w:color w:val="111111"/>
          <w:sz w:val="28"/>
          <w:szCs w:val="28"/>
          <w:rtl w:val="true"/>
          <w:lang w:bidi="fa-IR"/>
        </w:rPr>
        <w:t>... .</w:t>
      </w:r>
    </w:p>
    <w:p>
      <w:pPr>
        <w:pStyle w:val="Heading6"/>
        <w:numPr>
          <w:ilvl w:val="5"/>
          <w:numId w:val="1"/>
        </w:numPr>
        <w:rPr/>
      </w:pPr>
      <w:bookmarkStart w:id="62" w:name="__RefHeading___Toc4269233_3650668749"/>
      <w:bookmarkStart w:id="63" w:name="_Toc25"/>
      <w:bookmarkEnd w:id="62"/>
      <w:r>
        <w:rPr>
          <w:rtl w:val="true"/>
        </w:rPr>
        <w:t>امانت‌هاي معنوي</w:t>
      </w:r>
      <w:bookmarkEnd w:id="63"/>
    </w:p>
    <w:p>
      <w:pPr>
        <w:pStyle w:val="BookText"/>
        <w:rPr/>
      </w:pPr>
      <w:r>
        <w:rPr>
          <w:rFonts w:ascii="Amiri" w:hAnsi="Amiri" w:eastAsia="Amiri" w:cs="Amiri"/>
          <w:color w:val="111111"/>
          <w:sz w:val="28"/>
          <w:sz w:val="28"/>
          <w:szCs w:val="28"/>
          <w:rtl w:val="true"/>
          <w:lang w:bidi="ar-SA"/>
        </w:rPr>
        <w:t>امانت‌هاي معنوي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جان و سلامت ديگران، مخصوصاً كساني كه به سبب بيماري يا سانحه‌اي جانشان به خطر افتاده است</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عهد و پيمان از جمله امانت‌هاي معنوي است كه وفاي به آن، امر بايسته‌اي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اَحْسَنِ الأمانَةِ رَعي الذِمَمِ؛ مهم‌ترين امانت‌ها رعايت عهدهاست</w:t>
      </w:r>
      <w:r>
        <w:rPr>
          <w:rFonts w:eastAsia="IRNazanin" w:cs="IRNazanin"/>
          <w:color w:val="111111"/>
          <w:sz w:val="28"/>
          <w:szCs w:val="28"/>
          <w:rtl w:val="true"/>
          <w:lang w:bidi="fa-IR"/>
        </w:rPr>
        <w:t>».</w:t>
      </w:r>
      <w:r>
        <w:rPr>
          <w:rStyle w:val="FootnoteAnchor"/>
          <w:rtl w:val="true"/>
        </w:rPr>
        <w:footnoteReference w:id="20"/>
      </w:r>
      <w:bookmarkStart w:id="64" w:name="pg2048_18614"/>
    </w:p>
    <w:p>
      <w:pPr>
        <w:pStyle w:val="Heading4"/>
        <w:numPr>
          <w:ilvl w:val="3"/>
          <w:numId w:val="1"/>
        </w:numPr>
        <w:rPr/>
      </w:pPr>
      <w:bookmarkStart w:id="65" w:name="__RefHeading___Toc4269235_3650668749"/>
      <w:bookmarkStart w:id="66" w:name="_Toc26"/>
      <w:bookmarkEnd w:id="64"/>
      <w:bookmarkEnd w:id="65"/>
      <w:r>
        <w:rPr/>
        <w:t>2</w:t>
      </w:r>
      <w:r>
        <w:rPr>
          <w:rtl w:val="true"/>
        </w:rPr>
        <w:t xml:space="preserve">. </w:t>
      </w:r>
      <w:r>
        <w:rPr>
          <w:rtl w:val="true"/>
        </w:rPr>
        <w:t>امانت‌داري در موضوعات مختلف</w:t>
      </w:r>
      <w:bookmarkEnd w:id="66"/>
    </w:p>
    <w:p>
      <w:pPr>
        <w:pStyle w:val="Heading5"/>
        <w:numPr>
          <w:ilvl w:val="4"/>
          <w:numId w:val="1"/>
        </w:numPr>
        <w:rPr/>
      </w:pPr>
      <w:bookmarkStart w:id="67" w:name="__RefHeading___Toc4269237_3650668749"/>
      <w:bookmarkStart w:id="68" w:name="_Toc27"/>
      <w:bookmarkEnd w:id="67"/>
      <w:r>
        <w:rPr>
          <w:rtl w:val="true"/>
        </w:rPr>
        <w:t>اشاره</w:t>
      </w:r>
      <w:bookmarkEnd w:id="6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موضوعات مختلف</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منصب‌هاي حكومتي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و اسرار</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مردم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نيروي تفكر</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الهي</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اهل بيت عليهم السلام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بندگي</w:t>
      </w:r>
    </w:p>
    <w:p>
      <w:pPr>
        <w:pStyle w:val="Heading5"/>
        <w:numPr>
          <w:ilvl w:val="4"/>
          <w:numId w:val="1"/>
        </w:numPr>
        <w:rPr/>
      </w:pPr>
      <w:bookmarkStart w:id="69" w:name="__RefHeading___Toc4269239_3650668749"/>
      <w:bookmarkStart w:id="70" w:name="_Toc28"/>
      <w:bookmarkEnd w:id="69"/>
      <w:r>
        <w:rPr>
          <w:rtl w:val="true"/>
        </w:rPr>
        <w:t>الف</w:t>
      </w:r>
      <w:r>
        <w:rPr>
          <w:rtl w:val="true"/>
        </w:rPr>
        <w:t xml:space="preserve">) </w:t>
      </w:r>
      <w:r>
        <w:rPr>
          <w:rtl w:val="true"/>
        </w:rPr>
        <w:t>در گفتار</w:t>
      </w:r>
      <w:bookmarkEnd w:id="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w:t>
      </w:r>
    </w:p>
    <w:p>
      <w:pPr>
        <w:pStyle w:val="BookText"/>
        <w:rPr/>
      </w:pPr>
      <w:r>
        <w:rPr>
          <w:rFonts w:ascii="IRNazanin" w:hAnsi="IRNazanin" w:eastAsia="IRNazanin"/>
          <w:color w:val="111111"/>
          <w:sz w:val="28"/>
          <w:sz w:val="28"/>
          <w:szCs w:val="28"/>
          <w:rtl w:val="true"/>
          <w:lang w:bidi="fa-IR"/>
        </w:rPr>
        <w:t>امانت‌داري در گفتار يعني انسان گفته‌ها و مطالبي را كه از ديگران مي‌شنود و قرار نيست بقيه از آن مطلع شوند، بدون رضايت آنها بازگو نكند؛ حال چه سهواً و بدون غرض، چه اينكه عمدي و با غرض‌ورزي آن را انتشار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مرتكب خيانت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كريم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لِأَمَانَاتِهِمْ وَعَهْدِهِمْ رَاعُونَ؛ مؤمنين كساني هستند كه امانت‌ها و عهد و پيمان خود را رعايت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Heading5"/>
        <w:numPr>
          <w:ilvl w:val="4"/>
          <w:numId w:val="1"/>
        </w:numPr>
        <w:rPr/>
      </w:pPr>
      <w:bookmarkStart w:id="71" w:name="__RefHeading___Toc4269241_3650668749"/>
      <w:bookmarkStart w:id="72" w:name="_Toc29"/>
      <w:bookmarkEnd w:id="71"/>
      <w:r>
        <w:rPr>
          <w:rtl w:val="true"/>
        </w:rPr>
        <w:t>ب</w:t>
      </w:r>
      <w:r>
        <w:rPr>
          <w:rtl w:val="true"/>
        </w:rPr>
        <w:t xml:space="preserve">) </w:t>
      </w:r>
      <w:r>
        <w:rPr>
          <w:rtl w:val="true"/>
        </w:rPr>
        <w:t>در اموال</w:t>
      </w:r>
      <w:bookmarkEnd w:id="72"/>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اموال</w:t>
      </w:r>
    </w:p>
    <w:p>
      <w:pPr>
        <w:pStyle w:val="BookText"/>
        <w:rPr/>
      </w:pPr>
      <w:r>
        <w:rPr>
          <w:rFonts w:ascii="IRNazanin" w:hAnsi="IRNazanin" w:eastAsia="IRNazanin"/>
          <w:color w:val="111111"/>
          <w:sz w:val="28"/>
          <w:sz w:val="28"/>
          <w:szCs w:val="28"/>
          <w:rtl w:val="true"/>
          <w:lang w:bidi="fa-IR"/>
        </w:rPr>
        <w:t>برجسته‌ترين مصداق امانت در ميان مردم، اموال و اشياست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شخصي به ديگري اطمينان مي‌كند و مال خود را به او مي‌سپارد، گيرنده موظف به نگهداري از آن مي‌شود و در موقع نياز بايد آن 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بحثي به عنوان وديعه وجود دارد كه احكام و شرايط اين نوع امانت‌داري و امانت‌گذاري در آنجا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در بيان اين قسم از امانت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أَمِنَ بَعْضُكُم بَعْضًا فَلْيُؤَدِّ الَّذِي اؤْتُمِنَ أَمَانَتَهُ وَلْيَتَّقِ اللّهَ رَبَّهُ؛ اگر كسي از شما به ديگري امانتي سپارد، شخص امين بايد آن وديعه را به صاحبش برگرداند و از خداوند كه پروردگار اوست پروا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Heading5"/>
        <w:numPr>
          <w:ilvl w:val="4"/>
          <w:numId w:val="1"/>
        </w:numPr>
        <w:rPr/>
      </w:pPr>
      <w:bookmarkStart w:id="73" w:name="__RefHeading___Toc4269243_3650668749"/>
      <w:bookmarkStart w:id="74" w:name="_Toc30"/>
      <w:bookmarkEnd w:id="73"/>
      <w:r>
        <w:rPr>
          <w:rtl w:val="true"/>
        </w:rPr>
        <w:t>ج</w:t>
      </w:r>
      <w:r>
        <w:rPr>
          <w:rtl w:val="true"/>
        </w:rPr>
        <w:t xml:space="preserve">) </w:t>
      </w:r>
      <w:r>
        <w:rPr>
          <w:rtl w:val="true"/>
        </w:rPr>
        <w:t>منصب‌هاي حكومتي</w:t>
      </w:r>
      <w:bookmarkEnd w:id="74"/>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منصب‌هاي حكومتي</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مناصب و مقامات حكومتي در دست كارگزاران نظام اسلامي، نوعي امانت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چشم وديعه الهي به آن نگاه شود و هرگز فكر </w:t>
      </w:r>
      <w:bookmarkStart w:id="75" w:name="pg2048_18615"/>
    </w:p>
    <w:p>
      <w:pPr>
        <w:pStyle w:val="BookText"/>
        <w:rPr/>
      </w:pPr>
      <w:bookmarkEnd w:id="75"/>
      <w:r>
        <w:rPr>
          <w:rFonts w:ascii="IRNazanin" w:hAnsi="IRNazanin" w:eastAsia="IRNazanin"/>
          <w:color w:val="111111"/>
          <w:sz w:val="28"/>
          <w:sz w:val="28"/>
          <w:szCs w:val="28"/>
          <w:rtl w:val="true"/>
          <w:lang w:bidi="fa-IR"/>
        </w:rPr>
        <w:t>خيانت و بهره‌برداري شخصي در آن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به اشعث ابن قيس، فرماندار آذربايجان، نامه‌اي مي‌نويسد و ضمن يادآوري مسئوليت سنگين او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عَمَلَكَ لَيسَ بِطُعمَةٍ ولكنّهُ في عُنُقِكَ أَمانَةٌ و أَنتَ مُسترعي لِمَن فَوقَك؛ مطمئناً كاري كه به تو سپرده شده لقمه‌اي چرب نيست، بلكه بار امانتي در گردن توست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پاسداري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ما فوق خود پاسخ‌گو باشي</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طبق بينش اسلامي، هر مسلمان در برابر جامعه وظايفي بر عهده دارد و هرگاه مسئوليتي به او واگذار مي‌شود، بايد به ديده وديعه الهي به آن بنگرد و نهايتِ امانت‌داري را مبذول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انتخاب‌كنندگان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مردم، و مسئولان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داشته باشند چه كساني را امين قرار مي‌دهند؛ زيرا در صورتي كه انتخاب شونده خائن باشد بخش بزرگي از گناه اين خيانت بر گردن انتخاب‌كنندگان خواهد بود</w:t>
      </w:r>
      <w:r>
        <w:rPr>
          <w:rFonts w:eastAsia="IRNazanin" w:cs="IRNazanin"/>
          <w:color w:val="111111"/>
          <w:sz w:val="28"/>
          <w:szCs w:val="28"/>
          <w:rtl w:val="true"/>
          <w:lang w:bidi="fa-IR"/>
        </w:rPr>
        <w:t>.</w:t>
      </w:r>
    </w:p>
    <w:p>
      <w:pPr>
        <w:pStyle w:val="Heading5"/>
        <w:numPr>
          <w:ilvl w:val="4"/>
          <w:numId w:val="1"/>
        </w:numPr>
        <w:rPr/>
      </w:pPr>
      <w:bookmarkStart w:id="76" w:name="__RefHeading___Toc4269245_3650668749"/>
      <w:bookmarkStart w:id="77" w:name="_Toc31"/>
      <w:bookmarkEnd w:id="76"/>
      <w:r>
        <w:rPr>
          <w:rtl w:val="true"/>
        </w:rPr>
        <w:t>د</w:t>
      </w:r>
      <w:r>
        <w:rPr>
          <w:rtl w:val="true"/>
        </w:rPr>
        <w:t xml:space="preserve">) </w:t>
      </w:r>
      <w:r>
        <w:rPr>
          <w:rtl w:val="true"/>
        </w:rPr>
        <w:t>رازها و اسرار</w:t>
      </w:r>
      <w:bookmarkEnd w:id="77"/>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رازها و اسرار</w:t>
      </w:r>
    </w:p>
    <w:p>
      <w:pPr>
        <w:pStyle w:val="BookText"/>
        <w:rPr/>
      </w:pPr>
      <w:r>
        <w:rPr>
          <w:rFonts w:ascii="IRNazanin" w:hAnsi="IRNazanin" w:eastAsia="IRNazanin"/>
          <w:color w:val="111111"/>
          <w:sz w:val="28"/>
          <w:sz w:val="28"/>
          <w:szCs w:val="28"/>
          <w:rtl w:val="true"/>
          <w:lang w:bidi="fa-IR"/>
        </w:rPr>
        <w:t>رازهاي مردم امانتند و هيچ فردي حق ندارد بدون مصلحتِ خاص، اسرار ديگران را فاش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مصلحت خاص را اين‌گونه بيان مي‌فرمايد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الَمجالِسُ بِالأمانة اِلّا ثَلاثةَ مَجالسٍ؛ سُفِك دَمٍ حرامٍ او فَرجٍ حَرامٍ او اقْتطاعِ ما بِغيرِ حَقٍّ؛ مجلس‌ها امانت هستند، مگر سه مجلس؛ مجلسي كه در آن خوني به حرام ريخته شود، مجلسي كه در آن ناموس حرامي حلال شمرده شود، مجلسي كه مال و ثروتي به ناحق روا شمرده شود</w:t>
      </w:r>
      <w:r>
        <w:rPr>
          <w:rFonts w:eastAsia="IRNazanin" w:cs="IRNazanin"/>
          <w:color w:val="111111"/>
          <w:sz w:val="28"/>
          <w:szCs w:val="28"/>
          <w:rtl w:val="true"/>
          <w:lang w:bidi="fa-IR"/>
        </w:rPr>
        <w:t>.</w:t>
      </w:r>
      <w:r>
        <w:rPr>
          <w:rStyle w:val="FootnoteAnchor"/>
          <w:rtl w:val="true"/>
        </w:rPr>
        <w:footnoteReference w:id="22"/>
      </w:r>
      <w:bookmarkStart w:id="78" w:name="pg2048_18616"/>
    </w:p>
    <w:p>
      <w:pPr>
        <w:pStyle w:val="Heading5"/>
        <w:numPr>
          <w:ilvl w:val="4"/>
          <w:numId w:val="1"/>
        </w:numPr>
        <w:rPr/>
      </w:pPr>
      <w:bookmarkStart w:id="79" w:name="__RefHeading___Toc4269247_3650668749"/>
      <w:bookmarkStart w:id="80" w:name="_Toc32"/>
      <w:bookmarkEnd w:id="78"/>
      <w:bookmarkEnd w:id="79"/>
      <w:r>
        <w:rPr>
          <w:rtl w:val="true"/>
        </w:rPr>
        <w:t>ه</w:t>
      </w:r>
      <w:r>
        <w:rPr>
          <w:rtl w:val="true"/>
        </w:rPr>
        <w:t xml:space="preserve">) </w:t>
      </w:r>
      <w:r>
        <w:rPr>
          <w:rtl w:val="true"/>
        </w:rPr>
        <w:t>ناموس مردم</w:t>
      </w:r>
      <w:bookmarkEnd w:id="80"/>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مردم</w:t>
      </w:r>
    </w:p>
    <w:p>
      <w:pPr>
        <w:pStyle w:val="BookText"/>
        <w:rPr/>
      </w:pPr>
      <w:r>
        <w:rPr>
          <w:rFonts w:ascii="IRNazanin" w:hAnsi="IRNazanin" w:eastAsia="IRNazanin"/>
          <w:color w:val="111111"/>
          <w:sz w:val="28"/>
          <w:sz w:val="28"/>
          <w:szCs w:val="28"/>
          <w:rtl w:val="true"/>
          <w:lang w:bidi="fa-IR"/>
        </w:rPr>
        <w:t>در سيره اهل بيت عليهم السلام حرمت زنان و دختران مسلمان و حتي غير مسلمان از مهم‌ترين اقسام امانت شمرده مي‌شوند كه محافظت از آن وظيفه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بي‌توجهي و سهل‌انگاري در آن، ضررهاي جبران ناپذيري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اهميت اين نوع امانت كافي است بدانيم لغزش در اين زمينه موجب دوري از پيامبر و اهل بيت عليهم السلام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حديثي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خانَ مُسلماً في اهلِهِ و مالِهِ؛ كسي كه به خانواده يا مال مسلماني خيانت كند از ما نيست</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81" w:name="__RefHeading___Toc4269249_3650668749"/>
      <w:bookmarkStart w:id="82" w:name="_Toc33"/>
      <w:bookmarkEnd w:id="81"/>
      <w:r>
        <w:rPr>
          <w:rtl w:val="true"/>
        </w:rPr>
        <w:t>و</w:t>
      </w:r>
      <w:r>
        <w:rPr>
          <w:rtl w:val="true"/>
        </w:rPr>
        <w:t xml:space="preserve">) </w:t>
      </w:r>
      <w:r>
        <w:rPr>
          <w:rtl w:val="true"/>
        </w:rPr>
        <w:t>عقل و نيروي تفكر</w:t>
      </w:r>
      <w:bookmarkEnd w:id="82"/>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و نيروي تفكر</w:t>
      </w:r>
    </w:p>
    <w:p>
      <w:pPr>
        <w:pStyle w:val="BookText"/>
        <w:rPr/>
      </w:pPr>
      <w:r>
        <w:rPr>
          <w:rFonts w:ascii="IRNazanin" w:hAnsi="IRNazanin" w:eastAsia="IRNazanin"/>
          <w:color w:val="111111"/>
          <w:sz w:val="28"/>
          <w:sz w:val="28"/>
          <w:szCs w:val="28"/>
          <w:rtl w:val="true"/>
          <w:lang w:bidi="fa-IR"/>
        </w:rPr>
        <w:t>عقل انسان يكي از امانت‌هاي مهم و ارزشمند الهي است كه همواره افراد بشر به آن نياز دارند و در صورت بهره نگرفتن يا استفاده درست به اين امانت خيانت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استَودَعَ اللهُ اِمرَءاً عَقلاً اِلّا أستَنقَذَهُ به يوماً؛ خداوند عقل را در وجود كسي امانت ننهاده است، مگر اينكه روزي به وسيله آن، او را نجات خواهد داد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83" w:name="__RefHeading___Toc4269251_3650668749"/>
      <w:bookmarkStart w:id="84" w:name="_Toc34"/>
      <w:bookmarkEnd w:id="83"/>
      <w:r>
        <w:rPr>
          <w:rtl w:val="true"/>
        </w:rPr>
        <w:t>ز</w:t>
      </w:r>
      <w:r>
        <w:rPr>
          <w:rtl w:val="true"/>
        </w:rPr>
        <w:t xml:space="preserve">) </w:t>
      </w:r>
      <w:r>
        <w:rPr>
          <w:rtl w:val="true"/>
        </w:rPr>
        <w:t>فرائض الهي</w:t>
      </w:r>
      <w:bookmarkEnd w:id="84"/>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فرائض الهي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تكاليف شرعي از امانت‌هاي معنوي محسوب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مسلمان بايد بسيار بكوشد از مسير اين‌گونه امانت‌ها منحرف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از معاني امانت در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عَرَضْنَا الْأَمَانَةَ عَلَي السَّمَاوَاتِ وَالْأَرْضِ وَالْجِبَالِ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تكاليف شرعي و فرائض الهي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مفسران گفته‌اند منظور از </w:t>
      </w:r>
      <w:bookmarkStart w:id="85" w:name="pg2048_18617"/>
    </w:p>
    <w:p>
      <w:pPr>
        <w:pStyle w:val="BookText"/>
        <w:rPr/>
      </w:pPr>
      <w:bookmarkEnd w:id="85"/>
      <w:r>
        <w:rPr>
          <w:rFonts w:ascii="IRNazanin" w:hAnsi="IRNazanin" w:eastAsia="IRNazanin"/>
          <w:color w:val="111111"/>
          <w:sz w:val="28"/>
          <w:sz w:val="28"/>
          <w:szCs w:val="28"/>
          <w:rtl w:val="true"/>
          <w:lang w:bidi="fa-IR"/>
        </w:rPr>
        <w:t>امانت، واجبات شرعي همچون نماز، روزه و حج است</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در روايتي آمده است، هنگامي كه وقت فريضه نماز مي‌رسيد، رنگ چهره امام علي عليه السلام تغيير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حال طبيعي خارج مي‌شد و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نماز رسيد، وقت اداي امانت الهي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در اين روايت نكات قابل توجهي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كه الگوي انساني كامل است، به فرايض، به ديده امانت مي‌نگرد و هنگام اداي آن، اين گونه حساسيت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فهميده مي‌شود چگونه بايد در اداي امانت اهتمام داشته باشيم</w:t>
      </w:r>
      <w:r>
        <w:rPr>
          <w:rFonts w:eastAsia="IRNazanin" w:cs="IRNazanin"/>
          <w:color w:val="111111"/>
          <w:sz w:val="28"/>
          <w:szCs w:val="28"/>
          <w:rtl w:val="true"/>
          <w:lang w:bidi="fa-IR"/>
        </w:rPr>
        <w:t>.</w:t>
      </w:r>
    </w:p>
    <w:p>
      <w:pPr>
        <w:pStyle w:val="Heading5"/>
        <w:numPr>
          <w:ilvl w:val="4"/>
          <w:numId w:val="1"/>
        </w:numPr>
        <w:rPr/>
      </w:pPr>
      <w:bookmarkStart w:id="86" w:name="__RefHeading___Toc4269253_3650668749"/>
      <w:bookmarkStart w:id="87" w:name="_Toc35"/>
      <w:bookmarkEnd w:id="86"/>
      <w:r>
        <w:rPr>
          <w:rtl w:val="true"/>
        </w:rPr>
        <w:t>ح</w:t>
      </w:r>
      <w:r>
        <w:rPr>
          <w:rtl w:val="true"/>
        </w:rPr>
        <w:t xml:space="preserve">) </w:t>
      </w:r>
      <w:r>
        <w:rPr>
          <w:rtl w:val="true"/>
        </w:rPr>
        <w:t>قرآن و اهل بيت عليهم السلام</w:t>
      </w:r>
      <w:bookmarkEnd w:id="87"/>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و اهل بيت عليهم السلام</w:t>
      </w:r>
    </w:p>
    <w:p>
      <w:pPr>
        <w:pStyle w:val="BookText"/>
        <w:rPr/>
      </w:pPr>
      <w:r>
        <w:rPr>
          <w:rFonts w:ascii="IRNazanin" w:hAnsi="IRNazanin" w:eastAsia="IRNazanin"/>
          <w:color w:val="111111"/>
          <w:sz w:val="28"/>
          <w:sz w:val="28"/>
          <w:szCs w:val="28"/>
          <w:rtl w:val="true"/>
          <w:lang w:bidi="fa-IR"/>
        </w:rPr>
        <w:t>قرآن و اهل بيت پيامبر عليهم السلام دو امانت ارزشمند هستند كه رسول خدا صلي الله عليه و آله براي حفظ آنها به امت سفارش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مسلمانان موظف هستند با جان و دل از اين دو امانت گران‌بها نگهباني كنند و بايد طبق سفارش پيامبر در پرتو راهنمايي‌هاي اهل بيت عليهم السلام به معارف حيات‌بخش قرآن عمل كنند و به سعادت ابدي راه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ثقلين گوياترين پشتوانه اين سخن است</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88" w:name="__RefHeading___Toc4269255_3650668749"/>
      <w:bookmarkStart w:id="89" w:name="_Toc36"/>
      <w:bookmarkEnd w:id="88"/>
      <w:r>
        <w:rPr>
          <w:rtl w:val="true"/>
        </w:rPr>
        <w:t>ط</w:t>
      </w:r>
      <w:r>
        <w:rPr>
          <w:rtl w:val="true"/>
        </w:rPr>
        <w:t xml:space="preserve">) </w:t>
      </w:r>
      <w:r>
        <w:rPr>
          <w:rtl w:val="true"/>
        </w:rPr>
        <w:t>جان انسان</w:t>
      </w:r>
      <w:bookmarkEnd w:id="89"/>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انسان</w:t>
      </w:r>
    </w:p>
    <w:p>
      <w:pPr>
        <w:pStyle w:val="BookText"/>
        <w:rPr/>
      </w:pPr>
      <w:r>
        <w:rPr>
          <w:rFonts w:ascii="Amiri" w:hAnsi="Amiri" w:eastAsia="Amiri" w:cs="Amiri"/>
          <w:color w:val="111111"/>
          <w:sz w:val="28"/>
          <w:sz w:val="28"/>
          <w:szCs w:val="28"/>
          <w:rtl w:val="true"/>
          <w:lang w:bidi="ar-SA"/>
        </w:rPr>
        <w:t>امام علي عليه السلام مي‌فرمايد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اجْعَلْ نَفسي اَوَّلَ كريمةٍ تَنتزِعُها مِن كَرائِمي و اوّلَ وديعَةٍ تَرتَجِعُها مِن ودائِعِ نِعَمِكَ عِندي؛ 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مرا نخستين چيز گرامي قرار </w:t>
      </w:r>
      <w:bookmarkStart w:id="90" w:name="pg2048_18618"/>
    </w:p>
    <w:p>
      <w:pPr>
        <w:pStyle w:val="BookText"/>
        <w:rPr/>
      </w:pPr>
      <w:bookmarkEnd w:id="90"/>
      <w:r>
        <w:rPr>
          <w:rFonts w:ascii="IRNazanin" w:hAnsi="IRNazanin" w:eastAsia="IRNazanin"/>
          <w:color w:val="111111"/>
          <w:sz w:val="28"/>
          <w:sz w:val="28"/>
          <w:szCs w:val="28"/>
          <w:rtl w:val="true"/>
          <w:lang w:bidi="fa-IR"/>
        </w:rPr>
        <w:t>بده كه از اعضاي بدن من مي‌گيري و اولين امانتي كه از نعمت‌هاي به من سپرده شده، به نزد خود باز مي‌گرداني</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بر اساس اين كلام جان انسان از امانت‌هاي الهي است كه در وجودش به وديعه نهاده شده و بايد از اين امانت در راه رضاي او استفاده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حافظ لسان‌الغيب چه زيبا مي‌سرايد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 عاريت كه به حافظ سپرده دوست</w:t>
      </w:r>
    </w:p>
    <w:p>
      <w:pPr>
        <w:pStyle w:val="BookText"/>
        <w:rPr/>
      </w:pPr>
      <w:r>
        <w:rPr>
          <w:rFonts w:ascii="Amiri" w:hAnsi="Amiri" w:eastAsia="Amiri" w:cs="Amiri"/>
          <w:color w:val="111111"/>
          <w:sz w:val="28"/>
          <w:sz w:val="28"/>
          <w:szCs w:val="28"/>
          <w:rtl w:val="true"/>
          <w:lang w:bidi="ar-SA"/>
        </w:rPr>
        <w:t>روزي رخش بينم و تسليم وي كنم</w:t>
      </w:r>
    </w:p>
    <w:p>
      <w:pPr>
        <w:pStyle w:val="Heading5"/>
        <w:numPr>
          <w:ilvl w:val="4"/>
          <w:numId w:val="1"/>
        </w:numPr>
        <w:rPr/>
      </w:pPr>
      <w:bookmarkStart w:id="91" w:name="__RefHeading___Toc4269257_3650668749"/>
      <w:bookmarkStart w:id="92" w:name="_Toc37"/>
      <w:bookmarkEnd w:id="91"/>
      <w:r>
        <w:rPr>
          <w:rtl w:val="true"/>
        </w:rPr>
        <w:t>ي</w:t>
      </w:r>
      <w:r>
        <w:rPr>
          <w:rtl w:val="true"/>
        </w:rPr>
        <w:t xml:space="preserve">) </w:t>
      </w:r>
      <w:r>
        <w:rPr>
          <w:rtl w:val="true"/>
        </w:rPr>
        <w:t>علم و دانش</w:t>
      </w:r>
      <w:bookmarkEnd w:id="92"/>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و دانش</w:t>
      </w:r>
    </w:p>
    <w:p>
      <w:pPr>
        <w:pStyle w:val="BookText"/>
        <w:rPr/>
      </w:pPr>
      <w:r>
        <w:rPr>
          <w:rFonts w:ascii="IRNazanin" w:hAnsi="IRNazanin" w:eastAsia="IRNazanin"/>
          <w:color w:val="111111"/>
          <w:sz w:val="28"/>
          <w:sz w:val="28"/>
          <w:szCs w:val="28"/>
          <w:rtl w:val="true"/>
          <w:lang w:bidi="fa-IR"/>
        </w:rPr>
        <w:t>رسول گرامي اسلام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العِلمُ وَديعَهُ اللهِ في اَرضِه و العُلَماءُ اُمَناؤهُ عليه فَمَن عَمِلَ بِعِلمِه اَدَّي اَمَانَتَهُ وَ مَن لَم يعمَل بِعِلمِه كِتُبَ في ديوان الخائِنين؛ علم، امانت خداوند در زمين اوست و دانشمندان امينان او بر آن هستند، پس هر كس به علم خود عمل كند، حق امانت را ادا كرده و هر كس به علم خود عمل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خائنين نوشته مي‌شود</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93" w:name="__RefHeading___Toc4269259_3650668749"/>
      <w:bookmarkStart w:id="94" w:name="_Toc38"/>
      <w:bookmarkEnd w:id="93"/>
      <w:r>
        <w:rPr>
          <w:rtl w:val="true"/>
        </w:rPr>
        <w:t>ك</w:t>
      </w:r>
      <w:r>
        <w:rPr>
          <w:rtl w:val="true"/>
        </w:rPr>
        <w:t xml:space="preserve">) </w:t>
      </w:r>
      <w:r>
        <w:rPr>
          <w:rtl w:val="true"/>
        </w:rPr>
        <w:t>ميثاق بندگي</w:t>
      </w:r>
      <w:bookmarkEnd w:id="94"/>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ميثاق بندگي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وظيفه و عمل به تعهد در مقابل خالق، امانت سنگيني است كه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حال آن را تعهد كرده است، درحالي‌كه هيچ موجودي توان تحمل آن را نداشته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امانت، قابليت تكامل به صورت نامحدود، آميخته با اراده و اختيار و رسيدن به مقام انسان كامل و پذيرش ولايت الهي است</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در بياني جامع مي‌توان گفت اين قسم از امانت </w:t>
      </w:r>
      <w:bookmarkStart w:id="95" w:name="pg2048_18619"/>
    </w:p>
    <w:p>
      <w:pPr>
        <w:pStyle w:val="BookText"/>
        <w:rPr/>
      </w:pPr>
      <w:bookmarkEnd w:id="95"/>
      <w:r>
        <w:rPr>
          <w:rFonts w:ascii="Amiri" w:hAnsi="Amiri" w:eastAsia="Amiri" w:cs="Amiri"/>
          <w:color w:val="111111"/>
          <w:sz w:val="28"/>
          <w:sz w:val="28"/>
          <w:szCs w:val="28"/>
          <w:rtl w:val="true"/>
          <w:lang w:bidi="ar-SA"/>
        </w:rPr>
        <w:t>همه ابعاد و اقسام آن را تحت تأثير قرار مي‌دهد و اساساً هدف نهايي در تربيت اسلامي، رساندن انسان‌ها به اين مرحله از تكامل است</w:t>
      </w:r>
      <w:r>
        <w:rPr>
          <w:rFonts w:eastAsia="Amiri" w:cs="Amiri" w:ascii="Amiri" w:hAnsi="Amiri"/>
          <w:color w:val="111111"/>
          <w:sz w:val="28"/>
          <w:szCs w:val="28"/>
          <w:rtl w:val="true"/>
          <w:lang w:bidi="ar-SA"/>
        </w:rPr>
        <w:t>.</w:t>
      </w:r>
      <w:r>
        <w:rPr>
          <w:rStyle w:val="FootnoteAnchor"/>
          <w:rtl w:val="true"/>
        </w:rPr>
        <w:footnoteReference w:id="31"/>
      </w:r>
    </w:p>
    <w:p>
      <w:pPr>
        <w:pStyle w:val="Heading3"/>
        <w:numPr>
          <w:ilvl w:val="2"/>
          <w:numId w:val="1"/>
        </w:numPr>
        <w:rPr/>
      </w:pPr>
      <w:bookmarkStart w:id="96" w:name="__RefHeading___Toc4269261_3650668749"/>
      <w:bookmarkStart w:id="97" w:name="_Toc39"/>
      <w:bookmarkEnd w:id="96"/>
      <w:r>
        <w:rPr/>
        <w:t>3</w:t>
      </w:r>
      <w:r>
        <w:rPr>
          <w:rtl w:val="true"/>
        </w:rPr>
        <w:t xml:space="preserve">. </w:t>
      </w:r>
      <w:r>
        <w:rPr>
          <w:rtl w:val="true"/>
        </w:rPr>
        <w:t>مصاديق امانت‌داري در اسلام</w:t>
      </w:r>
      <w:bookmarkEnd w:id="97"/>
    </w:p>
    <w:p>
      <w:pPr>
        <w:pStyle w:val="Heading4"/>
        <w:numPr>
          <w:ilvl w:val="3"/>
          <w:numId w:val="1"/>
        </w:numPr>
        <w:rPr/>
      </w:pPr>
      <w:bookmarkStart w:id="98" w:name="__RefHeading___Toc4269263_3650668749"/>
      <w:bookmarkStart w:id="99" w:name="_Toc40"/>
      <w:bookmarkEnd w:id="98"/>
      <w:r>
        <w:rPr>
          <w:rtl w:val="true"/>
        </w:rPr>
        <w:t>اشاره</w:t>
      </w:r>
      <w:bookmarkEnd w:id="9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مصاديق امانت‌داري در اسلام</w:t>
      </w:r>
    </w:p>
    <w:p>
      <w:pPr>
        <w:pStyle w:val="BookText"/>
        <w:rPr/>
      </w:pPr>
      <w:r>
        <w:rPr>
          <w:rFonts w:ascii="IRNazanin" w:hAnsi="IRNazanin" w:eastAsia="IRNazanin"/>
          <w:color w:val="111111"/>
          <w:sz w:val="28"/>
          <w:sz w:val="28"/>
          <w:szCs w:val="28"/>
          <w:rtl w:val="true"/>
          <w:lang w:bidi="fa-IR"/>
        </w:rPr>
        <w:t>در فرهنگ اسلام به دو چيز امانت گفته مي‌شود</w:t>
      </w:r>
      <w:r>
        <w:rPr>
          <w:rFonts w:eastAsia="IRNazanin" w:cs="IRNazanin"/>
          <w:color w:val="111111"/>
          <w:sz w:val="28"/>
          <w:szCs w:val="28"/>
          <w:rtl w:val="true"/>
          <w:lang w:bidi="fa-IR"/>
        </w:rPr>
        <w:t>.</w:t>
      </w:r>
    </w:p>
    <w:p>
      <w:pPr>
        <w:pStyle w:val="Heading4"/>
        <w:numPr>
          <w:ilvl w:val="3"/>
          <w:numId w:val="1"/>
        </w:numPr>
        <w:rPr/>
      </w:pPr>
      <w:bookmarkStart w:id="100" w:name="__RefHeading___Toc4269265_3650668749"/>
      <w:bookmarkStart w:id="101" w:name="_Toc41"/>
      <w:bookmarkEnd w:id="100"/>
      <w:r>
        <w:rPr>
          <w:rtl w:val="true"/>
        </w:rPr>
        <w:t>الف</w:t>
      </w:r>
      <w:r>
        <w:rPr>
          <w:rtl w:val="true"/>
        </w:rPr>
        <w:t xml:space="preserve">) </w:t>
      </w:r>
      <w:r>
        <w:rPr>
          <w:rtl w:val="true"/>
        </w:rPr>
        <w:t>تكاليف شرعي</w:t>
      </w:r>
      <w:bookmarkEnd w:id="101"/>
    </w:p>
    <w:p>
      <w:pPr>
        <w:pStyle w:val="Heading5"/>
        <w:numPr>
          <w:ilvl w:val="4"/>
          <w:numId w:val="1"/>
        </w:numPr>
        <w:rPr/>
      </w:pPr>
      <w:bookmarkStart w:id="102" w:name="__RefHeading___Toc4269267_3650668749"/>
      <w:bookmarkStart w:id="103" w:name="_Toc42"/>
      <w:bookmarkEnd w:id="102"/>
      <w:r>
        <w:rPr>
          <w:rtl w:val="true"/>
        </w:rPr>
        <w:t>اشاره</w:t>
      </w:r>
      <w:bookmarkEnd w:id="103"/>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تكاليف شرعي</w:t>
      </w:r>
    </w:p>
    <w:p>
      <w:pPr>
        <w:pStyle w:val="BookText"/>
        <w:rPr/>
      </w:pPr>
      <w:r>
        <w:rPr>
          <w:rFonts w:ascii="IRNazanin" w:hAnsi="IRNazanin" w:eastAsia="IRNazanin"/>
          <w:color w:val="111111"/>
          <w:sz w:val="28"/>
          <w:sz w:val="28"/>
          <w:szCs w:val="28"/>
          <w:rtl w:val="true"/>
          <w:lang w:bidi="fa-IR"/>
        </w:rPr>
        <w:t>اين نوع امانت نمونه‌هاي گوناگوني دارد كه در ادامه به آنها اشاره مي‌شود</w:t>
      </w:r>
      <w:r>
        <w:rPr>
          <w:rFonts w:eastAsia="IRNazanin" w:cs="IRNazanin"/>
          <w:color w:val="111111"/>
          <w:sz w:val="28"/>
          <w:szCs w:val="28"/>
          <w:rtl w:val="true"/>
          <w:lang w:bidi="fa-IR"/>
        </w:rPr>
        <w:t>:</w:t>
      </w:r>
    </w:p>
    <w:p>
      <w:pPr>
        <w:pStyle w:val="Heading5"/>
        <w:numPr>
          <w:ilvl w:val="4"/>
          <w:numId w:val="1"/>
        </w:numPr>
        <w:rPr/>
      </w:pPr>
      <w:bookmarkStart w:id="104" w:name="__RefHeading___Toc4269269_3650668749"/>
      <w:bookmarkStart w:id="105" w:name="_Toc43"/>
      <w:bookmarkEnd w:id="104"/>
      <w:r>
        <w:rPr>
          <w:rtl w:val="true"/>
        </w:rPr>
        <w:t>يك ـ اعضا و نيروهاي درون انسان</w:t>
      </w:r>
      <w:bookmarkEnd w:id="105"/>
    </w:p>
    <w:p>
      <w:pPr>
        <w:pStyle w:val="BookText"/>
        <w:rPr/>
      </w:pPr>
      <w:r>
        <w:rPr>
          <w:rFonts w:ascii="Amiri" w:hAnsi="Amiri" w:eastAsia="Amiri" w:cs="Amiri"/>
          <w:color w:val="111111"/>
          <w:sz w:val="28"/>
          <w:sz w:val="28"/>
          <w:szCs w:val="28"/>
          <w:rtl w:val="true"/>
          <w:lang w:bidi="ar-SA"/>
        </w:rPr>
        <w:t>يك ـ اعضا و نيروهاي درون انسان</w:t>
      </w:r>
    </w:p>
    <w:p>
      <w:pPr>
        <w:pStyle w:val="BookText"/>
        <w:rPr/>
      </w:pPr>
      <w:r>
        <w:rPr>
          <w:rFonts w:ascii="IRNazanin" w:hAnsi="IRNazanin" w:eastAsia="IRNazanin"/>
          <w:color w:val="111111"/>
          <w:sz w:val="28"/>
          <w:sz w:val="28"/>
          <w:szCs w:val="28"/>
          <w:rtl w:val="true"/>
          <w:lang w:bidi="fa-IR"/>
        </w:rPr>
        <w:t>تمام اعضا و جوارح، توانايي‌ها، استعدادها و نيروهاي محركه وجودي انسان، نعمت‌هايي هستند كه به امانت در اختيار انسان قرار گرفته‌اند و بايد اين امانت‌ها را به نحو شايسته‌اي در راه رضاي خدا و اطاعت از او به كار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زبان كه يكي از امانات الهي است، وظيفه دارد سخن حق بگويد و از گفتن سخن لغو خودداري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آمد از بهر شكر و سپاس</w:t>
      </w:r>
    </w:p>
    <w:p>
      <w:pPr>
        <w:pStyle w:val="BookText"/>
        <w:rPr/>
      </w:pPr>
      <w:r>
        <w:rPr>
          <w:rFonts w:ascii="IRNazanin" w:hAnsi="IRNazanin" w:eastAsia="IRNazanin"/>
          <w:color w:val="111111"/>
          <w:sz w:val="28"/>
          <w:sz w:val="28"/>
          <w:szCs w:val="28"/>
          <w:rtl w:val="true"/>
          <w:lang w:bidi="fa-IR"/>
        </w:rPr>
        <w:t>به غيبت نگردانش اي حق شناس</w:t>
      </w:r>
    </w:p>
    <w:p>
      <w:pPr>
        <w:pStyle w:val="BookText"/>
        <w:rPr/>
      </w:pPr>
      <w:r>
        <w:rPr>
          <w:rFonts w:ascii="IRNazanin" w:hAnsi="IRNazanin" w:eastAsia="IRNazanin"/>
          <w:color w:val="111111"/>
          <w:sz w:val="28"/>
          <w:sz w:val="28"/>
          <w:szCs w:val="28"/>
          <w:rtl w:val="true"/>
          <w:lang w:bidi="fa-IR"/>
        </w:rPr>
        <w:t>چشم، گوش و ديگر اعضا و جوارح نيز از نظر اسلام امانت‌هايي هستند كه خداوند متعال در انسان به وديعه گذاشته است و بايد در زمان مناسب جواب‌گوي اين امانت‌ها باشد</w:t>
      </w:r>
      <w:r>
        <w:rPr>
          <w:rFonts w:eastAsia="IRNazanin" w:cs="IRNazanin"/>
          <w:color w:val="111111"/>
          <w:sz w:val="28"/>
          <w:szCs w:val="28"/>
          <w:rtl w:val="true"/>
          <w:lang w:bidi="fa-IR"/>
        </w:rPr>
        <w:t>.</w:t>
      </w:r>
    </w:p>
    <w:p>
      <w:pPr>
        <w:pStyle w:val="Heading5"/>
        <w:numPr>
          <w:ilvl w:val="4"/>
          <w:numId w:val="1"/>
        </w:numPr>
        <w:rPr/>
      </w:pPr>
      <w:bookmarkStart w:id="106" w:name="__RefHeading___Toc4269271_3650668749"/>
      <w:bookmarkStart w:id="107" w:name="_Toc44"/>
      <w:bookmarkEnd w:id="106"/>
      <w:r>
        <w:rPr>
          <w:rtl w:val="true"/>
        </w:rPr>
        <w:t>دو ـ اسلام</w:t>
      </w:r>
      <w:bookmarkEnd w:id="107"/>
    </w:p>
    <w:p>
      <w:pPr>
        <w:pStyle w:val="BookText"/>
        <w:rPr/>
      </w:pPr>
      <w:r>
        <w:rPr>
          <w:rFonts w:ascii="IRNazanin" w:hAnsi="IRNazanin" w:eastAsia="IRNazanin"/>
          <w:color w:val="111111"/>
          <w:sz w:val="28"/>
          <w:sz w:val="28"/>
          <w:szCs w:val="28"/>
          <w:rtl w:val="true"/>
          <w:lang w:bidi="fa-IR"/>
        </w:rPr>
        <w:t>دو ـ اسلام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خميني رحمه الله در اين باره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اسلام نه از من است و نه از شما، اسلام از خداست و همه ما مكلفيم با تمام قدرت آن را حفظ كنيم</w:t>
      </w:r>
      <w:r>
        <w:rPr>
          <w:rFonts w:eastAsia="Amiri" w:cs="Amiri" w:ascii="Amiri" w:hAnsi="Amiri"/>
          <w:color w:val="111111"/>
          <w:sz w:val="28"/>
          <w:szCs w:val="28"/>
          <w:rtl w:val="true"/>
          <w:lang w:bidi="ar-SA"/>
        </w:rPr>
        <w:t>».</w:t>
      </w:r>
      <w:r>
        <w:rPr>
          <w:rStyle w:val="FootnoteAnchor"/>
          <w:rtl w:val="true"/>
        </w:rPr>
        <w:footnoteReference w:id="32"/>
      </w:r>
      <w:bookmarkStart w:id="108" w:name="pg2048_18620"/>
    </w:p>
    <w:p>
      <w:pPr>
        <w:pStyle w:val="Heading5"/>
        <w:numPr>
          <w:ilvl w:val="4"/>
          <w:numId w:val="1"/>
        </w:numPr>
        <w:rPr/>
      </w:pPr>
      <w:bookmarkStart w:id="109" w:name="__RefHeading___Toc4269273_3650668749"/>
      <w:bookmarkStart w:id="110" w:name="_Toc45"/>
      <w:bookmarkEnd w:id="108"/>
      <w:bookmarkEnd w:id="109"/>
      <w:r>
        <w:rPr>
          <w:rtl w:val="true"/>
        </w:rPr>
        <w:t>سه ـ پست و مقام</w:t>
      </w:r>
      <w:bookmarkEnd w:id="110"/>
    </w:p>
    <w:p>
      <w:pPr>
        <w:pStyle w:val="BookText"/>
        <w:rPr/>
      </w:pPr>
      <w:r>
        <w:rPr>
          <w:rFonts w:ascii="IRNazanin" w:hAnsi="IRNazanin" w:eastAsia="IRNazanin"/>
          <w:color w:val="111111"/>
          <w:sz w:val="28"/>
          <w:sz w:val="28"/>
          <w:szCs w:val="28"/>
          <w:rtl w:val="true"/>
          <w:lang w:bidi="fa-IR"/>
        </w:rPr>
        <w:t>سه ـ پست و مقام</w:t>
      </w:r>
    </w:p>
    <w:p>
      <w:pPr>
        <w:pStyle w:val="BookText"/>
        <w:rPr/>
      </w:pPr>
      <w:r>
        <w:rPr>
          <w:rFonts w:ascii="IRNazanin" w:hAnsi="IRNazanin" w:eastAsia="IRNazanin"/>
          <w:color w:val="111111"/>
          <w:sz w:val="28"/>
          <w:sz w:val="28"/>
          <w:szCs w:val="28"/>
          <w:rtl w:val="true"/>
          <w:lang w:bidi="fa-IR"/>
        </w:rPr>
        <w:t>افرادي كه داراي مناصبي در دستگاه‌هاي حكومتي هستند، ضامن آن مناصب به شمار مي‌آيند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بايد از پست و مقام خود در جهت رضايت عامه مردم استفاده و از هرگونه سوءاستفاده خودداري كنند</w:t>
      </w:r>
      <w:r>
        <w:rPr>
          <w:rFonts w:eastAsia="IRNazanin" w:cs="IRNazanin"/>
          <w:color w:val="111111"/>
          <w:sz w:val="28"/>
          <w:szCs w:val="28"/>
          <w:rtl w:val="true"/>
          <w:lang w:bidi="fa-IR"/>
        </w:rPr>
        <w:t>.</w:t>
      </w:r>
    </w:p>
    <w:p>
      <w:pPr>
        <w:pStyle w:val="Heading5"/>
        <w:numPr>
          <w:ilvl w:val="4"/>
          <w:numId w:val="1"/>
        </w:numPr>
        <w:rPr/>
      </w:pPr>
      <w:bookmarkStart w:id="111" w:name="__RefHeading___Toc4269275_3650668749"/>
      <w:bookmarkStart w:id="112" w:name="_Toc46"/>
      <w:bookmarkEnd w:id="111"/>
      <w:r>
        <w:rPr>
          <w:rtl w:val="true"/>
        </w:rPr>
        <w:t>چهار ـ علم دين و دانش</w:t>
      </w:r>
      <w:bookmarkEnd w:id="112"/>
    </w:p>
    <w:p>
      <w:pPr>
        <w:pStyle w:val="BookText"/>
        <w:rPr/>
      </w:pPr>
      <w:r>
        <w:rPr>
          <w:rFonts w:ascii="IRNazanin" w:hAnsi="IRNazanin" w:eastAsia="IRNazanin"/>
          <w:color w:val="111111"/>
          <w:sz w:val="28"/>
          <w:sz w:val="28"/>
          <w:szCs w:val="28"/>
          <w:rtl w:val="true"/>
          <w:lang w:bidi="fa-IR"/>
        </w:rPr>
        <w:t>چهار ـ علم دين و دانش</w:t>
      </w:r>
    </w:p>
    <w:p>
      <w:pPr>
        <w:pStyle w:val="BookText"/>
        <w:rPr/>
      </w:pPr>
      <w:r>
        <w:rPr>
          <w:rFonts w:ascii="IRNazanin" w:hAnsi="IRNazanin" w:eastAsia="IRNazanin"/>
          <w:color w:val="111111"/>
          <w:sz w:val="28"/>
          <w:sz w:val="28"/>
          <w:szCs w:val="28"/>
          <w:rtl w:val="true"/>
          <w:lang w:bidi="fa-IR"/>
        </w:rPr>
        <w:t>احكام الهي، اسرار مردم، واجبات و مانند اينها نيز در اسلام از مصاديق مهم امانت شمرده شده‌اند كه بيان آنها در تقسيمات امانت‌داري گذشت</w:t>
      </w:r>
      <w:r>
        <w:rPr>
          <w:rFonts w:eastAsia="IRNazanin" w:cs="IRNazanin"/>
          <w:color w:val="111111"/>
          <w:sz w:val="28"/>
          <w:szCs w:val="28"/>
          <w:rtl w:val="true"/>
          <w:lang w:bidi="fa-IR"/>
        </w:rPr>
        <w:t>.</w:t>
      </w:r>
    </w:p>
    <w:p>
      <w:pPr>
        <w:pStyle w:val="Heading4"/>
        <w:numPr>
          <w:ilvl w:val="3"/>
          <w:numId w:val="1"/>
        </w:numPr>
        <w:rPr/>
      </w:pPr>
      <w:bookmarkStart w:id="113" w:name="__RefHeading___Toc4269277_3650668749"/>
      <w:bookmarkStart w:id="114" w:name="_Toc47"/>
      <w:bookmarkEnd w:id="113"/>
      <w:r>
        <w:rPr>
          <w:rtl w:val="true"/>
        </w:rPr>
        <w:t>ب</w:t>
      </w:r>
      <w:r>
        <w:rPr>
          <w:rtl w:val="true"/>
        </w:rPr>
        <w:t xml:space="preserve">) </w:t>
      </w:r>
      <w:r>
        <w:rPr>
          <w:rtl w:val="true"/>
        </w:rPr>
        <w:t>مال سپرده شده</w:t>
      </w:r>
      <w:bookmarkEnd w:id="114"/>
    </w:p>
    <w:p>
      <w:pPr>
        <w:pStyle w:val="Heading5"/>
        <w:numPr>
          <w:ilvl w:val="4"/>
          <w:numId w:val="1"/>
        </w:numPr>
        <w:rPr/>
      </w:pPr>
      <w:bookmarkStart w:id="115" w:name="__RefHeading___Toc4269279_3650668749"/>
      <w:bookmarkStart w:id="116" w:name="_Toc48"/>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سپرده شده</w:t>
      </w:r>
    </w:p>
    <w:p>
      <w:pPr>
        <w:pStyle w:val="BookText"/>
        <w:rPr/>
      </w:pPr>
      <w:r>
        <w:rPr>
          <w:rFonts w:ascii="IRNazanin" w:hAnsi="IRNazanin" w:eastAsia="IRNazanin"/>
          <w:color w:val="111111"/>
          <w:sz w:val="28"/>
          <w:sz w:val="28"/>
          <w:szCs w:val="28"/>
          <w:rtl w:val="true"/>
          <w:lang w:bidi="fa-IR"/>
        </w:rPr>
        <w:t>منظور از مال سپرده شده اموال و اشيايي است كه به امانت نزد افراد قرار مي‌گيرند كه شامل چند بخش است</w:t>
      </w:r>
      <w:r>
        <w:rPr>
          <w:rFonts w:eastAsia="IRNazanin" w:cs="IRNazanin"/>
          <w:color w:val="111111"/>
          <w:sz w:val="28"/>
          <w:szCs w:val="28"/>
          <w:rtl w:val="true"/>
          <w:lang w:bidi="fa-IR"/>
        </w:rPr>
        <w:t>:</w:t>
      </w:r>
    </w:p>
    <w:p>
      <w:pPr>
        <w:pStyle w:val="Heading5"/>
        <w:numPr>
          <w:ilvl w:val="4"/>
          <w:numId w:val="1"/>
        </w:numPr>
        <w:rPr/>
      </w:pPr>
      <w:bookmarkStart w:id="117" w:name="__RefHeading___Toc4269281_3650668749"/>
      <w:bookmarkStart w:id="118" w:name="_Toc49"/>
      <w:bookmarkEnd w:id="117"/>
      <w:r>
        <w:rPr>
          <w:rtl w:val="true"/>
        </w:rPr>
        <w:t>يك ـ نامه‌ها و پيغام‌ها</w:t>
      </w:r>
      <w:bookmarkEnd w:id="118"/>
    </w:p>
    <w:p>
      <w:pPr>
        <w:pStyle w:val="BookText"/>
        <w:rPr/>
      </w:pPr>
      <w:r>
        <w:rPr>
          <w:rFonts w:ascii="IRNazanin" w:hAnsi="IRNazanin" w:eastAsia="IRNazanin"/>
          <w:color w:val="111111"/>
          <w:sz w:val="28"/>
          <w:sz w:val="28"/>
          <w:szCs w:val="28"/>
          <w:rtl w:val="true"/>
          <w:lang w:bidi="fa-IR"/>
        </w:rPr>
        <w:t>يك ـ نامه‌ها و پيغام‌ها</w:t>
      </w:r>
    </w:p>
    <w:p>
      <w:pPr>
        <w:pStyle w:val="BookText"/>
        <w:rPr/>
      </w:pPr>
      <w:r>
        <w:rPr>
          <w:rFonts w:ascii="IRNazanin" w:hAnsi="IRNazanin" w:eastAsia="IRNazanin"/>
          <w:color w:val="111111"/>
          <w:sz w:val="28"/>
          <w:sz w:val="28"/>
          <w:szCs w:val="28"/>
          <w:rtl w:val="true"/>
          <w:lang w:bidi="fa-IR"/>
        </w:rPr>
        <w:t>فرد امين بايد در نگه‌داري اسرار، مطالب و نوشته‌هاي ديگران بكوشد و آن را از دسترس بيگانگان هرزه و سودجو دور نگه دارد</w:t>
      </w:r>
      <w:r>
        <w:rPr>
          <w:rFonts w:eastAsia="IRNazanin" w:cs="IRNazanin"/>
          <w:color w:val="111111"/>
          <w:sz w:val="28"/>
          <w:szCs w:val="28"/>
          <w:rtl w:val="true"/>
          <w:lang w:bidi="fa-IR"/>
        </w:rPr>
        <w:t>.</w:t>
      </w:r>
    </w:p>
    <w:p>
      <w:pPr>
        <w:pStyle w:val="Heading5"/>
        <w:numPr>
          <w:ilvl w:val="4"/>
          <w:numId w:val="1"/>
        </w:numPr>
        <w:rPr/>
      </w:pPr>
      <w:bookmarkStart w:id="119" w:name="__RefHeading___Toc4269283_3650668749"/>
      <w:bookmarkStart w:id="120" w:name="_Toc50"/>
      <w:bookmarkEnd w:id="119"/>
      <w:r>
        <w:rPr>
          <w:rtl w:val="true"/>
        </w:rPr>
        <w:t>دو ـ اجناس و كالاها</w:t>
      </w:r>
      <w:bookmarkEnd w:id="120"/>
    </w:p>
    <w:p>
      <w:pPr>
        <w:pStyle w:val="BookText"/>
        <w:rPr/>
      </w:pPr>
      <w:r>
        <w:rPr>
          <w:rFonts w:ascii="Amiri" w:hAnsi="Amiri" w:eastAsia="Amiri" w:cs="Amiri"/>
          <w:color w:val="111111"/>
          <w:sz w:val="28"/>
          <w:sz w:val="28"/>
          <w:szCs w:val="28"/>
          <w:rtl w:val="true"/>
          <w:lang w:bidi="ar-SA"/>
        </w:rPr>
        <w:t>دو ـ اجناس و كالاها</w:t>
      </w:r>
    </w:p>
    <w:p>
      <w:pPr>
        <w:pStyle w:val="BookText"/>
        <w:rPr/>
      </w:pPr>
      <w:r>
        <w:rPr>
          <w:rFonts w:ascii="IRNazanin" w:hAnsi="IRNazanin" w:eastAsia="IRNazanin"/>
          <w:color w:val="111111"/>
          <w:sz w:val="28"/>
          <w:sz w:val="28"/>
          <w:szCs w:val="28"/>
          <w:rtl w:val="true"/>
          <w:lang w:bidi="fa-IR"/>
        </w:rPr>
        <w:t>فرد امين موظف است از وسايلي كه به او سپرده مي‌شود مانند جان خويش نگهداري كند و بدون رضايت امانت‌گذار از آنها استفاده نكند</w:t>
      </w:r>
      <w:r>
        <w:rPr>
          <w:rFonts w:eastAsia="IRNazanin" w:cs="IRNazanin"/>
          <w:color w:val="111111"/>
          <w:sz w:val="28"/>
          <w:szCs w:val="28"/>
          <w:rtl w:val="true"/>
          <w:lang w:bidi="fa-IR"/>
        </w:rPr>
        <w:t>.</w:t>
      </w:r>
    </w:p>
    <w:p>
      <w:pPr>
        <w:pStyle w:val="Heading5"/>
        <w:numPr>
          <w:ilvl w:val="4"/>
          <w:numId w:val="1"/>
        </w:numPr>
        <w:rPr/>
      </w:pPr>
      <w:bookmarkStart w:id="121" w:name="__RefHeading___Toc4269285_3650668749"/>
      <w:bookmarkStart w:id="122" w:name="_Toc51"/>
      <w:bookmarkEnd w:id="121"/>
      <w:r>
        <w:rPr>
          <w:rtl w:val="true"/>
        </w:rPr>
        <w:t>سه ـ بيت‌المال</w:t>
      </w:r>
      <w:bookmarkEnd w:id="122"/>
    </w:p>
    <w:p>
      <w:pPr>
        <w:pStyle w:val="BookText"/>
        <w:rPr/>
      </w:pPr>
      <w:r>
        <w:rPr>
          <w:rFonts w:ascii="Amiri" w:hAnsi="Amiri" w:eastAsia="Amiri" w:cs="Amiri"/>
          <w:color w:val="111111"/>
          <w:sz w:val="28"/>
          <w:sz w:val="28"/>
          <w:szCs w:val="28"/>
          <w:rtl w:val="true"/>
          <w:lang w:bidi="ar-SA"/>
        </w:rPr>
        <w:t>سه ـ بيت‌المال</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بيت‌المال مسلمين از مهم‌ترين امانت‌هاست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 كلاس، آب، برق، وسايل نقليه عمومي، معابر و پارك‌ها، اموال عمومي هستند و همگان بايد همچون اموال شخصي خود از آنها نگهداري كنند</w:t>
      </w:r>
      <w:r>
        <w:rPr>
          <w:rFonts w:eastAsia="IRNazanin" w:cs="IRNazanin"/>
          <w:color w:val="111111"/>
          <w:sz w:val="28"/>
          <w:szCs w:val="28"/>
          <w:rtl w:val="true"/>
          <w:lang w:bidi="fa-IR"/>
        </w:rPr>
        <w:t xml:space="preserve">. </w:t>
      </w:r>
      <w:bookmarkStart w:id="123" w:name="pg2048_18621"/>
    </w:p>
    <w:p>
      <w:pPr>
        <w:pStyle w:val="Heading5"/>
        <w:numPr>
          <w:ilvl w:val="4"/>
          <w:numId w:val="1"/>
        </w:numPr>
        <w:rPr/>
      </w:pPr>
      <w:bookmarkStart w:id="124" w:name="__RefHeading___Toc4269287_3650668749"/>
      <w:bookmarkStart w:id="125" w:name="_Toc52"/>
      <w:bookmarkEnd w:id="123"/>
      <w:bookmarkEnd w:id="124"/>
      <w:r>
        <w:rPr>
          <w:rtl w:val="true"/>
        </w:rPr>
        <w:t>چهار ـ حيوانات</w:t>
      </w:r>
      <w:bookmarkEnd w:id="125"/>
    </w:p>
    <w:p>
      <w:pPr>
        <w:pStyle w:val="BookText"/>
        <w:rPr/>
      </w:pPr>
      <w:r>
        <w:rPr>
          <w:rFonts w:ascii="IRNazanin" w:hAnsi="IRNazanin" w:eastAsia="IRNazanin"/>
          <w:color w:val="111111"/>
          <w:sz w:val="28"/>
          <w:sz w:val="28"/>
          <w:szCs w:val="28"/>
          <w:rtl w:val="true"/>
          <w:lang w:bidi="fa-IR"/>
        </w:rPr>
        <w:t>چهار ـ حيوانات</w:t>
      </w:r>
    </w:p>
    <w:p>
      <w:pPr>
        <w:pStyle w:val="BookText"/>
        <w:rPr/>
      </w:pPr>
      <w:r>
        <w:rPr>
          <w:rFonts w:ascii="IRNazanin" w:hAnsi="IRNazanin" w:eastAsia="IRNazanin"/>
          <w:color w:val="111111"/>
          <w:sz w:val="28"/>
          <w:sz w:val="28"/>
          <w:szCs w:val="28"/>
          <w:rtl w:val="true"/>
          <w:lang w:bidi="fa-IR"/>
        </w:rPr>
        <w:t>حيوانات امانتند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حضرت علي عليه السلام در خطبه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اِتقَّوا اللهَ فِي عِبادِه وَ بِلادِهِ اِنَّكم مَسئُولون حَتّي عَنِ البُقاعِ وَ البَهائِمِ؛ در مورد بندگان خدا و سرزمينش تقوا پيشه كنيد، همانا از شما درباره قطعات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چارپايانتان سؤال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درباره غير نعمت‌هاي الهي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هم انعام و الطاف الهي به شمار مي‌آيند كه بايد قدر و منزلت آنها دانسته شود مثل اينكه نبايد گرسنه و تشنه بمانند، از آنها زياد كار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كلي نبايد به آنها ظلم شود و حقوق آنها بايد رعايت گردد</w:t>
      </w:r>
      <w:r>
        <w:rPr>
          <w:rFonts w:eastAsia="IRNazanin" w:cs="IRNazanin"/>
          <w:color w:val="111111"/>
          <w:sz w:val="28"/>
          <w:szCs w:val="28"/>
          <w:rtl w:val="true"/>
          <w:lang w:bidi="fa-IR"/>
        </w:rPr>
        <w:t>.</w:t>
      </w:r>
    </w:p>
    <w:p>
      <w:pPr>
        <w:pStyle w:val="Heading5"/>
        <w:numPr>
          <w:ilvl w:val="4"/>
          <w:numId w:val="1"/>
        </w:numPr>
        <w:rPr/>
      </w:pPr>
      <w:bookmarkStart w:id="126" w:name="__RefHeading___Toc4269289_3650668749"/>
      <w:bookmarkStart w:id="127" w:name="_Toc53"/>
      <w:bookmarkEnd w:id="126"/>
      <w:r>
        <w:rPr>
          <w:rtl w:val="true"/>
        </w:rPr>
        <w:t>پنج ـ زمين</w:t>
      </w:r>
      <w:bookmarkEnd w:id="127"/>
    </w:p>
    <w:p>
      <w:pPr>
        <w:pStyle w:val="BookText"/>
        <w:rPr/>
      </w:pPr>
      <w:r>
        <w:rPr>
          <w:rFonts w:ascii="IRNazanin" w:hAnsi="IRNazanin" w:eastAsia="IRNazanin"/>
          <w:color w:val="111111"/>
          <w:sz w:val="28"/>
          <w:sz w:val="28"/>
          <w:szCs w:val="28"/>
          <w:rtl w:val="true"/>
          <w:lang w:bidi="fa-IR"/>
        </w:rPr>
        <w:t>پنج ـ زمين</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مكلفند اين امانت خداوندي را با كشت و كار و استفاده بهينه، آباد كنند و جلوي ويراني آن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علي عليه السلام به مالك اشتر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عِمارةُ بَلَدِها؛ سرزمين‌هاي آنها را آباد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إِنَّكُم مَسئُولون حَتّي عَنِ البُقاع و البَهائِم؛ شما مسئوليت داريد، حتي در برابر چارپايان و زمين</w:t>
      </w:r>
      <w:r>
        <w:rPr>
          <w:rFonts w:eastAsia="IRNazanin" w:cs="IRNazanin"/>
          <w:color w:val="111111"/>
          <w:sz w:val="28"/>
          <w:szCs w:val="28"/>
          <w:rtl w:val="true"/>
          <w:lang w:bidi="fa-IR"/>
        </w:rPr>
        <w:t>».</w:t>
      </w:r>
      <w:r>
        <w:rPr>
          <w:rStyle w:val="FootnoteAnchor"/>
          <w:rtl w:val="true"/>
        </w:rPr>
        <w:footnoteReference w:id="3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2048_18623"/>
      <w:bookmarkStart w:id="129" w:name="pg2048_18623"/>
      <w:bookmarkEnd w:id="129"/>
    </w:p>
    <w:p>
      <w:pPr>
        <w:pStyle w:val="Heading2"/>
        <w:numPr>
          <w:ilvl w:val="1"/>
          <w:numId w:val="1"/>
        </w:numPr>
        <w:rPr/>
      </w:pPr>
      <w:bookmarkStart w:id="130" w:name="pg2048_18623"/>
      <w:bookmarkStart w:id="131" w:name="__RefHeading___Toc4269291_3650668749"/>
      <w:bookmarkStart w:id="132" w:name="_Toc54"/>
      <w:bookmarkEnd w:id="130"/>
      <w:bookmarkEnd w:id="131"/>
      <w:r>
        <w:rPr>
          <w:rtl w:val="true"/>
        </w:rPr>
        <w:t>فصل دوم</w:t>
      </w:r>
      <w:r>
        <w:rPr>
          <w:rtl w:val="true"/>
        </w:rPr>
        <w:t xml:space="preserve">: </w:t>
      </w:r>
      <w:r>
        <w:rPr>
          <w:rtl w:val="true"/>
        </w:rPr>
        <w:t>امانت‌داري در قرآن و سخن معصومين عليهم السلام</w:t>
      </w:r>
      <w:bookmarkEnd w:id="132"/>
    </w:p>
    <w:p>
      <w:pPr>
        <w:pStyle w:val="Heading3"/>
        <w:numPr>
          <w:ilvl w:val="2"/>
          <w:numId w:val="1"/>
        </w:numPr>
        <w:rPr/>
      </w:pPr>
      <w:bookmarkStart w:id="133" w:name="__RefHeading___Toc4269293_3650668749"/>
      <w:bookmarkStart w:id="134" w:name="_Toc55"/>
      <w:bookmarkEnd w:id="133"/>
      <w:r>
        <w:rPr>
          <w:rtl w:val="true"/>
        </w:rPr>
        <w:t>اشاره</w:t>
      </w:r>
      <w:bookmarkEnd w:id="134"/>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امانت‌داري در قرآن و سخن معصومين عليهم السلام</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قرآن</w:t>
      </w:r>
    </w:p>
    <w:p>
      <w:pPr>
        <w:pStyle w:val="BookText"/>
        <w:rPr/>
      </w:pPr>
      <w:r>
        <w:rPr>
          <w:rFonts w:ascii="Amiri" w:hAnsi="Amiri" w:eastAsia="Amiri" w:cs="Amiri"/>
          <w:color w:val="111111"/>
          <w:sz w:val="28"/>
          <w:sz w:val="28"/>
          <w:szCs w:val="28"/>
          <w:rtl w:val="true"/>
          <w:lang w:bidi="ar-SA"/>
        </w:rPr>
        <w:t>امانت‌داري در كلام معصومين عليهم السلام</w:t>
      </w:r>
    </w:p>
    <w:p>
      <w:pPr>
        <w:pStyle w:val="Heading3"/>
        <w:numPr>
          <w:ilvl w:val="2"/>
          <w:numId w:val="1"/>
        </w:numPr>
        <w:rPr/>
      </w:pPr>
      <w:bookmarkStart w:id="135" w:name="__RefHeading___Toc4269295_3650668749"/>
      <w:bookmarkStart w:id="136" w:name="_Toc56"/>
      <w:bookmarkEnd w:id="135"/>
      <w:r>
        <w:rPr/>
        <w:t>1</w:t>
      </w:r>
      <w:r>
        <w:rPr>
          <w:rtl w:val="true"/>
        </w:rPr>
        <w:t xml:space="preserve">. </w:t>
      </w:r>
      <w:r>
        <w:rPr>
          <w:rtl w:val="true"/>
        </w:rPr>
        <w:t>امانت‌داري در قرآن</w:t>
      </w:r>
      <w:bookmarkEnd w:id="136"/>
    </w:p>
    <w:p>
      <w:pPr>
        <w:pStyle w:val="Heading4"/>
        <w:numPr>
          <w:ilvl w:val="3"/>
          <w:numId w:val="1"/>
        </w:numPr>
        <w:rPr/>
      </w:pPr>
      <w:bookmarkStart w:id="137" w:name="__RefHeading___Toc4269297_3650668749"/>
      <w:bookmarkStart w:id="138" w:name="_Toc57"/>
      <w:bookmarkEnd w:id="137"/>
      <w:r>
        <w:rPr>
          <w:rtl w:val="true"/>
        </w:rPr>
        <w:t>اشاره</w:t>
      </w:r>
      <w:bookmarkEnd w:id="13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قرآن</w:t>
      </w:r>
    </w:p>
    <w:p>
      <w:pPr>
        <w:pStyle w:val="BookText"/>
        <w:rPr/>
      </w:pPr>
      <w:r>
        <w:rPr>
          <w:rFonts w:ascii="IRNazanin" w:hAnsi="IRNazanin" w:eastAsia="IRNazanin"/>
          <w:color w:val="111111"/>
          <w:sz w:val="28"/>
          <w:sz w:val="28"/>
          <w:szCs w:val="28"/>
          <w:rtl w:val="true"/>
          <w:lang w:bidi="fa-IR"/>
        </w:rPr>
        <w:t>قرآن كريم آيات متعددي درباره امانت‌داري دارد كه در آنها افرادي را به دليل داشتن صفت حسنه امانت‌داري، تكريم كرده و افرادي را كه خائن در امانت بوده‌اند، نكوهش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براي نمونه به بعضي از آيات، تفسير و شأن نزول آنها پرداخته مي‌شود</w:t>
      </w:r>
      <w:r>
        <w:rPr>
          <w:rFonts w:eastAsia="IRNazanin" w:cs="IRNazanin"/>
          <w:color w:val="111111"/>
          <w:sz w:val="28"/>
          <w:szCs w:val="28"/>
          <w:rtl w:val="true"/>
          <w:lang w:bidi="fa-IR"/>
        </w:rPr>
        <w:t>.</w:t>
      </w:r>
    </w:p>
    <w:p>
      <w:pPr>
        <w:pStyle w:val="Heading4"/>
        <w:numPr>
          <w:ilvl w:val="3"/>
          <w:numId w:val="1"/>
        </w:numPr>
        <w:rPr/>
      </w:pPr>
      <w:bookmarkStart w:id="139" w:name="__RefHeading___Toc4269299_3650668749"/>
      <w:bookmarkStart w:id="140" w:name="_Toc58"/>
      <w:bookmarkEnd w:id="139"/>
      <w:r>
        <w:rPr>
          <w:rtl w:val="true"/>
        </w:rPr>
        <w:t xml:space="preserve">سوره آل عمران آيه </w:t>
      </w:r>
      <w:r>
        <w:rPr/>
        <w:t>75</w:t>
      </w:r>
      <w:bookmarkEnd w:id="140"/>
    </w:p>
    <w:p>
      <w:pPr>
        <w:pStyle w:val="Heading5"/>
        <w:numPr>
          <w:ilvl w:val="4"/>
          <w:numId w:val="1"/>
        </w:numPr>
        <w:rPr/>
      </w:pPr>
      <w:bookmarkStart w:id="141" w:name="__RefHeading___Toc4269301_3650668749"/>
      <w:bookmarkStart w:id="142" w:name="_Toc59"/>
      <w:bookmarkEnd w:id="141"/>
      <w:r>
        <w:rPr>
          <w:rtl w:val="true"/>
        </w:rPr>
        <w:t>اشاره</w:t>
      </w:r>
      <w:bookmarkEnd w:id="142"/>
    </w:p>
    <w:p>
      <w:pPr>
        <w:pStyle w:val="BookText"/>
        <w:rPr/>
      </w:pPr>
      <w:r>
        <w:rPr>
          <w:rFonts w:ascii="Amiri" w:hAnsi="Amiri" w:eastAsia="Amiri" w:cs="Amiri"/>
          <w:color w:val="111111"/>
          <w:sz w:val="28"/>
          <w:sz w:val="28"/>
          <w:szCs w:val="28"/>
          <w:rtl w:val="true"/>
          <w:lang w:bidi="ar-SA"/>
        </w:rPr>
        <w:t xml:space="preserve">سوره آل عمران آيه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وَمِنْ أَهْلِ الْكِتَابِ مَنْ إِن تَأْمَنْهُ بِقِنطَارٍ يُؤَدِّهِ إِلَيْكَ وَمِنْهُم مَّنْ إِن تَأْمَنْهُ بِدِينَارٍ لاَّ يُؤَدِّهِ إِلَيْكَ إِلاَّ مَا دُمْتَ عَلَيْهِ قَآئِمًا ذَلِكَ بِأَنَّهُمْ قَالُواْ لَيْسَ عَلَيْنَا فِي الأُمِّيِّينَ سَبِيلٌ وَيَقُولُونَ عَلَي اللّهِ الْكَذِبَ وَهُمْ يَعْلَمُونَ؛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ميان اهل كتاب كساني هستند كه اگر ثروت زيادي به امانت نزد آنها بسپاري، به تو باز مي‌گردانند و كساني هستند كه اگر يك دينار هم به آنها بسپاري، به تو باز نمي‌گردانند، مگر تا زماني كه بالاي سر آنها ايستاده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آنها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علت آن است كه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برابر 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خدا دروغ مي‌بندند، درحالي‌كه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دروغ است</w:t>
      </w:r>
      <w:r>
        <w:rPr>
          <w:rFonts w:eastAsia="IRNazanin" w:cs="IRNazanin"/>
          <w:color w:val="111111"/>
          <w:sz w:val="28"/>
          <w:szCs w:val="28"/>
          <w:rtl w:val="true"/>
          <w:lang w:bidi="fa-IR"/>
        </w:rPr>
        <w:t xml:space="preserve">]. </w:t>
      </w:r>
      <w:bookmarkStart w:id="143" w:name="pg2048_18624"/>
    </w:p>
    <w:p>
      <w:pPr>
        <w:pStyle w:val="Heading5"/>
        <w:numPr>
          <w:ilvl w:val="4"/>
          <w:numId w:val="1"/>
        </w:numPr>
        <w:rPr/>
      </w:pPr>
      <w:bookmarkStart w:id="144" w:name="__RefHeading___Toc4269303_3650668749"/>
      <w:bookmarkStart w:id="145" w:name="_Toc60"/>
      <w:bookmarkEnd w:id="143"/>
      <w:bookmarkEnd w:id="144"/>
      <w:r>
        <w:rPr>
          <w:rtl w:val="true"/>
        </w:rPr>
        <w:t>شأن نزول آيه</w:t>
      </w:r>
      <w:bookmarkEnd w:id="145"/>
    </w:p>
    <w:p>
      <w:pPr>
        <w:pStyle w:val="BookText"/>
        <w:rPr/>
      </w:pPr>
      <w:r>
        <w:rPr>
          <w:rFonts w:ascii="Amiri" w:hAnsi="Amiri" w:eastAsia="Amiri" w:cs="Amiri"/>
          <w:color w:val="111111"/>
          <w:sz w:val="28"/>
          <w:sz w:val="28"/>
          <w:szCs w:val="28"/>
          <w:rtl w:val="true"/>
          <w:lang w:bidi="ar-SA"/>
        </w:rPr>
        <w:t>شأن نزول آيه</w:t>
      </w:r>
    </w:p>
    <w:p>
      <w:pPr>
        <w:pStyle w:val="BookText"/>
        <w:rPr/>
      </w:pPr>
      <w:r>
        <w:rPr>
          <w:rFonts w:ascii="IRNazanin" w:hAnsi="IRNazanin" w:eastAsia="IRNazanin"/>
          <w:color w:val="111111"/>
          <w:sz w:val="28"/>
          <w:sz w:val="28"/>
          <w:szCs w:val="28"/>
          <w:rtl w:val="true"/>
          <w:lang w:bidi="fa-IR"/>
        </w:rPr>
        <w:t xml:space="preserve">اين آيه درباره دو نفر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يكي امين و درستكار و ديگري خائن و پست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اول عبدالله بن سلام بود كه مردي ثروتمند طلاي فراواني نزد او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يهودي همه طلاها را به موقع به صاحبش بازگرداند و به دليل امانت‌داري، خداوند او را در اين آيه 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فنحاص بن عازورست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از قريش يك دينار به او امانت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فنحاص در آن خيانت كرد و خداوند به دليل خيانتش او را در همان آيه نكوهش كرده است</w:t>
      </w:r>
      <w:r>
        <w:rPr>
          <w:rFonts w:eastAsia="IRNazanin" w:cs="IRNazanin"/>
          <w:color w:val="111111"/>
          <w:sz w:val="28"/>
          <w:szCs w:val="28"/>
          <w:rtl w:val="true"/>
          <w:lang w:bidi="fa-IR"/>
        </w:rPr>
        <w:t>.</w:t>
      </w:r>
    </w:p>
    <w:p>
      <w:pPr>
        <w:pStyle w:val="Heading4"/>
        <w:numPr>
          <w:ilvl w:val="3"/>
          <w:numId w:val="1"/>
        </w:numPr>
        <w:rPr/>
      </w:pPr>
      <w:bookmarkStart w:id="146" w:name="__RefHeading___Toc4269305_3650668749"/>
      <w:bookmarkStart w:id="147" w:name="_Toc61"/>
      <w:bookmarkEnd w:id="146"/>
      <w:r>
        <w:rPr>
          <w:rtl w:val="true"/>
        </w:rPr>
        <w:t>خطاي معرفتي و عملي اهل كتاب</w:t>
      </w:r>
      <w:bookmarkEnd w:id="147"/>
    </w:p>
    <w:p>
      <w:pPr>
        <w:pStyle w:val="Heading5"/>
        <w:numPr>
          <w:ilvl w:val="4"/>
          <w:numId w:val="1"/>
        </w:numPr>
        <w:rPr/>
      </w:pPr>
      <w:bookmarkStart w:id="148" w:name="__RefHeading___Toc4269307_3650668749"/>
      <w:bookmarkStart w:id="149" w:name="_Toc62"/>
      <w:bookmarkEnd w:id="148"/>
      <w:r>
        <w:rPr>
          <w:rtl w:val="true"/>
        </w:rPr>
        <w:t>اشاره</w:t>
      </w:r>
      <w:bookmarkEnd w:id="149"/>
    </w:p>
    <w:p>
      <w:pPr>
        <w:pStyle w:val="BookText"/>
        <w:rPr/>
      </w:pPr>
      <w:r>
        <w:rPr>
          <w:rFonts w:ascii="Amiri" w:hAnsi="Amiri" w:eastAsia="Amiri" w:cs="Amiri"/>
          <w:color w:val="111111"/>
          <w:sz w:val="28"/>
          <w:sz w:val="28"/>
          <w:szCs w:val="28"/>
          <w:rtl w:val="true"/>
          <w:lang w:bidi="ar-SA"/>
        </w:rPr>
        <w:t>خطاي معرفتي و عملي اهل كتاب</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معرفتي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عملي</w:t>
      </w:r>
    </w:p>
    <w:p>
      <w:pPr>
        <w:pStyle w:val="Heading5"/>
        <w:numPr>
          <w:ilvl w:val="4"/>
          <w:numId w:val="1"/>
        </w:numPr>
        <w:rPr/>
      </w:pPr>
      <w:bookmarkStart w:id="150" w:name="__RefHeading___Toc4269309_3650668749"/>
      <w:bookmarkStart w:id="151" w:name="_Toc63"/>
      <w:bookmarkEnd w:id="150"/>
      <w:r>
        <w:rPr/>
        <w:t>1</w:t>
      </w:r>
      <w:r>
        <w:rPr>
          <w:rtl w:val="true"/>
        </w:rPr>
        <w:t xml:space="preserve">. </w:t>
      </w:r>
      <w:r>
        <w:rPr>
          <w:rtl w:val="true"/>
        </w:rPr>
        <w:t>خطاي معرفتي</w:t>
      </w:r>
      <w:bookmarkEnd w:id="1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معرفتي</w:t>
      </w:r>
    </w:p>
    <w:p>
      <w:pPr>
        <w:pStyle w:val="BookText"/>
        <w:rPr/>
      </w:pPr>
      <w:r>
        <w:rPr>
          <w:rFonts w:ascii="IRNazanin" w:hAnsi="IRNazanin" w:eastAsia="IRNazanin"/>
          <w:color w:val="111111"/>
          <w:sz w:val="28"/>
          <w:sz w:val="28"/>
          <w:szCs w:val="28"/>
          <w:rtl w:val="true"/>
          <w:lang w:bidi="fa-IR"/>
        </w:rPr>
        <w:t xml:space="preserve">اين گروه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اينكه كتاب آسماني و پيامبر الهي در ميان آنها بود، غصب اموال ديگران را مجاز مي‌دانستند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خود برتربيني، به خودشان حق مي‌دادند اموال ديگران را به هر اسمي تملك كنند و اين تفكر از اصل خيانت آنها به مراتب خطرناك‌تر و بدتر بود؛ زيرا اگر افراد خائن كار خود را نادرست بدانند، فقط مرتكب يك گناه مي‌شوند، ولي اگر خود را صاحب حق بدانند، گناه آنان دو چندان است</w:t>
      </w:r>
      <w:r>
        <w:rPr>
          <w:rFonts w:eastAsia="IRNazanin" w:cs="IRNazanin"/>
          <w:color w:val="111111"/>
          <w:sz w:val="28"/>
          <w:szCs w:val="28"/>
          <w:rtl w:val="true"/>
          <w:lang w:bidi="fa-IR"/>
        </w:rPr>
        <w:t>.</w:t>
      </w:r>
    </w:p>
    <w:p>
      <w:pPr>
        <w:pStyle w:val="Heading5"/>
        <w:numPr>
          <w:ilvl w:val="4"/>
          <w:numId w:val="1"/>
        </w:numPr>
        <w:rPr/>
      </w:pPr>
      <w:bookmarkStart w:id="152" w:name="__RefHeading___Toc4269311_3650668749"/>
      <w:bookmarkStart w:id="153" w:name="_Toc64"/>
      <w:bookmarkEnd w:id="152"/>
      <w:r>
        <w:rPr/>
        <w:t>2</w:t>
      </w:r>
      <w:r>
        <w:rPr>
          <w:rtl w:val="true"/>
        </w:rPr>
        <w:t xml:space="preserve">. </w:t>
      </w:r>
      <w:r>
        <w:rPr>
          <w:rtl w:val="true"/>
        </w:rPr>
        <w:t>خطاي عملي</w:t>
      </w:r>
      <w:bookmarkEnd w:id="15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خطاي عملي</w:t>
      </w:r>
    </w:p>
    <w:p>
      <w:pPr>
        <w:pStyle w:val="BookText"/>
        <w:rPr/>
      </w:pPr>
      <w:r>
        <w:rPr>
          <w:rFonts w:ascii="IRNazanin" w:hAnsi="IRNazanin" w:eastAsia="IRNazanin"/>
          <w:color w:val="111111"/>
          <w:sz w:val="28"/>
          <w:sz w:val="28"/>
          <w:szCs w:val="28"/>
          <w:rtl w:val="true"/>
          <w:lang w:bidi="fa-IR"/>
        </w:rPr>
        <w:t>خيانت در امانت‌هايي كه غير يهود به آنها مي‌سپردند</w:t>
      </w:r>
      <w:r>
        <w:rPr>
          <w:rFonts w:eastAsia="IRNazanin" w:cs="IRNazanin"/>
          <w:color w:val="111111"/>
          <w:sz w:val="28"/>
          <w:szCs w:val="28"/>
          <w:rtl w:val="true"/>
          <w:lang w:bidi="fa-IR"/>
        </w:rPr>
        <w:t>.</w:t>
      </w:r>
    </w:p>
    <w:p>
      <w:pPr>
        <w:pStyle w:val="Heading4"/>
        <w:numPr>
          <w:ilvl w:val="3"/>
          <w:numId w:val="1"/>
        </w:numPr>
        <w:rPr/>
      </w:pPr>
      <w:bookmarkStart w:id="154" w:name="__RefHeading___Toc4269313_3650668749"/>
      <w:bookmarkStart w:id="155" w:name="_Toc65"/>
      <w:bookmarkEnd w:id="154"/>
      <w:r>
        <w:rPr>
          <w:rtl w:val="true"/>
        </w:rPr>
        <w:t>پاسخ قرآن به يك انحراف</w:t>
      </w:r>
      <w:bookmarkEnd w:id="155"/>
    </w:p>
    <w:p>
      <w:pPr>
        <w:pStyle w:val="BookText"/>
        <w:rPr/>
      </w:pPr>
      <w:r>
        <w:rPr>
          <w:rFonts w:ascii="IRNazanin" w:hAnsi="IRNazanin" w:eastAsia="IRNazanin"/>
          <w:color w:val="111111"/>
          <w:sz w:val="28"/>
          <w:sz w:val="28"/>
          <w:szCs w:val="28"/>
          <w:rtl w:val="true"/>
          <w:lang w:bidi="fa-IR"/>
        </w:rPr>
        <w:t>پاسخ قرآن به يك انحراف</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مجيد در پاسخ آنها در پايان همين آيه با صراحت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يقُولُونَ عَلَي اللهِ الكَذِبَ وَ هُم يعلَمون؛ آنها بر خدا دروغ مي‌بندند، درحالي‌كه مي‌دانند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bookmarkStart w:id="156" w:name="pg2048_18625"/>
    </w:p>
    <w:p>
      <w:pPr>
        <w:pStyle w:val="BookText"/>
        <w:rPr/>
      </w:pPr>
      <w:bookmarkEnd w:id="156"/>
      <w:r>
        <w:rPr>
          <w:rFonts w:ascii="IRNazanin" w:hAnsi="IRNazanin" w:eastAsia="IRNazanin"/>
          <w:color w:val="111111"/>
          <w:sz w:val="28"/>
          <w:sz w:val="28"/>
          <w:szCs w:val="28"/>
          <w:rtl w:val="true"/>
          <w:lang w:bidi="fa-IR"/>
        </w:rPr>
        <w:t>آنها به خوبي مي‌دانستند كه در كتاب آسماني‌شان به هيچ وجه اجازه خيانت در امانت‌هاي ديگران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براي توجيه اعمال ننگين خويش چنين دروغ‌هايي را به خدا نسبت مي‌دادند</w:t>
      </w:r>
      <w:r>
        <w:rPr>
          <w:rFonts w:eastAsia="IRNazanin" w:cs="IRNazanin"/>
          <w:color w:val="111111"/>
          <w:sz w:val="28"/>
          <w:szCs w:val="28"/>
          <w:rtl w:val="true"/>
          <w:lang w:bidi="fa-IR"/>
        </w:rPr>
        <w:t>.</w:t>
      </w:r>
      <w:r>
        <w:rPr>
          <w:rStyle w:val="FootnoteAnchor"/>
          <w:rtl w:val="true"/>
        </w:rPr>
        <w:footnoteReference w:id="34"/>
      </w:r>
    </w:p>
    <w:p>
      <w:pPr>
        <w:pStyle w:val="Heading4"/>
        <w:numPr>
          <w:ilvl w:val="3"/>
          <w:numId w:val="1"/>
        </w:numPr>
        <w:rPr/>
      </w:pPr>
      <w:bookmarkStart w:id="157" w:name="__RefHeading___Toc4269315_3650668749"/>
      <w:bookmarkStart w:id="158" w:name="_Toc66"/>
      <w:bookmarkEnd w:id="157"/>
      <w:r>
        <w:rPr>
          <w:rtl w:val="true"/>
        </w:rPr>
        <w:t xml:space="preserve">سوره انفال آيه </w:t>
      </w:r>
      <w:r>
        <w:rPr/>
        <w:t>37</w:t>
      </w:r>
      <w:bookmarkEnd w:id="158"/>
    </w:p>
    <w:p>
      <w:pPr>
        <w:pStyle w:val="Heading5"/>
        <w:numPr>
          <w:ilvl w:val="4"/>
          <w:numId w:val="1"/>
        </w:numPr>
        <w:rPr/>
      </w:pPr>
      <w:bookmarkStart w:id="159" w:name="__RefHeading___Toc4269317_3650668749"/>
      <w:bookmarkStart w:id="160" w:name="_Toc67"/>
      <w:bookmarkEnd w:id="159"/>
      <w:r>
        <w:rPr>
          <w:rtl w:val="true"/>
        </w:rPr>
        <w:t>اشاره</w:t>
      </w:r>
      <w:bookmarkEnd w:id="160"/>
    </w:p>
    <w:p>
      <w:pPr>
        <w:pStyle w:val="BookText"/>
        <w:rPr/>
      </w:pPr>
      <w:r>
        <w:rPr>
          <w:rFonts w:ascii="Amiri" w:hAnsi="Amiri" w:eastAsia="Amiri" w:cs="Amiri"/>
          <w:color w:val="111111"/>
          <w:sz w:val="28"/>
          <w:sz w:val="28"/>
          <w:szCs w:val="28"/>
          <w:rtl w:val="true"/>
          <w:lang w:bidi="ar-SA"/>
        </w:rPr>
        <w:t xml:space="preserve">سوره انفال آيه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يَا أَيُّهَا الَّذِينَ آمَنُواْ لاَ تَخُونُواْ اللّهَ وَالرَّسُولَ وَتَخُونُواْ أَمَانَاتِكُمْ وَأَنتُمْ تَعْلَمُونَ؛ اي كساني كه ايمان آورده‌ايد به خدا و پيامبر، خيانت نكنيد و در امانات خود خيانت روا مداريد، درحالي‌كه مي‌دانيد اين كار گناه بزرگي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5"/>
        <w:numPr>
          <w:ilvl w:val="4"/>
          <w:numId w:val="1"/>
        </w:numPr>
        <w:rPr/>
      </w:pPr>
      <w:bookmarkStart w:id="161" w:name="__RefHeading___Toc4269319_3650668749"/>
      <w:bookmarkStart w:id="162" w:name="_Toc68"/>
      <w:bookmarkEnd w:id="161"/>
      <w:r>
        <w:rPr>
          <w:rtl w:val="true"/>
        </w:rPr>
        <w:t>شأن نزول</w:t>
      </w:r>
      <w:bookmarkEnd w:id="162"/>
    </w:p>
    <w:p>
      <w:pPr>
        <w:pStyle w:val="BookText"/>
        <w:rPr/>
      </w:pPr>
      <w:r>
        <w:rPr>
          <w:rFonts w:ascii="IRNazanin" w:hAnsi="IRNazanin" w:eastAsia="IRNazanin"/>
          <w:color w:val="111111"/>
          <w:sz w:val="28"/>
          <w:sz w:val="28"/>
          <w:szCs w:val="28"/>
          <w:rtl w:val="true"/>
          <w:lang w:bidi="fa-IR"/>
        </w:rPr>
        <w:t>شأن نزول</w:t>
      </w:r>
    </w:p>
    <w:p>
      <w:pPr>
        <w:pStyle w:val="BookText"/>
        <w:rPr/>
      </w:pPr>
      <w:r>
        <w:rPr>
          <w:rFonts w:ascii="IRNazanin" w:hAnsi="IRNazanin" w:eastAsia="IRNazanin"/>
          <w:color w:val="111111"/>
          <w:sz w:val="28"/>
          <w:sz w:val="28"/>
          <w:szCs w:val="28"/>
          <w:rtl w:val="true"/>
          <w:lang w:bidi="fa-IR"/>
        </w:rPr>
        <w:t>اين آيه درباره ابولبابه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لشكر اسلام، بني‌قريضه را محاصره كرده بود، يهوديان او را براي مشاوره فراخواندند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 مشاوره با اشاره به آنها فهماند، اگر حكميّت سعد بن معاذ را كه پيشنهاد پيامبر است، بپذيرند، همگي كشته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ابولبابه بلافاصله متوجه خيانت خود به خدا و رسولش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استغفار و إنابه طاقت‌فرسا، خداوند توبه او را پذيرفت و به آغوش اسلام بازگشت</w:t>
      </w:r>
      <w:r>
        <w:rPr>
          <w:rFonts w:eastAsia="IRNazanin" w:cs="IRNazanin"/>
          <w:color w:val="111111"/>
          <w:sz w:val="28"/>
          <w:szCs w:val="28"/>
          <w:rtl w:val="true"/>
          <w:lang w:bidi="fa-IR"/>
        </w:rPr>
        <w:t>.</w:t>
      </w:r>
    </w:p>
    <w:p>
      <w:pPr>
        <w:pStyle w:val="Heading5"/>
        <w:numPr>
          <w:ilvl w:val="4"/>
          <w:numId w:val="1"/>
        </w:numPr>
        <w:rPr/>
      </w:pPr>
      <w:bookmarkStart w:id="163" w:name="__RefHeading___Toc4269321_3650668749"/>
      <w:bookmarkStart w:id="164" w:name="_Toc69"/>
      <w:bookmarkEnd w:id="163"/>
      <w:r>
        <w:rPr>
          <w:rtl w:val="true"/>
        </w:rPr>
        <w:t>خيانت و سرچشمه آن</w:t>
      </w:r>
      <w:bookmarkEnd w:id="164"/>
    </w:p>
    <w:p>
      <w:pPr>
        <w:pStyle w:val="BookText"/>
        <w:rPr/>
      </w:pPr>
      <w:r>
        <w:rPr>
          <w:rFonts w:ascii="IRNazanin" w:hAnsi="IRNazanin" w:eastAsia="IRNazanin"/>
          <w:color w:val="111111"/>
          <w:sz w:val="28"/>
          <w:sz w:val="28"/>
          <w:szCs w:val="28"/>
          <w:rtl w:val="true"/>
          <w:lang w:bidi="fa-IR"/>
        </w:rPr>
        <w:t>خيانت و سرچشمه آن</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ابتداي آيه روي سخن خدا به مؤمنان است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كساني كه ايمان آورده‌ايد به خدا و پيامبر 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به خدا و پيامبر آن است كه اسرار نظامي مسلمانان را در اختيار دشمنان بگذارند، دشمنان را در مبارزه تقويت كنند يا به واجبات و محرمات و برنامه‌هاي الهي عمل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w:t>
      </w:r>
      <w:bookmarkStart w:id="165" w:name="pg2048_18626"/>
    </w:p>
    <w:p>
      <w:pPr>
        <w:pStyle w:val="BookText"/>
        <w:rPr/>
      </w:pPr>
      <w:bookmarkEnd w:id="165"/>
      <w:r>
        <w:rPr>
          <w:rFonts w:ascii="IRNazanin" w:hAnsi="IRNazanin" w:eastAsia="IRNazanin"/>
          <w:color w:val="111111"/>
          <w:sz w:val="28"/>
          <w:sz w:val="28"/>
          <w:szCs w:val="28"/>
          <w:rtl w:val="true"/>
          <w:lang w:bidi="fa-IR"/>
        </w:rPr>
        <w:t>عباس نقل شده است هر كه چيزي از برنامه‌هاي اسلامي را ترك كند، به خدا و پيامبرش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ادامه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امانات خود نيز خيانت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به امانت‌هاي مالي، امانت گفته مي‌شود، ولي در منطق قرآن مفهوم وسيعي دارد كه تمام شئون زندگي اجتماعي، سياسي و اخلاقي را در بر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حديثي از امام صادق عليه السلام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الَمجالِسُ بِالأَمانَه؛ گفت وگوهايي كه در جلسه خصوصي مطرح مي‌شود،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ديگري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حَدَّثَ الرَّجلُ بِحَديثٍ ثُمَ إلتَفَتَ فَهُوَ امانه؛ هنگامي كه كسي براي ديگري سخني نقل كند و سپس به اطراف خود بنگرد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كسي آن را شنيده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امانت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166" w:name="__RefHeading___Toc4269323_3650668749"/>
      <w:bookmarkStart w:id="167" w:name="_Toc70"/>
      <w:bookmarkEnd w:id="166"/>
      <w:r>
        <w:rPr>
          <w:rtl w:val="true"/>
        </w:rPr>
        <w:t xml:space="preserve">سوره يوسف آيه </w:t>
      </w:r>
      <w:r>
        <w:rPr/>
        <w:t>54</w:t>
      </w:r>
      <w:r>
        <w:rPr>
          <w:rtl w:val="true"/>
        </w:rPr>
        <w:t xml:space="preserve"> </w:t>
      </w:r>
      <w:r>
        <w:rPr>
          <w:rtl w:val="true"/>
        </w:rPr>
        <w:t xml:space="preserve">و </w:t>
      </w:r>
      <w:r>
        <w:rPr/>
        <w:t>55</w:t>
      </w:r>
      <w:bookmarkEnd w:id="167"/>
    </w:p>
    <w:p>
      <w:pPr>
        <w:pStyle w:val="Heading5"/>
        <w:numPr>
          <w:ilvl w:val="4"/>
          <w:numId w:val="1"/>
        </w:numPr>
        <w:rPr/>
      </w:pPr>
      <w:bookmarkStart w:id="168" w:name="__RefHeading___Toc4269325_3650668749"/>
      <w:bookmarkStart w:id="169" w:name="_Toc71"/>
      <w:bookmarkEnd w:id="168"/>
      <w:r>
        <w:rPr>
          <w:rtl w:val="true"/>
        </w:rPr>
        <w:t>اشاره</w:t>
      </w:r>
      <w:bookmarkEnd w:id="169"/>
    </w:p>
    <w:p>
      <w:pPr>
        <w:pStyle w:val="BookText"/>
        <w:rPr/>
      </w:pPr>
      <w:r>
        <w:rPr>
          <w:rFonts w:ascii="Amiri" w:hAnsi="Amiri" w:eastAsia="Amiri" w:cs="Amiri"/>
          <w:color w:val="111111"/>
          <w:sz w:val="28"/>
          <w:sz w:val="28"/>
          <w:szCs w:val="28"/>
          <w:rtl w:val="true"/>
          <w:lang w:bidi="ar-SA"/>
        </w:rPr>
        <w:t xml:space="preserve">سوره يوسف آيه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وَقَالَ الْمَلِكُ ائْتُونِي بِهِ أَسْتَخْلِصْهُ لِنَفْسِي فَلَمَّا كَلَّمَهُ قَالَ إِنَّكَ الْيَوْمَ لَدَيْنَا مِكِينٌ أَمِينٌ قَالَ اجْعَلْنِي عَلَي خَزَآئِنِ الأَرْضِ إِنِّي حَفِيظٌ عَلِيمٌ؛</w:t>
      </w:r>
    </w:p>
    <w:p>
      <w:pPr>
        <w:pStyle w:val="BookText"/>
        <w:rPr/>
      </w:pPr>
      <w:r>
        <w:rPr>
          <w:rFonts w:ascii="IRNazanin" w:hAnsi="IRNazanin" w:eastAsia="IRNazanin"/>
          <w:color w:val="111111"/>
          <w:sz w:val="28"/>
          <w:sz w:val="28"/>
          <w:szCs w:val="28"/>
          <w:rtl w:val="true"/>
          <w:lang w:bidi="fa-IR"/>
        </w:rPr>
        <w:t>و پادشاه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آوريد تا وي را مخصوص خود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نزد وي آمد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صحبت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به عقل و درايت او پي برد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امروز نزد ما جايگاهي والا داري و مورد اعتماد هستي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سرپرست خزائن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 كه نگه‌دارنده و آگاهم</w:t>
      </w:r>
      <w:r>
        <w:rPr>
          <w:rFonts w:eastAsia="IRNazanin" w:cs="IRNazanin"/>
          <w:color w:val="111111"/>
          <w:sz w:val="28"/>
          <w:szCs w:val="28"/>
          <w:rtl w:val="true"/>
          <w:lang w:bidi="fa-IR"/>
        </w:rPr>
        <w:t>».</w:t>
      </w:r>
    </w:p>
    <w:p>
      <w:pPr>
        <w:pStyle w:val="Heading5"/>
        <w:numPr>
          <w:ilvl w:val="4"/>
          <w:numId w:val="1"/>
        </w:numPr>
        <w:rPr/>
      </w:pPr>
      <w:bookmarkStart w:id="170" w:name="__RefHeading___Toc4269327_3650668749"/>
      <w:bookmarkStart w:id="171" w:name="_Toc72"/>
      <w:bookmarkEnd w:id="170"/>
      <w:r>
        <w:rPr>
          <w:rtl w:val="true"/>
        </w:rPr>
        <w:t>امانت‌دار خزائن مصر</w:t>
      </w:r>
      <w:bookmarkEnd w:id="171"/>
    </w:p>
    <w:p>
      <w:pPr>
        <w:pStyle w:val="BookText"/>
        <w:rPr/>
      </w:pPr>
      <w:r>
        <w:rPr>
          <w:rFonts w:ascii="IRNazanin" w:hAnsi="IRNazanin" w:eastAsia="IRNazanin"/>
          <w:color w:val="111111"/>
          <w:sz w:val="28"/>
          <w:sz w:val="28"/>
          <w:szCs w:val="28"/>
          <w:rtl w:val="true"/>
          <w:lang w:bidi="fa-IR"/>
        </w:rPr>
        <w:t>امانت‌دار خزائن مصر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يوسف عليه السلام طبق تعبيري كه از خواب، پادشاه كرده بود، بحران شديد اقتصادي را در پيش مي‌ديد و مي‌دانست ريشه مهم نابساماني‌هاي آن جامعه پر از ستم، </w:t>
      </w:r>
      <w:bookmarkStart w:id="172" w:name="pg2048_18627"/>
    </w:p>
    <w:p>
      <w:pPr>
        <w:pStyle w:val="BookText"/>
        <w:rPr/>
      </w:pPr>
      <w:bookmarkEnd w:id="172"/>
      <w:r>
        <w:rPr>
          <w:rFonts w:ascii="IRNazanin" w:hAnsi="IRNazanin" w:eastAsia="IRNazanin"/>
          <w:color w:val="111111"/>
          <w:sz w:val="28"/>
          <w:sz w:val="28"/>
          <w:szCs w:val="28"/>
          <w:rtl w:val="true"/>
          <w:lang w:bidi="fa-IR"/>
        </w:rPr>
        <w:t>در مسائل اقتصادي نهفته است و اكنون كه آنها به حكم اجبار به سراغ او آمده‌اند، بهتر است نبض اقتصاد كشور را به دست بگيرد،</w:t>
      </w:r>
      <w:r>
        <w:rPr>
          <w:rStyle w:val="FootnoteAnchor"/>
          <w:rtl w:val="true"/>
        </w:rPr>
        <w:footnoteReference w:id="36"/>
      </w:r>
      <w:r>
        <w:rPr>
          <w:rFonts w:ascii="IRNazanin" w:hAnsi="IRNazanin" w:eastAsia="IRNazanin"/>
          <w:color w:val="111111"/>
          <w:sz w:val="28"/>
          <w:sz w:val="28"/>
          <w:szCs w:val="28"/>
          <w:rtl w:val="true"/>
          <w:lang w:bidi="fa-IR"/>
        </w:rPr>
        <w:t>او آشكارا گفت بهترين فردي است كه امور مالي را اداره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كارداني، برنامه‌ريزي، امانت‌داري و بدون خيانت و فساد كار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حَفِيظٌ عَلِيمٌ</w:t>
      </w:r>
      <w:r>
        <w:rPr>
          <w:rFonts w:eastAsia="IRNazanin" w:cs="IRNazanin"/>
          <w:color w:val="111111"/>
          <w:sz w:val="28"/>
          <w:szCs w:val="28"/>
          <w:rtl w:val="true"/>
          <w:lang w:bidi="fa-IR"/>
        </w:rPr>
        <w:t>)</w:t>
      </w:r>
    </w:p>
    <w:p>
      <w:pPr>
        <w:pStyle w:val="Heading4"/>
        <w:numPr>
          <w:ilvl w:val="3"/>
          <w:numId w:val="1"/>
        </w:numPr>
        <w:rPr/>
      </w:pPr>
      <w:bookmarkStart w:id="173" w:name="__RefHeading___Toc4269329_3650668749"/>
      <w:bookmarkStart w:id="174" w:name="_Toc73"/>
      <w:bookmarkEnd w:id="173"/>
      <w:r>
        <w:rPr>
          <w:rtl w:val="true"/>
        </w:rPr>
        <w:t xml:space="preserve">سوره اعراف آيه </w:t>
      </w:r>
      <w:r>
        <w:rPr/>
        <w:t>68</w:t>
      </w:r>
      <w:bookmarkEnd w:id="174"/>
    </w:p>
    <w:p>
      <w:pPr>
        <w:pStyle w:val="BookText"/>
        <w:rPr/>
      </w:pPr>
      <w:r>
        <w:rPr>
          <w:rFonts w:ascii="Amiri" w:hAnsi="Amiri" w:eastAsia="Amiri" w:cs="Amiri"/>
          <w:color w:val="111111"/>
          <w:sz w:val="28"/>
          <w:sz w:val="28"/>
          <w:szCs w:val="28"/>
          <w:rtl w:val="true"/>
          <w:lang w:bidi="ar-SA"/>
        </w:rPr>
        <w:t xml:space="preserve">سوره اعراف آيه </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أُبَلِّغُكُمْ رِسَالاتِ رَبِّي وَأَنَاْ لَكُمْ نَاصِحٌ أَمِينٌ؛ پيام‌هاي پروردگارم را به شما ابلاغ مي‌كنم و من خيرخواه اميني براي شما هستم</w:t>
      </w:r>
      <w:r>
        <w:rPr>
          <w:rFonts w:eastAsia="IRNazanin" w:cs="IRNazanin"/>
          <w:color w:val="111111"/>
          <w:sz w:val="28"/>
          <w:szCs w:val="28"/>
          <w:rtl w:val="true"/>
          <w:lang w:bidi="fa-IR"/>
        </w:rPr>
        <w:t>.</w:t>
      </w:r>
    </w:p>
    <w:p>
      <w:pPr>
        <w:pStyle w:val="Heading4"/>
        <w:numPr>
          <w:ilvl w:val="3"/>
          <w:numId w:val="1"/>
        </w:numPr>
        <w:rPr/>
      </w:pPr>
      <w:bookmarkStart w:id="175" w:name="__RefHeading___Toc4269331_3650668749"/>
      <w:bookmarkStart w:id="176" w:name="_Toc74"/>
      <w:bookmarkEnd w:id="175"/>
      <w:r>
        <w:rPr>
          <w:rtl w:val="true"/>
        </w:rPr>
        <w:t xml:space="preserve">سوره تكوير آيه </w:t>
      </w:r>
      <w:r>
        <w:rPr/>
        <w:t>21</w:t>
      </w:r>
      <w:bookmarkEnd w:id="176"/>
    </w:p>
    <w:p>
      <w:pPr>
        <w:pStyle w:val="Heading5"/>
        <w:numPr>
          <w:ilvl w:val="4"/>
          <w:numId w:val="1"/>
        </w:numPr>
        <w:rPr/>
      </w:pPr>
      <w:bookmarkStart w:id="177" w:name="__RefHeading___Toc4269333_3650668749"/>
      <w:bookmarkStart w:id="178" w:name="_Toc75"/>
      <w:bookmarkEnd w:id="177"/>
      <w:r>
        <w:rPr>
          <w:rtl w:val="true"/>
        </w:rPr>
        <w:t>اشاره</w:t>
      </w:r>
      <w:bookmarkEnd w:id="178"/>
    </w:p>
    <w:p>
      <w:pPr>
        <w:pStyle w:val="BookText"/>
        <w:rPr/>
      </w:pPr>
      <w:r>
        <w:rPr>
          <w:rFonts w:ascii="Amiri" w:hAnsi="Amiri" w:eastAsia="Amiri" w:cs="Amiri"/>
          <w:color w:val="111111"/>
          <w:sz w:val="28"/>
          <w:sz w:val="28"/>
          <w:szCs w:val="28"/>
          <w:rtl w:val="true"/>
          <w:lang w:bidi="ar-SA"/>
        </w:rPr>
        <w:t xml:space="preserve">سوره تكوير آيه </w:t>
      </w:r>
      <w:r>
        <w:rPr>
          <w:rFonts w:eastAsia="Amiri" w:cs="Amiri" w:ascii="Amiri" w:hAnsi="Amiri"/>
          <w:color w:val="111111"/>
          <w:sz w:val="28"/>
          <w:szCs w:val="28"/>
          <w:lang w:bidi="ar-SA"/>
        </w:rPr>
        <w:t>21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مُطَاعٍ ثَمَّ أَمِينٍ؛ در آسمان‌ها مورد اعتماد فرشتگان و امين است</w:t>
      </w:r>
      <w:r>
        <w:rPr>
          <w:rFonts w:eastAsia="IRNazanin" w:cs="IRNazanin"/>
          <w:color w:val="111111"/>
          <w:sz w:val="28"/>
          <w:szCs w:val="28"/>
          <w:rtl w:val="true"/>
          <w:lang w:bidi="fa-IR"/>
        </w:rPr>
        <w:t>».</w:t>
      </w:r>
    </w:p>
    <w:p>
      <w:pPr>
        <w:pStyle w:val="Heading5"/>
        <w:numPr>
          <w:ilvl w:val="4"/>
          <w:numId w:val="1"/>
        </w:numPr>
        <w:rPr/>
      </w:pPr>
      <w:bookmarkStart w:id="179" w:name="__RefHeading___Toc4269335_3650668749"/>
      <w:bookmarkStart w:id="180" w:name="_Toc76"/>
      <w:bookmarkEnd w:id="179"/>
      <w:r>
        <w:rPr>
          <w:rtl w:val="true"/>
        </w:rPr>
        <w:t>امين بودن مهم‌ترين سرمايه</w:t>
      </w:r>
      <w:bookmarkEnd w:id="180"/>
    </w:p>
    <w:p>
      <w:pPr>
        <w:pStyle w:val="BookText"/>
        <w:rPr/>
      </w:pPr>
      <w:r>
        <w:rPr>
          <w:rFonts w:ascii="Amiri" w:hAnsi="Amiri" w:eastAsia="Amiri" w:cs="Amiri"/>
          <w:color w:val="111111"/>
          <w:sz w:val="28"/>
          <w:sz w:val="28"/>
          <w:szCs w:val="28"/>
          <w:rtl w:val="true"/>
          <w:lang w:bidi="ar-SA"/>
        </w:rPr>
        <w:t>امين بودن مهم‌ترين سرمايه</w:t>
      </w:r>
    </w:p>
    <w:p>
      <w:pPr>
        <w:pStyle w:val="BookText"/>
        <w:rPr/>
      </w:pPr>
      <w:r>
        <w:rPr>
          <w:rFonts w:ascii="IRNazanin" w:hAnsi="IRNazanin" w:eastAsia="IRNazanin"/>
          <w:color w:val="111111"/>
          <w:sz w:val="28"/>
          <w:sz w:val="28"/>
          <w:szCs w:val="28"/>
          <w:rtl w:val="true"/>
          <w:lang w:bidi="fa-IR"/>
        </w:rPr>
        <w:t xml:space="preserve">آخرين پيامبر خدا در چهل سال زندگي صادقانه به مردم ثابت كرد فردي امانت‌دار و راست‌گوست، به‌گونه‌اي كه همه او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وضعيت همه پيامبران الهي همين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بزرگ‌ترين استدلال انبيا پس از معجزه، امانت‌داري و صداقتشان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شعرا در آيه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نوح عليه السلام ، در آيه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هود عليه السلام ، در آيه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صالح عليه السلام ، در آيه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لوط عليه السلام و در آيه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شعيب عليه السلام براي ايجاد مقبوليت در بين مردم، امين بودن خود را يادآور مي‌شوند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لَكُمْ رَسُولٌ أَمينٌ؛ من براي شما فرستاده‌اي امانت‌دار هستم</w:t>
      </w:r>
      <w:r>
        <w:rPr>
          <w:rFonts w:eastAsia="Amiri" w:cs="Amiri" w:ascii="Amiri" w:hAnsi="Amiri"/>
          <w:color w:val="111111"/>
          <w:sz w:val="28"/>
          <w:szCs w:val="28"/>
          <w:rtl w:val="true"/>
          <w:lang w:bidi="ar-SA"/>
        </w:rPr>
        <w:t>».</w:t>
      </w:r>
      <w:r>
        <w:rPr>
          <w:rStyle w:val="FootnoteAnchor"/>
          <w:rtl w:val="true"/>
        </w:rPr>
        <w:footnoteReference w:id="37"/>
      </w:r>
      <w:bookmarkStart w:id="181" w:name="pg2048_18628"/>
    </w:p>
    <w:p>
      <w:pPr>
        <w:pStyle w:val="Heading4"/>
        <w:numPr>
          <w:ilvl w:val="3"/>
          <w:numId w:val="1"/>
        </w:numPr>
        <w:rPr/>
      </w:pPr>
      <w:bookmarkStart w:id="182" w:name="__RefHeading___Toc4269337_3650668749"/>
      <w:bookmarkStart w:id="183" w:name="_Toc77"/>
      <w:bookmarkEnd w:id="181"/>
      <w:bookmarkEnd w:id="182"/>
      <w:r>
        <w:rPr>
          <w:rtl w:val="true"/>
        </w:rPr>
        <w:t xml:space="preserve">سوره نمل، آيه </w:t>
      </w:r>
      <w:r>
        <w:rPr/>
        <w:t>39</w:t>
      </w:r>
      <w:bookmarkEnd w:id="183"/>
    </w:p>
    <w:p>
      <w:pPr>
        <w:pStyle w:val="Heading5"/>
        <w:numPr>
          <w:ilvl w:val="4"/>
          <w:numId w:val="1"/>
        </w:numPr>
        <w:rPr/>
      </w:pPr>
      <w:bookmarkStart w:id="184" w:name="__RefHeading___Toc4269339_3650668749"/>
      <w:bookmarkStart w:id="185" w:name="_Toc78"/>
      <w:bookmarkEnd w:id="184"/>
      <w:r>
        <w:rPr>
          <w:rtl w:val="true"/>
        </w:rPr>
        <w:t>اشاره</w:t>
      </w:r>
      <w:bookmarkEnd w:id="185"/>
    </w:p>
    <w:p>
      <w:pPr>
        <w:pStyle w:val="BookText"/>
        <w:rPr/>
      </w:pPr>
      <w:r>
        <w:rPr>
          <w:rFonts w:ascii="Amiri" w:hAnsi="Amiri" w:eastAsia="Amiri" w:cs="Amiri"/>
          <w:color w:val="111111"/>
          <w:sz w:val="28"/>
          <w:sz w:val="28"/>
          <w:szCs w:val="28"/>
          <w:rtl w:val="true"/>
          <w:lang w:bidi="ar-SA"/>
        </w:rPr>
        <w:t xml:space="preserve">سوره نمل، آيه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قَالَ عِفْريتٌ مِّنَ الْجِنِّ أَنَا آتِيكَ بِهِ قَبْلَ أَن تَقُومَ مِن مَّقَامِكَ وَإِنِّي عَلَيْهِ لَقَوِيٌّ أَمِينٌ؛ عفريتي از جن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نزد تو مي‌آورم، پيش از آنكه از جايت برخيزي و من به اين امر توانا و امينم</w:t>
      </w:r>
      <w:r>
        <w:rPr>
          <w:rFonts w:eastAsia="IRNazanin" w:cs="IRNazanin"/>
          <w:color w:val="111111"/>
          <w:sz w:val="28"/>
          <w:szCs w:val="28"/>
          <w:rtl w:val="true"/>
          <w:lang w:bidi="fa-IR"/>
        </w:rPr>
        <w:t>.</w:t>
      </w:r>
    </w:p>
    <w:p>
      <w:pPr>
        <w:pStyle w:val="Heading5"/>
        <w:numPr>
          <w:ilvl w:val="4"/>
          <w:numId w:val="1"/>
        </w:numPr>
        <w:rPr/>
      </w:pPr>
      <w:bookmarkStart w:id="186" w:name="__RefHeading___Toc4269341_3650668749"/>
      <w:bookmarkStart w:id="187" w:name="_Toc79"/>
      <w:bookmarkEnd w:id="186"/>
      <w:r>
        <w:rPr>
          <w:rtl w:val="true"/>
        </w:rPr>
        <w:t>تفسير آيه</w:t>
      </w:r>
      <w:bookmarkEnd w:id="187"/>
    </w:p>
    <w:p>
      <w:pPr>
        <w:pStyle w:val="BookText"/>
        <w:rPr/>
      </w:pPr>
      <w:r>
        <w:rPr>
          <w:rFonts w:ascii="Amiri" w:hAnsi="Amiri" w:eastAsia="Amiri" w:cs="Amiri"/>
          <w:color w:val="111111"/>
          <w:sz w:val="28"/>
          <w:sz w:val="28"/>
          <w:szCs w:val="28"/>
          <w:rtl w:val="true"/>
          <w:lang w:bidi="ar-SA"/>
        </w:rPr>
        <w:t>تفسير آيه</w:t>
      </w:r>
    </w:p>
    <w:p>
      <w:pPr>
        <w:pStyle w:val="BookText"/>
        <w:rPr/>
      </w:pPr>
      <w:r>
        <w:rPr>
          <w:rFonts w:ascii="IRNazanin" w:hAnsi="IRNazanin" w:eastAsia="IRNazanin"/>
          <w:color w:val="111111"/>
          <w:sz w:val="28"/>
          <w:sz w:val="28"/>
          <w:szCs w:val="28"/>
          <w:rtl w:val="true"/>
          <w:lang w:bidi="fa-IR"/>
        </w:rPr>
        <w:t xml:space="preserve">عفريت به معناي فرد گردنكش و خبيث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أني عَلَيهِ لَقَوي 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داراي چند تأكيد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جمله اسميه و لام تأكيد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مي‌دهد، احتمال خيانت‌كاري در او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مقام دفاع از خود، قول امانت و وفاداري داده است</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88" w:name="__RefHeading___Toc4269343_3650668749"/>
      <w:bookmarkStart w:id="189" w:name="_Toc80"/>
      <w:bookmarkEnd w:id="188"/>
      <w:r>
        <w:rPr>
          <w:rtl w:val="true"/>
        </w:rPr>
        <w:t xml:space="preserve">سوره احزاب آيه </w:t>
      </w:r>
      <w:r>
        <w:rPr/>
        <w:t>72</w:t>
      </w:r>
      <w:bookmarkEnd w:id="189"/>
    </w:p>
    <w:p>
      <w:pPr>
        <w:pStyle w:val="Heading5"/>
        <w:numPr>
          <w:ilvl w:val="4"/>
          <w:numId w:val="1"/>
        </w:numPr>
        <w:rPr/>
      </w:pPr>
      <w:bookmarkStart w:id="190" w:name="__RefHeading___Toc4269345_3650668749"/>
      <w:bookmarkStart w:id="191" w:name="_Toc81"/>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سوره احزاب آيه </w:t>
      </w:r>
      <w:r>
        <w:rPr>
          <w:rFonts w:eastAsia="Amiri" w:cs="Amiri" w:ascii="Amiri" w:hAnsi="Amiri"/>
          <w:color w:val="111111"/>
          <w:sz w:val="28"/>
          <w:szCs w:val="28"/>
          <w:lang w:bidi="ar-SA"/>
        </w:rPr>
        <w:t>72</w:t>
      </w:r>
    </w:p>
    <w:p>
      <w:pPr>
        <w:pStyle w:val="BookText"/>
        <w:rPr/>
      </w:pPr>
      <w:r>
        <w:rPr>
          <w:rFonts w:ascii="IRNazanin" w:hAnsi="IRNazanin" w:eastAsia="IRNazanin"/>
          <w:color w:val="111111"/>
          <w:sz w:val="28"/>
          <w:sz w:val="28"/>
          <w:szCs w:val="28"/>
          <w:rtl w:val="true"/>
          <w:lang w:bidi="fa-IR"/>
        </w:rPr>
        <w:t xml:space="preserve">إِنَّا عَرَضْنَا الْأَمَانَةَ عَلَي السَّمَاوَاتِ وَالْأَرْضِ وَالْجِبَالِ فَأَبَيْنَ أَن يَحْمِلْنَهَا وَأَشْفَقْنَ مِنْهَا وَحَمَلَهَا الْإِنسَانُ إِنَّهُ كَانَ ظَلُومًا جَهُولًا؛ ما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و بار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آسمان‌ها و زمين و كوه‌ها عرضه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برداشتن آن سر باز زدند و از آن هراسناك شدند،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راستي او ستمگري نادان بود</w:t>
      </w:r>
      <w:r>
        <w:rPr>
          <w:rFonts w:eastAsia="IRNazanin" w:cs="IRNazanin"/>
          <w:color w:val="111111"/>
          <w:sz w:val="28"/>
          <w:szCs w:val="28"/>
          <w:rtl w:val="true"/>
          <w:lang w:bidi="fa-IR"/>
        </w:rPr>
        <w:t>.</w:t>
      </w:r>
    </w:p>
    <w:p>
      <w:pPr>
        <w:pStyle w:val="Heading5"/>
        <w:numPr>
          <w:ilvl w:val="4"/>
          <w:numId w:val="1"/>
        </w:numPr>
        <w:rPr/>
      </w:pPr>
      <w:bookmarkStart w:id="192" w:name="__RefHeading___Toc4269347_3650668749"/>
      <w:bookmarkStart w:id="193" w:name="_Toc82"/>
      <w:bookmarkEnd w:id="192"/>
      <w:r>
        <w:rPr>
          <w:rtl w:val="true"/>
        </w:rPr>
        <w:t>حمل امانت الهي</w:t>
      </w:r>
      <w:bookmarkEnd w:id="193"/>
    </w:p>
    <w:p>
      <w:pPr>
        <w:pStyle w:val="BookText"/>
        <w:rPr/>
      </w:pPr>
      <w:r>
        <w:rPr>
          <w:rFonts w:ascii="Amiri" w:hAnsi="Amiri" w:eastAsia="Amiri" w:cs="Amiri"/>
          <w:color w:val="111111"/>
          <w:sz w:val="28"/>
          <w:sz w:val="28"/>
          <w:szCs w:val="28"/>
          <w:rtl w:val="true"/>
          <w:lang w:bidi="ar-SA"/>
        </w:rPr>
        <w:t>حمل امانت الهي</w:t>
      </w:r>
    </w:p>
    <w:p>
      <w:pPr>
        <w:pStyle w:val="BookText"/>
        <w:rPr/>
      </w:pPr>
      <w:r>
        <w:rPr>
          <w:rFonts w:ascii="IRNazanin" w:hAnsi="IRNazanin" w:eastAsia="IRNazanin"/>
          <w:color w:val="111111"/>
          <w:sz w:val="28"/>
          <w:sz w:val="28"/>
          <w:szCs w:val="28"/>
          <w:rtl w:val="true"/>
          <w:lang w:bidi="fa-IR"/>
        </w:rPr>
        <w:t>مفسران درباره معناي امانت چند احتمال داده‌اند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آزادي و اختيار،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 درايت،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و جانشيني الهي</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اساسي در حقيقت همان قابليت تكامل و ولايت الهي است و ولايت پيامبران و ائمه از پرتوهاي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امانت خود را بر آسمان‌ها و زمين و كوه‌ها عرضه داشتيم، اما موجودات بزرگ عالم خلقت از </w:t>
      </w:r>
      <w:bookmarkStart w:id="194" w:name="pg2048_18629"/>
    </w:p>
    <w:p>
      <w:pPr>
        <w:pStyle w:val="BookText"/>
        <w:rPr/>
      </w:pPr>
      <w:bookmarkEnd w:id="194"/>
      <w:r>
        <w:rPr>
          <w:rFonts w:ascii="Amiri" w:hAnsi="Amiri" w:eastAsia="Amiri" w:cs="Amiri"/>
          <w:color w:val="111111"/>
          <w:sz w:val="28"/>
          <w:sz w:val="28"/>
          <w:szCs w:val="28"/>
          <w:rtl w:val="true"/>
          <w:lang w:bidi="ar-SA"/>
        </w:rPr>
        <w:t>حمل اين امانت ابا كردند و از اين كار هراس داشتند، ولي در اين ميان انسان، اين اعجوبه عالم آفرينش، جلو آمد و آن را بر دوش كشيد</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خداوند در سوره مؤمنون آيه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لِأَمَانَاتِهِمْ وَعَهْدِهِمْ رَاعُونَ؛ و آنها كه امانت‌ها و عهد خود را مراعات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اداي امانت و پاي‌بند بودن به عهد و پيمان در برابر خالق و خلق، از صفات برجسته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بر عموميت مفهوم امانت در اينجا علاوه بر گستردگي و اطلاق لفظ، روايات متعددي است كه در تفسير امانت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امانت به معناي امامتِ امامان معصوم تفسير شده است، كه هر امام آن را به امام بعد از خود مي‌سپارد، و گاه به مطلق ولايت و حكومت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شاگردان بزرگ امام محمد باقر عليه السلام و امام صادق عليه السلام ، چنين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تُؤدُّواْ الأَمَانَاتِ إِلَي أَهْلِهَا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ولايت و حكومت را به اهلش واگذاريد</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95" w:name="__RefHeading___Toc4269349_3650668749"/>
      <w:bookmarkStart w:id="196" w:name="_Toc83"/>
      <w:bookmarkEnd w:id="195"/>
      <w:r>
        <w:rPr>
          <w:rtl w:val="true"/>
        </w:rPr>
        <w:t xml:space="preserve">سوره دخان آيه </w:t>
      </w:r>
      <w:r>
        <w:rPr/>
        <w:t>18</w:t>
      </w:r>
      <w:bookmarkEnd w:id="196"/>
    </w:p>
    <w:p>
      <w:pPr>
        <w:pStyle w:val="BookText"/>
        <w:rPr/>
      </w:pPr>
      <w:r>
        <w:rPr>
          <w:rFonts w:ascii="Amiri" w:hAnsi="Amiri" w:eastAsia="Amiri" w:cs="Amiri"/>
          <w:color w:val="111111"/>
          <w:sz w:val="28"/>
          <w:sz w:val="28"/>
          <w:szCs w:val="28"/>
          <w:rtl w:val="true"/>
          <w:lang w:bidi="ar-SA"/>
        </w:rPr>
        <w:t xml:space="preserve">سوره دخان آيه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أَنْ أَدُّوا إِلَيَّ عِبَادَ اللَّهِ إِنِّي لَكُمْ رَسُولٌ أَمِينٌ؛ اي بندگان خدا، آنچه را به شما دستور داده است، انجام دهيد و در برابر من تسليم شويد كه من فرستاده اميني براي شما هستم</w:t>
      </w:r>
      <w:r>
        <w:rPr>
          <w:rFonts w:eastAsia="IRNazanin" w:cs="IRNazanin"/>
          <w:color w:val="111111"/>
          <w:sz w:val="28"/>
          <w:szCs w:val="28"/>
          <w:rtl w:val="true"/>
          <w:lang w:bidi="fa-IR"/>
        </w:rPr>
        <w:t>.</w:t>
      </w:r>
      <w:r>
        <w:rPr>
          <w:rStyle w:val="FootnoteAnchor"/>
          <w:rtl w:val="true"/>
        </w:rPr>
        <w:footnoteReference w:id="4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رجوع به اين آيات مي‌فهميم كه فضيلت اخلاقي امانت‌داري بسيار مهم است و مباحث فراواني را شامل مي‌شود و امانت‌داري مي‌تواند مانند شاخص مهم انساني و الهي عمل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 تحسين و خائن نكوهش مي‌شود</w:t>
      </w:r>
      <w:r>
        <w:rPr>
          <w:rFonts w:eastAsia="Amiri" w:cs="Amiri" w:ascii="Amiri" w:hAnsi="Amiri"/>
          <w:color w:val="111111"/>
          <w:sz w:val="28"/>
          <w:szCs w:val="28"/>
          <w:rtl w:val="true"/>
          <w:lang w:bidi="ar-SA"/>
        </w:rPr>
        <w:t xml:space="preserve">. </w:t>
      </w:r>
      <w:bookmarkStart w:id="197" w:name="pg2048_18630"/>
    </w:p>
    <w:p>
      <w:pPr>
        <w:pStyle w:val="Heading3"/>
        <w:numPr>
          <w:ilvl w:val="2"/>
          <w:numId w:val="1"/>
        </w:numPr>
        <w:rPr/>
      </w:pPr>
      <w:bookmarkStart w:id="198" w:name="__RefHeading___Toc4269351_3650668749"/>
      <w:bookmarkStart w:id="199" w:name="_Toc84"/>
      <w:bookmarkEnd w:id="197"/>
      <w:bookmarkEnd w:id="198"/>
      <w:r>
        <w:rPr>
          <w:rtl w:val="true"/>
        </w:rPr>
        <w:t>امانت‌داري در كلام معصومين عليهم السلام</w:t>
      </w:r>
      <w:bookmarkEnd w:id="199"/>
    </w:p>
    <w:p>
      <w:pPr>
        <w:pStyle w:val="BookText"/>
        <w:rPr/>
      </w:pPr>
      <w:r>
        <w:rPr>
          <w:rFonts w:ascii="Amiri" w:hAnsi="Amiri" w:eastAsia="Amiri" w:cs="Amiri"/>
          <w:color w:val="111111"/>
          <w:sz w:val="28"/>
          <w:sz w:val="28"/>
          <w:szCs w:val="28"/>
          <w:rtl w:val="true"/>
          <w:lang w:bidi="ar-SA"/>
        </w:rPr>
        <w:t>امانت‌داري در كلام معصومين عليهم السلام</w:t>
      </w:r>
    </w:p>
    <w:p>
      <w:pPr>
        <w:pStyle w:val="BookText"/>
        <w:rPr/>
      </w:pPr>
      <w:r>
        <w:rPr>
          <w:rFonts w:ascii="IRNazanin" w:hAnsi="IRNazanin" w:eastAsia="IRNazanin"/>
          <w:color w:val="111111"/>
          <w:sz w:val="28"/>
          <w:sz w:val="28"/>
          <w:szCs w:val="28"/>
          <w:rtl w:val="true"/>
          <w:lang w:bidi="fa-IR"/>
        </w:rPr>
        <w:t>سخنان فراواني از پيشوايان معصوم عليهم السلام درباره اهميت رعايت امانت و هشدار درباره خيانت به ما رسيده است كه هر كدام به گونه‌اي ما را به حفظ حرمت امانت فرامي‌خواند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به چند حديث درباره اهميت امانت‌داري و موضع‌گيري معصومين عليهم السلام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أَحَببتُم اَن يُحبِبْكُم اللُه وَ رَسولُه فأَدّوا اذا أَئتَمَنقُم؛ اگر دوست داريد خداوند و رسولش شما را دوست بدارند، اگر شما را امين شمردند امانت را به صاحبش برگردانيد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پيامبر گرامي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أذا رأيتَ مِن اخيكَ ثلاث خصالِ فأَرجِئهُ؛ هرگاه در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سه صفت ديدي به او اميدوار باش؛ حيا، امانت‌داري ، راست‌گويي</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 xml:space="preserve">رسول خدا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يُحقِّرُ الامانة؛ كسي كه حفظ امانت را سبك بشمارد، از ما نيست</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خَانَ مُسلِماً في اَهلِهِ و مالِه؛ كسي كه به ناموس و مال مسلماني خيانت كند، از ما نيست</w:t>
      </w:r>
      <w:r>
        <w:rPr>
          <w:rFonts w:eastAsia="IRNazanin" w:cs="IRNazanin"/>
          <w:color w:val="111111"/>
          <w:sz w:val="28"/>
          <w:szCs w:val="28"/>
          <w:rtl w:val="true"/>
          <w:lang w:bidi="fa-IR"/>
        </w:rPr>
        <w:t>».</w:t>
      </w:r>
      <w:r>
        <w:rPr>
          <w:rStyle w:val="FootnoteAnchor"/>
          <w:rtl w:val="true"/>
        </w:rPr>
        <w:footnoteReference w:id="4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اكرم صلي الله عليه و آله در توصيف اهل ايمان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اَميناً عَلَي الأماناتِ؛ مؤمنان امين امانات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اخلاق اهل ايمان اين است كه در صورت اعتماد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امانتي به آنها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نمي‌كنند</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مَن اُعطِيهُنَّ فقد أُعطِيَ خَيرُ الدُّنيا وَ الآخِرَةِ صِدقُ الحَديثِ، أداءُ الامانةِ، عِفَّةُ البَطْن و حُسنُ الخُلقِ؛ چهار چيز است كه به هر كس داده شود خير دنيا و آخرت به او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راست‌گويي، اداء امانت، حلال خوري، خوش اخلاقي</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اميرالمؤمنين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مي‌خورم كه لحظه‌اي قبل از وفات پيامبر سه بار از او شنيدم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اَدِّ الأمانةَ اِلَي البَرِّ و الفاجِرِ فِي ما قلَّ أو جَلّ حتَي فِي الخَيط و الْمَخيطِ؛ اي علي امانت را به نيكوكار و بدكار پس بده، كم باشد يا زياد، حتي نخ و سوزن</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همچنين آن حضرت در وصيتي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 الأماناتِ وَلَو اِلَي قَتَلَةِ الأنبياءِ؛ امانت‌ها را برگردانيد، گرچه به قاتلان پيامبران باشد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نيز مي‌فرمايد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الاِسلامِ الامانةُ؛ سر اسلام امانت‌داري است</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در حديث ديگري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الامانة يَزيدُ فِي الرِّزق؛ به كارگيري امانت، روزي را زياد مي‌كند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منظور از به كارگيري امانت، خوش‌حسابي در بازگرداندن امانت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عَزَّوجلَّ لَم يَبعثْ نَبيَاً إلا بِصِدقَ الحَديثِ وَ أداءِ الامانةِ اِلَي البَرَّ وَ الفَاجِرِ؛ خداوند عزوجل هيچ پيامبري را مبعوث نكرد، مگر با راست‌گويي و برگرداندن امانت به نيكوكار و بدكار</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همچنين مي‌فرمايد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اُنظُر ما بَلَغَ به عَليُّ عِندَ رَسولِ الله فألزِمهُ، فأَنَّ علّياً اِنَّما بَلَغَ بِهِ عندَ رسولِ اللهِ بِصدقِ الحَديثِ وَ اَداءِ الاَمانةِ؛ بنگر علي عليه السلام با چه چيزي آن </w:t>
      </w:r>
    </w:p>
    <w:p>
      <w:pPr>
        <w:pStyle w:val="BookText"/>
        <w:rPr/>
      </w:pPr>
      <w:r>
        <w:rPr>
          <w:rFonts w:ascii="IRNazanin" w:hAnsi="IRNazanin" w:eastAsia="IRNazanin"/>
          <w:color w:val="111111"/>
          <w:sz w:val="28"/>
          <w:sz w:val="28"/>
          <w:szCs w:val="28"/>
          <w:rtl w:val="true"/>
          <w:lang w:bidi="fa-IR"/>
        </w:rPr>
        <w:t>مقام را نزد پيامبر خدا پيدا كرد، همان را پيروي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علي عليه السلام آن مقام را نزد پيامبر خدا با راست‌گويي و امانت‌داري به دست آورد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تَغتَرّوَا بِصَلَوتِهم و لا بِِصيامِهم فَاِنَّ الرَجُلَ رُبَّها لَهِِجَ بالصلوة و الصّومِ حَتّي لَو تَرَكَهُ أستَوحَشَ ولكن اِختَبَروهُم عِندَ صِدقِ الحَديثِ و أَداءِ الأَمانة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فريب نماز و روزه مردم را نخوريد؛ زيرا آدمي گاه چنان به نماز و روزه خو مي‌كندكه اگر آنها را ترك كند احساس ترس مي‌كند، بلكه آنها را به راست‌گويي و امانت‌داري بيازماييد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امام كاظم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أَداءُ الأمانِة وَ الصِّدقُ يَجلِبانِ الرِّزقَ وَ الخِيانَهُ وَ الكِذبُ يَجلبانِ الفقرَ و النِّفاقَ؛ اداي امانت و راست‌گويي روزي را زياد مي‌كند و خيانت و دروغ‌گويي سبب فقر و نفاق مي‌شود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ايشان درباره اهميت امانت‌داري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 اَهلَ الارض لَمَرحُومُونَ ما تَحابُّوا، اَدّوا الامانات و عَمَلوُا بِالحَقِّ؛ به‌درستي كه اهل زمين مادامي كه به يكديگر دوستي بورزند و امانت‌ها را به صاحبانشان برگردانند و به حق عمل كنند، شامل رحمت خداوندند</w:t>
      </w:r>
      <w:r>
        <w:rPr>
          <w:rFonts w:eastAsia="IRNazanin" w:cs="IRNazanin"/>
          <w:color w:val="111111"/>
          <w:sz w:val="28"/>
          <w:szCs w:val="28"/>
          <w:rtl w:val="true"/>
          <w:lang w:bidi="fa-IR"/>
        </w:rPr>
        <w:t>.</w:t>
      </w:r>
      <w:r>
        <w:rPr>
          <w:rStyle w:val="FootnoteAnchor"/>
          <w:rtl w:val="true"/>
        </w:rPr>
        <w:footnoteReference w:id="5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آنجايي كه عترت پيامبر اكرم صلي الله عليه و آله از قرآن جدا نيستند، در بيان اهميت امانت‌داري بين فضايل اخلاقي، با همان لحن و خطاب قرآن كريم به اين موضوع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اندكي تأمل در كلام اين بزرگان، به ميزان توجه ايشان به موضوع امانت‌داري و جايگاه بلند آن در آموزه‌هاي ديني پي مي‌بريم</w:t>
      </w:r>
      <w:r>
        <w:rPr>
          <w:rFonts w:eastAsia="IRNazanin" w:cs="IRNazanin"/>
          <w:color w:val="111111"/>
          <w:sz w:val="28"/>
          <w:szCs w:val="28"/>
          <w:rtl w:val="true"/>
          <w:lang w:bidi="fa-IR"/>
        </w:rPr>
        <w:t xml:space="preserve">. </w:t>
      </w:r>
      <w:bookmarkStart w:id="200" w:name="pg2048_18633"/>
    </w:p>
    <w:p>
      <w:pPr>
        <w:pStyle w:val="Heading2"/>
        <w:numPr>
          <w:ilvl w:val="1"/>
          <w:numId w:val="1"/>
        </w:numPr>
        <w:rPr/>
      </w:pPr>
      <w:bookmarkStart w:id="201" w:name="__RefHeading___Toc4269353_3650668749"/>
      <w:bookmarkStart w:id="202" w:name="_Toc85"/>
      <w:bookmarkEnd w:id="200"/>
      <w:bookmarkEnd w:id="201"/>
      <w:r>
        <w:rPr>
          <w:rtl w:val="true"/>
        </w:rPr>
        <w:t>فصل سوم</w:t>
      </w:r>
      <w:r>
        <w:rPr>
          <w:rtl w:val="true"/>
        </w:rPr>
        <w:t xml:space="preserve">: </w:t>
      </w:r>
      <w:r>
        <w:rPr>
          <w:rtl w:val="true"/>
        </w:rPr>
        <w:t>عوامل و زمينه‌هاي امانت‌داري و خيانت‌ورزي</w:t>
      </w:r>
      <w:bookmarkEnd w:id="202"/>
    </w:p>
    <w:p>
      <w:pPr>
        <w:pStyle w:val="Heading3"/>
        <w:numPr>
          <w:ilvl w:val="2"/>
          <w:numId w:val="1"/>
        </w:numPr>
        <w:rPr/>
      </w:pPr>
      <w:bookmarkStart w:id="203" w:name="__RefHeading___Toc4269355_3650668749"/>
      <w:bookmarkStart w:id="204" w:name="_Toc86"/>
      <w:bookmarkEnd w:id="203"/>
      <w:r>
        <w:rPr>
          <w:rtl w:val="true"/>
        </w:rPr>
        <w:t>اشاره</w:t>
      </w:r>
      <w:bookmarkEnd w:id="204"/>
    </w:p>
    <w:p>
      <w:pPr>
        <w:pStyle w:val="BookText"/>
        <w:rPr/>
      </w:pPr>
      <w:r>
        <w:rPr>
          <w:rFonts w:ascii="Amiri" w:hAnsi="Amiri" w:eastAsia="Amiri" w:cs="Amiri"/>
          <w:color w:val="111111"/>
          <w:sz w:val="28"/>
          <w:sz w:val="28"/>
          <w:szCs w:val="28"/>
          <w:rtl w:val="true"/>
          <w:lang w:bidi="ar-SA"/>
        </w:rPr>
        <w:t>فصل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و زمينه‌هاي امانت‌داري و خيانت‌ورزي</w:t>
      </w:r>
    </w:p>
    <w:p>
      <w:pPr>
        <w:pStyle w:val="BookText"/>
        <w:rPr/>
      </w:pPr>
      <w:r>
        <w:rPr>
          <w:rFonts w:ascii="IRNazanin" w:hAnsi="IRNazanin" w:eastAsia="IRNazanin"/>
          <w:color w:val="111111"/>
          <w:sz w:val="28"/>
          <w:sz w:val="28"/>
          <w:szCs w:val="28"/>
          <w:rtl w:val="true"/>
          <w:lang w:bidi="fa-IR"/>
        </w:rPr>
        <w:t>امانت‌داري و امانت‌شكني مانند ديگر پديده‌هاي اجتماعي، عوامل و زمينه‌هاي خاص خود را دارد كه در اين قسمت به برخي از آنها اشاره مي‌شود</w:t>
      </w:r>
      <w:r>
        <w:rPr>
          <w:rFonts w:eastAsia="IRNazanin" w:cs="IRNazanin"/>
          <w:color w:val="111111"/>
          <w:sz w:val="28"/>
          <w:szCs w:val="28"/>
          <w:rtl w:val="true"/>
          <w:lang w:bidi="fa-IR"/>
        </w:rPr>
        <w:t>:</w:t>
      </w:r>
    </w:p>
    <w:p>
      <w:pPr>
        <w:pStyle w:val="Heading3"/>
        <w:numPr>
          <w:ilvl w:val="2"/>
          <w:numId w:val="1"/>
        </w:numPr>
        <w:rPr/>
      </w:pPr>
      <w:bookmarkStart w:id="205" w:name="__RefHeading___Toc4269357_3650668749"/>
      <w:bookmarkStart w:id="206" w:name="_Toc87"/>
      <w:bookmarkEnd w:id="205"/>
      <w:r>
        <w:rPr/>
        <w:t>1</w:t>
      </w:r>
      <w:r>
        <w:rPr>
          <w:rtl w:val="true"/>
        </w:rPr>
        <w:t xml:space="preserve">. </w:t>
      </w:r>
      <w:r>
        <w:rPr>
          <w:rtl w:val="true"/>
        </w:rPr>
        <w:t>عوامل و زمينه‌هاي امانت</w:t>
      </w:r>
      <w:bookmarkEnd w:id="206"/>
    </w:p>
    <w:p>
      <w:pPr>
        <w:pStyle w:val="Heading4"/>
        <w:numPr>
          <w:ilvl w:val="3"/>
          <w:numId w:val="1"/>
        </w:numPr>
        <w:rPr/>
      </w:pPr>
      <w:bookmarkStart w:id="207" w:name="__RefHeading___Toc4269359_3650668749"/>
      <w:bookmarkStart w:id="208" w:name="_Toc88"/>
      <w:bookmarkEnd w:id="207"/>
      <w:r>
        <w:rPr>
          <w:rtl w:val="true"/>
        </w:rPr>
        <w:t>اشاره</w:t>
      </w:r>
      <w:bookmarkEnd w:id="2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و زمينه‌هاي امانت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كنترل</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يادآوري فوايد امانت‌داري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ساختن اهميت امانت‌داري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تشويق انسان‌هاي امين</w:t>
      </w:r>
    </w:p>
    <w:p>
      <w:pPr>
        <w:pStyle w:val="Heading4"/>
        <w:numPr>
          <w:ilvl w:val="3"/>
          <w:numId w:val="1"/>
        </w:numPr>
        <w:rPr/>
      </w:pPr>
      <w:bookmarkStart w:id="209" w:name="__RefHeading___Toc4269361_3650668749"/>
      <w:bookmarkStart w:id="210" w:name="_Toc89"/>
      <w:bookmarkEnd w:id="209"/>
      <w:r>
        <w:rPr>
          <w:rtl w:val="true"/>
        </w:rPr>
        <w:t>الف</w:t>
      </w:r>
      <w:r>
        <w:rPr>
          <w:rtl w:val="true"/>
        </w:rPr>
        <w:t xml:space="preserve">) </w:t>
      </w:r>
      <w:r>
        <w:rPr>
          <w:rtl w:val="true"/>
        </w:rPr>
        <w:t>ايمان</w:t>
      </w:r>
      <w:bookmarkEnd w:id="210"/>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كه مؤثرترين عامل گسترش ارزش‌هاست، در گسترش امانت‌داري نيز تأثير به‌سزايي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ايمان، نه به مال كسي خيانت مي‌شود و نه آبروي كسي ريخته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الخيانة دليلٌ علي قِلّةِ الوَرَعِ و عَدَمِ الدّيانَةِ؛ خيانت گواهي بر كمي تقوا و بي‌ديني است</w:t>
      </w:r>
      <w:r>
        <w:rPr>
          <w:rFonts w:eastAsia="IRNazanin" w:cs="IRNazanin"/>
          <w:color w:val="111111"/>
          <w:sz w:val="28"/>
          <w:szCs w:val="28"/>
          <w:rtl w:val="true"/>
          <w:lang w:bidi="fa-IR"/>
        </w:rPr>
        <w:t>».</w:t>
      </w:r>
      <w:r>
        <w:rPr>
          <w:rStyle w:val="FootnoteAnchor"/>
          <w:rtl w:val="true"/>
        </w:rPr>
        <w:footnoteReference w:id="57"/>
      </w:r>
      <w:bookmarkStart w:id="211" w:name="pg2048_18634"/>
    </w:p>
    <w:p>
      <w:pPr>
        <w:pStyle w:val="Heading4"/>
        <w:numPr>
          <w:ilvl w:val="3"/>
          <w:numId w:val="1"/>
        </w:numPr>
        <w:rPr/>
      </w:pPr>
      <w:bookmarkStart w:id="212" w:name="__RefHeading___Toc4269363_3650668749"/>
      <w:bookmarkStart w:id="213" w:name="_Toc90"/>
      <w:bookmarkEnd w:id="211"/>
      <w:bookmarkEnd w:id="212"/>
      <w:r>
        <w:rPr>
          <w:rtl w:val="true"/>
        </w:rPr>
        <w:t>ب</w:t>
      </w:r>
      <w:r>
        <w:rPr>
          <w:rtl w:val="true"/>
        </w:rPr>
        <w:t xml:space="preserve">) </w:t>
      </w:r>
      <w:r>
        <w:rPr>
          <w:rtl w:val="true"/>
        </w:rPr>
        <w:t>نظارت و كنترل</w:t>
      </w:r>
      <w:bookmarkEnd w:id="213"/>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نظارت و كنترل</w:t>
      </w:r>
    </w:p>
    <w:p>
      <w:pPr>
        <w:pStyle w:val="BookText"/>
        <w:rPr/>
      </w:pPr>
      <w:r>
        <w:rPr>
          <w:rFonts w:ascii="Amiri" w:hAnsi="Amiri" w:eastAsia="Amiri" w:cs="Amiri"/>
          <w:color w:val="111111"/>
          <w:sz w:val="28"/>
          <w:sz w:val="28"/>
          <w:szCs w:val="28"/>
          <w:rtl w:val="true"/>
          <w:lang w:bidi="ar-SA"/>
        </w:rPr>
        <w:t>نظارت بر امانت‌هايي كه افراد جامعه عهده‌دار آن هستند موجب فزوني امانت‌داري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علي عليه السلام در نامه‌اش به مالك اشتر مي‌نويسد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تَفَقَّدْ أَعْمَالَهُمْ، وَابْعَثِ الْعُيُونَ مِنْ أَهْلِ الصِّدْقِ وَالوَفَاءِ عَلَيْهِمْ، فَإِنَّ تَعَاهُدَكَ فِي السِّرِّ لِأُمُورِهِمْ حَدْوَةٌ لَهُمْ عَلَي اسْتِعْمَالِ الْأَمَانَةِ؛ با فرستادن مأموران مخفي راست‌گو و با وفا كارهاي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امانت‌گيرندگان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نظر بگير؛ زيرا بازرسي مداوم و پنهاني سبب مي‌شود آنها به امانت‌داري و مدارا با زيردستان تشويق شوند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بنابراين، اگر انساني بخواهد امانت‌دار باشد بايد ايمانش به خدا و قيامت دروني باشد تا او را به حفظ امانت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بيرون نيز بايد ناظراني باشند تا فرد خيانت نكند</w:t>
      </w:r>
      <w:r>
        <w:rPr>
          <w:rFonts w:eastAsia="IRNazanin" w:cs="IRNazanin"/>
          <w:color w:val="111111"/>
          <w:sz w:val="28"/>
          <w:szCs w:val="28"/>
          <w:rtl w:val="true"/>
          <w:lang w:bidi="fa-IR"/>
        </w:rPr>
        <w:t>.</w:t>
      </w:r>
    </w:p>
    <w:p>
      <w:pPr>
        <w:pStyle w:val="Heading4"/>
        <w:numPr>
          <w:ilvl w:val="3"/>
          <w:numId w:val="1"/>
        </w:numPr>
        <w:rPr/>
      </w:pPr>
      <w:bookmarkStart w:id="214" w:name="__RefHeading___Toc4269365_3650668749"/>
      <w:bookmarkStart w:id="215" w:name="_Toc91"/>
      <w:bookmarkEnd w:id="214"/>
      <w:r>
        <w:rPr>
          <w:rtl w:val="true"/>
        </w:rPr>
        <w:t>ج</w:t>
      </w:r>
      <w:r>
        <w:rPr>
          <w:rtl w:val="true"/>
        </w:rPr>
        <w:t xml:space="preserve">) </w:t>
      </w:r>
      <w:r>
        <w:rPr>
          <w:rtl w:val="true"/>
        </w:rPr>
        <w:t>يادآوري فوايد امانت‌داري</w:t>
      </w:r>
      <w:bookmarkEnd w:id="215"/>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يادآوري فوايد امانت‌داري</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رغبت به چيزي بعد از شناخت آن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كوتاه‌ترين راه براي نشان دادن اهميت هر چيز، شناساندن صحيح و بيان منافع و فوايد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انسان ذاتاً به دنبال سودجويي و دور ساختن زيان از خود است، اگر زيان چيزي را بداند، از آن فاصله مي‌گيرد و اگر پاي منفعت در ميان باشد، براي رسيدن به آن تلاش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مي‌توان با ذكر آثار و بركات امانت‌داري، تأثير آن بر تكامل شخصيت انساني و بيان اهميت آن در زندگي افراد و جامعه، همگان را به امانت‌داري تشويق و اين فضيلت را در وجود آنان تقويت كنيم</w:t>
      </w:r>
      <w:r>
        <w:rPr>
          <w:rFonts w:eastAsia="IRNazanin" w:cs="IRNazanin"/>
          <w:color w:val="111111"/>
          <w:sz w:val="28"/>
          <w:szCs w:val="28"/>
          <w:rtl w:val="true"/>
          <w:lang w:bidi="fa-IR"/>
        </w:rPr>
        <w:t xml:space="preserve">. </w:t>
      </w:r>
      <w:bookmarkStart w:id="216" w:name="pg2048_18635"/>
    </w:p>
    <w:p>
      <w:pPr>
        <w:pStyle w:val="Heading4"/>
        <w:numPr>
          <w:ilvl w:val="3"/>
          <w:numId w:val="1"/>
        </w:numPr>
        <w:rPr/>
      </w:pPr>
      <w:bookmarkStart w:id="217" w:name="__RefHeading___Toc4269367_3650668749"/>
      <w:bookmarkStart w:id="218" w:name="_Toc92"/>
      <w:bookmarkEnd w:id="216"/>
      <w:bookmarkEnd w:id="217"/>
      <w:r>
        <w:rPr>
          <w:rtl w:val="true"/>
        </w:rPr>
        <w:t>د</w:t>
      </w:r>
      <w:r>
        <w:rPr>
          <w:rtl w:val="true"/>
        </w:rPr>
        <w:t xml:space="preserve">) </w:t>
      </w:r>
      <w:r>
        <w:rPr>
          <w:rtl w:val="true"/>
        </w:rPr>
        <w:t>آشكار ساختن اهميت امانت‌داري</w:t>
      </w:r>
      <w:bookmarkEnd w:id="218"/>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آشكار ساختن اهميت امانت‌داري</w:t>
      </w:r>
    </w:p>
    <w:p>
      <w:pPr>
        <w:pStyle w:val="BookText"/>
        <w:rPr/>
      </w:pPr>
      <w:r>
        <w:rPr>
          <w:rFonts w:ascii="IRNazanin" w:hAnsi="IRNazanin" w:eastAsia="IRNazanin"/>
          <w:color w:val="111111"/>
          <w:sz w:val="28"/>
          <w:sz w:val="28"/>
          <w:szCs w:val="28"/>
          <w:rtl w:val="true"/>
          <w:lang w:bidi="fa-IR"/>
        </w:rPr>
        <w:t>با بررسي آيات كريمه قرآن و روايات نوراني اهل بيت عليهم السلام درباره امانت‌داري، مي‌توان به اهتمام آنان در آشكار ساختن جايگاه ويژه و اهميت امانت‌داري پي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فراواني در تاريخ و سيره ائمه معصومين عليه السلام و زندگي بزرگان دين، گوياي اين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درباره اهميت امانت‌داري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عَليكُم بِالوَرعَ وَ الاِجْتهادِ وَ صِدقِ الحَديِثِ وَ أداءِ الاَمانةِ اِلي مَنِ ائتمَنَكم عَليها بَرّأ كانَ اَو فاجراً، فَلَو اَنَّ قاتِلَ عَليِّ بنِ ابي طالب عليه السلام ائتمَنَنَي عَلَي امَانةٍ لَاَدَّيتُها اِليه؛ بر شما باد پارسايي، كوشش، راست‌گويي و بازدهي امانت به هر كس كه شما را امين خود قرار داده و امانتي به شما سپرده است، نيكوكار باشد يا بدكار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قاتل علي بن ابي‌طالب عليه السلام به من امانتي بسپارد، مطمئناً من آن را به او باز خواهم گرداند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19" w:name="__RefHeading___Toc4269369_3650668749"/>
      <w:bookmarkStart w:id="220" w:name="_Toc93"/>
      <w:bookmarkEnd w:id="219"/>
      <w:r>
        <w:rPr>
          <w:rtl w:val="true"/>
        </w:rPr>
        <w:t>ه</w:t>
      </w:r>
      <w:r>
        <w:rPr>
          <w:rtl w:val="true"/>
        </w:rPr>
        <w:t xml:space="preserve">) </w:t>
      </w:r>
      <w:r>
        <w:rPr>
          <w:rtl w:val="true"/>
        </w:rPr>
        <w:t>تكريم و تشويق انسان‌هاي امين</w:t>
      </w:r>
      <w:bookmarkEnd w:id="220"/>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تكريم و تشويق انسان‌هاي امين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تشويق در روح و جان آدمي اثر معجزه‌آسايي دارد و او را در انجام كار مصمم‌تر مي‌كند؛ زيرا انسان طبعاً دوست‌دار خود است و احترام و قدرشناسي ديگران، عزت نفس او را تقويت مي‌كند و او را از ته دل شاد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شيوه محرك بسيار قوي براي رساندن افراد به هدف‌هاي دلخواه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و تشويق، افراد را در مداومت آن عمل به شوق مي‌آورد و آنها را ناخودآگاه به سوي تكرار عمل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تشويق و تنبيه از اصول مسلّم تربيتي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وجود بهشت و جهنم و آيه‌هاي مربوط به پاداش و كيفر، جلوه‌هايي از تشويق و تنبيه هستند</w:t>
      </w:r>
      <w:r>
        <w:rPr>
          <w:rFonts w:eastAsia="IRNazanin" w:cs="IRNazanin"/>
          <w:color w:val="111111"/>
          <w:sz w:val="28"/>
          <w:szCs w:val="28"/>
          <w:rtl w:val="true"/>
          <w:lang w:bidi="fa-IR"/>
        </w:rPr>
        <w:t xml:space="preserve">. </w:t>
      </w:r>
      <w:bookmarkStart w:id="221" w:name="pg2048_18636"/>
    </w:p>
    <w:p>
      <w:pPr>
        <w:pStyle w:val="BookText"/>
        <w:rPr/>
      </w:pPr>
      <w:bookmarkEnd w:id="221"/>
      <w:r>
        <w:rPr>
          <w:rFonts w:ascii="IRNazanin" w:hAnsi="IRNazanin" w:eastAsia="IRNazanin"/>
          <w:color w:val="111111"/>
          <w:sz w:val="28"/>
          <w:sz w:val="28"/>
          <w:szCs w:val="28"/>
          <w:rtl w:val="true"/>
          <w:lang w:bidi="fa-IR"/>
        </w:rPr>
        <w:t xml:space="preserve">خداوند متعال، حضرت يوسف عليه السلام را به علت امانت‌داري و حفظ ناموس مردم، در نوجواني تشويق و ستايش مي‌كند و او را با صفات زيباي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مي‌ستايد و افزون بر اعطاي حكومت دنيوي، براي او پاداش نيك اخروي و فضل و رحمت الهي را وعده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بهره‌گيري از اين شيوه قرآني مي‌توان روحيه امانت‌داري را در افراد، مسئولان و ديگر رده‌هاي اجتماعي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تشويق‌ها و تكريم‌ها در ترويج اين فضيلت نتايج خوبي دارد</w:t>
      </w:r>
      <w:r>
        <w:rPr>
          <w:rFonts w:eastAsia="IRNazanin" w:cs="IRNazanin"/>
          <w:color w:val="111111"/>
          <w:sz w:val="28"/>
          <w:szCs w:val="28"/>
          <w:rtl w:val="true"/>
          <w:lang w:bidi="fa-IR"/>
        </w:rPr>
        <w:t>.</w:t>
      </w:r>
    </w:p>
    <w:p>
      <w:pPr>
        <w:pStyle w:val="Heading3"/>
        <w:numPr>
          <w:ilvl w:val="2"/>
          <w:numId w:val="1"/>
        </w:numPr>
        <w:rPr/>
      </w:pPr>
      <w:bookmarkStart w:id="222" w:name="__RefHeading___Toc4269371_3650668749"/>
      <w:bookmarkStart w:id="223" w:name="_Toc94"/>
      <w:bookmarkEnd w:id="222"/>
      <w:r>
        <w:rPr/>
        <w:t>2</w:t>
      </w:r>
      <w:r>
        <w:rPr>
          <w:rtl w:val="true"/>
        </w:rPr>
        <w:t xml:space="preserve">. </w:t>
      </w:r>
      <w:r>
        <w:rPr>
          <w:rtl w:val="true"/>
        </w:rPr>
        <w:t>عوامل و زمينه‌هاي بروز خيانت</w:t>
      </w:r>
      <w:bookmarkEnd w:id="223"/>
    </w:p>
    <w:p>
      <w:pPr>
        <w:pStyle w:val="Heading4"/>
        <w:numPr>
          <w:ilvl w:val="3"/>
          <w:numId w:val="1"/>
        </w:numPr>
        <w:rPr/>
      </w:pPr>
      <w:bookmarkStart w:id="224" w:name="__RefHeading___Toc4269373_3650668749"/>
      <w:bookmarkStart w:id="225" w:name="_Toc95"/>
      <w:bookmarkEnd w:id="224"/>
      <w:r>
        <w:rPr>
          <w:rtl w:val="true"/>
        </w:rPr>
        <w:t>اشاره</w:t>
      </w:r>
      <w:bookmarkEnd w:id="225"/>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عوامل و زمينه‌هاي بروز خيانت</w:t>
      </w:r>
    </w:p>
    <w:p>
      <w:pPr>
        <w:pStyle w:val="BookText"/>
        <w:rPr/>
      </w:pPr>
      <w:r>
        <w:rPr>
          <w:rFonts w:ascii="IRNazanin" w:hAnsi="IRNazanin" w:eastAsia="IRNazanin"/>
          <w:color w:val="111111"/>
          <w:sz w:val="28"/>
          <w:sz w:val="28"/>
          <w:szCs w:val="28"/>
          <w:rtl w:val="true"/>
          <w:lang w:bidi="fa-IR"/>
        </w:rPr>
        <w:t>كساني كه از امانت‌داري سر باز مي‌دارند، گرفتار عواملي هستند كه آنها را به خيانت وامي‌دارد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عوامل عبارتند از</w:t>
      </w:r>
      <w:r>
        <w:rPr>
          <w:rFonts w:eastAsia="IRNazanin" w:cs="IRNazanin"/>
          <w:color w:val="111111"/>
          <w:sz w:val="28"/>
          <w:szCs w:val="28"/>
          <w:rtl w:val="true"/>
          <w:lang w:bidi="fa-IR"/>
        </w:rPr>
        <w:t>:</w:t>
      </w:r>
    </w:p>
    <w:p>
      <w:pPr>
        <w:pStyle w:val="Heading4"/>
        <w:numPr>
          <w:ilvl w:val="3"/>
          <w:numId w:val="1"/>
        </w:numPr>
        <w:rPr/>
      </w:pPr>
      <w:bookmarkStart w:id="226" w:name="__RefHeading___Toc4269375_3650668749"/>
      <w:bookmarkStart w:id="227" w:name="_Toc96"/>
      <w:bookmarkEnd w:id="226"/>
      <w:r>
        <w:rPr>
          <w:rtl w:val="true"/>
        </w:rPr>
        <w:t>الف</w:t>
      </w:r>
      <w:r>
        <w:rPr>
          <w:rtl w:val="true"/>
        </w:rPr>
        <w:t xml:space="preserve">) </w:t>
      </w:r>
      <w:r>
        <w:rPr>
          <w:rtl w:val="true"/>
        </w:rPr>
        <w:t>ضعف ايمان و عقيده</w:t>
      </w:r>
      <w:bookmarkEnd w:id="22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ايمان و عقيده</w:t>
      </w:r>
    </w:p>
    <w:p>
      <w:pPr>
        <w:pStyle w:val="BookText"/>
        <w:rPr/>
      </w:pPr>
      <w:r>
        <w:rPr>
          <w:rFonts w:ascii="IRNazanin" w:hAnsi="IRNazanin" w:eastAsia="IRNazanin"/>
          <w:color w:val="111111"/>
          <w:sz w:val="28"/>
          <w:sz w:val="28"/>
          <w:szCs w:val="28"/>
          <w:rtl w:val="true"/>
          <w:lang w:bidi="fa-IR"/>
        </w:rPr>
        <w:t>همان‌گونه كه ايمان خاستگاه بسياري از ارزش‌ها، از جمله امانت‌داري است، ضعف ايمان و عقيده يا فقدان آن از عوامل بروز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پيامبر اكرم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آيهُ المُنافِقِ ثَلاثَةٌ، اذا حَدَّث كَذِبَ و اِذا وَعدَ أخلفَ و اذا ائتُمَنِ خانَ؛ نشانه‌هاي منافق سه چيز است، آن‌گاه كه سخن مي‌گويد، دروغ مي گويد و آن‌گاه كه وعده‌اي مي‌دهد، خلف وعده مي‌كند و آن‌گاه كه امين شمرده مي‌شود، خيانت مي‌كند</w:t>
      </w:r>
      <w:r>
        <w:rPr>
          <w:rFonts w:eastAsia="IRNazanin" w:cs="IRNazanin"/>
          <w:color w:val="111111"/>
          <w:sz w:val="28"/>
          <w:szCs w:val="28"/>
          <w:rtl w:val="true"/>
          <w:lang w:bidi="fa-IR"/>
        </w:rPr>
        <w:t>».</w:t>
      </w:r>
      <w:r>
        <w:rPr>
          <w:rStyle w:val="FootnoteAnchor"/>
          <w:rtl w:val="true"/>
        </w:rPr>
        <w:footnoteReference w:id="60"/>
      </w:r>
    </w:p>
    <w:p>
      <w:pPr>
        <w:pStyle w:val="Heading4"/>
        <w:numPr>
          <w:ilvl w:val="3"/>
          <w:numId w:val="1"/>
        </w:numPr>
        <w:rPr/>
      </w:pPr>
      <w:bookmarkStart w:id="228" w:name="__RefHeading___Toc4269377_3650668749"/>
      <w:bookmarkStart w:id="229" w:name="_Toc97"/>
      <w:bookmarkEnd w:id="228"/>
      <w:r>
        <w:rPr>
          <w:rtl w:val="true"/>
        </w:rPr>
        <w:t>ب</w:t>
      </w:r>
      <w:r>
        <w:rPr>
          <w:rtl w:val="true"/>
        </w:rPr>
        <w:t xml:space="preserve">) </w:t>
      </w:r>
      <w:r>
        <w:rPr>
          <w:rtl w:val="true"/>
        </w:rPr>
        <w:t>غلبه هوي و هوس و دنياپرستي</w:t>
      </w:r>
      <w:bookmarkEnd w:id="229"/>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هوي و هوس و دنياپرستي</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انساني كه هوا و هوس و دنياپرستي بر او غلبه مي‌كند و تنها به منافع زودگذر دنيا مي‌انديشد، زمينه انجام خيانت را دارد؛ زيرا به عواقب خيانت </w:t>
      </w:r>
      <w:bookmarkStart w:id="230" w:name="pg2048_18637"/>
    </w:p>
    <w:p>
      <w:pPr>
        <w:pStyle w:val="BookText"/>
        <w:rPr/>
      </w:pPr>
      <w:bookmarkEnd w:id="230"/>
      <w:r>
        <w:rPr>
          <w:rFonts w:ascii="IRNazanin" w:hAnsi="IRNazanin" w:eastAsia="IRNazanin"/>
          <w:color w:val="111111"/>
          <w:sz w:val="28"/>
          <w:sz w:val="28"/>
          <w:szCs w:val="28"/>
          <w:rtl w:val="true"/>
          <w:lang w:bidi="fa-IR"/>
        </w:rPr>
        <w:t>فكر نمي‌كند و به فرموده قرآن با غلبه هوا و هوس، پرده‌اي بر چشم و گوش و عقل وي افكنده شده است كه نمي‌داند چه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أَفَرَأَيْتَ مَنِ اتَّخَذَ إِلَهَهُ هَوَاهُ وَأَضَلَّهُ اللَّهُ عَلَي عِلْمٍ وَخَتَمَ عَلَي سَمْعِهِ وَقَلْبِهِ وَجَعَلَ عَلَي بَصَرِهِ غِشَاوَةً فَمَن يَهْدِيهِ مِن بَعْدِ اللَّهِ أَفَلَا تَذَكَّرُونَ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جاثيه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ديدي كسي را كه معبود خود را هواي نفس خويش قرار داده و خداوند با آگاهي او را گمراه ساخته و بر گوش و قلبش مهر زده و بر چشمش پرده‌اي افكنده است، با اين حال چه كسي مي‌تواند غير از خدا او را هدايت كند، آيا متذكر نمي‌شويد؟</w:t>
      </w:r>
    </w:p>
    <w:p>
      <w:pPr>
        <w:pStyle w:val="Heading4"/>
        <w:numPr>
          <w:ilvl w:val="3"/>
          <w:numId w:val="1"/>
        </w:numPr>
        <w:rPr/>
      </w:pPr>
      <w:bookmarkStart w:id="231" w:name="__RefHeading___Toc4269379_3650668749"/>
      <w:bookmarkStart w:id="232" w:name="_Toc98"/>
      <w:bookmarkEnd w:id="231"/>
      <w:r>
        <w:rPr>
          <w:rtl w:val="true"/>
        </w:rPr>
        <w:t>ج</w:t>
      </w:r>
      <w:r>
        <w:rPr>
          <w:rtl w:val="true"/>
        </w:rPr>
        <w:t xml:space="preserve">) </w:t>
      </w:r>
      <w:r>
        <w:rPr>
          <w:rtl w:val="true"/>
        </w:rPr>
        <w:t>چيره شدن حرص و طمع بر انسان</w:t>
      </w:r>
      <w:bookmarkEnd w:id="232"/>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چيره شدن حرص و طمع بر انسان</w:t>
      </w:r>
    </w:p>
    <w:p>
      <w:pPr>
        <w:pStyle w:val="BookText"/>
        <w:rPr/>
      </w:pPr>
      <w:r>
        <w:rPr>
          <w:rFonts w:ascii="IRNazanin" w:hAnsi="IRNazanin" w:eastAsia="IRNazanin"/>
          <w:color w:val="111111"/>
          <w:sz w:val="28"/>
          <w:sz w:val="28"/>
          <w:szCs w:val="28"/>
          <w:rtl w:val="true"/>
          <w:lang w:bidi="fa-IR"/>
        </w:rPr>
        <w:t>انسان حريص نيز مرتكب خيانت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اموال ديگران خيانت مي‌كند و براي به دست آوردن پستي كه شايسته آن نيست، حريص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 جاي كوشش كردن و غلبه بر هوا و هوس و كنترل طمع، براي رسيدن به مقصودش خيانت مي‌كند</w:t>
      </w:r>
      <w:r>
        <w:rPr>
          <w:rFonts w:eastAsia="IRNazanin" w:cs="IRNazanin"/>
          <w:color w:val="111111"/>
          <w:sz w:val="28"/>
          <w:szCs w:val="28"/>
          <w:rtl w:val="true"/>
          <w:lang w:bidi="fa-IR"/>
        </w:rPr>
        <w:t>.</w:t>
      </w:r>
    </w:p>
    <w:p>
      <w:pPr>
        <w:pStyle w:val="Heading3"/>
        <w:numPr>
          <w:ilvl w:val="2"/>
          <w:numId w:val="1"/>
        </w:numPr>
        <w:rPr/>
      </w:pPr>
      <w:bookmarkStart w:id="233" w:name="__RefHeading___Toc4269381_3650668749"/>
      <w:bookmarkStart w:id="234" w:name="_Toc99"/>
      <w:bookmarkEnd w:id="233"/>
      <w:r>
        <w:rPr/>
        <w:t>3</w:t>
      </w:r>
      <w:r>
        <w:rPr>
          <w:rtl w:val="true"/>
        </w:rPr>
        <w:t xml:space="preserve">. </w:t>
      </w:r>
      <w:r>
        <w:rPr>
          <w:rtl w:val="true"/>
        </w:rPr>
        <w:t>راه‌هاي پيشگيري از خيانت</w:t>
      </w:r>
      <w:bookmarkEnd w:id="234"/>
    </w:p>
    <w:p>
      <w:pPr>
        <w:pStyle w:val="Heading4"/>
        <w:numPr>
          <w:ilvl w:val="3"/>
          <w:numId w:val="1"/>
        </w:numPr>
        <w:rPr/>
      </w:pPr>
      <w:bookmarkStart w:id="235" w:name="__RefHeading___Toc4269383_3650668749"/>
      <w:bookmarkStart w:id="236" w:name="_Toc100"/>
      <w:bookmarkEnd w:id="235"/>
      <w:r>
        <w:rPr>
          <w:rtl w:val="true"/>
        </w:rPr>
        <w:t>اشاره</w:t>
      </w:r>
      <w:bookmarkEnd w:id="236"/>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راه‌هاي پيشگيري از خيانت</w:t>
      </w:r>
    </w:p>
    <w:p>
      <w:pPr>
        <w:pStyle w:val="BookText"/>
        <w:rPr/>
      </w:pPr>
      <w:r>
        <w:rPr>
          <w:rFonts w:ascii="IRNazanin" w:hAnsi="IRNazanin" w:eastAsia="IRNazanin"/>
          <w:color w:val="111111"/>
          <w:sz w:val="28"/>
          <w:sz w:val="28"/>
          <w:szCs w:val="28"/>
          <w:rtl w:val="true"/>
          <w:lang w:bidi="fa-IR"/>
        </w:rPr>
        <w:t>افراد جامعه براي پيشگيري از خيانت بايد به اين امور توجه كنند</w:t>
      </w:r>
      <w:r>
        <w:rPr>
          <w:rFonts w:eastAsia="IRNazanin" w:cs="IRNazanin"/>
          <w:color w:val="111111"/>
          <w:sz w:val="28"/>
          <w:szCs w:val="28"/>
          <w:rtl w:val="true"/>
          <w:lang w:bidi="fa-IR"/>
        </w:rPr>
        <w:t>:</w:t>
      </w:r>
    </w:p>
    <w:p>
      <w:pPr>
        <w:pStyle w:val="Heading4"/>
        <w:numPr>
          <w:ilvl w:val="3"/>
          <w:numId w:val="1"/>
        </w:numPr>
        <w:rPr/>
      </w:pPr>
      <w:bookmarkStart w:id="237" w:name="__RefHeading___Toc4269385_3650668749"/>
      <w:bookmarkStart w:id="238" w:name="_Toc101"/>
      <w:bookmarkEnd w:id="237"/>
      <w:r>
        <w:rPr>
          <w:rtl w:val="true"/>
        </w:rPr>
        <w:t>الف</w:t>
      </w:r>
      <w:r>
        <w:rPr>
          <w:rtl w:val="true"/>
        </w:rPr>
        <w:t xml:space="preserve">) </w:t>
      </w:r>
      <w:r>
        <w:rPr>
          <w:rtl w:val="true"/>
        </w:rPr>
        <w:t>تقويت پايه‌هاي ايمان</w:t>
      </w:r>
      <w:bookmarkEnd w:id="23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پايه‌هاي ايمان</w:t>
      </w:r>
    </w:p>
    <w:p>
      <w:pPr>
        <w:pStyle w:val="BookText"/>
        <w:rPr/>
      </w:pPr>
      <w:r>
        <w:rPr>
          <w:rFonts w:ascii="IRNazanin" w:hAnsi="IRNazanin" w:eastAsia="IRNazanin"/>
          <w:color w:val="111111"/>
          <w:sz w:val="28"/>
          <w:sz w:val="28"/>
          <w:szCs w:val="28"/>
          <w:rtl w:val="true"/>
          <w:lang w:bidi="fa-IR"/>
        </w:rPr>
        <w:t>اين امر از طريق شناخت خدا، توكل بر او و اطمينان به وعده‌هاي تخلف‌ناپذير الهي، زمينه را براي رسيدن به مواهب زندگي از راه مشروع فراهم مي‌كند</w:t>
      </w:r>
      <w:r>
        <w:rPr>
          <w:rFonts w:eastAsia="IRNazanin" w:cs="IRNazanin"/>
          <w:color w:val="111111"/>
          <w:sz w:val="28"/>
          <w:szCs w:val="28"/>
          <w:rtl w:val="true"/>
          <w:lang w:bidi="fa-IR"/>
        </w:rPr>
        <w:t>.</w:t>
      </w:r>
    </w:p>
    <w:p>
      <w:pPr>
        <w:pStyle w:val="Heading4"/>
        <w:numPr>
          <w:ilvl w:val="3"/>
          <w:numId w:val="1"/>
        </w:numPr>
        <w:rPr/>
      </w:pPr>
      <w:bookmarkStart w:id="239" w:name="__RefHeading___Toc4269387_3650668749"/>
      <w:bookmarkStart w:id="240" w:name="_Toc102"/>
      <w:bookmarkEnd w:id="239"/>
      <w:r>
        <w:rPr>
          <w:rtl w:val="true"/>
        </w:rPr>
        <w:t>ب</w:t>
      </w:r>
      <w:r>
        <w:rPr>
          <w:rtl w:val="true"/>
        </w:rPr>
        <w:t xml:space="preserve">) </w:t>
      </w:r>
      <w:r>
        <w:rPr>
          <w:rtl w:val="true"/>
        </w:rPr>
        <w:t>تأمين نيازهاي معقول و مشروع</w:t>
      </w:r>
      <w:bookmarkEnd w:id="240"/>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نيازهاي معقول و مشروع</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عوامل خيانت، نيازمندي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به نيازهاي معقول و مشروع كساني كه زيرنظر آنها هستند توجه كنند و آن را برآورده سازند، زمينه خيانت در افراد از بين مي‌رود</w:t>
      </w:r>
      <w:r>
        <w:rPr>
          <w:rFonts w:eastAsia="IRNazanin" w:cs="IRNazanin"/>
          <w:color w:val="111111"/>
          <w:sz w:val="28"/>
          <w:szCs w:val="28"/>
          <w:rtl w:val="true"/>
          <w:lang w:bidi="fa-IR"/>
        </w:rPr>
        <w:t xml:space="preserve">. </w:t>
      </w:r>
      <w:bookmarkStart w:id="241" w:name="pg2048_18638"/>
    </w:p>
    <w:p>
      <w:pPr>
        <w:pStyle w:val="Heading4"/>
        <w:numPr>
          <w:ilvl w:val="3"/>
          <w:numId w:val="1"/>
        </w:numPr>
        <w:rPr/>
      </w:pPr>
      <w:bookmarkStart w:id="242" w:name="__RefHeading___Toc4269389_3650668749"/>
      <w:bookmarkStart w:id="243" w:name="_Toc103"/>
      <w:bookmarkEnd w:id="241"/>
      <w:bookmarkEnd w:id="242"/>
      <w:r>
        <w:rPr>
          <w:rtl w:val="true"/>
        </w:rPr>
        <w:t>ج</w:t>
      </w:r>
      <w:r>
        <w:rPr>
          <w:rtl w:val="true"/>
        </w:rPr>
        <w:t xml:space="preserve">) </w:t>
      </w:r>
      <w:r>
        <w:rPr>
          <w:rtl w:val="true"/>
        </w:rPr>
        <w:t>توجه به عواقب شوم خيانت</w:t>
      </w:r>
      <w:bookmarkEnd w:id="24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عواقب شوم خيانت</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انساني كه بداند خيانت در دنيا موجب رسوايي، سرافكندگي، گرفتار شدن به محروميت‌هاي ناشي از رسوايي و در نتيجه فقر مي‌شود، هرگز به آن مبتلا نمي‌گردد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انساني كه بداند در آخرت گرفتار عذاب الهي خواهد شد، از خيانت مي‌گريزد</w:t>
      </w:r>
      <w:r>
        <w:rPr>
          <w:rFonts w:eastAsia="IRNazanin" w:cs="IRNazanin"/>
          <w:color w:val="111111"/>
          <w:sz w:val="28"/>
          <w:szCs w:val="28"/>
          <w:rtl w:val="true"/>
          <w:lang w:bidi="fa-IR"/>
        </w:rPr>
        <w:t>.</w:t>
      </w:r>
      <w:r>
        <w:rPr>
          <w:rStyle w:val="FootnoteAnchor"/>
          <w:rtl w:val="true"/>
        </w:rPr>
        <w:footnoteReference w:id="61"/>
      </w:r>
      <w:bookmarkStart w:id="244" w:name="pg2048_18639"/>
    </w:p>
    <w:p>
      <w:pPr>
        <w:pStyle w:val="Heading2"/>
        <w:numPr>
          <w:ilvl w:val="1"/>
          <w:numId w:val="1"/>
        </w:numPr>
        <w:rPr/>
      </w:pPr>
      <w:bookmarkStart w:id="245" w:name="__RefHeading___Toc4269391_3650668749"/>
      <w:bookmarkStart w:id="246" w:name="_Toc104"/>
      <w:bookmarkEnd w:id="244"/>
      <w:bookmarkEnd w:id="245"/>
      <w:r>
        <w:rPr>
          <w:rtl w:val="true"/>
        </w:rPr>
        <w:t>فصل چهارم</w:t>
      </w:r>
      <w:r>
        <w:rPr>
          <w:rtl w:val="true"/>
        </w:rPr>
        <w:t xml:space="preserve">: </w:t>
      </w:r>
      <w:r>
        <w:rPr>
          <w:rtl w:val="true"/>
        </w:rPr>
        <w:t>آثار و پي‌آمدهاي امانت‌داري و خيانت‌ورزي</w:t>
      </w:r>
      <w:bookmarkEnd w:id="246"/>
    </w:p>
    <w:p>
      <w:pPr>
        <w:pStyle w:val="Heading3"/>
        <w:numPr>
          <w:ilvl w:val="2"/>
          <w:numId w:val="1"/>
        </w:numPr>
        <w:rPr/>
      </w:pPr>
      <w:bookmarkStart w:id="247" w:name="__RefHeading___Toc4269393_3650668749"/>
      <w:bookmarkStart w:id="248" w:name="_Toc105"/>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پي‌آمدهاي امانت‌داري و خيانت‌ورزي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آثار و پي‌آمدهاي امانت‌داري</w:t>
      </w:r>
    </w:p>
    <w:p>
      <w:pPr>
        <w:pStyle w:val="BookText"/>
        <w:rPr/>
      </w:pPr>
      <w:r>
        <w:rPr>
          <w:rFonts w:ascii="Amiri" w:hAnsi="Amiri" w:eastAsia="Amiri" w:cs="Amiri"/>
          <w:color w:val="111111"/>
          <w:sz w:val="28"/>
          <w:sz w:val="28"/>
          <w:szCs w:val="28"/>
          <w:rtl w:val="true"/>
          <w:lang w:bidi="ar-SA"/>
        </w:rPr>
        <w:t>نتيجه بحث آثار و فوايد</w:t>
      </w:r>
    </w:p>
    <w:p>
      <w:pPr>
        <w:pStyle w:val="BookText"/>
        <w:rPr/>
      </w:pPr>
      <w:r>
        <w:rPr>
          <w:rFonts w:ascii="IRNazanin" w:hAnsi="IRNazanin" w:eastAsia="IRNazanin"/>
          <w:color w:val="111111"/>
          <w:sz w:val="28"/>
          <w:sz w:val="28"/>
          <w:szCs w:val="28"/>
          <w:rtl w:val="true"/>
          <w:lang w:bidi="fa-IR"/>
        </w:rPr>
        <w:t>نتيجه بحث در پي‌آمدهاي خيانت‌ورزي</w:t>
      </w:r>
    </w:p>
    <w:p>
      <w:pPr>
        <w:pStyle w:val="Heading3"/>
        <w:numPr>
          <w:ilvl w:val="2"/>
          <w:numId w:val="1"/>
        </w:numPr>
        <w:rPr/>
      </w:pPr>
      <w:bookmarkStart w:id="249" w:name="__RefHeading___Toc4269395_3650668749"/>
      <w:bookmarkStart w:id="250" w:name="_Toc106"/>
      <w:bookmarkEnd w:id="249"/>
      <w:r>
        <w:rPr>
          <w:rtl w:val="true"/>
        </w:rPr>
        <w:t>آثار و پي‌آمدهاي امانت‌داري</w:t>
      </w:r>
      <w:bookmarkEnd w:id="250"/>
    </w:p>
    <w:p>
      <w:pPr>
        <w:pStyle w:val="Heading4"/>
        <w:numPr>
          <w:ilvl w:val="3"/>
          <w:numId w:val="1"/>
        </w:numPr>
        <w:rPr/>
      </w:pPr>
      <w:bookmarkStart w:id="251" w:name="__RefHeading___Toc4269397_3650668749"/>
      <w:bookmarkStart w:id="252" w:name="_Toc107"/>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آثار و پي‌آمدهاي امانت‌داري</w:t>
      </w:r>
    </w:p>
    <w:p>
      <w:pPr>
        <w:pStyle w:val="BookText"/>
        <w:rPr/>
      </w:pPr>
      <w:r>
        <w:rPr>
          <w:rFonts w:ascii="IRNazanin" w:hAnsi="IRNazanin" w:eastAsia="IRNazanin"/>
          <w:color w:val="111111"/>
          <w:sz w:val="28"/>
          <w:sz w:val="28"/>
          <w:szCs w:val="28"/>
          <w:rtl w:val="true"/>
          <w:lang w:bidi="fa-IR"/>
        </w:rPr>
        <w:t>اگر افراد در هر مقام و منصبي، سرمايه‌هاي عمومي، خصوصي، مادي و معنوي كشور را امانتي بدانند كه چند روزي در اختيار آنان قرار گرفته است و خود را موظف به پاسداري از آن نمايند، اين نگرش، بركات فراواني براي جامعه به ارمغان مي‌آورد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امانت‌داري، علاوه بر آثار اجتماعي، براي فرد امانت‌دار نيز فوايد فراواني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 فوايد امانت‌داري در دو بخش اجتماعي و فردي بررسي مي‌شود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4269399_3650668749"/>
      <w:bookmarkStart w:id="254" w:name="_Toc108"/>
      <w:bookmarkEnd w:id="253"/>
      <w:r>
        <w:rPr/>
        <w:t>1</w:t>
      </w:r>
      <w:r>
        <w:rPr>
          <w:rtl w:val="true"/>
        </w:rPr>
        <w:t xml:space="preserve">. </w:t>
      </w:r>
      <w:r>
        <w:rPr>
          <w:rtl w:val="true"/>
        </w:rPr>
        <w:t>آثار اجتماعي امانت‌داري</w:t>
      </w:r>
      <w:bookmarkEnd w:id="254"/>
    </w:p>
    <w:p>
      <w:pPr>
        <w:pStyle w:val="Heading5"/>
        <w:numPr>
          <w:ilvl w:val="4"/>
          <w:numId w:val="1"/>
        </w:numPr>
        <w:rPr/>
      </w:pPr>
      <w:bookmarkStart w:id="255" w:name="__RefHeading___Toc4269401_3650668749"/>
      <w:bookmarkStart w:id="256" w:name="_Toc109"/>
      <w:bookmarkEnd w:id="255"/>
      <w:r>
        <w:rPr>
          <w:rtl w:val="true"/>
        </w:rPr>
        <w:t>اشاره</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اجتماعي امانت‌داري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سطح اعتماد عمومي</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علم و معنويت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ماندن بيت‌المال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امنيت در جامعه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محبت الهي در جامعه</w:t>
      </w:r>
    </w:p>
    <w:p>
      <w:pPr>
        <w:pStyle w:val="Heading5"/>
        <w:numPr>
          <w:ilvl w:val="4"/>
          <w:numId w:val="1"/>
        </w:numPr>
        <w:rPr/>
      </w:pPr>
      <w:bookmarkStart w:id="257" w:name="__RefHeading___Toc4269403_3650668749"/>
      <w:bookmarkStart w:id="258" w:name="_Toc110"/>
      <w:bookmarkEnd w:id="257"/>
      <w:r>
        <w:rPr>
          <w:rtl w:val="true"/>
        </w:rPr>
        <w:t>الف</w:t>
      </w:r>
      <w:r>
        <w:rPr>
          <w:rtl w:val="true"/>
        </w:rPr>
        <w:t xml:space="preserve">) </w:t>
      </w:r>
      <w:r>
        <w:rPr>
          <w:rtl w:val="true"/>
        </w:rPr>
        <w:t>افزايش سطح اعتماد عمومي</w:t>
      </w:r>
      <w:bookmarkEnd w:id="258"/>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افزايش سطح اعتماد عمومي</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چرخ بزرگ زندگي اجتماعي بر محور اعتماد مردم به يكديگر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اعتماد از ميان برود، ممكن نيست افراد بتوانند به راحتي زندگي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بزرگ اعتماد هم بر امانت‌داري و ترك خيانت گذاشته شده است</w:t>
      </w:r>
      <w:r>
        <w:rPr>
          <w:rFonts w:eastAsia="IRNazanin" w:cs="IRNazanin"/>
          <w:color w:val="111111"/>
          <w:sz w:val="28"/>
          <w:szCs w:val="28"/>
          <w:rtl w:val="true"/>
          <w:lang w:bidi="fa-IR"/>
        </w:rPr>
        <w:t xml:space="preserve">. </w:t>
      </w:r>
      <w:bookmarkStart w:id="259" w:name="pg2048_18640"/>
    </w:p>
    <w:p>
      <w:pPr>
        <w:pStyle w:val="BookText"/>
        <w:rPr/>
      </w:pPr>
      <w:bookmarkEnd w:id="259"/>
      <w:r>
        <w:rPr>
          <w:rFonts w:ascii="IRNazanin" w:hAnsi="IRNazanin" w:eastAsia="IRNazanin"/>
          <w:color w:val="111111"/>
          <w:sz w:val="28"/>
          <w:sz w:val="28"/>
          <w:szCs w:val="28"/>
          <w:rtl w:val="true"/>
          <w:lang w:bidi="fa-IR"/>
        </w:rPr>
        <w:t>شخص امين در هر شرايطي اعتماد مردم را جلب مي‌كند و امانت‌داري، اقبال همگاني را براي فرد به ارمغان مي‌آورد</w:t>
      </w:r>
      <w:r>
        <w:rPr>
          <w:rFonts w:eastAsia="IRNazanin" w:cs="IRNazanin"/>
          <w:color w:val="111111"/>
          <w:sz w:val="28"/>
          <w:szCs w:val="28"/>
          <w:rtl w:val="true"/>
          <w:lang w:bidi="fa-IR"/>
        </w:rPr>
        <w:t>.</w:t>
      </w:r>
    </w:p>
    <w:p>
      <w:pPr>
        <w:pStyle w:val="Heading5"/>
        <w:numPr>
          <w:ilvl w:val="4"/>
          <w:numId w:val="1"/>
        </w:numPr>
        <w:rPr/>
      </w:pPr>
      <w:bookmarkStart w:id="260" w:name="__RefHeading___Toc4269405_3650668749"/>
      <w:bookmarkStart w:id="261" w:name="_Toc111"/>
      <w:bookmarkEnd w:id="260"/>
      <w:r>
        <w:rPr>
          <w:rtl w:val="true"/>
        </w:rPr>
        <w:t>ب</w:t>
      </w:r>
      <w:r>
        <w:rPr>
          <w:rtl w:val="true"/>
        </w:rPr>
        <w:t xml:space="preserve">) </w:t>
      </w:r>
      <w:r>
        <w:rPr>
          <w:rtl w:val="true"/>
        </w:rPr>
        <w:t>گسترش علم و معنويت</w:t>
      </w:r>
      <w:bookmarkEnd w:id="26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علم و معنويت</w:t>
      </w:r>
    </w:p>
    <w:p>
      <w:pPr>
        <w:pStyle w:val="BookText"/>
        <w:rPr/>
      </w:pPr>
      <w:r>
        <w:rPr>
          <w:rFonts w:ascii="IRNazanin" w:hAnsi="IRNazanin" w:eastAsia="IRNazanin"/>
          <w:color w:val="111111"/>
          <w:sz w:val="28"/>
          <w:sz w:val="28"/>
          <w:szCs w:val="28"/>
          <w:rtl w:val="true"/>
          <w:lang w:bidi="fa-IR"/>
        </w:rPr>
        <w:t>از ديگر آثار اجتماعي امانت‌داري، پيشرفت و گسترش علم و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پايه‌هاي اصلي فرهنگي و مذهبي در مكتب حيات‌بخش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سبب مي‌شود عالمان و دانشمندان، از علم و دين خود به بهترين شيوه براي بالا بردن سطح آگاهي و افكار مردم از لحاظ فرهنگي و مذهبي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خرافات از جامعه رخت بر مي‌بندد، به طوري كه انسان‌ها از خودشناسي به خداشناسي مي‌رسند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روشني مي‌توان گفت كه ارتباط محكمي بين گسترش فرهنگ امانت‌داري و توسعه علم و معنويت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هر اندازه امانت‌داري در جامعه رشد يابد، پايه‌هاي علمي و معنوي افراد آن جامعه مستحكم‌تر خواهد شد</w:t>
      </w:r>
      <w:r>
        <w:rPr>
          <w:rFonts w:eastAsia="IRNazanin" w:cs="IRNazanin"/>
          <w:color w:val="111111"/>
          <w:sz w:val="28"/>
          <w:szCs w:val="28"/>
          <w:rtl w:val="true"/>
          <w:lang w:bidi="fa-IR"/>
        </w:rPr>
        <w:t>.</w:t>
      </w:r>
    </w:p>
    <w:p>
      <w:pPr>
        <w:pStyle w:val="Heading5"/>
        <w:numPr>
          <w:ilvl w:val="4"/>
          <w:numId w:val="1"/>
        </w:numPr>
        <w:rPr/>
      </w:pPr>
      <w:bookmarkStart w:id="262" w:name="__RefHeading___Toc4269407_3650668749"/>
      <w:bookmarkStart w:id="263" w:name="_Toc112"/>
      <w:bookmarkEnd w:id="262"/>
      <w:r>
        <w:rPr>
          <w:rtl w:val="true"/>
        </w:rPr>
        <w:t>ج</w:t>
      </w:r>
      <w:r>
        <w:rPr>
          <w:rtl w:val="true"/>
        </w:rPr>
        <w:t xml:space="preserve">) </w:t>
      </w:r>
      <w:r>
        <w:rPr>
          <w:rtl w:val="true"/>
        </w:rPr>
        <w:t>مصون ماندن بيت‌المال</w:t>
      </w:r>
      <w:bookmarkEnd w:id="263"/>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مصون ماندن بيت‌المال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صدر اسلام، صرفاً بيت‌المال به اجناس و اموال محدودي گفته مي‌شد كه در خزانه‌ها و انباري‌هاي مخصوص نگهداري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دليل گسترش جوامع و مدنيت، عنوان بيت‌المال توسعه يافته است و مصاديق بسيار گسترده‌اي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مصاديق اين عنوان عام، عبارتند از اماكن عمومي مثل پارك‌ها و خيابان‌ها، منابع طبيعي از جمله جنگل‌ها و درياها، وسايل نقليه مانند مترو و اتوبوس و ساختمان‌ها، مانند بيمارستان‌ها و اداره‌ها و مراكز آموزشي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اگر صدا و سيما بتواند با راه‌كارهايي كه در فصل هفتم به آن مي‌پردازيم، </w:t>
      </w:r>
      <w:bookmarkStart w:id="264" w:name="pg2048_18641"/>
    </w:p>
    <w:p>
      <w:pPr>
        <w:pStyle w:val="BookText"/>
        <w:rPr/>
      </w:pPr>
      <w:bookmarkEnd w:id="264"/>
      <w:r>
        <w:rPr>
          <w:rFonts w:ascii="IRNazanin" w:hAnsi="IRNazanin" w:eastAsia="IRNazanin"/>
          <w:color w:val="111111"/>
          <w:sz w:val="28"/>
          <w:sz w:val="28"/>
          <w:szCs w:val="28"/>
          <w:rtl w:val="true"/>
          <w:lang w:bidi="fa-IR"/>
        </w:rPr>
        <w:t>بيت‌المال را با همه گستردگي‌اش به‌عنوان امانتي اجتماعي نهادينه سازد، در جهت حفظ اين امانت‌ها گام بلندي برداشته مي‌شود</w:t>
      </w:r>
      <w:r>
        <w:rPr>
          <w:rFonts w:eastAsia="IRNazanin" w:cs="IRNazanin"/>
          <w:color w:val="111111"/>
          <w:sz w:val="28"/>
          <w:szCs w:val="28"/>
          <w:rtl w:val="true"/>
          <w:lang w:bidi="fa-IR"/>
        </w:rPr>
        <w:t>.</w:t>
      </w:r>
    </w:p>
    <w:p>
      <w:pPr>
        <w:pStyle w:val="Heading5"/>
        <w:numPr>
          <w:ilvl w:val="4"/>
          <w:numId w:val="1"/>
        </w:numPr>
        <w:rPr/>
      </w:pPr>
      <w:bookmarkStart w:id="265" w:name="__RefHeading___Toc4269409_3650668749"/>
      <w:bookmarkStart w:id="266" w:name="_Toc113"/>
      <w:bookmarkEnd w:id="265"/>
      <w:r>
        <w:rPr>
          <w:rtl w:val="true"/>
        </w:rPr>
        <w:t>د</w:t>
      </w:r>
      <w:r>
        <w:rPr>
          <w:rtl w:val="true"/>
        </w:rPr>
        <w:t xml:space="preserve">) </w:t>
      </w:r>
      <w:r>
        <w:rPr>
          <w:rtl w:val="true"/>
        </w:rPr>
        <w:t>ايجاد امنيت در جامعه</w:t>
      </w:r>
      <w:bookmarkEnd w:id="266"/>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امنيت در جامعه</w:t>
      </w:r>
    </w:p>
    <w:p>
      <w:pPr>
        <w:pStyle w:val="BookText"/>
        <w:rPr/>
      </w:pPr>
      <w:r>
        <w:rPr>
          <w:rFonts w:ascii="IRNazanin" w:hAnsi="IRNazanin" w:eastAsia="IRNazanin"/>
          <w:color w:val="111111"/>
          <w:sz w:val="28"/>
          <w:sz w:val="28"/>
          <w:szCs w:val="28"/>
          <w:rtl w:val="true"/>
          <w:lang w:bidi="fa-IR"/>
        </w:rPr>
        <w:t>در جامعه‌اي كه حصر مال، غارت، غصب اموال ديگران، احتكار و اختلاس رخ ندهد، مردم در آسايش و امنيت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گرامي اسلام درباره رهاورد اجتماعي امانت‌داري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لاتَزالُ اُمَّتي بِخَيرٍ ما لَم تَخاوُنُوا و أدّوا الاَمانةَ؛ پيوسته امت من در خوشي و راحتي خواهند بود، مادامي كه به يكديگر خيانت نورزند و امانت ها را ادا كنند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امام كاظم عليه السلام اين دستاورد را براي تمام ساكنان زمين پيش‌بيني كرده است و سعادت آنان را در امانت‌داري و عمل به حق مي‌داند</w:t>
      </w:r>
      <w:r>
        <w:rPr>
          <w:rFonts w:eastAsia="IRNazanin" w:cs="IRNazanin"/>
          <w:color w:val="111111"/>
          <w:sz w:val="28"/>
          <w:szCs w:val="28"/>
          <w:rtl w:val="true"/>
          <w:lang w:bidi="fa-IR"/>
        </w:rPr>
        <w:t>.</w:t>
      </w:r>
      <w:r>
        <w:rPr>
          <w:rStyle w:val="FootnoteAnchor"/>
          <w:rtl w:val="true"/>
        </w:rPr>
        <w:footnoteReference w:id="63"/>
      </w:r>
    </w:p>
    <w:p>
      <w:pPr>
        <w:pStyle w:val="Heading5"/>
        <w:numPr>
          <w:ilvl w:val="4"/>
          <w:numId w:val="1"/>
        </w:numPr>
        <w:rPr/>
      </w:pPr>
      <w:bookmarkStart w:id="267" w:name="__RefHeading___Toc4269411_3650668749"/>
      <w:bookmarkStart w:id="268" w:name="_Toc114"/>
      <w:bookmarkEnd w:id="267"/>
      <w:r>
        <w:rPr>
          <w:rtl w:val="true"/>
        </w:rPr>
        <w:t>ه</w:t>
      </w:r>
      <w:r>
        <w:rPr>
          <w:rtl w:val="true"/>
        </w:rPr>
        <w:t xml:space="preserve">) </w:t>
      </w:r>
      <w:r>
        <w:rPr>
          <w:rtl w:val="true"/>
        </w:rPr>
        <w:t>گسترش محبت الهي در جامعه</w:t>
      </w:r>
      <w:bookmarkEnd w:id="268"/>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محبت الهي در جامعه</w:t>
      </w:r>
    </w:p>
    <w:p>
      <w:pPr>
        <w:pStyle w:val="BookText"/>
        <w:rPr/>
      </w:pPr>
      <w:r>
        <w:rPr>
          <w:rFonts w:ascii="IRNazanin" w:hAnsi="IRNazanin" w:eastAsia="IRNazanin"/>
          <w:color w:val="111111"/>
          <w:sz w:val="28"/>
          <w:sz w:val="28"/>
          <w:szCs w:val="28"/>
          <w:rtl w:val="true"/>
          <w:lang w:bidi="fa-IR"/>
        </w:rPr>
        <w:t>خداوند از جامعه‌اي خشنود است كه در آن امانت‌داري گسترش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متعال، به نيكوكاران پاداش شايسته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وَكَذَلِكَ مَكَّنِّا لِيُوسُفَ فِي الأَرْضِ يَتَبَوَّأُ مِنْهَا حَيْثُ يَشَاء نُصِيبُ بِرَحْمَتِنَا مَن نَّشَاء وَلاَ نُضِيعُ أَجْرَ الْمُحْسِنِينَ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بدين گونه يوسف را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داديم كه در آن هر جا كه مي‌خواست سكونت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بخواهيم به رحمت خود مي‌رسانيم و اجر نيكوكاران را تباه نمي‌كنيم</w:t>
      </w:r>
      <w:r>
        <w:rPr>
          <w:rFonts w:eastAsia="IRNazanin" w:cs="IRNazanin"/>
          <w:color w:val="111111"/>
          <w:sz w:val="28"/>
          <w:szCs w:val="28"/>
          <w:rtl w:val="true"/>
          <w:lang w:bidi="fa-IR"/>
        </w:rPr>
        <w:t xml:space="preserve">. </w:t>
      </w:r>
      <w:bookmarkStart w:id="269" w:name="pg2048_18642"/>
    </w:p>
    <w:p>
      <w:pPr>
        <w:pStyle w:val="BookText"/>
        <w:rPr/>
      </w:pPr>
      <w:bookmarkEnd w:id="269"/>
      <w:r>
        <w:rPr>
          <w:rFonts w:ascii="IRNazanin" w:hAnsi="IRNazanin" w:eastAsia="IRNazanin"/>
          <w:color w:val="111111"/>
          <w:sz w:val="28"/>
          <w:sz w:val="28"/>
          <w:szCs w:val="28"/>
          <w:rtl w:val="true"/>
          <w:lang w:bidi="fa-IR"/>
        </w:rPr>
        <w:t>در آيه‌اي ديگر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 مَنْ أَوْفَي بِعَهْدِهِ وَاتَّقَي فَإِنَّ اللّهَ يُحِبُّ الْمُتَّقِينَ؛ آري، كساني كه به پيمان خود وفا كرده تقوا پيشه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درستي كه خداوند پرهيزكاران را دوست 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Heading4"/>
        <w:numPr>
          <w:ilvl w:val="3"/>
          <w:numId w:val="1"/>
        </w:numPr>
        <w:rPr/>
      </w:pPr>
      <w:bookmarkStart w:id="270" w:name="__RefHeading___Toc4269413_3650668749"/>
      <w:bookmarkStart w:id="271" w:name="_Toc115"/>
      <w:bookmarkEnd w:id="270"/>
      <w:r>
        <w:rPr/>
        <w:t>2</w:t>
      </w:r>
      <w:r>
        <w:rPr>
          <w:rtl w:val="true"/>
        </w:rPr>
        <w:t xml:space="preserve">. </w:t>
      </w:r>
      <w:r>
        <w:rPr>
          <w:rtl w:val="true"/>
        </w:rPr>
        <w:t>آثار فردي امانت‌داري</w:t>
      </w:r>
      <w:bookmarkEnd w:id="271"/>
    </w:p>
    <w:p>
      <w:pPr>
        <w:pStyle w:val="Heading5"/>
        <w:numPr>
          <w:ilvl w:val="4"/>
          <w:numId w:val="1"/>
        </w:numPr>
        <w:rPr/>
      </w:pPr>
      <w:bookmarkStart w:id="272" w:name="__RefHeading___Toc4269415_3650668749"/>
      <w:bookmarkStart w:id="273" w:name="_Toc116"/>
      <w:bookmarkEnd w:id="272"/>
      <w:r>
        <w:rPr>
          <w:rtl w:val="true"/>
        </w:rPr>
        <w:t>اشاره</w:t>
      </w:r>
      <w:bookmarkEnd w:id="27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فردي امانت‌داري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ايمان</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روزي و ثروت</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دوستي‌ها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جاودانگي و رستگاري</w:t>
      </w:r>
    </w:p>
    <w:p>
      <w:pPr>
        <w:pStyle w:val="Heading5"/>
        <w:numPr>
          <w:ilvl w:val="4"/>
          <w:numId w:val="1"/>
        </w:numPr>
        <w:rPr/>
      </w:pPr>
      <w:bookmarkStart w:id="274" w:name="__RefHeading___Toc4269417_3650668749"/>
      <w:bookmarkStart w:id="275" w:name="_Toc117"/>
      <w:bookmarkEnd w:id="274"/>
      <w:r>
        <w:rPr>
          <w:rtl w:val="true"/>
        </w:rPr>
        <w:t>الف</w:t>
      </w:r>
      <w:r>
        <w:rPr>
          <w:rtl w:val="true"/>
        </w:rPr>
        <w:t xml:space="preserve">) </w:t>
      </w:r>
      <w:r>
        <w:rPr>
          <w:rtl w:val="true"/>
        </w:rPr>
        <w:t>تكامل ايمان</w:t>
      </w:r>
      <w:bookmarkEnd w:id="275"/>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تكامل ايمان</w:t>
      </w:r>
    </w:p>
    <w:p>
      <w:pPr>
        <w:pStyle w:val="BookText"/>
        <w:rPr/>
      </w:pPr>
      <w:r>
        <w:rPr>
          <w:rFonts w:ascii="IRNazanin" w:hAnsi="IRNazanin" w:eastAsia="IRNazanin"/>
          <w:color w:val="111111"/>
          <w:sz w:val="28"/>
          <w:sz w:val="28"/>
          <w:szCs w:val="28"/>
          <w:rtl w:val="true"/>
          <w:lang w:bidi="fa-IR"/>
        </w:rPr>
        <w:t>ايمان هر شخصي پس از طي مراحلي و با تحمل سختي و تلاش‌هاي او در انجام كارهاي نيك به سوي كمال مي رود، اما برخي از اعمال در كامل شدن ايمان انسان تأثير به‌سزايي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از قول پدرش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أَربَعٌ مَن كُنَّ فيهِ كَمُلَ ايمانُهُ و اِنْ كانَ مِن قَرْنه الي قَدِمِهِ ذُنُوبًا لَم ينقُصهُ ذلك و هُو الصِّدقُ و أَداءُ الامانةِ و الحَياءُ و حُسنُ الخُلق؛ چهار ويژگي در افراد سبب كامل شدن ايمان آنها است و اگر سر تا پاي وجودشان را گناه گرفته باشد، خللي در ايمانشان ايجاد نمي‌شود، راست‌گويي، امانت‌داري، حياء و خوش‌خويي</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حضرت علي عليه السلام نيز شخصِ امين را داراي كامل‌ترين درجه ايمان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كلام گهرباري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الأيمانِ الأَمانة؛ امانت‌داري بالاترين درجه ايمان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276" w:name="__RefHeading___Toc4269419_3650668749"/>
      <w:bookmarkStart w:id="277" w:name="_Toc118"/>
      <w:bookmarkEnd w:id="276"/>
      <w:r>
        <w:rPr>
          <w:rtl w:val="true"/>
        </w:rPr>
        <w:t>ب</w:t>
      </w:r>
      <w:r>
        <w:rPr>
          <w:rtl w:val="true"/>
        </w:rPr>
        <w:t xml:space="preserve">) </w:t>
      </w:r>
      <w:r>
        <w:rPr>
          <w:rtl w:val="true"/>
        </w:rPr>
        <w:t>جلب روزي و ثروت</w:t>
      </w:r>
      <w:bookmarkEnd w:id="277"/>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جلب روزي و ثروت</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زمينه‌هاي جلب روزي براي شخص امانت‌دار بيشتر از ديگران است؛ زيرا انسان‌هاي امين بين مردم از اعتماد و اعتبار بالايي برخوردارند و در حقيقت </w:t>
      </w:r>
      <w:bookmarkStart w:id="278" w:name="pg2048_18643"/>
    </w:p>
    <w:p>
      <w:pPr>
        <w:pStyle w:val="BookText"/>
        <w:rPr/>
      </w:pPr>
      <w:bookmarkEnd w:id="278"/>
      <w:r>
        <w:rPr>
          <w:rFonts w:ascii="IRNazanin" w:hAnsi="IRNazanin" w:eastAsia="IRNazanin"/>
          <w:color w:val="111111"/>
          <w:sz w:val="28"/>
          <w:sz w:val="28"/>
          <w:szCs w:val="28"/>
          <w:rtl w:val="true"/>
          <w:lang w:bidi="fa-IR"/>
        </w:rPr>
        <w:t>شريك مال مردم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بِصدقِ الحَديثِ وَ أداءِ الامانَةِ تَشركُ النّاسَ فِي أموالهم؛ بر تو باد راست‌گويي و اداء امانت در اين صورت شريك مال مردم مي‌شوي</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شخصي به محضر امام صادق عليه السلام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زني در مدينه به آرايش بانوان و دختران اشتغال دارد و ما كسي را مثل او سراغ نداريم كه رزق و روزي از هر سو برايش ريزان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صَدَقتَ الحديثَ و اَدَت الامانة و ذلك يجلبُ الرِزقَ؛ او راست مي‌گويد و امانت‌دار است و همين كار سبب جلب روزي است</w:t>
      </w:r>
      <w:r>
        <w:rPr>
          <w:rFonts w:eastAsia="IRNazanin" w:cs="IRNazanin"/>
          <w:color w:val="111111"/>
          <w:sz w:val="28"/>
          <w:szCs w:val="28"/>
          <w:rtl w:val="true"/>
          <w:lang w:bidi="fa-IR"/>
        </w:rPr>
        <w:t>».</w:t>
      </w:r>
      <w:r>
        <w:rPr>
          <w:rStyle w:val="FootnoteAnchor"/>
          <w:rtl w:val="true"/>
        </w:rPr>
        <w:footnoteReference w:id="67"/>
      </w:r>
    </w:p>
    <w:p>
      <w:pPr>
        <w:pStyle w:val="Heading5"/>
        <w:numPr>
          <w:ilvl w:val="4"/>
          <w:numId w:val="1"/>
        </w:numPr>
        <w:rPr/>
      </w:pPr>
      <w:bookmarkStart w:id="279" w:name="__RefHeading___Toc4269421_3650668749"/>
      <w:bookmarkStart w:id="280" w:name="_Toc119"/>
      <w:bookmarkEnd w:id="279"/>
      <w:r>
        <w:rPr>
          <w:rtl w:val="true"/>
        </w:rPr>
        <w:t>ج</w:t>
      </w:r>
      <w:r>
        <w:rPr>
          <w:rtl w:val="true"/>
        </w:rPr>
        <w:t xml:space="preserve">) </w:t>
      </w:r>
      <w:r>
        <w:rPr>
          <w:rtl w:val="true"/>
        </w:rPr>
        <w:t>دوام دوستي‌ها</w:t>
      </w:r>
      <w:bookmarkEnd w:id="280"/>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دوستي‌ها</w:t>
      </w:r>
    </w:p>
    <w:p>
      <w:pPr>
        <w:pStyle w:val="BookText"/>
        <w:rPr/>
      </w:pPr>
      <w:r>
        <w:rPr>
          <w:rFonts w:ascii="IRNazanin" w:hAnsi="IRNazanin" w:eastAsia="IRNazanin"/>
          <w:color w:val="111111"/>
          <w:sz w:val="28"/>
          <w:sz w:val="28"/>
          <w:szCs w:val="28"/>
          <w:rtl w:val="true"/>
          <w:lang w:bidi="fa-IR"/>
        </w:rPr>
        <w:t>امانت‌داري از تنش‌ها و بدبيني‌ها جلوگيري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اين خصلت را در فردي مشاهده كند، به دوستي با او مايل مي‌گردد؛ زيرا در تمام حالات به وفاداري و تعهد آن شخص به پيمان‌ها اطمينان كامل دارد</w:t>
      </w:r>
      <w:r>
        <w:rPr>
          <w:rFonts w:eastAsia="IRNazanin" w:cs="IRNazanin"/>
          <w:color w:val="111111"/>
          <w:sz w:val="28"/>
          <w:szCs w:val="28"/>
          <w:rtl w:val="true"/>
          <w:lang w:bidi="fa-IR"/>
        </w:rPr>
        <w:t>.</w:t>
      </w:r>
    </w:p>
    <w:p>
      <w:pPr>
        <w:pStyle w:val="Heading5"/>
        <w:numPr>
          <w:ilvl w:val="4"/>
          <w:numId w:val="1"/>
        </w:numPr>
        <w:rPr/>
      </w:pPr>
      <w:bookmarkStart w:id="281" w:name="__RefHeading___Toc4269423_3650668749"/>
      <w:bookmarkStart w:id="282" w:name="_Toc120"/>
      <w:bookmarkEnd w:id="281"/>
      <w:r>
        <w:rPr>
          <w:rtl w:val="true"/>
        </w:rPr>
        <w:t>د</w:t>
      </w:r>
      <w:r>
        <w:rPr>
          <w:rtl w:val="true"/>
        </w:rPr>
        <w:t xml:space="preserve">) </w:t>
      </w:r>
      <w:r>
        <w:rPr>
          <w:rtl w:val="true"/>
        </w:rPr>
        <w:t>جاودانگي و رستگاري</w:t>
      </w:r>
      <w:bookmarkEnd w:id="282"/>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جاودانگي و رستگاري</w:t>
      </w:r>
    </w:p>
    <w:p>
      <w:pPr>
        <w:pStyle w:val="BookText"/>
        <w:rPr/>
      </w:pPr>
      <w:r>
        <w:rPr>
          <w:rFonts w:ascii="IRNazanin" w:hAnsi="IRNazanin" w:eastAsia="IRNazanin"/>
          <w:color w:val="111111"/>
          <w:sz w:val="28"/>
          <w:sz w:val="28"/>
          <w:szCs w:val="28"/>
          <w:rtl w:val="true"/>
          <w:lang w:bidi="fa-IR"/>
        </w:rPr>
        <w:t>خداوند متعال در قرآن يكي از اوصاف مهم مؤمنان را امانت‌داري برمي‌شمارد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سبب رستگاري و جاودانگي در نعمت‌هاي الهي و بهشت رضوان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وَالَّذِينَ هُمْ لِأَمَانَاتِهِمْ وَعَهْدِهِمْ رَاعُونَ اولئكَ هم الوارثون الَّذِينَ يَرِثُونَ الْفِرْدَوْسَ هُمْ فِيهَا خَالِدُونَ؛ و آنان‌كه به امانت‌ها و عهد و پيمان خود كاملاً وفا مي‌كنند كساني كه بهشت را ارث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بهشت جاودان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امانت‌داري آثار فردي و اجتماعي فراواني دارد كه براي جلوگيري از طولاني شدن مطلب به همين ميزان بسنده مي‌كنيم و فقط به بيان عنوان </w:t>
      </w:r>
      <w:bookmarkStart w:id="283" w:name="pg2048_18644"/>
    </w:p>
    <w:p>
      <w:pPr>
        <w:pStyle w:val="BookText"/>
        <w:rPr/>
      </w:pPr>
      <w:bookmarkEnd w:id="283"/>
      <w:r>
        <w:rPr>
          <w:rFonts w:ascii="IRNazanin" w:hAnsi="IRNazanin" w:eastAsia="IRNazanin"/>
          <w:color w:val="111111"/>
          <w:sz w:val="28"/>
          <w:sz w:val="28"/>
          <w:szCs w:val="28"/>
          <w:rtl w:val="true"/>
          <w:lang w:bidi="fa-IR"/>
        </w:rPr>
        <w:t>بعضي از آنها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سلامت، راستي و درستي، امنيت در روز جزا، رهايي از دوزخ، شكوفايي اقتصاد، عزت اجتماعي، جلوگيري از فقر، و نظاير آن از جمله آن آثار هستند</w:t>
      </w:r>
      <w:r>
        <w:rPr>
          <w:rFonts w:eastAsia="IRNazanin" w:cs="IRNazanin"/>
          <w:color w:val="111111"/>
          <w:sz w:val="28"/>
          <w:szCs w:val="28"/>
          <w:rtl w:val="true"/>
          <w:lang w:bidi="fa-IR"/>
        </w:rPr>
        <w:t>.</w:t>
      </w:r>
    </w:p>
    <w:p>
      <w:pPr>
        <w:pStyle w:val="Heading3"/>
        <w:numPr>
          <w:ilvl w:val="2"/>
          <w:numId w:val="1"/>
        </w:numPr>
        <w:rPr/>
      </w:pPr>
      <w:bookmarkStart w:id="284" w:name="__RefHeading___Toc4269425_3650668749"/>
      <w:bookmarkStart w:id="285" w:name="_Toc121"/>
      <w:bookmarkEnd w:id="284"/>
      <w:r>
        <w:rPr>
          <w:rtl w:val="true"/>
        </w:rPr>
        <w:t>نتيجه بحث آثار و فوايد</w:t>
      </w:r>
      <w:bookmarkEnd w:id="285"/>
    </w:p>
    <w:p>
      <w:pPr>
        <w:pStyle w:val="Heading4"/>
        <w:numPr>
          <w:ilvl w:val="3"/>
          <w:numId w:val="1"/>
        </w:numPr>
        <w:rPr/>
      </w:pPr>
      <w:bookmarkStart w:id="286" w:name="__RefHeading___Toc4269427_3650668749"/>
      <w:bookmarkStart w:id="287" w:name="_Toc122"/>
      <w:bookmarkEnd w:id="286"/>
      <w:r>
        <w:rPr>
          <w:rtl w:val="true"/>
        </w:rPr>
        <w:t>اشاره</w:t>
      </w:r>
      <w:bookmarkEnd w:id="287"/>
    </w:p>
    <w:p>
      <w:pPr>
        <w:pStyle w:val="BookText"/>
        <w:rPr/>
      </w:pPr>
      <w:r>
        <w:rPr>
          <w:rFonts w:ascii="Amiri" w:hAnsi="Amiri" w:eastAsia="Amiri" w:cs="Amiri"/>
          <w:color w:val="111111"/>
          <w:sz w:val="28"/>
          <w:sz w:val="28"/>
          <w:szCs w:val="28"/>
          <w:rtl w:val="true"/>
          <w:lang w:bidi="ar-SA"/>
        </w:rPr>
        <w:t>نتيجه بحث آثار و فوايد</w:t>
      </w:r>
    </w:p>
    <w:p>
      <w:pPr>
        <w:pStyle w:val="BookText"/>
        <w:rPr/>
      </w:pPr>
      <w:r>
        <w:rPr>
          <w:rFonts w:ascii="IRNazanin" w:hAnsi="IRNazanin" w:eastAsia="IRNazanin"/>
          <w:color w:val="111111"/>
          <w:sz w:val="28"/>
          <w:sz w:val="28"/>
          <w:szCs w:val="28"/>
          <w:rtl w:val="true"/>
          <w:lang w:bidi="fa-IR"/>
        </w:rPr>
        <w:t>آثار و فوايد امانت‌داري، تنها به اين موارد خلاصه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اجمالاً گفته شد كه تقويت ايمان و گسترش دين‌داري از طريق پاي‌بندي به رعايت امانت‌ها و برخورداري از عزت اجتماعي، در سايه امانت‌داري به دست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جامعه‌اي همراه با آسايش، امنيت و سلامت خواهيم داشت كه انسان‌هاي امانت‌دار و متعهد آن را ايجاد كرده‌اند</w:t>
      </w:r>
      <w:r>
        <w:rPr>
          <w:rFonts w:eastAsia="IRNazanin" w:cs="IRNazanin"/>
          <w:color w:val="111111"/>
          <w:sz w:val="28"/>
          <w:szCs w:val="28"/>
          <w:rtl w:val="true"/>
          <w:lang w:bidi="fa-IR"/>
        </w:rPr>
        <w:t>.</w:t>
      </w:r>
    </w:p>
    <w:p>
      <w:pPr>
        <w:pStyle w:val="Heading4"/>
        <w:numPr>
          <w:ilvl w:val="3"/>
          <w:numId w:val="1"/>
        </w:numPr>
        <w:rPr/>
      </w:pPr>
      <w:bookmarkStart w:id="288" w:name="__RefHeading___Toc4269429_3650668749"/>
      <w:bookmarkStart w:id="289" w:name="_Toc123"/>
      <w:bookmarkEnd w:id="288"/>
      <w:r>
        <w:rPr>
          <w:rtl w:val="true"/>
        </w:rPr>
        <w:t>عوامل بروز خيانت</w:t>
      </w:r>
      <w:bookmarkEnd w:id="289"/>
    </w:p>
    <w:p>
      <w:pPr>
        <w:pStyle w:val="BookText"/>
        <w:rPr/>
      </w:pPr>
      <w:r>
        <w:rPr>
          <w:rFonts w:ascii="Amiri" w:hAnsi="Amiri" w:eastAsia="Amiri" w:cs="Amiri"/>
          <w:color w:val="111111"/>
          <w:sz w:val="28"/>
          <w:sz w:val="28"/>
          <w:szCs w:val="28"/>
          <w:rtl w:val="true"/>
          <w:lang w:bidi="ar-SA"/>
        </w:rPr>
        <w:t>عوامل بروز خيانت</w:t>
      </w:r>
    </w:p>
    <w:p>
      <w:pPr>
        <w:pStyle w:val="BookText"/>
        <w:rPr/>
      </w:pPr>
      <w:r>
        <w:rPr>
          <w:rFonts w:ascii="IRNazanin" w:hAnsi="IRNazanin" w:eastAsia="IRNazanin"/>
          <w:color w:val="111111"/>
          <w:sz w:val="28"/>
          <w:sz w:val="28"/>
          <w:szCs w:val="28"/>
          <w:rtl w:val="true"/>
          <w:lang w:bidi="fa-IR"/>
        </w:rPr>
        <w:t>چند عامل مي‌تواند در ايجاد خيانت مؤثر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ضعف ايمان و عقيده و توجه نكردن به اينكه كليد حل مشكلات در دست قدرت خداوند متعال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افعالي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هوا و هوس و دنياپرستي و چيره شدن حرص و طمع بر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نكردن به پي‌آمد شوم خيانت در زندگي مادي و معنوي افراد؛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رها كردن تلاش براي رسيدن به اهداف از راه‌هاي درست و منطقي؛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و هم‌چشمي و خود كم‌بيني، همچنين روي آوردن به اشرافي‌گري فراتر از توان مالي افراد</w:t>
      </w:r>
      <w:r>
        <w:rPr>
          <w:rFonts w:eastAsia="IRNazanin" w:cs="IRNazanin"/>
          <w:color w:val="111111"/>
          <w:sz w:val="28"/>
          <w:szCs w:val="28"/>
          <w:rtl w:val="true"/>
          <w:lang w:bidi="fa-IR"/>
        </w:rPr>
        <w:t>.</w:t>
      </w:r>
    </w:p>
    <w:p>
      <w:pPr>
        <w:pStyle w:val="Heading4"/>
        <w:numPr>
          <w:ilvl w:val="3"/>
          <w:numId w:val="1"/>
        </w:numPr>
        <w:rPr/>
      </w:pPr>
      <w:bookmarkStart w:id="290" w:name="__RefHeading___Toc4269431_3650668749"/>
      <w:bookmarkStart w:id="291" w:name="_Toc124"/>
      <w:bookmarkEnd w:id="290"/>
      <w:r>
        <w:rPr>
          <w:rtl w:val="true"/>
        </w:rPr>
        <w:t>اقسام خيانت</w:t>
      </w:r>
      <w:bookmarkEnd w:id="291"/>
    </w:p>
    <w:p>
      <w:pPr>
        <w:pStyle w:val="Heading5"/>
        <w:numPr>
          <w:ilvl w:val="4"/>
          <w:numId w:val="1"/>
        </w:numPr>
        <w:rPr/>
      </w:pPr>
      <w:bookmarkStart w:id="292" w:name="__RefHeading___Toc4269433_3650668749"/>
      <w:bookmarkStart w:id="293" w:name="_Toc125"/>
      <w:bookmarkEnd w:id="292"/>
      <w:r>
        <w:rPr>
          <w:rtl w:val="true"/>
        </w:rPr>
        <w:t>اشاره</w:t>
      </w:r>
      <w:bookmarkEnd w:id="293"/>
    </w:p>
    <w:p>
      <w:pPr>
        <w:pStyle w:val="BookText"/>
        <w:rPr/>
      </w:pPr>
      <w:r>
        <w:rPr>
          <w:rFonts w:ascii="Amiri" w:hAnsi="Amiri" w:eastAsia="Amiri" w:cs="Amiri"/>
          <w:color w:val="111111"/>
          <w:sz w:val="28"/>
          <w:sz w:val="28"/>
          <w:szCs w:val="28"/>
          <w:rtl w:val="true"/>
          <w:lang w:bidi="ar-SA"/>
        </w:rPr>
        <w:t>اقسام خيانت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به خدا و رسول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به مردم</w:t>
      </w:r>
    </w:p>
    <w:p>
      <w:pPr>
        <w:pStyle w:val="Heading5"/>
        <w:numPr>
          <w:ilvl w:val="4"/>
          <w:numId w:val="1"/>
        </w:numPr>
        <w:rPr/>
      </w:pPr>
      <w:bookmarkStart w:id="294" w:name="__RefHeading___Toc4269435_3650668749"/>
      <w:bookmarkStart w:id="295" w:name="_Toc126"/>
      <w:bookmarkEnd w:id="294"/>
      <w:r>
        <w:rPr/>
        <w:t>1</w:t>
      </w:r>
      <w:r>
        <w:rPr>
          <w:rtl w:val="true"/>
        </w:rPr>
        <w:t xml:space="preserve">. </w:t>
      </w:r>
      <w:r>
        <w:rPr>
          <w:rtl w:val="true"/>
        </w:rPr>
        <w:t>خيانت به خدا و رسول</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به خدا و رسول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سوره انفال آيه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صريحاً از خيانت به خدا و رسول و امانت‌ها نهي شده است</w:t>
      </w:r>
      <w:r>
        <w:rPr>
          <w:rFonts w:eastAsia="Amiri" w:cs="Amiri" w:ascii="Amiri" w:hAnsi="Amiri"/>
          <w:color w:val="111111"/>
          <w:sz w:val="28"/>
          <w:szCs w:val="28"/>
          <w:rtl w:val="true"/>
          <w:lang w:bidi="ar-SA"/>
        </w:rPr>
        <w:t xml:space="preserve">: </w:t>
      </w:r>
      <w:bookmarkStart w:id="296" w:name="pg2048_18645"/>
    </w:p>
    <w:p>
      <w:pPr>
        <w:pStyle w:val="BookText"/>
        <w:rPr/>
      </w:pPr>
      <w:bookmarkEnd w:id="296"/>
      <w:r>
        <w:rPr>
          <w:rFonts w:ascii="IRNazanin" w:hAnsi="IRNazanin" w:eastAsia="IRNazanin"/>
          <w:color w:val="111111"/>
          <w:sz w:val="28"/>
          <w:sz w:val="28"/>
          <w:szCs w:val="28"/>
          <w:rtl w:val="true"/>
          <w:lang w:bidi="fa-IR"/>
        </w:rPr>
        <w:t xml:space="preserve">يَا أَيُّهَا الَّذِينَ آمَنُواْ لاَ تَخُونُواْ اللّهَ وَالرَّسُولَ وَتَخُونُواْ أَمَانَاتِكُمْ وَأَنتُمْ تَعْلَمُونَ؛ اي كساني كه ايمان آورده‌ايد به خدا و پيامبر او خيانت مكنيد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امانت‌هاي خود خيانت نورزيد و خود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نبايد خيانت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امانت‌ها منحصراً مربوط به خالق هستي است؛ يعني امانت‌گذار آنها خداوند متعال است مثل احكام شرعي و برخي ديگر مربوط به رسول خداست مثل سيره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بسياري از امانات هم مربوط به مردم است كه خيانت در آنها به خيانت به خدا و رسول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 به خدا و رسول همان نافرماني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انساني امانت‌دار فرايضي است كه خداوند بر او واجب كرده است</w:t>
      </w:r>
      <w:r>
        <w:rPr>
          <w:rFonts w:eastAsia="IRNazanin" w:cs="IRNazanin"/>
          <w:color w:val="111111"/>
          <w:sz w:val="28"/>
          <w:szCs w:val="28"/>
          <w:rtl w:val="true"/>
          <w:lang w:bidi="fa-IR"/>
        </w:rPr>
        <w:t>».</w:t>
      </w:r>
      <w:r>
        <w:rPr>
          <w:rStyle w:val="FootnoteAnchor"/>
          <w:rtl w:val="true"/>
        </w:rPr>
        <w:footnoteReference w:id="68"/>
      </w:r>
    </w:p>
    <w:p>
      <w:pPr>
        <w:pStyle w:val="Heading5"/>
        <w:numPr>
          <w:ilvl w:val="4"/>
          <w:numId w:val="1"/>
        </w:numPr>
        <w:rPr/>
      </w:pPr>
      <w:bookmarkStart w:id="297" w:name="__RefHeading___Toc4269437_3650668749"/>
      <w:bookmarkStart w:id="298" w:name="_Toc127"/>
      <w:bookmarkEnd w:id="297"/>
      <w:r>
        <w:rPr/>
        <w:t>2</w:t>
      </w:r>
      <w:r>
        <w:rPr>
          <w:rtl w:val="true"/>
        </w:rPr>
        <w:t xml:space="preserve">. </w:t>
      </w:r>
      <w:r>
        <w:rPr>
          <w:rtl w:val="true"/>
        </w:rPr>
        <w:t>خيانت به مردم</w:t>
      </w:r>
      <w:bookmarkEnd w:id="298"/>
    </w:p>
    <w:p>
      <w:pPr>
        <w:pStyle w:val="Heading6"/>
        <w:numPr>
          <w:ilvl w:val="5"/>
          <w:numId w:val="1"/>
        </w:numPr>
        <w:rPr/>
      </w:pPr>
      <w:bookmarkStart w:id="299" w:name="__RefHeading___Toc4269439_3650668749"/>
      <w:bookmarkStart w:id="300" w:name="_Toc128"/>
      <w:bookmarkEnd w:id="299"/>
      <w:r>
        <w:rPr>
          <w:rtl w:val="true"/>
        </w:rPr>
        <w:t>اشاره</w:t>
      </w:r>
      <w:bookmarkEnd w:id="300"/>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به مردم</w:t>
      </w:r>
    </w:p>
    <w:p>
      <w:pPr>
        <w:pStyle w:val="BookText"/>
        <w:rPr/>
      </w:pPr>
      <w:r>
        <w:rPr>
          <w:rFonts w:ascii="IRNazanin" w:hAnsi="IRNazanin" w:eastAsia="IRNazanin"/>
          <w:color w:val="111111"/>
          <w:sz w:val="28"/>
          <w:sz w:val="28"/>
          <w:szCs w:val="28"/>
          <w:rtl w:val="true"/>
          <w:lang w:bidi="fa-IR"/>
        </w:rPr>
        <w:t>خيانت در ميان مردم مصاديق فراواني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هر چيزي كه ارزشمندتر باشد، تنفر بيشتري از شخص خائن در جامعه ايجاد مي‌كند و در نظام حقوقي خيانت‌كار با توجه به ارزش آن شيء جزا داده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خيانت به مردم داراي اقسامي است كه آنها را برمي‌شماريم</w:t>
      </w:r>
      <w:r>
        <w:rPr>
          <w:rFonts w:eastAsia="Amiri" w:cs="Amiri" w:ascii="Amiri" w:hAnsi="Amiri"/>
          <w:color w:val="111111"/>
          <w:sz w:val="28"/>
          <w:szCs w:val="28"/>
          <w:rtl w:val="true"/>
          <w:lang w:bidi="ar-SA"/>
        </w:rPr>
        <w:t>:</w:t>
      </w:r>
    </w:p>
    <w:p>
      <w:pPr>
        <w:pStyle w:val="Heading6"/>
        <w:numPr>
          <w:ilvl w:val="5"/>
          <w:numId w:val="1"/>
        </w:numPr>
        <w:rPr/>
      </w:pPr>
      <w:bookmarkStart w:id="301" w:name="__RefHeading___Toc4269441_3650668749"/>
      <w:bookmarkStart w:id="302" w:name="_Toc129"/>
      <w:bookmarkEnd w:id="301"/>
      <w:r>
        <w:rPr>
          <w:rtl w:val="true"/>
        </w:rPr>
        <w:t>الف</w:t>
      </w:r>
      <w:r>
        <w:rPr>
          <w:rtl w:val="true"/>
        </w:rPr>
        <w:t xml:space="preserve">) </w:t>
      </w:r>
      <w:r>
        <w:rPr>
          <w:rtl w:val="true"/>
        </w:rPr>
        <w:t>خيانت در اموال</w:t>
      </w:r>
      <w:bookmarkEnd w:id="30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در اموال</w:t>
      </w:r>
    </w:p>
    <w:p>
      <w:pPr>
        <w:pStyle w:val="BookText"/>
        <w:rPr/>
      </w:pPr>
      <w:r>
        <w:rPr>
          <w:rFonts w:ascii="IRNazanin" w:hAnsi="IRNazanin" w:eastAsia="IRNazanin"/>
          <w:color w:val="111111"/>
          <w:sz w:val="28"/>
          <w:sz w:val="28"/>
          <w:szCs w:val="28"/>
          <w:rtl w:val="true"/>
          <w:lang w:bidi="fa-IR"/>
        </w:rPr>
        <w:t>خيانت در امانت‌هايي كه در اختيار انسان قرار مي‌گيرد، چندگونه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تعدي در امانت؛ به معني دست‌درازي و تصرف كردن در مال، بدون اجازه صاحب آن؛</w:t>
      </w:r>
      <w:bookmarkStart w:id="303" w:name="pg2048_18646"/>
    </w:p>
    <w:p>
      <w:pPr>
        <w:pStyle w:val="BookText"/>
        <w:rPr/>
      </w:pPr>
      <w:bookmarkEnd w:id="30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كوتاهي كردن در حفظ اموال ديگران؛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سهل‌انگاري در رد امانت؛ وظيفه امانت‌داري ايجاب مي‌كند كه به محض مطالبه صاحبان اموال، هرچند كه كافر باشند و در هنگام ترس از تلف شدن مال، در كوتاه‌ترين زمان امانت را به صاحبش برگرداند؛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خيانت به بيت‌المال؛ از نظر شرع و عرف اين نوع خيانت از بدترين انواع آن است؛ زيرا خائن در اينجا در حق همه افراد جامعه ظلم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مقام رفع ظلم بايد حق همه كساني كه در آن مال شريك بوده‌اند، بازگردانده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خيانت در اموال عمومي رايج شود، جامعه دچار تزلزل و هرج و مرج مي‌گردد و هيچ كس در چنين جامعه‌اي به سعادت نخواهد رسيد</w:t>
      </w:r>
      <w:r>
        <w:rPr>
          <w:rFonts w:eastAsia="IRNazanin" w:cs="IRNazanin"/>
          <w:color w:val="111111"/>
          <w:sz w:val="28"/>
          <w:szCs w:val="28"/>
          <w:rtl w:val="true"/>
          <w:lang w:bidi="fa-IR"/>
        </w:rPr>
        <w:t>.</w:t>
      </w:r>
      <w:r>
        <w:rPr>
          <w:rStyle w:val="FootnoteAnchor"/>
          <w:rtl w:val="true"/>
        </w:rPr>
        <w:footnoteReference w:id="69"/>
      </w:r>
    </w:p>
    <w:p>
      <w:pPr>
        <w:pStyle w:val="Heading6"/>
        <w:numPr>
          <w:ilvl w:val="5"/>
          <w:numId w:val="1"/>
        </w:numPr>
        <w:rPr/>
      </w:pPr>
      <w:bookmarkStart w:id="304" w:name="__RefHeading___Toc4269443_3650668749"/>
      <w:bookmarkStart w:id="305" w:name="_Toc130"/>
      <w:bookmarkEnd w:id="304"/>
      <w:r>
        <w:rPr>
          <w:rtl w:val="true"/>
        </w:rPr>
        <w:t>ب</w:t>
      </w:r>
      <w:r>
        <w:rPr>
          <w:rtl w:val="true"/>
        </w:rPr>
        <w:t xml:space="preserve">) </w:t>
      </w:r>
      <w:r>
        <w:rPr>
          <w:rtl w:val="true"/>
        </w:rPr>
        <w:t>افشاي رازها</w:t>
      </w:r>
      <w:bookmarkEnd w:id="305"/>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افشاي رازها</w:t>
      </w:r>
    </w:p>
    <w:p>
      <w:pPr>
        <w:pStyle w:val="BookText"/>
        <w:rPr/>
      </w:pPr>
      <w:r>
        <w:rPr>
          <w:rFonts w:ascii="IRNazanin" w:hAnsi="IRNazanin" w:eastAsia="IRNazanin"/>
          <w:color w:val="111111"/>
          <w:sz w:val="28"/>
          <w:sz w:val="28"/>
          <w:szCs w:val="28"/>
          <w:rtl w:val="true"/>
          <w:lang w:bidi="fa-IR"/>
        </w:rPr>
        <w:t>هر آنچه به صورت راز و سخنان محرمانه در اختيار افراد قرار مي‌گيرد، امانت است و در صورت خيانت از نظر حقوقي جرم به حساب مي‌آيد و براي آن مجازات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علي عليه السلام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اَفشَي سِرّاً استودَعَهُ فقدخان؛ هر كسي سرّي را فاش كند كه به او سپرده شده، پس به تحقيق خيانت كرده است</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306" w:name="__RefHeading___Toc4269445_3650668749"/>
      <w:bookmarkStart w:id="307" w:name="_Toc131"/>
      <w:bookmarkEnd w:id="306"/>
      <w:r>
        <w:rPr>
          <w:rtl w:val="true"/>
        </w:rPr>
        <w:t>ج</w:t>
      </w:r>
      <w:r>
        <w:rPr>
          <w:rtl w:val="true"/>
        </w:rPr>
        <w:t xml:space="preserve">) </w:t>
      </w:r>
      <w:r>
        <w:rPr>
          <w:rtl w:val="true"/>
        </w:rPr>
        <w:t>خيانت به اعضاي بدن</w:t>
      </w:r>
      <w:bookmarkEnd w:id="307"/>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به اعضاي بدن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چيزي كه خداوند حكيم براي زندگي بشر در اين جهان آفريده، امانتي است كه انسان‌ها بايد به نحوي شايسته از آن بهره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مثال، چشم كه يكي از حساس‌ترين اعضاي بدن است، وظيفه درست ديدن را بر عهده دارد</w:t>
      </w:r>
      <w:r>
        <w:rPr>
          <w:rFonts w:eastAsia="IRNazanin" w:cs="IRNazanin"/>
          <w:color w:val="111111"/>
          <w:sz w:val="28"/>
          <w:szCs w:val="28"/>
          <w:rtl w:val="true"/>
          <w:lang w:bidi="fa-IR"/>
        </w:rPr>
        <w:t xml:space="preserve">. </w:t>
      </w:r>
      <w:bookmarkStart w:id="308" w:name="pg2048_18647"/>
    </w:p>
    <w:p>
      <w:pPr>
        <w:pStyle w:val="BookText"/>
        <w:rPr/>
      </w:pPr>
      <w:bookmarkEnd w:id="308"/>
      <w:r>
        <w:rPr>
          <w:rFonts w:ascii="IRNazanin" w:hAnsi="IRNazanin" w:eastAsia="IRNazanin"/>
          <w:color w:val="111111"/>
          <w:sz w:val="28"/>
          <w:sz w:val="28"/>
          <w:szCs w:val="28"/>
          <w:rtl w:val="true"/>
          <w:lang w:bidi="fa-IR"/>
        </w:rPr>
        <w:t>مي‌تواند چيزهايي را كه مجاز به ديدن‌شان است، ببيند، استفاده كند و لذت ببرد، اما بسياري به جاي استفاده صحيح از اين امانت، آن را در راه‌هاي نادرستي به كار مي‌برند كه در قرآن از آن به خيانت چشم تعبير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يَعْلَمُ خَائِنَةَ الْأَعْيُنِ وَمَا تُخْفِي الصُّدُورُ؛ او چشم‌هايي را كه به خيانت مي‌گردد و آنچه را در سينه‌ها پنهان مي‌ماند،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كلي، تمام مصاديق امانت مي‌تواند به خيانت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مثال همچنان كه در بحث امانت‌داري، مناصب حكومتي از مصاديق امانت به شمار مي‌آمدند، اگر اين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حاكمان و متصديان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ظلم را در پيش بگيرند، از مصاديق خيانت در امانت خواهد بود و مي‌توان آن را در بحث خيانت‌ورزي، مثلاً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خيانت در مناصب حكومتي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بررسي كرد</w:t>
      </w:r>
      <w:r>
        <w:rPr>
          <w:rFonts w:eastAsia="IRNazanin" w:cs="IRNazanin"/>
          <w:color w:val="111111"/>
          <w:sz w:val="28"/>
          <w:szCs w:val="28"/>
          <w:rtl w:val="true"/>
          <w:lang w:bidi="fa-IR"/>
        </w:rPr>
        <w:t>.</w:t>
      </w:r>
    </w:p>
    <w:p>
      <w:pPr>
        <w:pStyle w:val="Heading4"/>
        <w:numPr>
          <w:ilvl w:val="3"/>
          <w:numId w:val="1"/>
        </w:numPr>
        <w:rPr/>
      </w:pPr>
      <w:bookmarkStart w:id="309" w:name="__RefHeading___Toc4269447_3650668749"/>
      <w:bookmarkStart w:id="310" w:name="_Toc132"/>
      <w:bookmarkEnd w:id="309"/>
      <w:r>
        <w:rPr>
          <w:rtl w:val="true"/>
        </w:rPr>
        <w:t>آثار خيانت</w:t>
      </w:r>
      <w:bookmarkEnd w:id="310"/>
    </w:p>
    <w:p>
      <w:pPr>
        <w:pStyle w:val="Heading5"/>
        <w:numPr>
          <w:ilvl w:val="4"/>
          <w:numId w:val="1"/>
        </w:numPr>
        <w:rPr/>
      </w:pPr>
      <w:bookmarkStart w:id="311" w:name="__RefHeading___Toc4269449_3650668749"/>
      <w:bookmarkStart w:id="312" w:name="_Toc133"/>
      <w:bookmarkEnd w:id="311"/>
      <w:r>
        <w:rPr>
          <w:rtl w:val="true"/>
        </w:rPr>
        <w:t>اشاره</w:t>
      </w:r>
      <w:bookmarkEnd w:id="312"/>
    </w:p>
    <w:p>
      <w:pPr>
        <w:pStyle w:val="BookText"/>
        <w:rPr/>
      </w:pPr>
      <w:r>
        <w:rPr>
          <w:rFonts w:ascii="Amiri" w:hAnsi="Amiri" w:eastAsia="Amiri" w:cs="Amiri"/>
          <w:color w:val="111111"/>
          <w:sz w:val="28"/>
          <w:sz w:val="28"/>
          <w:szCs w:val="28"/>
          <w:rtl w:val="true"/>
          <w:lang w:bidi="ar-SA"/>
        </w:rPr>
        <w:t>آثار خيانت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افراد به يكديگر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مقدمه جنايت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عامل افزايش هزينه‌ها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دو رويي در جامعه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نابودي اقتصاد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سستي در دين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خواري و تلخ كامي</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تنگ‌دستي</w:t>
      </w:r>
    </w:p>
    <w:p>
      <w:pPr>
        <w:pStyle w:val="Heading5"/>
        <w:numPr>
          <w:ilvl w:val="4"/>
          <w:numId w:val="1"/>
        </w:numPr>
        <w:rPr/>
      </w:pPr>
      <w:bookmarkStart w:id="313" w:name="__RefHeading___Toc4269451_3650668749"/>
      <w:bookmarkStart w:id="314" w:name="_Toc134"/>
      <w:bookmarkEnd w:id="313"/>
      <w:r>
        <w:rPr/>
        <w:t>1</w:t>
      </w:r>
      <w:r>
        <w:rPr>
          <w:rtl w:val="true"/>
        </w:rPr>
        <w:t xml:space="preserve">. </w:t>
      </w:r>
      <w:r>
        <w:rPr>
          <w:rtl w:val="true"/>
        </w:rPr>
        <w:t>عدم اعتماد افراد به يكديگر</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اعتماد افراد به يكديگر</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صفت ضد اخلاقي خيانت، اعتماد از جامعه رخت برمي‌بندد و ديگر هيچ كس معتمد ديگري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اضطراب و نگراني بيش از حدي بر اجتماع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اوليه، در عرف امانت‌دار بودن افراد است، ولي اگر خيانت‌ورزي گسترش يابد و عادي شود، بناي امانت‌داري به اصل اولي خيانت در امانت بدل مي‌شود و اين يعني اعتماد نكردن افراد به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هيچ سنگي روي سنگ بند نمي‌شود و كارها به انجام نمي‌رسند</w:t>
      </w:r>
      <w:r>
        <w:rPr>
          <w:rFonts w:eastAsia="IRNazanin" w:cs="IRNazanin"/>
          <w:color w:val="111111"/>
          <w:sz w:val="28"/>
          <w:szCs w:val="28"/>
          <w:rtl w:val="true"/>
          <w:lang w:bidi="fa-IR"/>
        </w:rPr>
        <w:t xml:space="preserve">. </w:t>
      </w:r>
      <w:bookmarkStart w:id="315" w:name="pg2048_18648"/>
    </w:p>
    <w:p>
      <w:pPr>
        <w:pStyle w:val="Heading5"/>
        <w:numPr>
          <w:ilvl w:val="4"/>
          <w:numId w:val="1"/>
        </w:numPr>
        <w:rPr/>
      </w:pPr>
      <w:bookmarkStart w:id="316" w:name="__RefHeading___Toc4269453_3650668749"/>
      <w:bookmarkStart w:id="317" w:name="_Toc135"/>
      <w:bookmarkEnd w:id="315"/>
      <w:bookmarkEnd w:id="316"/>
      <w:r>
        <w:rPr/>
        <w:t>2</w:t>
      </w:r>
      <w:r>
        <w:rPr>
          <w:rtl w:val="true"/>
        </w:rPr>
        <w:t xml:space="preserve">. </w:t>
      </w:r>
      <w:r>
        <w:rPr>
          <w:rtl w:val="true"/>
        </w:rPr>
        <w:t>خيانت مقدمه جنايت</w:t>
      </w:r>
      <w:bookmarkEnd w:id="31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مقدمه جنايت</w:t>
      </w:r>
    </w:p>
    <w:p>
      <w:pPr>
        <w:pStyle w:val="BookText"/>
        <w:rPr/>
      </w:pPr>
      <w:r>
        <w:rPr>
          <w:rFonts w:ascii="IRNazanin" w:hAnsi="IRNazanin" w:eastAsia="IRNazanin"/>
          <w:color w:val="111111"/>
          <w:sz w:val="28"/>
          <w:sz w:val="28"/>
          <w:szCs w:val="28"/>
          <w:rtl w:val="true"/>
          <w:lang w:bidi="fa-IR"/>
        </w:rPr>
        <w:t>خيانت، دليل بسياري از جرايم و حوادث تلخ است كه در جامعه رخ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جامعه‌اي كه اموال مردم محترم شمرده شود و همه خود را ملزم به رعايت حقوق ديگران بدانند، ديگر دزدي، قتل و غارت، تجاوز اين‌گونه جرم‌ها وجود نخواهد داشت</w:t>
      </w:r>
      <w:r>
        <w:rPr>
          <w:rFonts w:eastAsia="IRNazanin" w:cs="IRNazanin"/>
          <w:color w:val="111111"/>
          <w:sz w:val="28"/>
          <w:szCs w:val="28"/>
          <w:rtl w:val="true"/>
          <w:lang w:bidi="fa-IR"/>
        </w:rPr>
        <w:t>.</w:t>
      </w:r>
    </w:p>
    <w:p>
      <w:pPr>
        <w:pStyle w:val="Heading5"/>
        <w:numPr>
          <w:ilvl w:val="4"/>
          <w:numId w:val="1"/>
        </w:numPr>
        <w:rPr/>
      </w:pPr>
      <w:bookmarkStart w:id="318" w:name="__RefHeading___Toc4269455_3650668749"/>
      <w:bookmarkStart w:id="319" w:name="_Toc136"/>
      <w:bookmarkEnd w:id="318"/>
      <w:r>
        <w:rPr/>
        <w:t>3</w:t>
      </w:r>
      <w:r>
        <w:rPr>
          <w:rtl w:val="true"/>
        </w:rPr>
        <w:t xml:space="preserve">. </w:t>
      </w:r>
      <w:r>
        <w:rPr>
          <w:rtl w:val="true"/>
        </w:rPr>
        <w:t>خيانت عامل افزايش هزينه‌ها</w:t>
      </w:r>
      <w:bookmarkEnd w:id="319"/>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خيانت عامل افزايش هزينه‌ها</w:t>
      </w:r>
    </w:p>
    <w:p>
      <w:pPr>
        <w:pStyle w:val="BookText"/>
        <w:rPr/>
      </w:pPr>
      <w:r>
        <w:rPr>
          <w:rFonts w:ascii="IRNazanin" w:hAnsi="IRNazanin" w:eastAsia="IRNazanin"/>
          <w:color w:val="111111"/>
          <w:sz w:val="28"/>
          <w:sz w:val="28"/>
          <w:szCs w:val="28"/>
          <w:rtl w:val="true"/>
          <w:lang w:bidi="fa-IR"/>
        </w:rPr>
        <w:t>اگر در جامعه‌اي خيانت رواج يابد، هزينه‌هاي بسياري صرف جلوگيري از پي‌آمدهاي مخرب آن مي‌شود؛ زيرا مسئولان و مديران دستگاه‌ها، به شرط سلامت، ناچارند براي نظارت بيشتر بر زير مجموعه‌ها، در بخش‌هاي مختلف بازرساني بگمارند و افرادي نيز موظف به تحقيق درباره همين بازرسان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نظارت بخواهد در كل جامعه ايجاد و تقويت شود، نيرو و هزينه بسياري را بايد صرف اين امور كرد</w:t>
      </w:r>
      <w:r>
        <w:rPr>
          <w:rFonts w:eastAsia="IRNazanin" w:cs="IRNazanin"/>
          <w:color w:val="111111"/>
          <w:sz w:val="28"/>
          <w:szCs w:val="28"/>
          <w:rtl w:val="true"/>
          <w:lang w:bidi="fa-IR"/>
        </w:rPr>
        <w:t>.</w:t>
      </w:r>
    </w:p>
    <w:p>
      <w:pPr>
        <w:pStyle w:val="Heading5"/>
        <w:numPr>
          <w:ilvl w:val="4"/>
          <w:numId w:val="1"/>
        </w:numPr>
        <w:rPr/>
      </w:pPr>
      <w:bookmarkStart w:id="320" w:name="__RefHeading___Toc4269457_3650668749"/>
      <w:bookmarkStart w:id="321" w:name="_Toc137"/>
      <w:bookmarkEnd w:id="320"/>
      <w:r>
        <w:rPr/>
        <w:t>4</w:t>
      </w:r>
      <w:r>
        <w:rPr>
          <w:rtl w:val="true"/>
        </w:rPr>
        <w:t xml:space="preserve">. </w:t>
      </w:r>
      <w:r>
        <w:rPr>
          <w:rtl w:val="true"/>
        </w:rPr>
        <w:t>افزايش دو رويي در جامعه</w:t>
      </w:r>
      <w:bookmarkEnd w:id="321"/>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افزايش دو رويي در جامعه</w:t>
      </w:r>
    </w:p>
    <w:p>
      <w:pPr>
        <w:pStyle w:val="BookText"/>
        <w:rPr/>
      </w:pPr>
      <w:r>
        <w:rPr>
          <w:rFonts w:ascii="IRNazanin" w:hAnsi="IRNazanin" w:eastAsia="IRNazanin"/>
          <w:color w:val="111111"/>
          <w:sz w:val="28"/>
          <w:sz w:val="28"/>
          <w:szCs w:val="28"/>
          <w:rtl w:val="true"/>
          <w:lang w:bidi="fa-IR"/>
        </w:rPr>
        <w:t>خائنين در امانت نفاق رفتاري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دركلام رسول خدا صلي الله عليه و آله خيانت از نشانه‌هاي منافقين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نشانه‌هاي منافق سه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سخني بگويد، دروغ است، هنگامي كه وعده مي‌دهد خلاف مي‌كند و هنگامي كه امانت‌دار شمرده شود خيانت مي‌كند</w:t>
      </w:r>
      <w:r>
        <w:rPr>
          <w:rFonts w:eastAsia="IRNazanin" w:cs="IRNazanin"/>
          <w:color w:val="111111"/>
          <w:sz w:val="28"/>
          <w:szCs w:val="28"/>
          <w:rtl w:val="true"/>
          <w:lang w:bidi="fa-IR"/>
        </w:rPr>
        <w:t>».</w:t>
      </w:r>
      <w:r>
        <w:rPr>
          <w:rStyle w:val="FootnoteAnchor"/>
          <w:rtl w:val="true"/>
        </w:rPr>
        <w:footnoteReference w:id="71"/>
      </w:r>
    </w:p>
    <w:p>
      <w:pPr>
        <w:pStyle w:val="Heading5"/>
        <w:numPr>
          <w:ilvl w:val="4"/>
          <w:numId w:val="1"/>
        </w:numPr>
        <w:rPr/>
      </w:pPr>
      <w:bookmarkStart w:id="322" w:name="__RefHeading___Toc4269459_3650668749"/>
      <w:bookmarkStart w:id="323" w:name="_Toc138"/>
      <w:bookmarkEnd w:id="322"/>
      <w:r>
        <w:rPr/>
        <w:t>5</w:t>
      </w:r>
      <w:r>
        <w:rPr>
          <w:rtl w:val="true"/>
        </w:rPr>
        <w:t xml:space="preserve">. </w:t>
      </w:r>
      <w:r>
        <w:rPr>
          <w:rtl w:val="true"/>
        </w:rPr>
        <w:t>نابودي اقتصاد</w:t>
      </w:r>
      <w:bookmarkEnd w:id="32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نابودي اقتصاد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رابطه امانت‌داري و رزق و روزي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تنگاتنگ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افراد امين را انتخاب مي‌كردند، اشيا و اموال گران‌بهاي خود را به آنان </w:t>
      </w:r>
      <w:bookmarkStart w:id="324" w:name="pg2048_18649"/>
    </w:p>
    <w:p>
      <w:pPr>
        <w:pStyle w:val="BookText"/>
        <w:rPr/>
      </w:pPr>
      <w:bookmarkEnd w:id="324"/>
      <w:r>
        <w:rPr>
          <w:rFonts w:ascii="IRNazanin" w:hAnsi="IRNazanin" w:eastAsia="IRNazanin"/>
          <w:color w:val="111111"/>
          <w:sz w:val="28"/>
          <w:sz w:val="28"/>
          <w:szCs w:val="28"/>
          <w:rtl w:val="true"/>
          <w:lang w:bidi="fa-IR"/>
        </w:rPr>
        <w:t>مي‌سپردند و خود به دنبال كسب روزي و تجارت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تجارت نيز با وجود انسان‌هاي امين و اعتماد افراد به يكديگر، رشد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همين اعتماد، كالاهاي خود را در اختيار تاجر قرار مي‌دادند تا با آنها داد و ستد كند و سود به دست آمده بين افراد تقسيم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 تجارت و اقتصاد امروز نيز كم و بيش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امانت‌داري، جاي خود را به خيانت‌ورزي و بي‌اعتمادي بدهد، اساس تجارت و اقتصاد به كلي ويران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نحو كه هيچ كس خود را ملزم به اجراي قراردادهايي نمي‌داند كه با ديگران منعقد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اگر پس از معامله چيزي قيمت آن افزايش يابد و در اين زمان فروشنده بگويد، من كالايم را به قيمت روز مي‌فروشم؛ يعني به عهد خود وفادار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مشتري زمان كاهش قيمت، زير بار قيمت هنگام خريد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اقتصادي بر اساس اعتماد و پاي‌بندي به تعهدها انجام مي‌پذيرد و در صورت شكستن عهدها و خيانت به آنها پايه‌هاي اقتصاد كه بر اين قراردادها استوار است، سست و لرزان مي‌شود</w:t>
      </w:r>
      <w:r>
        <w:rPr>
          <w:rFonts w:eastAsia="IRNazanin" w:cs="IRNazanin"/>
          <w:color w:val="111111"/>
          <w:sz w:val="28"/>
          <w:szCs w:val="28"/>
          <w:rtl w:val="true"/>
          <w:lang w:bidi="fa-IR"/>
        </w:rPr>
        <w:t>.</w:t>
      </w:r>
    </w:p>
    <w:p>
      <w:pPr>
        <w:pStyle w:val="Heading5"/>
        <w:numPr>
          <w:ilvl w:val="4"/>
          <w:numId w:val="1"/>
        </w:numPr>
        <w:rPr/>
      </w:pPr>
      <w:bookmarkStart w:id="325" w:name="__RefHeading___Toc4269461_3650668749"/>
      <w:bookmarkStart w:id="326" w:name="_Toc139"/>
      <w:bookmarkEnd w:id="325"/>
      <w:r>
        <w:rPr/>
        <w:t>6</w:t>
      </w:r>
      <w:r>
        <w:rPr>
          <w:rtl w:val="true"/>
        </w:rPr>
        <w:t xml:space="preserve">. </w:t>
      </w:r>
      <w:r>
        <w:rPr>
          <w:rtl w:val="true"/>
        </w:rPr>
        <w:t>سستي در دين</w:t>
      </w:r>
      <w:bookmarkEnd w:id="326"/>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سستي در دين</w:t>
      </w:r>
    </w:p>
    <w:p>
      <w:pPr>
        <w:pStyle w:val="BookText"/>
        <w:rPr/>
      </w:pPr>
      <w:r>
        <w:rPr>
          <w:rFonts w:ascii="IRNazanin" w:hAnsi="IRNazanin" w:eastAsia="IRNazanin"/>
          <w:color w:val="111111"/>
          <w:sz w:val="28"/>
          <w:sz w:val="28"/>
          <w:szCs w:val="28"/>
          <w:rtl w:val="true"/>
          <w:lang w:bidi="fa-IR"/>
        </w:rPr>
        <w:t>حضرت رسول اكرم صلي الله عليه و آله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أَخلَفَ الأمانة؛ از ما نيست كسي كه در امانت راه نادرستي بپيمايد</w:t>
      </w:r>
      <w:r>
        <w:rPr>
          <w:rFonts w:eastAsia="IRNazanin" w:cs="IRNazanin"/>
          <w:color w:val="111111"/>
          <w:sz w:val="28"/>
          <w:szCs w:val="28"/>
          <w:rtl w:val="true"/>
          <w:lang w:bidi="fa-IR"/>
        </w:rPr>
        <w:t>».</w:t>
      </w:r>
      <w:r>
        <w:rPr>
          <w:rStyle w:val="FootnoteAnchor"/>
          <w:rtl w:val="true"/>
        </w:rPr>
        <w:footnoteReference w:id="72"/>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جايي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مِنّا مَن اَحقَرَ الامانة؛ از ما نيست كسي كه امانت مردم را سبك بشمارد</w:t>
      </w:r>
      <w:r>
        <w:rPr>
          <w:rFonts w:eastAsia="IRNazanin" w:cs="IRNazanin"/>
          <w:color w:val="111111"/>
          <w:sz w:val="28"/>
          <w:szCs w:val="28"/>
          <w:rtl w:val="true"/>
          <w:lang w:bidi="fa-IR"/>
        </w:rPr>
        <w:t>».</w:t>
      </w:r>
      <w:r>
        <w:rPr>
          <w:rStyle w:val="FootnoteAnchor"/>
          <w:rtl w:val="true"/>
        </w:rPr>
        <w:footnoteReference w:id="73"/>
      </w:r>
      <w:bookmarkStart w:id="327" w:name="pg2048_18650"/>
    </w:p>
    <w:p>
      <w:pPr>
        <w:pStyle w:val="BookText"/>
        <w:rPr/>
      </w:pPr>
      <w:bookmarkEnd w:id="327"/>
      <w:r>
        <w:rPr>
          <w:rFonts w:ascii="IRNazanin" w:hAnsi="IRNazanin" w:eastAsia="IRNazanin"/>
          <w:color w:val="111111"/>
          <w:sz w:val="28"/>
          <w:sz w:val="28"/>
          <w:szCs w:val="28"/>
          <w:rtl w:val="true"/>
          <w:lang w:bidi="fa-IR"/>
        </w:rPr>
        <w:t>آن‌گاه كه انسان به سبب خيانت در امانت از مسير درست خارج و از شاهراه عدالت دور شود، صورت كريه اين انحراف باعث ابتلاي او به نفاق مي‌شود كه نتيجه‌اش كفر و بي‌ايماني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تاريخي آن، داستان برصيصاي عابد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عمري را به عبادت گذرانده بود و مستجاب الدعوه شده بود؛ ولي به دليل خيانتي كه در امانت الهي مرتكب شد، دچار نفاق گشت و در وادي كفر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مركبش حق را فهميد، ولي او نتوانست آن را درك كند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328" w:name="__RefHeading___Toc4269463_3650668749"/>
      <w:bookmarkStart w:id="329" w:name="_Toc140"/>
      <w:bookmarkEnd w:id="328"/>
      <w:r>
        <w:rPr/>
        <w:t>7</w:t>
      </w:r>
      <w:r>
        <w:rPr>
          <w:rtl w:val="true"/>
        </w:rPr>
        <w:t xml:space="preserve">. </w:t>
      </w:r>
      <w:r>
        <w:rPr>
          <w:rtl w:val="true"/>
        </w:rPr>
        <w:t>خواري و تلخ كامي</w:t>
      </w:r>
      <w:bookmarkEnd w:id="32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خواري و تلخ كامي</w:t>
      </w:r>
    </w:p>
    <w:p>
      <w:pPr>
        <w:pStyle w:val="BookText"/>
        <w:rPr/>
      </w:pPr>
      <w:r>
        <w:rPr>
          <w:rFonts w:ascii="IRNazanin" w:hAnsi="IRNazanin" w:eastAsia="IRNazanin"/>
          <w:color w:val="111111"/>
          <w:sz w:val="28"/>
          <w:sz w:val="28"/>
          <w:szCs w:val="28"/>
          <w:rtl w:val="true"/>
          <w:lang w:bidi="fa-IR"/>
        </w:rPr>
        <w:t>حضرت علي عليه السلام در فرازي از نامه‌اش به يكي از كارگزاران مالياتي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امانت را سبك شمارد، به خيانت دچار شود و جان و دين را از خيانت پاك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سرا، درِ خواري و رسوايي را به روي خود گشوده است و در سراي ديگر خوارتر و رسواتر مي‌شود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330" w:name="__RefHeading___Toc4269465_3650668749"/>
      <w:bookmarkStart w:id="331" w:name="_Toc141"/>
      <w:bookmarkEnd w:id="330"/>
      <w:r>
        <w:rPr/>
        <w:t>8</w:t>
      </w:r>
      <w:r>
        <w:rPr>
          <w:rtl w:val="true"/>
        </w:rPr>
        <w:t xml:space="preserve">. </w:t>
      </w:r>
      <w:r>
        <w:rPr>
          <w:rtl w:val="true"/>
        </w:rPr>
        <w:t>فقر و تنگ‌دستي</w:t>
      </w:r>
      <w:bookmarkEnd w:id="331"/>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و تنگ‌دستي</w:t>
      </w:r>
    </w:p>
    <w:p>
      <w:pPr>
        <w:pStyle w:val="BookText"/>
        <w:rPr/>
      </w:pPr>
      <w:r>
        <w:rPr>
          <w:rFonts w:ascii="IRNazanin" w:hAnsi="IRNazanin" w:eastAsia="IRNazanin"/>
          <w:color w:val="111111"/>
          <w:sz w:val="28"/>
          <w:sz w:val="28"/>
          <w:szCs w:val="28"/>
          <w:rtl w:val="true"/>
          <w:lang w:bidi="fa-IR"/>
        </w:rPr>
        <w:t>خيانت در امانت آتشي بنيان‌سوز است كه ريشه جامعه خيانت‌پيشه را مي‌سوزاند و سبب فقر و تنگ‌دستي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اكرم صلي الله عليه و آله در اين باره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خيانت، مانند دزدي و ميگساري و زناست كه به هر خانه‌اي در آيد، آن را ويران مي‌كند و از هر نوع بركتي محروم مي‌سازد</w:t>
      </w:r>
      <w:r>
        <w:rPr>
          <w:rFonts w:eastAsia="IRNazanin" w:cs="IRNazanin"/>
          <w:color w:val="111111"/>
          <w:sz w:val="28"/>
          <w:szCs w:val="28"/>
          <w:rtl w:val="true"/>
          <w:lang w:bidi="fa-IR"/>
        </w:rPr>
        <w:t>».</w:t>
      </w:r>
      <w:r>
        <w:rPr>
          <w:rStyle w:val="FootnoteAnchor"/>
          <w:rtl w:val="true"/>
        </w:rPr>
        <w:footnoteReference w:id="7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روشن‌تر از اين حديث، كلام حضرت علي عليه السلام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الخيانة تَجلِبُ الفَقر؛ خيانت تنگ‌دستي مي‌آورد</w:t>
      </w:r>
      <w:r>
        <w:rPr>
          <w:rFonts w:eastAsia="IRNazanin" w:cs="IRNazanin"/>
          <w:color w:val="111111"/>
          <w:sz w:val="28"/>
          <w:szCs w:val="28"/>
          <w:rtl w:val="true"/>
          <w:lang w:bidi="fa-IR"/>
        </w:rPr>
        <w:t>».</w:t>
      </w:r>
      <w:r>
        <w:rPr>
          <w:rStyle w:val="FootnoteAnchor"/>
          <w:rtl w:val="true"/>
        </w:rPr>
        <w:footnoteReference w:id="77"/>
      </w:r>
      <w:bookmarkStart w:id="332" w:name="pg2048_18651"/>
    </w:p>
    <w:p>
      <w:pPr>
        <w:pStyle w:val="Heading3"/>
        <w:numPr>
          <w:ilvl w:val="2"/>
          <w:numId w:val="1"/>
        </w:numPr>
        <w:rPr/>
      </w:pPr>
      <w:bookmarkStart w:id="333" w:name="__RefHeading___Toc4269467_3650668749"/>
      <w:bookmarkStart w:id="334" w:name="_Toc142"/>
      <w:bookmarkEnd w:id="332"/>
      <w:bookmarkEnd w:id="333"/>
      <w:r>
        <w:rPr>
          <w:rtl w:val="true"/>
        </w:rPr>
        <w:t>نتيجه بحث در پي‌آمدهاي خيانت‌ورزي</w:t>
      </w:r>
      <w:bookmarkEnd w:id="334"/>
    </w:p>
    <w:p>
      <w:pPr>
        <w:pStyle w:val="BookText"/>
        <w:rPr/>
      </w:pPr>
      <w:r>
        <w:rPr>
          <w:rFonts w:ascii="IRNazanin" w:hAnsi="IRNazanin" w:eastAsia="IRNazanin"/>
          <w:color w:val="111111"/>
          <w:sz w:val="28"/>
          <w:sz w:val="28"/>
          <w:szCs w:val="28"/>
          <w:rtl w:val="true"/>
          <w:lang w:bidi="fa-IR"/>
        </w:rPr>
        <w:t>نتيجه بحث در پي‌آمدهاي خيانت‌ورزي</w:t>
      </w:r>
    </w:p>
    <w:p>
      <w:pPr>
        <w:pStyle w:val="BookText"/>
        <w:rPr/>
      </w:pPr>
      <w:r>
        <w:rPr>
          <w:rFonts w:ascii="IRNazanin" w:hAnsi="IRNazanin" w:eastAsia="IRNazanin"/>
          <w:color w:val="111111"/>
          <w:sz w:val="28"/>
          <w:sz w:val="28"/>
          <w:szCs w:val="28"/>
          <w:rtl w:val="true"/>
          <w:lang w:bidi="fa-IR"/>
        </w:rPr>
        <w:t>خيانت نيز مانند هر آلودگي اخلاقي و عملي داراي زمينه بروز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مقابله با آن، بهترين راه سد كردن مسير آلودگي از سرچشمه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بايد بدانيم، چگونه افراد در معرض اين پليدي قرار مي‌گيرند تا در مرحله بعد بتوان آن را از مسير صحيح بررسي كرد و با تجويز راه‌كارهاي مؤثر اين آفت را خشكاند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عوامل گوناگون بروز خيانت، اين تهديد وجود دارد كه هر فردي و به تبع آن، جامعه منحرف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فرهنگ‌سازي مناسب بهترين روش براي پيشگيري از اين چالش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اجتماعي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خيانت مانند امانت، مصاديق بسياري دارد كه شناخت آنها به درك بهتر مفهوم خيانت كمك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توجه دادن به عواقب خيانت‌ورزي در همه اقسامش و ارايه راه‌كارهاي پيشگيرانه، مي‌توان بين جامعه و خيانت، فاصله ايجاد كرد</w:t>
      </w:r>
      <w:r>
        <w:rPr>
          <w:rFonts w:eastAsia="IRNazanin" w:cs="IRNazanin"/>
          <w:color w:val="111111"/>
          <w:sz w:val="28"/>
          <w:szCs w:val="28"/>
          <w:rtl w:val="true"/>
          <w:lang w:bidi="fa-IR"/>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5" w:name="pg2048_18653"/>
      <w:bookmarkStart w:id="336" w:name="pg2048_18653"/>
      <w:bookmarkEnd w:id="336"/>
    </w:p>
    <w:p>
      <w:pPr>
        <w:pStyle w:val="Heading2"/>
        <w:numPr>
          <w:ilvl w:val="1"/>
          <w:numId w:val="1"/>
        </w:numPr>
        <w:rPr/>
      </w:pPr>
      <w:bookmarkStart w:id="337" w:name="pg2048_18653"/>
      <w:bookmarkStart w:id="338" w:name="__RefHeading___Toc4269469_3650668749"/>
      <w:bookmarkStart w:id="339" w:name="_Toc143"/>
      <w:bookmarkEnd w:id="337"/>
      <w:bookmarkEnd w:id="338"/>
      <w:r>
        <w:rPr>
          <w:rtl w:val="true"/>
        </w:rPr>
        <w:t>فصل پنجم</w:t>
      </w:r>
      <w:r>
        <w:rPr>
          <w:rtl w:val="true"/>
        </w:rPr>
        <w:t xml:space="preserve">: </w:t>
      </w:r>
      <w:r>
        <w:rPr>
          <w:rtl w:val="true"/>
        </w:rPr>
        <w:t>راهكارهاي رسانه‌اي</w:t>
      </w:r>
      <w:bookmarkEnd w:id="339"/>
    </w:p>
    <w:p>
      <w:pPr>
        <w:pStyle w:val="Heading3"/>
        <w:numPr>
          <w:ilvl w:val="2"/>
          <w:numId w:val="1"/>
        </w:numPr>
        <w:rPr/>
      </w:pPr>
      <w:bookmarkStart w:id="340" w:name="__RefHeading___Toc4269471_3650668749"/>
      <w:bookmarkStart w:id="341" w:name="_Toc144"/>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رسانه‌اي</w:t>
      </w:r>
    </w:p>
    <w:p>
      <w:pPr>
        <w:pStyle w:val="BookText"/>
        <w:rPr/>
      </w:pPr>
      <w:r>
        <w:rPr>
          <w:rFonts w:ascii="IRNazanin" w:hAnsi="IRNazanin" w:eastAsia="IRNazanin"/>
          <w:color w:val="111111"/>
          <w:sz w:val="28"/>
          <w:sz w:val="28"/>
          <w:szCs w:val="28"/>
          <w:rtl w:val="true"/>
          <w:lang w:bidi="fa-IR"/>
        </w:rPr>
        <w:t>در اين فصل به بيان راهكارها و پيشنهادها براي برنامه‌سازي درباره امانت‌داري و خيانت‌ورزي پرداخته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راهكارها در قالب‌ها و شكل‌هاي مختلف بيان مي‌شود كه به طور كلي به دو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راهكارهاي برنامه‌اي و راهكارهاي دراماتيك يا نمايشي تقسيم مي‌شوند كه هر كدام از آنها در تهيه و توليد برنامه‌ها استفاده مي‌شود و طراحي و توليد محتوا با مضامين خاص در زمينه مورد بحث مي‌انجامد و به دليل جايگاه ويژه‌اي كه اين‌گونه مفاهيم در ساختار و شاكله نظام خانواده و اجتماع دارد، بديهي است كه طراحي و توليد برنامه‌ها بايد توسط خبرگان و متخصصان رسانه انجام گيرد تا اهداف پژوهش حاصل شود و در جامعه شاهد ترويج و توسعه فضايل اخلاقي از جمله امانت‌داري باشيم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نكته ديگر اينكه پيشنهادهاي مطرح شده در اين فصل، تنها بيان الگو و نمونه و نقشه راه حركت در مسير برنامه‌سازي درباره موضوع پژوهش است </w:t>
      </w:r>
      <w:bookmarkStart w:id="342" w:name="pg2048_18654"/>
    </w:p>
    <w:p>
      <w:pPr>
        <w:pStyle w:val="BookText"/>
        <w:rPr/>
      </w:pPr>
      <w:bookmarkEnd w:id="342"/>
      <w:r>
        <w:rPr>
          <w:rFonts w:ascii="IRNazanin" w:hAnsi="IRNazanin" w:eastAsia="IRNazanin"/>
          <w:color w:val="111111"/>
          <w:sz w:val="28"/>
          <w:sz w:val="28"/>
          <w:szCs w:val="28"/>
          <w:rtl w:val="true"/>
          <w:lang w:bidi="fa-IR"/>
        </w:rPr>
        <w:t>و نبايد به آنها به عنوان راهكار آسان‌سازي كار براي برنامه‌سازان و كمك به سطحي‌نگري در ساخت برنامه‌هاي معارفي نگريسته شود، بلكه در جهت پربار شدن و تنوع‌گرايي و كارآمدي شيوه‌هاي توليد برنامه‌ها در رسانه ملي مي‌توانند استفاده شوند</w:t>
      </w:r>
      <w:r>
        <w:rPr>
          <w:rFonts w:eastAsia="IRNazanin" w:cs="IRNazanin"/>
          <w:color w:val="111111"/>
          <w:sz w:val="28"/>
          <w:szCs w:val="28"/>
          <w:rtl w:val="true"/>
          <w:lang w:bidi="fa-IR"/>
        </w:rPr>
        <w:t>.</w:t>
      </w:r>
    </w:p>
    <w:p>
      <w:pPr>
        <w:pStyle w:val="Heading3"/>
        <w:numPr>
          <w:ilvl w:val="2"/>
          <w:numId w:val="1"/>
        </w:numPr>
        <w:rPr/>
      </w:pPr>
      <w:bookmarkStart w:id="343" w:name="__RefHeading___Toc4269473_3650668749"/>
      <w:bookmarkStart w:id="344" w:name="_Toc145"/>
      <w:bookmarkEnd w:id="343"/>
      <w:r>
        <w:rPr/>
        <w:t>1</w:t>
      </w:r>
      <w:r>
        <w:rPr>
          <w:rtl w:val="true"/>
        </w:rPr>
        <w:t xml:space="preserve">. </w:t>
      </w:r>
      <w:r>
        <w:rPr>
          <w:rtl w:val="true"/>
        </w:rPr>
        <w:t>در حوزه محتوايي برنامه‌ها</w:t>
      </w:r>
      <w:bookmarkEnd w:id="344"/>
    </w:p>
    <w:p>
      <w:pPr>
        <w:pStyle w:val="Heading4"/>
        <w:numPr>
          <w:ilvl w:val="3"/>
          <w:numId w:val="1"/>
        </w:numPr>
        <w:rPr/>
      </w:pPr>
      <w:bookmarkStart w:id="345" w:name="__RefHeading___Toc4269475_3650668749"/>
      <w:bookmarkStart w:id="346" w:name="_Toc146"/>
      <w:bookmarkEnd w:id="345"/>
      <w:r>
        <w:rPr>
          <w:rtl w:val="true"/>
        </w:rPr>
        <w:t>اشاره</w:t>
      </w:r>
      <w:bookmarkEnd w:id="3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حوزه محتوايي برنامه‌ها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 و شناساندن اسوه‌هاي امين در حوزه‌هاي مختلف</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مخاطبان به اهميت و ارزش امانت‌داري</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آثار امانت‌داري و پي‌آمدهاي خيانت‌ورزي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آموزش‌هاي عملي امانت‌داري</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احكام فقهي امانت‌داري</w:t>
      </w:r>
    </w:p>
    <w:p>
      <w:pPr>
        <w:pStyle w:val="Heading4"/>
        <w:numPr>
          <w:ilvl w:val="3"/>
          <w:numId w:val="1"/>
        </w:numPr>
        <w:rPr/>
      </w:pPr>
      <w:bookmarkStart w:id="347" w:name="__RefHeading___Toc4269477_3650668749"/>
      <w:bookmarkStart w:id="348" w:name="_Toc147"/>
      <w:bookmarkEnd w:id="347"/>
      <w:r>
        <w:rPr>
          <w:rtl w:val="true"/>
        </w:rPr>
        <w:t>الف</w:t>
      </w:r>
      <w:r>
        <w:rPr>
          <w:rtl w:val="true"/>
        </w:rPr>
        <w:t xml:space="preserve">) </w:t>
      </w:r>
      <w:r>
        <w:rPr>
          <w:rtl w:val="true"/>
        </w:rPr>
        <w:t>الگوسازي و شناساندن اسوه‌هاي امين در حوزه‌هاي مختلف</w:t>
      </w:r>
      <w:bookmarkEnd w:id="348"/>
    </w:p>
    <w:p>
      <w:pPr>
        <w:pStyle w:val="Heading5"/>
        <w:numPr>
          <w:ilvl w:val="4"/>
          <w:numId w:val="1"/>
        </w:numPr>
        <w:rPr/>
      </w:pPr>
      <w:bookmarkStart w:id="349" w:name="__RefHeading___Toc4269479_3650668749"/>
      <w:bookmarkStart w:id="350" w:name="_Toc148"/>
      <w:bookmarkEnd w:id="349"/>
      <w:r>
        <w:rPr>
          <w:rtl w:val="true"/>
        </w:rPr>
        <w:t>اشاره</w:t>
      </w:r>
      <w:bookmarkEnd w:id="35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الگوسازي و شناساندن اسوه‌هاي امين در حوزه‌هاي مختلف</w:t>
      </w:r>
    </w:p>
    <w:p>
      <w:pPr>
        <w:pStyle w:val="BookText"/>
        <w:rPr/>
      </w:pPr>
      <w:r>
        <w:rPr>
          <w:rFonts w:ascii="IRNazanin" w:hAnsi="IRNazanin" w:eastAsia="IRNazanin"/>
          <w:color w:val="111111"/>
          <w:sz w:val="28"/>
          <w:sz w:val="28"/>
          <w:szCs w:val="28"/>
          <w:rtl w:val="true"/>
          <w:lang w:bidi="fa-IR"/>
        </w:rPr>
        <w:t>تأثير الگو و نقش‌پذيري انسان از آن امري طبيعي است كه از غريزه تقليد سرچشمه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تقليد يكي از نيرومندترين غرايز بشري است كه در سرشت هر انساني نهاده شده است و در صورت هدايت صحيح دستاوردهاي ريشه‌دار و سودمندي را براي شخص در پي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وجود غريزه تقليد، زمينه‌ساز تأثير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شاخص‌ترين ويژگي‌هاي مكتب تربيتي اسلام، ارايه الگوهاي كاملي براي پيروان خود است كه مظهر جلال، جمال و كمال حضرت حق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 از شيوه‌هاي تربيتي قرآن، شناساندن اسوه است، بر خلاف ديگر مكاتب تربيتي كه در آن الگوي روشن و كاملي از انسان‌هاي خودساخته و ايدئال براي عرضه به مردم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آيين وحياني اسلام، رسول اكرم صلي الله عليه و آله بارزترين الگو براي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زمينه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مسلماً براي شما در زندگي رسول خدا سرمشق خوبي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چقدر مسلمانان بيشتر از آن حضرت پيروي كنند و در اخلاق و رفتار و كردار به آن بزرگوار تأسي جويند، بيشتر به كمال نزديك خواهند شد</w:t>
      </w:r>
      <w:r>
        <w:rPr>
          <w:rFonts w:eastAsia="IRNazanin" w:cs="IRNazanin"/>
          <w:color w:val="111111"/>
          <w:sz w:val="28"/>
          <w:szCs w:val="28"/>
          <w:rtl w:val="true"/>
          <w:lang w:bidi="fa-IR"/>
        </w:rPr>
        <w:t xml:space="preserve">. </w:t>
      </w:r>
      <w:bookmarkStart w:id="351" w:name="pg2048_18655"/>
    </w:p>
    <w:p>
      <w:pPr>
        <w:pStyle w:val="Heading5"/>
        <w:numPr>
          <w:ilvl w:val="4"/>
          <w:numId w:val="1"/>
        </w:numPr>
        <w:rPr/>
      </w:pPr>
      <w:bookmarkStart w:id="352" w:name="__RefHeading___Toc4269481_3650668749"/>
      <w:bookmarkStart w:id="353" w:name="_Toc149"/>
      <w:bookmarkEnd w:id="351"/>
      <w:bookmarkEnd w:id="352"/>
      <w:r>
        <w:rPr>
          <w:rtl w:val="true"/>
        </w:rPr>
        <w:t>يك ـ در قرآن</w:t>
      </w:r>
      <w:bookmarkEnd w:id="353"/>
    </w:p>
    <w:p>
      <w:pPr>
        <w:pStyle w:val="BookText"/>
        <w:rPr/>
      </w:pPr>
      <w:r>
        <w:rPr>
          <w:rFonts w:ascii="Amiri" w:hAnsi="Amiri" w:eastAsia="Amiri" w:cs="Amiri"/>
          <w:color w:val="111111"/>
          <w:sz w:val="28"/>
          <w:sz w:val="28"/>
          <w:szCs w:val="28"/>
          <w:rtl w:val="true"/>
          <w:lang w:bidi="ar-SA"/>
        </w:rPr>
        <w:t>يك ـ در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خداوند متعال مي‌خواهد پيامبران را به مردم معرفي كند تا نبوت آنان را بپذيرند، بر صفت امين بودن آنها تأكيد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در پنج آيه از سوره شعرا براي شناساندن پيامبران چنين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لَكُمْ رَسُولٌ أَمِينٌ؛ من براي شما فرستاده‌اي امين و درستكار هستم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حضرت يوسف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امانت‌داري ايشان را در زمينه عفت و 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 ديگر امانت‌داري ايشان را از نظر مالي بيان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موسي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بيان قصه حضرت موسي عليه السلام ، زماني كه از ظلم فرعون مي‌گريخت تا اينكه به وادي مَدين رسيد و با دختران شعيب برخورد كرد، نكاتي را بيان مي‌فرمايد كه يكي از مهم‌ترين آنها بحث امانت‌داري حضرت موسي عليه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Heading5"/>
        <w:numPr>
          <w:ilvl w:val="4"/>
          <w:numId w:val="1"/>
        </w:numPr>
        <w:rPr/>
      </w:pPr>
      <w:bookmarkStart w:id="354" w:name="__RefHeading___Toc4269483_3650668749"/>
      <w:bookmarkStart w:id="355" w:name="_Toc150"/>
      <w:bookmarkEnd w:id="354"/>
      <w:r>
        <w:rPr>
          <w:rtl w:val="true"/>
        </w:rPr>
        <w:t>دو ـ در سيره نبوي</w:t>
      </w:r>
      <w:bookmarkEnd w:id="355"/>
    </w:p>
    <w:p>
      <w:pPr>
        <w:pStyle w:val="BookText"/>
        <w:rPr/>
      </w:pPr>
      <w:r>
        <w:rPr>
          <w:rFonts w:ascii="Amiri" w:hAnsi="Amiri" w:eastAsia="Amiri" w:cs="Amiri"/>
          <w:color w:val="111111"/>
          <w:sz w:val="28"/>
          <w:sz w:val="28"/>
          <w:szCs w:val="28"/>
          <w:rtl w:val="true"/>
          <w:lang w:bidi="ar-SA"/>
        </w:rPr>
        <w:t>دو ـ در سيره نبوي</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مهم‌ترين ويژگي‌هاي رسول خدا صلي الله عليه و آله امانت‌داري است كه دوست و دشمن آن را پذيرفته بود و به آن اعتراف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امانت‌داري نه تنها سرمشق مسلمانان، بلكه الگوي همه انسان‌ها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نه تنها خود چنين بود، بلكه به ياران خويش با اين ويژگي ارزش مي‌داد و امانت‌داري و راست‌گويي را سرلوحه برنامه‌هايش قرار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ليلة‌المبيت داريم كه پيامبر اكرم صلي الله عليه و آله در شب هجرت از مكه به مدينه، به اميرالمؤمنين، علي عليه السلام فرمان مي‌دهد، امانت‌هايي را كه از كافران مكه نزد آن حضرت مانده است، در زمان مناسب به صاحبانش برگرداند و يا در جنگ خيبر كه در سال هفتم هجرت رخ داد، لشكر اسلام به دليل طولاني شدن جنگ، براي تأمين آذوقه </w:t>
      </w:r>
      <w:bookmarkStart w:id="356" w:name="pg2048_18656"/>
    </w:p>
    <w:p>
      <w:pPr>
        <w:pStyle w:val="BookText"/>
        <w:rPr/>
      </w:pPr>
      <w:bookmarkEnd w:id="356"/>
      <w:r>
        <w:rPr>
          <w:rFonts w:ascii="IRNazanin" w:hAnsi="IRNazanin" w:eastAsia="IRNazanin"/>
          <w:color w:val="111111"/>
          <w:sz w:val="28"/>
          <w:sz w:val="28"/>
          <w:szCs w:val="28"/>
          <w:rtl w:val="true"/>
          <w:lang w:bidi="fa-IR"/>
        </w:rPr>
        <w:t>در تنگنا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چوپاني يهودي براي تشرف به اسلام به محضر پيامبر اكرم صلي الله عليه و آله رسيد و گوسفندانش را كه به يهوديان داخل قلعه متعلق بود، در اختيار ايشان قرار داد، اما پيامبر اكرم صلي الله عليه و آله با اينكه به يك گوسفند آن گله هم نيازمند بود، به چوپان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دين ما خيانت در امانت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گله را به صاحبانش برگردان، سپس به ما ملحق شو</w:t>
      </w:r>
      <w:r>
        <w:rPr>
          <w:rFonts w:eastAsia="IRNazanin" w:cs="IRNazanin"/>
          <w:color w:val="111111"/>
          <w:sz w:val="28"/>
          <w:szCs w:val="28"/>
          <w:rtl w:val="true"/>
          <w:lang w:bidi="fa-IR"/>
        </w:rPr>
        <w:t>».</w:t>
      </w:r>
    </w:p>
    <w:p>
      <w:pPr>
        <w:pStyle w:val="Heading5"/>
        <w:numPr>
          <w:ilvl w:val="4"/>
          <w:numId w:val="1"/>
        </w:numPr>
        <w:rPr/>
      </w:pPr>
      <w:bookmarkStart w:id="357" w:name="__RefHeading___Toc4269485_3650668749"/>
      <w:bookmarkStart w:id="358" w:name="_Toc151"/>
      <w:bookmarkEnd w:id="357"/>
      <w:r>
        <w:rPr>
          <w:rtl w:val="true"/>
        </w:rPr>
        <w:t>سه ـ در روش ائمه معصومين عليهم السلام</w:t>
      </w:r>
      <w:bookmarkEnd w:id="358"/>
    </w:p>
    <w:p>
      <w:pPr>
        <w:pStyle w:val="BookText"/>
        <w:rPr/>
      </w:pPr>
      <w:r>
        <w:rPr>
          <w:rFonts w:ascii="Amiri" w:hAnsi="Amiri" w:eastAsia="Amiri" w:cs="Amiri"/>
          <w:color w:val="111111"/>
          <w:sz w:val="28"/>
          <w:sz w:val="28"/>
          <w:szCs w:val="28"/>
          <w:rtl w:val="true"/>
          <w:lang w:bidi="ar-SA"/>
        </w:rPr>
        <w:t>سه ـ در روش ائمه معصومين عليهم السلام</w:t>
      </w:r>
    </w:p>
    <w:p>
      <w:pPr>
        <w:pStyle w:val="BookText"/>
        <w:rPr/>
      </w:pPr>
      <w:r>
        <w:rPr>
          <w:rFonts w:ascii="IRNazanin" w:hAnsi="IRNazanin" w:eastAsia="IRNazanin"/>
          <w:color w:val="111111"/>
          <w:sz w:val="28"/>
          <w:sz w:val="28"/>
          <w:szCs w:val="28"/>
          <w:rtl w:val="true"/>
          <w:lang w:bidi="fa-IR"/>
        </w:rPr>
        <w:t>حضرت علي عليه السلام كه از ياران صديق و باوفاي پيامبر صلي الله عليه و آله است با تأسي به آن حضرت چنان امانت‌داري را سرلوحه برنامه‌هاي خود قرار داده بود كه امام صادق عليه السلام در پيام خود به عبدالله بن ابي يعفور بر اين نكته تأكيد مي‌كند و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عبدالله دقت كن در آن چيزي كه حضرت علي عليه السلام را نزد رسول خدا سرافراز كرد و به آن مقامات عالي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هم آنها را براي خودت لازم بدان و شخصيت خويش را به آن صفات زيبا بياراي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مطمئناً علي عليه السلام نزد پيامبر به آن درجه و عظمت نرسيد، مگر با راستي و امانت‌داري</w:t>
      </w:r>
      <w:r>
        <w:rPr>
          <w:rFonts w:eastAsia="IRNazanin" w:cs="IRNazanin"/>
          <w:color w:val="111111"/>
          <w:sz w:val="28"/>
          <w:szCs w:val="28"/>
          <w:rtl w:val="true"/>
          <w:lang w:bidi="fa-IR"/>
        </w:rPr>
        <w:t>.</w:t>
      </w:r>
      <w:r>
        <w:rPr>
          <w:rStyle w:val="FootnoteAnchor"/>
          <w:rtl w:val="true"/>
        </w:rPr>
        <w:footnoteReference w:id="78"/>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نمونه برخورد حضرت با دخترش به قدري شديد بود كه ايشان اعتراض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جان، من اين گردن‌بند را از بيت‌المال امانت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عاريه گرفته‌اي با تو چنين برخوردي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اين بود دستت را به دليل سرقت از بيت‌المال قطع مي‌كردم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برخورد با برادرش عقيل؛ وقتي مقداري بيش از سهم خود از بيت‌المال طلب مي‌كند، ناراحت مي‌شود و قطعه‌اي آتش به صورت </w:t>
      </w:r>
      <w:bookmarkStart w:id="359" w:name="pg2048_18657"/>
    </w:p>
    <w:p>
      <w:pPr>
        <w:pStyle w:val="BookText"/>
        <w:rPr/>
      </w:pPr>
      <w:bookmarkEnd w:id="359"/>
      <w:r>
        <w:rPr>
          <w:rFonts w:ascii="IRNazanin" w:hAnsi="IRNazanin" w:eastAsia="IRNazanin"/>
          <w:color w:val="111111"/>
          <w:sz w:val="28"/>
          <w:sz w:val="28"/>
          <w:szCs w:val="28"/>
          <w:rtl w:val="true"/>
          <w:lang w:bidi="fa-IR"/>
        </w:rPr>
        <w:t>برادر نزديك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متحير مي‌شود و علت را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از اندكي حرارت فرار مي‌كني، چگونه است كه مرا به آتش جهنم فرا مي‌خواني؟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امانت‌داري و امام سجاد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قدري امانت‌داري در نزد ايشان اهميت دارد كه به ابوحمزه ثمالي مي‌فرمايند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الَّذي بَعثَ مُحمّداً صلي الله عليه و آله بِالحَقِّ نَبيّاً لَو اَنّ قاتِلَ الحُسينِ بنِ علي عليهم السلام ائِتمَنَني عَلَي السَّيفِ الَّذي قَتَلَهُ بِه لَأَدَّيتُهُ اليه؛ پس قسم به آن كسي كه محمد صلي الله عليه و آله را به حق مبعوث ساخت، اگر قاتل حسين بن علي عليه السلام شمشيري كه با آن او را به شهادت رسانده است، به من امانت بسپارد و از من باز ستاند، هر آينه آن را به او بر مي‌گردانم</w:t>
      </w:r>
      <w:r>
        <w:rPr>
          <w:rFonts w:eastAsia="IRNazanin" w:cs="IRNazanin"/>
          <w:color w:val="111111"/>
          <w:sz w:val="28"/>
          <w:szCs w:val="28"/>
          <w:rtl w:val="true"/>
          <w:lang w:bidi="fa-IR"/>
        </w:rPr>
        <w:t>».</w:t>
      </w:r>
      <w:r>
        <w:rPr>
          <w:rStyle w:val="FootnoteAnchor"/>
          <w:rtl w:val="true"/>
        </w:rPr>
        <w:footnoteReference w:id="79"/>
      </w:r>
    </w:p>
    <w:p>
      <w:pPr>
        <w:pStyle w:val="Heading5"/>
        <w:numPr>
          <w:ilvl w:val="4"/>
          <w:numId w:val="1"/>
        </w:numPr>
        <w:rPr/>
      </w:pPr>
      <w:bookmarkStart w:id="360" w:name="__RefHeading___Toc4269487_3650668749"/>
      <w:bookmarkStart w:id="361" w:name="_Toc152"/>
      <w:bookmarkEnd w:id="360"/>
      <w:r>
        <w:rPr>
          <w:rtl w:val="true"/>
        </w:rPr>
        <w:t>چهار ـ در روش علماي بزرگ دين</w:t>
      </w:r>
      <w:bookmarkEnd w:id="361"/>
    </w:p>
    <w:p>
      <w:pPr>
        <w:pStyle w:val="BookText"/>
        <w:rPr/>
      </w:pPr>
      <w:r>
        <w:rPr>
          <w:rFonts w:ascii="IRNazanin" w:hAnsi="IRNazanin" w:eastAsia="IRNazanin"/>
          <w:color w:val="111111"/>
          <w:sz w:val="28"/>
          <w:sz w:val="28"/>
          <w:szCs w:val="28"/>
          <w:rtl w:val="true"/>
          <w:lang w:bidi="fa-IR"/>
        </w:rPr>
        <w:t>چهار ـ در روش علماي بزرگ دين</w:t>
      </w:r>
    </w:p>
    <w:p>
      <w:pPr>
        <w:pStyle w:val="BookText"/>
        <w:rPr/>
      </w:pPr>
      <w:r>
        <w:rPr>
          <w:rFonts w:ascii="IRNazanin" w:hAnsi="IRNazanin" w:eastAsia="IRNazanin"/>
          <w:color w:val="111111"/>
          <w:sz w:val="28"/>
          <w:sz w:val="28"/>
          <w:szCs w:val="28"/>
          <w:rtl w:val="true"/>
          <w:lang w:bidi="fa-IR"/>
        </w:rPr>
        <w:t>به حكايت‌هاي فراواني از زندگي علما مي‌توان پرداخت كه زندگي دشواري دارند و از نظر مالي در تنگنا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اوقات نان خشكي هم پيدا نمي‌كنند كه خود و خانواده‌شان را سير كنند، حال آنكه اموال فراواني از بيت‌المال و خمس و زكات نزد آنها به امانت گذاشته شده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رابطه در شرح احوال شيخ انصاري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كه ايشان از دنيا رفت، با آن ساعتي كه به صورت يك طلبه فقير دزفولي وارد نجف شد، از نظر مالي هيچ فرقي نكرده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مانند فقيرترين مردم و در خانه‌اي كوچك و ساده زندگي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فردي به ايشان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خيلي هنر مي‌كنيد كه اين همه وجوهات به دستتان مي‌رسد و هيچ تصرفي در آن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هنري كرده‌ام؟ آن شخص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هنري از اين بالاتر كه اين همه پول از خمس و زكات نزد شماست و شما اين‌گونه زندگي مي‌كنيد؟ </w:t>
      </w:r>
      <w:bookmarkStart w:id="362" w:name="pg2048_18658"/>
    </w:p>
    <w:p>
      <w:pPr>
        <w:pStyle w:val="BookText"/>
        <w:rPr/>
      </w:pPr>
      <w:bookmarkEnd w:id="362"/>
      <w:r>
        <w:rPr>
          <w:rFonts w:ascii="IRNazanin" w:hAnsi="IRNazanin" w:eastAsia="IRNazanin"/>
          <w:color w:val="111111"/>
          <w:sz w:val="28"/>
          <w:sz w:val="28"/>
          <w:szCs w:val="28"/>
          <w:rtl w:val="true"/>
          <w:lang w:bidi="fa-IR"/>
        </w:rPr>
        <w:t>شيخ انصاري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مهمي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امين مردم هستيم و نمي‌توانيم از وجوهات و اموالي كه به دست ما سپرده مي‌شود، نفع شخصي ببريم</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363" w:name="__RefHeading___Toc4269489_3650668749"/>
      <w:bookmarkStart w:id="364" w:name="_Toc153"/>
      <w:bookmarkEnd w:id="363"/>
      <w:r>
        <w:rPr>
          <w:rtl w:val="true"/>
        </w:rPr>
        <w:t>پنج ـ در زندگي انسان‌هاي بزرگ</w:t>
      </w:r>
      <w:bookmarkEnd w:id="364"/>
    </w:p>
    <w:p>
      <w:pPr>
        <w:pStyle w:val="BookText"/>
        <w:rPr/>
      </w:pPr>
      <w:r>
        <w:rPr>
          <w:rFonts w:ascii="IRNazanin" w:hAnsi="IRNazanin" w:eastAsia="IRNazanin"/>
          <w:color w:val="111111"/>
          <w:sz w:val="28"/>
          <w:sz w:val="28"/>
          <w:szCs w:val="28"/>
          <w:rtl w:val="true"/>
          <w:lang w:bidi="fa-IR"/>
        </w:rPr>
        <w:t>پنج ـ در زندگي انسان‌هاي بزرگ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زمينه مي‌توان از زندگي پهلوانان ايران زمين حكايت‌هاي فراواني را به تصوير كشيد كه براي مخاطب جذاب باشد و جنبه الگوسازي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مي‌توان به پهلواناني مانند پورياي ولي، جهان پهلوان تختي و حتي پهلوانان زمان ما اشاره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سرداران شهيد دفاع مقدس از جمله بزرگاني هستند كه مي‌توان از روش آنها در مواجه با بيت‌المال و ديگر مواردي بهره گرفت كه در بحث امانت‌داري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داستان آن بسيجي كه داوطلب رفتن روي مين مي‌شود تا معبري را باز كند و گردان به سلامت از آنجا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قدم مي‌ايستد و به عقب مي‌نگرد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گمان مي‌كنند چون كم سن و سال است، ترسيده، ولي او خم مي‌شود و پوتين‌ها را از پا در مي‌آورد و به دوستش مي‌دهد و با لبخند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پوتين‌ها را تازه از انبار تحويل گرفته‌ام، هنوز نوست حيف است روي مين پاره‌پاره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مطرح كردن زندگي بزرگ‌مرداني كه در همين دوران در اداره‌ها و نهادها، در پست‌هاي گوناگون مشغول به كارند و به هيچ قيمتي حاضر نيستند خيانت كنند و دروغ بگويند</w:t>
      </w:r>
      <w:r>
        <w:rPr>
          <w:rFonts w:eastAsia="IRNazanin" w:cs="IRNazanin"/>
          <w:color w:val="111111"/>
          <w:sz w:val="28"/>
          <w:szCs w:val="28"/>
          <w:rtl w:val="true"/>
          <w:lang w:bidi="fa-IR"/>
        </w:rPr>
        <w:t>.</w:t>
      </w:r>
    </w:p>
    <w:p>
      <w:pPr>
        <w:pStyle w:val="Heading4"/>
        <w:numPr>
          <w:ilvl w:val="3"/>
          <w:numId w:val="1"/>
        </w:numPr>
        <w:rPr/>
      </w:pPr>
      <w:bookmarkStart w:id="365" w:name="__RefHeading___Toc4269491_3650668749"/>
      <w:bookmarkStart w:id="366" w:name="_Toc154"/>
      <w:bookmarkEnd w:id="365"/>
      <w:r>
        <w:rPr>
          <w:rtl w:val="true"/>
        </w:rPr>
        <w:t>ب</w:t>
      </w:r>
      <w:r>
        <w:rPr>
          <w:rtl w:val="true"/>
        </w:rPr>
        <w:t xml:space="preserve">) </w:t>
      </w:r>
      <w:r>
        <w:rPr>
          <w:rtl w:val="true"/>
        </w:rPr>
        <w:t>توجه دادن مخاطبان به اهميت و ارزش امانت‌داري</w:t>
      </w:r>
      <w:bookmarkEnd w:id="366"/>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دادن مخاطبان به اهميت و ارزش امانت‌داري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تصوير كشيدن زندگي پستچي، درحالي‌كه با مشكلات زندگي شخصي‌اش دست و پنجه نرم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به ياد آوردن قسط‌هاي</w:t>
      </w:r>
    </w:p>
    <w:p>
      <w:pPr>
        <w:pStyle w:val="BookText"/>
        <w:rPr/>
      </w:pPr>
      <w:r>
        <w:rPr>
          <w:rFonts w:ascii="IRNazanin" w:hAnsi="IRNazanin" w:eastAsia="IRNazanin"/>
          <w:color w:val="111111"/>
          <w:sz w:val="28"/>
          <w:sz w:val="28"/>
          <w:szCs w:val="28"/>
          <w:rtl w:val="true"/>
          <w:lang w:bidi="fa-IR"/>
        </w:rPr>
        <w:t>عقب‌افتاده وام او را مي‌آزارد، گاه يادآوري بدهي‌اش به مغازه سر كوچه و گاهي هم به ياد آوردن شهريه دختر دانشجويش، افكار او را مشوش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كار خود كاملاً دقت دارد، مبادا به امانت‌ها آسيب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تصوير كشيدن زندگي مسئول موسسه مالي اعتباري كه بعد از خيانت در امانت مسئوليت، محاكمه و از اعتبار و وجهه اجتماعي او بسيار كاسته و حتي بين دوستان و فاميل با او به گونه ديگري برخورد مي‌شود؛ تا جايي كه از كارش متنفر شده و اظهار پشيماني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تصوير كشيدن زندگي پر خير و بركت و آرام فردي كه امانت‌دار است و در مقابل آن، زندگي پراضطراب و نا آرام شخصي كه قصد خيانت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توليد كليپ و فيلم‌هاي كوتاه از خوشحالي كودكي كه پدرش به دليل خدمت صادقانه و امانت‌داري، مستحق دريافت پاداش ويژه‌اي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شور و شادماني كودك همراه با افتخار به پدر و احساس سر بلندي او پيش دوستانش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احاديث مربوط به امانت‌داري به صورت زيرنويس و يا در ميان برنامه‌ها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موسي كاظم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زمينيان تا آن‌گاه كه به يكديگر مهر مي‌ورزند و امانت را پاس مي‌دارند مورد رحمت خداي سبحان هستند</w:t>
      </w:r>
      <w:r>
        <w:rPr>
          <w:rFonts w:eastAsia="IRNazanin" w:cs="IRNazanin"/>
          <w:color w:val="111111"/>
          <w:sz w:val="28"/>
          <w:szCs w:val="28"/>
          <w:rtl w:val="true"/>
          <w:lang w:bidi="fa-IR"/>
        </w:rPr>
        <w:t>.»</w:t>
      </w:r>
      <w:r>
        <w:rPr>
          <w:rStyle w:val="FootnoteAnchor"/>
          <w:rtl w:val="true"/>
        </w:rPr>
        <w:footnoteReference w:id="81"/>
      </w:r>
      <w:r>
        <w:rPr>
          <w:rFonts w:ascii="Amiri" w:hAnsi="Amiri" w:eastAsia="Amiri" w:cs="Amiri"/>
          <w:color w:val="111111"/>
          <w:sz w:val="28"/>
          <w:sz w:val="28"/>
          <w:szCs w:val="28"/>
          <w:rtl w:val="true"/>
          <w:lang w:bidi="ar-SA"/>
        </w:rPr>
        <w:t>امام صادق عليه السلام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شما باد به ورع، اجتهاد و امانت‌داري</w:t>
      </w:r>
      <w:r>
        <w:rPr>
          <w:rFonts w:eastAsia="Amiri" w:cs="Amiri" w:ascii="Amiri" w:hAnsi="Amiri"/>
          <w:color w:val="111111"/>
          <w:sz w:val="28"/>
          <w:szCs w:val="28"/>
          <w:rtl w:val="true"/>
          <w:lang w:bidi="ar-SA"/>
        </w:rPr>
        <w:t>.»</w:t>
      </w:r>
      <w:r>
        <w:rPr>
          <w:rStyle w:val="FootnoteAnchor"/>
          <w:rtl w:val="true"/>
        </w:rPr>
        <w:footnoteReference w:id="82"/>
      </w:r>
      <w:r>
        <w:rPr>
          <w:rFonts w:ascii="IRNazanin" w:hAnsi="IRNazanin" w:eastAsia="IRNazanin"/>
          <w:color w:val="111111"/>
          <w:sz w:val="28"/>
          <w:sz w:val="28"/>
          <w:szCs w:val="28"/>
          <w:rtl w:val="true"/>
          <w:lang w:bidi="fa-IR"/>
        </w:rPr>
        <w:t>پيامبر صلي الله عليه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امانت‌ها را بازگردانيد، هرچند به كُشندگان پيامبران</w:t>
      </w:r>
      <w:r>
        <w:rPr>
          <w:rFonts w:eastAsia="IRNazanin" w:cs="IRNazanin"/>
          <w:color w:val="111111"/>
          <w:sz w:val="28"/>
          <w:szCs w:val="28"/>
          <w:rtl w:val="true"/>
          <w:lang w:bidi="fa-IR"/>
        </w:rPr>
        <w:t>».</w:t>
      </w:r>
      <w:r>
        <w:rPr>
          <w:rStyle w:val="FootnoteAnchor"/>
          <w:rtl w:val="true"/>
        </w:rPr>
        <w:footnoteReference w:id="83"/>
      </w:r>
      <w:bookmarkStart w:id="367" w:name="pg2048_18660"/>
    </w:p>
    <w:p>
      <w:pPr>
        <w:pStyle w:val="Heading4"/>
        <w:numPr>
          <w:ilvl w:val="3"/>
          <w:numId w:val="1"/>
        </w:numPr>
        <w:rPr/>
      </w:pPr>
      <w:bookmarkStart w:id="368" w:name="__RefHeading___Toc4269493_3650668749"/>
      <w:bookmarkStart w:id="369" w:name="_Toc155"/>
      <w:bookmarkEnd w:id="367"/>
      <w:bookmarkEnd w:id="368"/>
      <w:r>
        <w:rPr>
          <w:rtl w:val="true"/>
        </w:rPr>
        <w:t>ج</w:t>
      </w:r>
      <w:r>
        <w:rPr>
          <w:rtl w:val="true"/>
        </w:rPr>
        <w:t xml:space="preserve">) </w:t>
      </w:r>
      <w:r>
        <w:rPr>
          <w:rtl w:val="true"/>
        </w:rPr>
        <w:t>تبيين آثار امانت‌داري و پي‌آمدهاي خيانت‌ورزي</w:t>
      </w:r>
      <w:bookmarkEnd w:id="369"/>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آثار امانت‌داري و پي‌آمدهاي خيانت‌ورزي</w:t>
      </w:r>
    </w:p>
    <w:p>
      <w:pPr>
        <w:pStyle w:val="BookText"/>
        <w:rPr/>
      </w:pPr>
      <w:r>
        <w:rPr>
          <w:rFonts w:ascii="IRNazanin" w:hAnsi="IRNazanin" w:eastAsia="IRNazanin"/>
          <w:color w:val="111111"/>
          <w:sz w:val="28"/>
          <w:sz w:val="28"/>
          <w:szCs w:val="28"/>
          <w:rtl w:val="true"/>
          <w:lang w:bidi="fa-IR"/>
        </w:rPr>
        <w:t>در اين زمينه مي‌توان با استفاده از آيات و روايات گوناگون و خاطره‌ها و نظرهاي بزرگان دين و تجربه‌هاي شخصي، آثار و فوايد بي‌شمار امانت‌داري را بررسي كرد و به مسئولان، مديران، جوانان، زنان و مردان جامعه اسلامي ارايه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روايات، برخي از فوايد امانت‌داري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شدن فضاي اعتماد به يكديگر، گسترش امنيت و آسايش در جامعه، تحكيم جايگاه اجتماعي افراد، داشتن زندگي شاد و نشاط‌آور، كامل شدن ايمان و فضايل اخلاقي، محبوبيت نزد خداي متعال، رسيدن به سرچشمه فضايل، تقويت اعتماد به نفس و آرامش وجدان، هماهنگي با انبيا و اوليا، مأيوس شدن شيطان، امنيت در روز قيامت و ايجاد وحدت و همدلي كه اساساً بدون شناخت منافع و آثار يك عمل خير، انجام آن مقدور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انسان انگيزه‌اي براي آن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 متقيان، علي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يَعرفْ مَعرفةَ الخيرِ لم يَقدِر عَلَي العَمَلِ به؛ هر كس بهره اعمال نيك را نداند، بر انجام آن قادر نخواهد بود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370" w:name="__RefHeading___Toc4269495_3650668749"/>
      <w:bookmarkStart w:id="371" w:name="_Toc156"/>
      <w:bookmarkEnd w:id="370"/>
      <w:r>
        <w:rPr>
          <w:rtl w:val="true"/>
        </w:rPr>
        <w:t>د</w:t>
      </w:r>
      <w:r>
        <w:rPr>
          <w:rtl w:val="true"/>
        </w:rPr>
        <w:t xml:space="preserve">) </w:t>
      </w:r>
      <w:r>
        <w:rPr>
          <w:rtl w:val="true"/>
        </w:rPr>
        <w:t>آموزش‌هاي عملي امانت‌داري</w:t>
      </w:r>
      <w:bookmarkEnd w:id="371"/>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آموزش‌هاي عملي امانت‌داري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ميان شيوه‌هاي تربيتي، آموزش عملي بهترين روش تعليم و تربيت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اندرزي كه از راه گوش به قلب انسان راه مي‌يابد قطعاً مؤثر است، ولي اثرش محدود و موقتي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اگر رسانه در نقش مربي، فقط به موعظه بسنده كند، تأثيري بر مخاطب نخواهد گذاشت، ولي اگر بتواند در غالب برنامه‌هاي مناسب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گفتاري، شنيداري و ديداري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مفاهيم اخلاقي مانند </w:t>
      </w:r>
      <w:bookmarkStart w:id="372" w:name="pg2048_18661"/>
    </w:p>
    <w:p>
      <w:pPr>
        <w:pStyle w:val="BookText"/>
        <w:rPr/>
      </w:pPr>
      <w:bookmarkEnd w:id="372"/>
      <w:r>
        <w:rPr>
          <w:rFonts w:ascii="IRNazanin" w:hAnsi="IRNazanin" w:eastAsia="IRNazanin"/>
          <w:color w:val="111111"/>
          <w:sz w:val="28"/>
          <w:sz w:val="28"/>
          <w:szCs w:val="28"/>
          <w:rtl w:val="true"/>
          <w:lang w:bidi="fa-IR"/>
        </w:rPr>
        <w:t>امانت‌داري را به مخاطبان منتقل كند، اثري ماندگار در آنها مي‌گذارد و مؤثرترين انگيزه را براي عمل به آن فضايل ايجاد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موفقيت رسول اكرم صلي الله عليه و آله و پيشوايان معصوم عليهم السلام در تربيت انسان‌ها را مي‌توان در همين حقيقت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 قبل از بعثت در مكه بر اثر عملكرد شايسته در زمينه امانت‌داري، به لقب امين شهرت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سخت‌ترين بحران‌هاي زندگي، زماني كه حتي جان مباركش در خطر بود و قصد مهاجرت به مدينه را داشت، علي عليه السلام را مأمور كرد امانت‌ها را به صاحبانشان برگرداند، گرچه آنان دشمن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از پيامبران الهي با لقب امين 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 فراواني در سيره عملي اهل بيت عليهم السلام در اين زمينه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سرمشق عملي رهبران جامعه، مديران ارشد، مربيان و معلمان، تأثير ماندگاري در تقويت روحيه امانت‌داري دارد</w:t>
      </w:r>
      <w:r>
        <w:rPr>
          <w:rFonts w:eastAsia="IRNazanin" w:cs="IRNazanin"/>
          <w:color w:val="111111"/>
          <w:sz w:val="28"/>
          <w:szCs w:val="28"/>
          <w:rtl w:val="true"/>
          <w:lang w:bidi="fa-IR"/>
        </w:rPr>
        <w:t>.</w:t>
      </w:r>
    </w:p>
    <w:p>
      <w:pPr>
        <w:pStyle w:val="Heading4"/>
        <w:numPr>
          <w:ilvl w:val="3"/>
          <w:numId w:val="1"/>
        </w:numPr>
        <w:rPr/>
      </w:pPr>
      <w:bookmarkStart w:id="373" w:name="__RefHeading___Toc4269497_3650668749"/>
      <w:bookmarkStart w:id="374" w:name="_Toc157"/>
      <w:bookmarkEnd w:id="373"/>
      <w:r>
        <w:rPr>
          <w:rtl w:val="true"/>
        </w:rPr>
        <w:t>ه</w:t>
      </w:r>
      <w:r>
        <w:rPr>
          <w:rtl w:val="true"/>
        </w:rPr>
        <w:t xml:space="preserve">) </w:t>
      </w:r>
      <w:r>
        <w:rPr>
          <w:rtl w:val="true"/>
        </w:rPr>
        <w:t>بيان احكام فقهي امانت‌داري</w:t>
      </w:r>
      <w:bookmarkEnd w:id="374"/>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احكام فقهي امانت‌داري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گفت‌وگوها به سيره اهل بيت عليهم السلام و علما در مواجهه با امانت اشاره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تأكيد اهل بيت عليهم السلام در روايات فراوان و سرزنش خيانت‌كار، با عبارات سنگين؛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سيره و روش علما و بزرگان دين در رابطه با بيت‌المال كه به صورت امانت نزد آنها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توليد برنامه‌هاي بيان احكام كه در آنها احكام مصاديق امانت‌داري مانند احكام امانت مسئوليت، احكام اموال عمومي و احكام خيانت‌ورزي بيان مي‌شود؛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فيلم‌ها و سريال‌ها با واژه‌هاي خاصي، هنرپيشه‌ها يا امام جماعت مسجد، اين احكام را به ديگران گوشزد كنند</w:t>
      </w:r>
      <w:r>
        <w:rPr>
          <w:rFonts w:eastAsia="IRNazanin" w:cs="IRNazanin"/>
          <w:color w:val="111111"/>
          <w:sz w:val="28"/>
          <w:szCs w:val="28"/>
          <w:rtl w:val="true"/>
          <w:lang w:bidi="fa-IR"/>
        </w:rPr>
        <w:t xml:space="preserve">. </w:t>
      </w:r>
      <w:bookmarkStart w:id="375" w:name="pg2048_18662"/>
    </w:p>
    <w:p>
      <w:pPr>
        <w:pStyle w:val="Heading3"/>
        <w:numPr>
          <w:ilvl w:val="2"/>
          <w:numId w:val="1"/>
        </w:numPr>
        <w:rPr/>
      </w:pPr>
      <w:bookmarkStart w:id="376" w:name="__RefHeading___Toc4269499_3650668749"/>
      <w:bookmarkStart w:id="377" w:name="_Toc158"/>
      <w:bookmarkEnd w:id="375"/>
      <w:bookmarkEnd w:id="376"/>
      <w:r>
        <w:rPr/>
        <w:t>2</w:t>
      </w:r>
      <w:r>
        <w:rPr>
          <w:rtl w:val="true"/>
        </w:rPr>
        <w:t xml:space="preserve">. </w:t>
      </w:r>
      <w:r>
        <w:rPr>
          <w:rtl w:val="true"/>
        </w:rPr>
        <w:t>در حوزه ساختاري برنامه‌ها</w:t>
      </w:r>
      <w:bookmarkEnd w:id="377"/>
    </w:p>
    <w:p>
      <w:pPr>
        <w:pStyle w:val="Heading4"/>
        <w:numPr>
          <w:ilvl w:val="3"/>
          <w:numId w:val="1"/>
        </w:numPr>
        <w:rPr/>
      </w:pPr>
      <w:bookmarkStart w:id="378" w:name="__RefHeading___Toc4269501_3650668749"/>
      <w:bookmarkStart w:id="379" w:name="_Toc159"/>
      <w:bookmarkEnd w:id="378"/>
      <w:r>
        <w:rPr>
          <w:rtl w:val="true"/>
        </w:rPr>
        <w:t>اشاره</w:t>
      </w:r>
      <w:bookmarkEnd w:id="37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حوزه ساختاري برنامه‌ها</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و مداومت داشتن بر موضوع</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كودكان به عنوان تأثيرپذيرترين گروه مخاطبان</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محيط خانواده</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شخصيت‌پردازي مناسب</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داستان‌هاي كوتاه اثربخش</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تحول‌زايي فضيلت امانت‌داري در افراد</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ديالوگ‌ها و رفتارهاي اثربخش و مناسب</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صحنه و لوكيشن</w:t>
      </w:r>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مستندسازي</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سرگرمي</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آنونس‌ها و پيام‌هاي تبليغي</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برنامه‌هاي فكاهي و طنز</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طراحي برنامه‌هاي عروسكي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شخصيت‌هاي عروسكي ـ خلق شخصيت‌هاي عروسكي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نمادسازي</w:t>
      </w:r>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سرودها و آوازهاي شاد و جذاب با موضوع امانت‌داري</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ساخت برنامه‌هايي با موضوع كارگاه‌هاي آموزش عملي مفاهيم اخلاقي</w:t>
      </w:r>
    </w:p>
    <w:p>
      <w:pPr>
        <w:pStyle w:val="Heading4"/>
        <w:numPr>
          <w:ilvl w:val="3"/>
          <w:numId w:val="1"/>
        </w:numPr>
        <w:rPr/>
      </w:pPr>
      <w:bookmarkStart w:id="380" w:name="__RefHeading___Toc4269503_3650668749"/>
      <w:bookmarkStart w:id="381" w:name="_Toc160"/>
      <w:bookmarkEnd w:id="380"/>
      <w:r>
        <w:rPr>
          <w:rtl w:val="true"/>
        </w:rPr>
        <w:t>الف</w:t>
      </w:r>
      <w:r>
        <w:rPr>
          <w:rtl w:val="true"/>
        </w:rPr>
        <w:t xml:space="preserve">) </w:t>
      </w:r>
      <w:r>
        <w:rPr>
          <w:rtl w:val="true"/>
        </w:rPr>
        <w:t>استفاده از هنر</w:t>
      </w:r>
      <w:bookmarkEnd w:id="38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هنر</w:t>
      </w:r>
    </w:p>
    <w:p>
      <w:pPr>
        <w:pStyle w:val="BookText"/>
        <w:rPr/>
      </w:pPr>
      <w:r>
        <w:rPr>
          <w:rFonts w:ascii="IRNazanin" w:hAnsi="IRNazanin" w:eastAsia="IRNazanin"/>
          <w:color w:val="111111"/>
          <w:sz w:val="28"/>
          <w:sz w:val="28"/>
          <w:szCs w:val="28"/>
          <w:rtl w:val="true"/>
          <w:lang w:bidi="fa-IR"/>
        </w:rPr>
        <w:t>انسان طبيعتاً از هنر لذت مي‌برد و از شيوه‌هاي متنوع و جديد نيرو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زيباست براي انتقال و آموزش صفات نيك از روش‌هاي هنري غير مستقيم بهره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كارگيري هنر و شيوه‌هاي جديد، در قالب فيلم، كارتون، تئاتر، نقاشي، خط، مسابقه، معما، شعر و سرود، برنامه‌هاي رايانه‌اي و نظاير آن مي‌تواند ما را در ترويج آموزه‌هاي ديني و اخلاقي ياري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جاي برنامه‌هاي كم فايده، پرحجم و گاهي زيان‌بار هنري، تلويزيوني و سينمايي، بازيگران و هنرپيشه‌ها در نقش انسان‌هاي امين و درستكار، البته با پشتوانه قوي ديني و عملي ظاهر شوند، يقيناً در وجود تمام مردم به ويژه نوجوانان، نفوذ كنند و آنها اين ويژگي‌هاي اخلاقي و معنوي را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برنامه‌هاي هنري با سوژه‌هاي مثبت و شيوه‌هاي درست تربيتي، تنظيم و اجرا شود، ضمن بيان وقايع تاريخي، معرفي افراد صالح و آشكار ساختن آثار بر كج‌روي‌هاي افراد خائن، روح و قلب مخاطبان را تسخير كرده و تا عمق حوادث و داستان‌ها، آنان را با خود همراه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شيوه مي‌توان الگوهايي ملموس از افراد امين در ذهن‌هاي آنها مجسم ساخت و گفتار و رفتار آنان را سرمشق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اسلامي براي تربيت افراد، استفاده از خلاقيت‌هاي هنري و روش‌هاي غير مستقيم جايگاه ويژه‌اي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اعظمي از تربيت‌هاي قرآني با بهره‌گيري از هنر قصه، تمثيل، موزون و همگون بودن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جذابيت ويژه‌اي براي خواننده و شنونده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نمايشي مانند داستان آموزش خاك‌سپاري جنازه هابيل براي قابيل با ديدن حركت نمايشي دو كلاغ يا مرافعه نمايشي دو فرشته نزد </w:t>
      </w:r>
      <w:bookmarkStart w:id="382" w:name="pg2048_18663"/>
    </w:p>
    <w:p>
      <w:pPr>
        <w:pStyle w:val="BookText"/>
        <w:rPr/>
      </w:pPr>
      <w:bookmarkEnd w:id="382"/>
      <w:r>
        <w:rPr>
          <w:rFonts w:ascii="IRNazanin" w:hAnsi="IRNazanin" w:eastAsia="IRNazanin"/>
          <w:color w:val="111111"/>
          <w:sz w:val="28"/>
          <w:sz w:val="28"/>
          <w:szCs w:val="28"/>
          <w:rtl w:val="true"/>
          <w:lang w:bidi="fa-IR"/>
        </w:rPr>
        <w:t>حضرت داوود عليه السلام ، شيوه سؤال و جواب و ديگر روش‌هاي هنري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تأثير هنر در انحراف مردم را در قرآن كريم بيان و به آثار سوء خيانت سامري كه با يك هنرنمايي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 اشاره مي‌كند با نقل قصه‌هاي شيرين و جذاب به فوايد و آثار امانت‌داري و عواقب زشت خيانت در امانت مي‌پردازد</w:t>
      </w:r>
      <w:r>
        <w:rPr>
          <w:rFonts w:eastAsia="IRNazanin" w:cs="IRNazanin"/>
          <w:color w:val="111111"/>
          <w:sz w:val="28"/>
          <w:szCs w:val="28"/>
          <w:rtl w:val="true"/>
          <w:lang w:bidi="fa-IR"/>
        </w:rPr>
        <w:t>.</w:t>
      </w:r>
    </w:p>
    <w:p>
      <w:pPr>
        <w:pStyle w:val="Heading4"/>
        <w:numPr>
          <w:ilvl w:val="3"/>
          <w:numId w:val="1"/>
        </w:numPr>
        <w:rPr/>
      </w:pPr>
      <w:bookmarkStart w:id="383" w:name="__RefHeading___Toc4269505_3650668749"/>
      <w:bookmarkStart w:id="384" w:name="_Toc161"/>
      <w:bookmarkEnd w:id="383"/>
      <w:r>
        <w:rPr>
          <w:rtl w:val="true"/>
        </w:rPr>
        <w:t>ب</w:t>
      </w:r>
      <w:r>
        <w:rPr>
          <w:rtl w:val="true"/>
        </w:rPr>
        <w:t xml:space="preserve">) </w:t>
      </w:r>
      <w:r>
        <w:rPr>
          <w:rtl w:val="true"/>
        </w:rPr>
        <w:t>تكرار و مداومت داشتن بر موضوع</w:t>
      </w:r>
      <w:bookmarkEnd w:id="384"/>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 و مداومت داشتن بر موضوع</w:t>
      </w:r>
    </w:p>
    <w:p>
      <w:pPr>
        <w:pStyle w:val="BookText"/>
        <w:rPr/>
      </w:pPr>
      <w:r>
        <w:rPr>
          <w:rFonts w:ascii="IRNazanin" w:hAnsi="IRNazanin" w:eastAsia="IRNazanin"/>
          <w:color w:val="111111"/>
          <w:sz w:val="28"/>
          <w:sz w:val="28"/>
          <w:szCs w:val="28"/>
          <w:rtl w:val="true"/>
          <w:lang w:bidi="fa-IR"/>
        </w:rPr>
        <w:t>اهميت تكرار در برنامه‌اي تربيتي و پرورش اخلاقي و رشد خصلت‌هاي نيك در نهاد انسان‌ها بر كسي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بيان فرق ميان تعليم و تربيت گفته‌اند كه در تربيت، تكرار و ممارست اصلي اجتناب‌ناپذير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تكرار موجب مي‌شود خصلت‌هاي پسنديده‌اي كه موردنظر مربي است در عمق جان مخاطب نفوذ كند و به صورت ملكه درآيد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ترويج امانت‌داري لازم است اين موضوع در رأس برنامه‌هاي توليدي فرهنگي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موضوعات امانت‌داري پيگيري و پيام‌ها و برنامه‌هاي مرتبط به صورت مداوم تكرار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برنامه‌هاي تربيتي پيشوايان دين از اين شيوه استفاده گسترده‌اي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دستورهاي أكيد به مداومت در نماز، روزه و ديگر تكاليف شرعي، سفارش و تشويق به خواندن مكرر قرآن، تكرار برخي آيات بيش از سي مرتبه، توصيه به زنده نگه داشتن ايام الله و ياد و خاطره اهل‌بيت عليه السلام ، به‌ويژه عزاداري امام حسين عليه السلام ، نمونه‌هايي از روش تكرار در فرهنگ اهل‌بيت عليه السلام است</w:t>
      </w:r>
      <w:r>
        <w:rPr>
          <w:rFonts w:eastAsia="IRNazanin" w:cs="IRNazanin"/>
          <w:color w:val="111111"/>
          <w:sz w:val="28"/>
          <w:szCs w:val="28"/>
          <w:rtl w:val="true"/>
          <w:lang w:bidi="fa-IR"/>
        </w:rPr>
        <w:t>.</w:t>
      </w:r>
    </w:p>
    <w:p>
      <w:pPr>
        <w:pStyle w:val="Heading4"/>
        <w:numPr>
          <w:ilvl w:val="3"/>
          <w:numId w:val="1"/>
        </w:numPr>
        <w:rPr/>
      </w:pPr>
      <w:bookmarkStart w:id="385" w:name="__RefHeading___Toc4269507_3650668749"/>
      <w:bookmarkStart w:id="386" w:name="_Toc162"/>
      <w:bookmarkEnd w:id="385"/>
      <w:r>
        <w:rPr>
          <w:rtl w:val="true"/>
        </w:rPr>
        <w:t>ج</w:t>
      </w:r>
      <w:r>
        <w:rPr>
          <w:rtl w:val="true"/>
        </w:rPr>
        <w:t xml:space="preserve">) </w:t>
      </w:r>
      <w:r>
        <w:rPr>
          <w:rtl w:val="true"/>
        </w:rPr>
        <w:t>توجه ويژه به كودكان به عنوان تأثيرپذيرترين گروه مخاطبان</w:t>
      </w:r>
      <w:bookmarkEnd w:id="386"/>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ويژه به كودكان به عنوان تأثيرپذيرترين گروه مخاطبان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كودكان چون نگاه تيزبين و كنجكاو و ذهني با داده‌هاي محدود و ظرفيت و استعداد بسيار بالا دارند، در يادگيري مسائل بسيار سريع هستند و هر مفهومي كه </w:t>
      </w:r>
    </w:p>
    <w:p>
      <w:pPr>
        <w:pStyle w:val="BookText"/>
        <w:rPr/>
      </w:pPr>
      <w:r>
        <w:rPr>
          <w:rFonts w:ascii="IRNazanin" w:hAnsi="IRNazanin" w:eastAsia="IRNazanin"/>
          <w:color w:val="111111"/>
          <w:sz w:val="28"/>
          <w:sz w:val="28"/>
          <w:szCs w:val="28"/>
          <w:rtl w:val="true"/>
          <w:lang w:bidi="fa-IR"/>
        </w:rPr>
        <w:t>زودتر از ديگر مفاهيم در اين زمان با روشي كه مؤثرتر است، القا شود، بسيار ماندگار خواهد بود و شخصيت او را شكل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گهربار حضرت علي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فِي الصِغَرِ كَالنَّقشِ في الحَجَر؛ يادگيري در كودكي همانند حكاكي روي سنگ و ايجاد نقش بر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5"/>
      </w:r>
      <w:r>
        <w:rPr>
          <w:rFonts w:ascii="Amiri" w:hAnsi="Amiri" w:eastAsia="Amiri" w:cs="Amiri"/>
          <w:color w:val="111111"/>
          <w:sz w:val="28"/>
          <w:sz w:val="28"/>
          <w:szCs w:val="28"/>
          <w:rtl w:val="true"/>
          <w:lang w:bidi="ar-SA"/>
        </w:rPr>
        <w:t>به خوبي اين مطلب را آشكار مي‌سازد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كودكان اصلي‌ترين گروه مخاطبان رسانه براي نهادينه كردن فضيلت امانت‌داري هستند كه اركان اجتماع آينده را مي‌سازند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اين سؤال مطرح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زماني مي‌توان كودكان را با مفهوم امانت‌داري آشنا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كه كودك با مفهوم مالكيت آشنا مي‌شود، مي‌توان مفهوم امانت و امانت‌داري را هم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كودك از همان ابتدا ياد بگيرد بين چيزهايي كه متعلق به اوست و چيزهايي كه به او تعلق ندارد، تفكيك قايل شود، تقريباً با واژه امانت و امانت‌داري آشنا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زمان كودك بايد ياد بگيرد بدون اجازه در وسايل ديگران دخل و تصرف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مي‌توان با كودكان گفت‌وگو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چيزي را كه مال او نيست برداريم و از او بپرسيم اگر كسي چيزي را كه مال توست بدون اجازه بردارد، چه احساسي خواهي داشت؟ كودك بايد ياد بگيرد اگر چيزي را خواست كه مال او نيست، لازم است بپرسد، مي‌تواند آن را بردارد يا نه و در جايي كه توان دست‌اندازي در اموالي را دارد كه متعلق به او نيست، ولي به خاطر درخواستي كه از او شده خودداري مي‌كند، شايسته تشويق و حمايت است</w:t>
      </w:r>
      <w:r>
        <w:rPr>
          <w:rFonts w:eastAsia="IRNazanin" w:cs="IRNazanin"/>
          <w:color w:val="111111"/>
          <w:sz w:val="28"/>
          <w:szCs w:val="28"/>
          <w:rtl w:val="true"/>
          <w:lang w:bidi="fa-IR"/>
        </w:rPr>
        <w:t>.</w:t>
      </w:r>
      <w:r>
        <w:rPr>
          <w:rStyle w:val="FootnoteAnchor"/>
          <w:rtl w:val="true"/>
        </w:rPr>
        <w:footnoteReference w:id="86"/>
      </w:r>
      <w:bookmarkStart w:id="387" w:name="pg2048_18665"/>
    </w:p>
    <w:p>
      <w:pPr>
        <w:pStyle w:val="Heading4"/>
        <w:numPr>
          <w:ilvl w:val="3"/>
          <w:numId w:val="1"/>
        </w:numPr>
        <w:rPr/>
      </w:pPr>
      <w:bookmarkStart w:id="388" w:name="__RefHeading___Toc4269509_3650668749"/>
      <w:bookmarkStart w:id="389" w:name="_Toc163"/>
      <w:bookmarkEnd w:id="387"/>
      <w:bookmarkEnd w:id="388"/>
      <w:r>
        <w:rPr>
          <w:rtl w:val="true"/>
        </w:rPr>
        <w:t>د</w:t>
      </w:r>
      <w:r>
        <w:rPr>
          <w:rtl w:val="true"/>
        </w:rPr>
        <w:t xml:space="preserve">) </w:t>
      </w:r>
      <w:r>
        <w:rPr>
          <w:rtl w:val="true"/>
        </w:rPr>
        <w:t>استفاده از محيط خانواده</w:t>
      </w:r>
      <w:bookmarkEnd w:id="389"/>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محيط خانواده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تشويق شايسته پدر و مادر از فرزندي كه در امر امانت‌داري موفق عمل كرده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راست‌گويي و امانت‌داري در ايجاد آرامش و تعادل در بين اعضاي خانواده؛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به نقش بسترساز بودن خانواده در نهادينه كردن امانت‌داري در فرزندان؛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حكايت‌هاي گذشتگان در قالب داستان و شعر و مسابقه در زمان‌هاي تفريحي و سرگرمي؛</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توجه دادن فرزندان به عواقب بد و خطرناك خيانت، دروغ و خلف وعده؛</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توبيخ و سرزنش افرادي از خانواده كه در امر امانت‌داري خوب عمل نكرده‌اند؛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 و مادر كه الگو هستند بايد در زمينه امانت‌داري موفق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النّاسِ بِغَيرِ اَلسِنَتَكُم؛ مردم را بايد با عمل شايسته به كار نيك دعوت كرد</w:t>
      </w:r>
      <w:r>
        <w:rPr>
          <w:rFonts w:eastAsia="IRNazanin" w:cs="IRNazanin"/>
          <w:color w:val="111111"/>
          <w:sz w:val="28"/>
          <w:szCs w:val="28"/>
          <w:rtl w:val="true"/>
          <w:lang w:bidi="fa-IR"/>
        </w:rPr>
        <w:t>».</w:t>
      </w:r>
      <w:r>
        <w:rPr>
          <w:rStyle w:val="FootnoteAnchor"/>
          <w:rtl w:val="true"/>
        </w:rPr>
        <w:footnoteReference w:id="87"/>
      </w:r>
    </w:p>
    <w:p>
      <w:pPr>
        <w:pStyle w:val="Heading4"/>
        <w:numPr>
          <w:ilvl w:val="3"/>
          <w:numId w:val="1"/>
        </w:numPr>
        <w:rPr/>
      </w:pPr>
      <w:bookmarkStart w:id="390" w:name="__RefHeading___Toc4269511_3650668749"/>
      <w:bookmarkStart w:id="391" w:name="_Toc164"/>
      <w:bookmarkEnd w:id="390"/>
      <w:r>
        <w:rPr>
          <w:rtl w:val="true"/>
        </w:rPr>
        <w:t>ه</w:t>
      </w:r>
      <w:r>
        <w:rPr>
          <w:rtl w:val="true"/>
        </w:rPr>
        <w:t xml:space="preserve">) </w:t>
      </w:r>
      <w:r>
        <w:rPr>
          <w:rtl w:val="true"/>
        </w:rPr>
        <w:t>شخصيت‌پردازي مناسب</w:t>
      </w:r>
      <w:bookmarkEnd w:id="391"/>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شخصيت‌پردازي مناسب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تلاش شخص و پشت سر گذاشتن موانع جهت حفظ امانت و احساس خوشايندي كه در او بر اثر محافظت از امانت به وجود آمده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نشان دادن انزجار همگاني از شخصيت داستان كه مرتكب خيانت در امانت شده است؛ </w:t>
      </w:r>
      <w:bookmarkStart w:id="392" w:name="pg2048_18666"/>
    </w:p>
    <w:p>
      <w:pPr>
        <w:pStyle w:val="BookText"/>
        <w:rPr/>
      </w:pPr>
      <w:bookmarkEnd w:id="39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 اول داستان نياز شديد مالي دارد، ولي به امانت دست درازي نمي‌كند و پس از زمان كوتاهي به خاطر اين خويشتن‌داري مشكلات او به نحو شايسته‌اي حل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يَتَّقِ اللَّهَ يَجْعَل لَّهُ مَخْرَجًا وَيَرْزُقْهُ مِنْ حَيْثُ لَا يَحْتَسِبُ وَمَن يَتَوَكَّلْ عَلَي اللَّهِ فَهُوَ حَسْبُهُ؛ و هر كس تقواي الهي پيشه كند، خداوند راه نجاتي براي او فراهم مي‌كند و او را از جايي كه گمان ندارد روزي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بر خدا توكل كند كفايت امرش را مي‌كند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كاراكتر فيلم يا نقش اول، دانشجويي است كه پس از رخ دادن ماجراهايي در برخورد با هم‌دوره‌اي‌ها، سرانجام درمي‌يابد آنچه سبب موفقيت در درس و زندگي مي‌شود و او را از بي‌توجهي همسالان و نزديكان نجات مي‌دهد، تغيير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 خيانت و دروغ دست بردارد و راه صدق و امانت‌داري را در پيش گيرد تا از اين انزوا خارج شود و شخصيت و آبرو بيابد</w:t>
      </w:r>
      <w:r>
        <w:rPr>
          <w:rFonts w:eastAsia="IRNazanin" w:cs="IRNazanin"/>
          <w:color w:val="111111"/>
          <w:sz w:val="28"/>
          <w:szCs w:val="28"/>
          <w:rtl w:val="true"/>
          <w:lang w:bidi="fa-IR"/>
        </w:rPr>
        <w:t>.</w:t>
      </w:r>
    </w:p>
    <w:p>
      <w:pPr>
        <w:pStyle w:val="Heading4"/>
        <w:numPr>
          <w:ilvl w:val="3"/>
          <w:numId w:val="1"/>
        </w:numPr>
        <w:rPr/>
      </w:pPr>
      <w:bookmarkStart w:id="393" w:name="__RefHeading___Toc4269513_3650668749"/>
      <w:bookmarkStart w:id="394" w:name="_Toc165"/>
      <w:bookmarkEnd w:id="393"/>
      <w:r>
        <w:rPr>
          <w:rtl w:val="true"/>
        </w:rPr>
        <w:t>و</w:t>
      </w:r>
      <w:r>
        <w:rPr>
          <w:rtl w:val="true"/>
        </w:rPr>
        <w:t xml:space="preserve">) </w:t>
      </w:r>
      <w:r>
        <w:rPr>
          <w:rtl w:val="true"/>
        </w:rPr>
        <w:t>داستان‌هاي كوتاه اثربخش</w:t>
      </w:r>
      <w:bookmarkEnd w:id="394"/>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داستان‌هاي كوتاه اثربخش</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 آوردن خاطره‌اي از دوران كودكي مثل دوران دبستان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بعد از سال‌ها با هم‌كلاسي‌اش روبه‌رو مي‌شود، ولي اين بار در معامله‌اي تجاري و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معامله اعتماد متقابل افراد حرف اول را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در دوران دبستان در جرياناتي كه آن دو داشته‌اند، پايه‌ريزي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آشنايي آنها برمي‌گردد به چند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كوپه قطار در حال مسافرت به مشهد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پياده شدن از قطار، علي زودتر از بقيه پياده </w:t>
      </w:r>
      <w:bookmarkStart w:id="395" w:name="pg2048_18667"/>
    </w:p>
    <w:p>
      <w:pPr>
        <w:pStyle w:val="BookText"/>
        <w:rPr/>
      </w:pPr>
      <w:bookmarkEnd w:id="395"/>
      <w:r>
        <w:rPr>
          <w:rFonts w:ascii="IRNazanin" w:hAnsi="IRNazanin" w:eastAsia="IRNazanin"/>
          <w:color w:val="111111"/>
          <w:sz w:val="28"/>
          <w:sz w:val="28"/>
          <w:szCs w:val="28"/>
          <w:rtl w:val="true"/>
          <w:lang w:bidi="fa-IR"/>
        </w:rPr>
        <w:t>مي‌شود و هم‌كوپه‌اي‌اش، سيد مرتضي، وسايلش را جمع و جور كرد و آخر از همه خارج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براي گرفتن اتاق به هتل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هتل‌دار از او شناسنامه درخواست مي‌كند، تازه متوجه مي‌شود مدارك و پول‌هايش را جا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بر سرش خراب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و نگران به هر كجا كه مي‌شود سر مي‌زند، اما نتيجه‌اي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و نااميد به حرم آقا مي‌رود و در گوشه‌اي مي‌نشيند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درددل با امام رضا عليه السلام كمي سرش سنگين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دقيقه ناگهان دستي را بر شانه‌اش احساس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بلند مي‌كند و با تعجب مي‌بيند سيد مرتضي با لبخند گرمي بالاي سرش ايستاده است و كيف پول و مدارك را تحويل او مي‌دهد</w:t>
      </w:r>
      <w:r>
        <w:rPr>
          <w:rFonts w:eastAsia="IRNazanin" w:cs="IRNazanin"/>
          <w:color w:val="111111"/>
          <w:sz w:val="28"/>
          <w:szCs w:val="28"/>
          <w:rtl w:val="true"/>
          <w:lang w:bidi="fa-IR"/>
        </w:rPr>
        <w:t>.</w:t>
      </w:r>
    </w:p>
    <w:p>
      <w:pPr>
        <w:pStyle w:val="Heading4"/>
        <w:numPr>
          <w:ilvl w:val="3"/>
          <w:numId w:val="1"/>
        </w:numPr>
        <w:rPr/>
      </w:pPr>
      <w:bookmarkStart w:id="396" w:name="__RefHeading___Toc4269515_3650668749"/>
      <w:bookmarkStart w:id="397" w:name="_Toc166"/>
      <w:bookmarkEnd w:id="396"/>
      <w:r>
        <w:rPr>
          <w:rtl w:val="true"/>
        </w:rPr>
        <w:t>ز</w:t>
      </w:r>
      <w:r>
        <w:rPr>
          <w:rtl w:val="true"/>
        </w:rPr>
        <w:t xml:space="preserve">) </w:t>
      </w:r>
      <w:r>
        <w:rPr>
          <w:rtl w:val="true"/>
        </w:rPr>
        <w:t>تحول‌زايي فضيلت امانت‌داري در افراد</w:t>
      </w:r>
      <w:bookmarkEnd w:id="397"/>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تحول‌زايي فضيلت امانت‌داري در افراد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فردي به دليل امانت‌داري طرف مقابلش، دست از درگيري با او بر مي‌دارد؛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افرادي كه با نفوذ خصلت امانت‌داري در عمق جان آنها، عاقبت به خير مي‌شوند مانند فضيل عياض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اشخاصي كه به دليل اخلاق حسنه اهل بيت عليهم السلام از جمله امانت‌داري و صداقت ايشان، دست از دشمني برداشته و محب واقعي ائمه اطهار عليه السلام شده‌اند</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4269517_3650668749"/>
      <w:bookmarkStart w:id="399" w:name="_Toc167"/>
      <w:bookmarkEnd w:id="398"/>
      <w:r>
        <w:rPr>
          <w:rtl w:val="true"/>
        </w:rPr>
        <w:t>ح</w:t>
      </w:r>
      <w:r>
        <w:rPr>
          <w:rtl w:val="true"/>
        </w:rPr>
        <w:t xml:space="preserve">) </w:t>
      </w:r>
      <w:r>
        <w:rPr>
          <w:rtl w:val="true"/>
        </w:rPr>
        <w:t>ديالوگ‌ها و رفتارهاي اثربخش و مناسب</w:t>
      </w:r>
      <w:bookmarkEnd w:id="399"/>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ديالوگ‌ها و رفتارهاي اثربخش و مناسب</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بيان كردن لفظ امانت در گفت‌وگوها به جاي به كار بردن اسم آن اشيا،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بي‌زحمت آن امانتي را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امانت خدمتتان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كردن در امانت‌داري و يادآوري به ديگران كه اين وسيله امانت است يا مراقب باش، امانت است، يا امانت است، خراب نشود؛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نشان دادن ناراحتي شخص امانت‌دار به دليل خراب شدن امانت؛ </w:t>
      </w:r>
      <w:bookmarkStart w:id="400" w:name="pg2048_18668"/>
    </w:p>
    <w:p>
      <w:pPr>
        <w:pStyle w:val="BookText"/>
        <w:rPr/>
      </w:pPr>
      <w:bookmarkEnd w:id="40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تيره شدن فضاي اطراف و ورود خائن با حالت نگراني شديد و افسوس از ارتكاب خيانت؛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 بردن كلمات نشان‌دهنده پشيماني و عذرخواهي خيانت‌كار و بيان تصميم او بر جبران گناه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 دادن سردرگمي و به بن‌بست رسيدن افراد خيانت‌كار و بيان راه چاره، يعني بازگشت از عمل زشت خيانت</w:t>
      </w:r>
      <w:r>
        <w:rPr>
          <w:rFonts w:eastAsia="IRNazanin" w:cs="IRNazanin"/>
          <w:color w:val="111111"/>
          <w:sz w:val="28"/>
          <w:szCs w:val="28"/>
          <w:rtl w:val="true"/>
          <w:lang w:bidi="fa-IR"/>
        </w:rPr>
        <w:t>.</w:t>
      </w:r>
    </w:p>
    <w:p>
      <w:pPr>
        <w:pStyle w:val="Heading4"/>
        <w:numPr>
          <w:ilvl w:val="3"/>
          <w:numId w:val="1"/>
        </w:numPr>
        <w:rPr/>
      </w:pPr>
      <w:bookmarkStart w:id="401" w:name="__RefHeading___Toc4269519_3650668749"/>
      <w:bookmarkStart w:id="402" w:name="_Toc168"/>
      <w:bookmarkEnd w:id="401"/>
      <w:r>
        <w:rPr>
          <w:rtl w:val="true"/>
        </w:rPr>
        <w:t>ط</w:t>
      </w:r>
      <w:r>
        <w:rPr>
          <w:rtl w:val="true"/>
        </w:rPr>
        <w:t xml:space="preserve">) </w:t>
      </w:r>
      <w:r>
        <w:rPr>
          <w:rtl w:val="true"/>
        </w:rPr>
        <w:t>طراحي صحنه و لوكيشن</w:t>
      </w:r>
      <w:bookmarkEnd w:id="402"/>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طراحي صحنه و لوكيشن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امانت‌دار با محاسن آراسته، چهره زيبا و آرام و لباس روشن نمايش داده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مكان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ترجيحاً آن مكان سابقه درخشاني در رفع مشكلات اجتماعي و جمع‌آوري كمك‌هاي مردمي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حسينيه ارشاد در تهران يا بقاع متبركه و ديگر جاهايي كه در اين زمينه‌ها فعاليت دارند؛ همانند بازارهاي قديمي كه افراد معتمد به اين امور مي‌پرداختند؛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امنيت 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طراحي يك مكان با امنيت كافي كه در شخص امانت‌گذار آرامش خاطر ايجاد كند؛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نور و موسيقي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نمايش در آوردن رضايتمندي اشخاص امانت‌گذار، در فضايي با نور ملايم و روشن و استفاده از موسيقي‌هاي آرامش‌بخش در هنگام برگرداندن امانت به صاحبش</w:t>
      </w:r>
      <w:r>
        <w:rPr>
          <w:rFonts w:eastAsia="IRNazanin" w:cs="IRNazanin"/>
          <w:color w:val="111111"/>
          <w:sz w:val="28"/>
          <w:szCs w:val="28"/>
          <w:rtl w:val="true"/>
          <w:lang w:bidi="fa-IR"/>
        </w:rPr>
        <w:t>.</w:t>
      </w:r>
    </w:p>
    <w:p>
      <w:pPr>
        <w:pStyle w:val="Heading4"/>
        <w:numPr>
          <w:ilvl w:val="3"/>
          <w:numId w:val="1"/>
        </w:numPr>
        <w:rPr/>
      </w:pPr>
      <w:bookmarkStart w:id="403" w:name="__RefHeading___Toc4269521_3650668749"/>
      <w:bookmarkStart w:id="404" w:name="_Toc169"/>
      <w:bookmarkEnd w:id="403"/>
      <w:r>
        <w:rPr>
          <w:rtl w:val="true"/>
        </w:rPr>
        <w:t>ي</w:t>
      </w:r>
      <w:r>
        <w:rPr>
          <w:rtl w:val="true"/>
        </w:rPr>
        <w:t xml:space="preserve">) </w:t>
      </w:r>
      <w:r>
        <w:rPr>
          <w:rtl w:val="true"/>
        </w:rPr>
        <w:t>مستندسازي</w:t>
      </w:r>
      <w:bookmarkEnd w:id="404"/>
    </w:p>
    <w:p>
      <w:pPr>
        <w:pStyle w:val="BookText"/>
        <w:rPr/>
      </w:pP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مستندسازي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 امانت و امانت‌داري در اسلام و مقايسه آن با ديگر اديان الهي؛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برداشت‌هايي از زبان مردم كه خاطرات شيرين و تلخي از امانت‌داري را بيان كرده‌اند؛ </w:t>
      </w:r>
      <w:bookmarkStart w:id="405" w:name="pg2048_18669"/>
    </w:p>
    <w:p>
      <w:pPr>
        <w:pStyle w:val="BookText"/>
        <w:rPr/>
      </w:pPr>
      <w:bookmarkEnd w:id="40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تصوير كشيدن تجمع مردم براي برداشت سپرده خود قبل از طلوع خورشيد در مقابل مؤسسه مالي يا بانك، حتي وقتي كه به اختلاس يا خيانت آنها مشكوك باشند؛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ساختن مستند از زندگي شهداي بزرگ دفاع مقدس و انقلاب و نشان دادن اينكه آنها چقدر به بيت‌المال و امانت‌داري حتي به اصل انقلاب و ولايت فقيه اهميت مي‌دادند؛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 مستندي درباره بازارياني كه معتمد مردم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مستند بررسي شود شخص امين بايد چه خصوصياتي داشته باشد تا مردم به او اعتماد كنند؛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درباره مصاديق امانت‌داري توضيح و تفسير و شناساندن آنها به مردم مي‌توان برنامه‌هاي مستند بسياري توليد كرد كه مفيد باشد؛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تهيه مستند از افرادي كه به دليل خيانت‌ورزي محاكمه شده‌اند و ابراز پشيماني مي‌كنند؛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برنامه‌هايي براي جوانان ساخته و در اين برنامه‌ها از عقيده آنها درباره امانت‌داري و خيانت‌ورزي تحقيق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برنامه‌ها در برنامه‌ريزي كلان براي نهادينه‌سازي فرهنگ امانت‌داري ميان جوانان بسيار مؤثر است</w:t>
      </w:r>
      <w:r>
        <w:rPr>
          <w:rFonts w:eastAsia="IRNazanin" w:cs="IRNazanin"/>
          <w:color w:val="111111"/>
          <w:sz w:val="28"/>
          <w:szCs w:val="28"/>
          <w:rtl w:val="true"/>
          <w:lang w:bidi="fa-IR"/>
        </w:rPr>
        <w:t>.</w:t>
      </w:r>
    </w:p>
    <w:p>
      <w:pPr>
        <w:pStyle w:val="Heading4"/>
        <w:numPr>
          <w:ilvl w:val="3"/>
          <w:numId w:val="1"/>
        </w:numPr>
        <w:rPr/>
      </w:pPr>
      <w:bookmarkStart w:id="406" w:name="__RefHeading___Toc4269523_3650668749"/>
      <w:bookmarkStart w:id="407" w:name="_Toc170"/>
      <w:bookmarkEnd w:id="406"/>
      <w:r>
        <w:rPr>
          <w:rtl w:val="true"/>
        </w:rPr>
        <w:t>ك</w:t>
      </w:r>
      <w:r>
        <w:rPr>
          <w:rtl w:val="true"/>
        </w:rPr>
        <w:t xml:space="preserve">) </w:t>
      </w:r>
      <w:r>
        <w:rPr>
          <w:rtl w:val="true"/>
        </w:rPr>
        <w:t>مسابقه و سرگرمي</w:t>
      </w:r>
      <w:bookmarkEnd w:id="407"/>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و سرگرمي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برنامه‌هايي كه تحت عنوان مسابقه و سرگرمي براي رده‌هاي سني مختلف بر اساس موضوع‌هاي اخلاقي مانند امانت‌داري و خيانت‌ورزي تهيه و توليد شود گروه‌هاي شركت‌كننده در نقش‌هايي كه به آنها سپرده مي‌شود بايد بتوانند به صورت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پانتوميم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موضوع‌ها را براي حاضران نمايش دهند و از حاضران خواسته شود برداشت خود را در مورد نقش ايفا شده ارائه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سرگرمي‌ها، مسابقه نقاشي و رنگ‌آميزي در موضوع </w:t>
      </w:r>
      <w:bookmarkStart w:id="408" w:name="pg2048_18670"/>
    </w:p>
    <w:p>
      <w:pPr>
        <w:pStyle w:val="BookText"/>
        <w:rPr/>
      </w:pPr>
      <w:bookmarkEnd w:id="408"/>
      <w:r>
        <w:rPr>
          <w:rFonts w:ascii="IRNazanin" w:hAnsi="IRNazanin" w:eastAsia="IRNazanin"/>
          <w:color w:val="111111"/>
          <w:sz w:val="28"/>
          <w:sz w:val="28"/>
          <w:szCs w:val="28"/>
          <w:rtl w:val="true"/>
          <w:lang w:bidi="fa-IR"/>
        </w:rPr>
        <w:t>امانت‌داري به اجرا گذاشته شود تا اينكه افراد به واسطه درگير شدن با اين مسائل، با مفهوم امانت‌داري بيشتر آشنا گردند و در نتيجه اثر بپذيرند</w:t>
      </w:r>
      <w:r>
        <w:rPr>
          <w:rFonts w:eastAsia="IRNazanin" w:cs="IRNazanin"/>
          <w:color w:val="111111"/>
          <w:sz w:val="28"/>
          <w:szCs w:val="28"/>
          <w:rtl w:val="true"/>
          <w:lang w:bidi="fa-IR"/>
        </w:rPr>
        <w:t>.</w:t>
      </w:r>
    </w:p>
    <w:p>
      <w:pPr>
        <w:pStyle w:val="Heading4"/>
        <w:numPr>
          <w:ilvl w:val="3"/>
          <w:numId w:val="1"/>
        </w:numPr>
        <w:rPr/>
      </w:pPr>
      <w:bookmarkStart w:id="409" w:name="__RefHeading___Toc4269525_3650668749"/>
      <w:bookmarkStart w:id="410" w:name="_Toc171"/>
      <w:bookmarkEnd w:id="409"/>
      <w:r>
        <w:rPr>
          <w:rtl w:val="true"/>
        </w:rPr>
        <w:t>ل</w:t>
      </w:r>
      <w:r>
        <w:rPr>
          <w:rtl w:val="true"/>
        </w:rPr>
        <w:t xml:space="preserve">) </w:t>
      </w:r>
      <w:r>
        <w:rPr>
          <w:rtl w:val="true"/>
        </w:rPr>
        <w:t>استفاده از آنونس‌ها و پيام‌هاي تبليغي</w:t>
      </w:r>
      <w:bookmarkEnd w:id="410"/>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آنونس‌ها و پيام‌هاي تبليغي</w:t>
      </w:r>
    </w:p>
    <w:p>
      <w:pPr>
        <w:pStyle w:val="BookText"/>
        <w:rPr/>
      </w:pPr>
      <w:r>
        <w:rPr>
          <w:rFonts w:ascii="IRNazanin" w:hAnsi="IRNazanin" w:eastAsia="IRNazanin"/>
          <w:color w:val="111111"/>
          <w:sz w:val="28"/>
          <w:sz w:val="28"/>
          <w:szCs w:val="28"/>
          <w:rtl w:val="true"/>
          <w:lang w:bidi="fa-IR"/>
        </w:rPr>
        <w:t>ميان‌برنامه‌ها و پيام‌هاي كوتاه تبليغي با محتواي اخلاقي به ويژه موضوع امانت‌داري مشابه آنچه در پيام‌هاي بازرگاني كه بين فيلم‌ها و برنامه‌هاي پرطرفدار به نمايش درمي‌آيد توليد و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اثر پيام‌هاي بازرگاني به گونه‌اي است كه وقتي افراد وارد فروشگاه مي‌شوند به صورت ناخودآگاه انگيزه بيشتري براي خريد كالاي تبليغ‌شده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تأثير بر ضمير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تأثيرها را از برنامه‌هاي كوتاه تبليغاتي در جان مخاطبان مي‌توان انتظار داشت</w:t>
      </w:r>
      <w:r>
        <w:rPr>
          <w:rFonts w:eastAsia="IRNazanin" w:cs="IRNazanin"/>
          <w:color w:val="111111"/>
          <w:sz w:val="28"/>
          <w:szCs w:val="28"/>
          <w:rtl w:val="true"/>
          <w:lang w:bidi="fa-IR"/>
        </w:rPr>
        <w:t>.</w:t>
      </w:r>
    </w:p>
    <w:p>
      <w:pPr>
        <w:pStyle w:val="Heading4"/>
        <w:numPr>
          <w:ilvl w:val="3"/>
          <w:numId w:val="1"/>
        </w:numPr>
        <w:rPr/>
      </w:pPr>
      <w:bookmarkStart w:id="411" w:name="__RefHeading___Toc4269527_3650668749"/>
      <w:bookmarkStart w:id="412" w:name="_Toc172"/>
      <w:bookmarkEnd w:id="411"/>
      <w:r>
        <w:rPr>
          <w:rtl w:val="true"/>
        </w:rPr>
        <w:t>م</w:t>
      </w:r>
      <w:r>
        <w:rPr>
          <w:rtl w:val="true"/>
        </w:rPr>
        <w:t xml:space="preserve">) </w:t>
      </w:r>
      <w:r>
        <w:rPr>
          <w:rtl w:val="true"/>
        </w:rPr>
        <w:t>استفاده از برنامه‌هاي فكاهي و طنز</w:t>
      </w:r>
      <w:bookmarkEnd w:id="412"/>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برنامه‌هاي فكاهي و طنز</w:t>
      </w:r>
    </w:p>
    <w:p>
      <w:pPr>
        <w:pStyle w:val="BookText"/>
        <w:rPr/>
      </w:pPr>
      <w:r>
        <w:rPr>
          <w:rFonts w:ascii="IRNazanin" w:hAnsi="IRNazanin" w:eastAsia="IRNazanin"/>
          <w:color w:val="111111"/>
          <w:sz w:val="28"/>
          <w:sz w:val="28"/>
          <w:szCs w:val="28"/>
          <w:rtl w:val="true"/>
          <w:lang w:bidi="fa-IR"/>
        </w:rPr>
        <w:t>طنز كه زبان سخن‌گويي غير جدي است يكي از روش‌هاي بسيار مؤثر در جهت نقد كردن و بيان معايب و نقاط ضعف جامعه به صورت عام و مسئولان به صورت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برنامه‌ها به دليل غير جدي بودن علاوه بر اينكه مخالفت عمومي را برنمي‌انگيزند، مقبوليت بالايي در ميان نقدشونده‌ها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 با دوري از معايب اين‌گونه برنامه‌سازي با رويكرد ديني و كمال‌گرايانه به توليد محتوا بپردازيم به جرئت مي‌توانيم بگوييم نسبت به برنامه‌هايي كه با رويكرد نقد جدّي تهيه مي‌شود، اثرگذارتر خواهد بود</w:t>
      </w:r>
      <w:r>
        <w:rPr>
          <w:rFonts w:eastAsia="IRNazanin" w:cs="IRNazanin"/>
          <w:color w:val="111111"/>
          <w:sz w:val="28"/>
          <w:szCs w:val="28"/>
          <w:rtl w:val="true"/>
          <w:lang w:bidi="fa-IR"/>
        </w:rPr>
        <w:t>.</w:t>
      </w:r>
    </w:p>
    <w:p>
      <w:pPr>
        <w:pStyle w:val="Heading4"/>
        <w:numPr>
          <w:ilvl w:val="3"/>
          <w:numId w:val="1"/>
        </w:numPr>
        <w:rPr/>
      </w:pPr>
      <w:bookmarkStart w:id="413" w:name="__RefHeading___Toc4269529_3650668749"/>
      <w:bookmarkStart w:id="414" w:name="_Toc173"/>
      <w:bookmarkEnd w:id="413"/>
      <w:r>
        <w:rPr>
          <w:rtl w:val="true"/>
        </w:rPr>
        <w:t>ن</w:t>
      </w:r>
      <w:r>
        <w:rPr>
          <w:rtl w:val="true"/>
        </w:rPr>
        <w:t xml:space="preserve">) </w:t>
      </w:r>
      <w:r>
        <w:rPr>
          <w:rtl w:val="true"/>
        </w:rPr>
        <w:t xml:space="preserve">طراحي برنامه‌هاي عروسكي </w:t>
      </w:r>
      <w:r>
        <w:rPr>
          <w:rtl w:val="true"/>
        </w:rPr>
        <w:t>(</w:t>
      </w:r>
      <w:r>
        <w:rPr>
          <w:rtl w:val="true"/>
        </w:rPr>
        <w:t>استفاده از شخصيت‌هاي عروسكي ـ خلق شخصيت‌هاي عروسكي</w:t>
      </w:r>
      <w:r>
        <w:rPr>
          <w:rtl w:val="true"/>
        </w:rPr>
        <w:t>)</w:t>
      </w:r>
      <w:bookmarkEnd w:id="414"/>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طراحي برنامه‌هاي عروسكي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استفاده از شخصيت‌هاي عروسكي ـ خلق شخصيت‌هاي عروسكي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كودكان از خردسالي تا نوجواني حتي جواني با برنامه‌هاي عروسكي ارتباط ويژه‌اي برقرار مي‌كنند و اين ارتباط تا ساليان دراز در زندگي و خاطرات آنها خودنمايي مي‌كند</w:t>
      </w:r>
      <w:r>
        <w:rPr>
          <w:rFonts w:eastAsia="IRNazanin" w:cs="IRNazanin"/>
          <w:color w:val="111111"/>
          <w:sz w:val="28"/>
          <w:szCs w:val="28"/>
          <w:rtl w:val="true"/>
          <w:lang w:bidi="fa-IR"/>
        </w:rPr>
        <w:t xml:space="preserve">. </w:t>
      </w:r>
      <w:bookmarkStart w:id="415" w:name="pg2048_18671"/>
    </w:p>
    <w:p>
      <w:pPr>
        <w:pStyle w:val="BookText"/>
        <w:rPr/>
      </w:pPr>
      <w:bookmarkEnd w:id="415"/>
      <w:r>
        <w:rPr>
          <w:rFonts w:ascii="IRNazanin" w:hAnsi="IRNazanin" w:eastAsia="IRNazanin"/>
          <w:color w:val="111111"/>
          <w:sz w:val="28"/>
          <w:sz w:val="28"/>
          <w:szCs w:val="28"/>
          <w:rtl w:val="true"/>
          <w:lang w:bidi="fa-IR"/>
        </w:rPr>
        <w:t>برنامه‌هاي عروسكي مثل كلاه‌قرمزي، مدرسه موش‌ها و كار و انديشه به خوبي نشان دادند كه اگر برنامه‌ساز به نياز مخاطب توجه داشته باشد و بر اساس سليقه آنها برنامه‌هاي خود را مديريت كند مي‌تواند در نسل‌هاي مختلف يك ملت ماندگار باشد و منحصر در يك زمان خاص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برنامه‌ها به خوبي توانستند مطابق اهداف پيش‌بيني شده توسط طراحان، جايگاه مطلوب خود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در برنامه‌هايي با موضوع اخلاقي، عملكرد نتيجه‌محور است، برنامه‌سازان با الگو قرار دادن توليدات موفق مي‌توانند گام‌هاي رو به جلوي بيشتري در اين زمينه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امانت‌داري مي‌توان برنامه‌هاي عروسكي جذابي توليد كرد يا اينكه در اين باره شخصيت‌هاي عروسكي مستقل ايجاد نمود و در موضوع امانت‌داري به كار گرفت مثل دارا و سارا كه نماد شخصيت عروسكي ايران هستند</w:t>
      </w:r>
      <w:r>
        <w:rPr>
          <w:rFonts w:eastAsia="IRNazanin" w:cs="IRNazanin"/>
          <w:color w:val="111111"/>
          <w:sz w:val="28"/>
          <w:szCs w:val="28"/>
          <w:rtl w:val="true"/>
          <w:lang w:bidi="fa-IR"/>
        </w:rPr>
        <w:t>.</w:t>
      </w:r>
    </w:p>
    <w:p>
      <w:pPr>
        <w:pStyle w:val="Heading4"/>
        <w:numPr>
          <w:ilvl w:val="3"/>
          <w:numId w:val="1"/>
        </w:numPr>
        <w:rPr/>
      </w:pPr>
      <w:bookmarkStart w:id="416" w:name="__RefHeading___Toc4269531_3650668749"/>
      <w:bookmarkStart w:id="417" w:name="_Toc174"/>
      <w:bookmarkEnd w:id="416"/>
      <w:r>
        <w:rPr>
          <w:rtl w:val="true"/>
        </w:rPr>
        <w:t>س</w:t>
      </w:r>
      <w:r>
        <w:rPr>
          <w:rtl w:val="true"/>
        </w:rPr>
        <w:t xml:space="preserve">) </w:t>
      </w:r>
      <w:r>
        <w:rPr>
          <w:rtl w:val="true"/>
        </w:rPr>
        <w:t>نمادسازي</w:t>
      </w:r>
      <w:bookmarkEnd w:id="41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نمادسازي</w:t>
      </w:r>
    </w:p>
    <w:p>
      <w:pPr>
        <w:pStyle w:val="BookText"/>
        <w:rPr/>
      </w:pPr>
      <w:r>
        <w:rPr>
          <w:rFonts w:ascii="IRNazanin" w:hAnsi="IRNazanin" w:eastAsia="IRNazanin"/>
          <w:color w:val="111111"/>
          <w:sz w:val="28"/>
          <w:sz w:val="28"/>
          <w:szCs w:val="28"/>
          <w:rtl w:val="true"/>
          <w:lang w:bidi="fa-IR"/>
        </w:rPr>
        <w:t>در سراسر جهان براي اثرگذاري بر ملت‌هاي مختلف و به رخ كشيدن برتري فرهنگي و تكنولوژي به منظور نهادينه كردن فرهنگي خاص از نمادهاي مختلف و منحصر به فردي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براي نشان دادن برتري در صنعت ساختمان از برج‌هاي مرتفع با سازه مهندسي خاص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شيطان‌پرست‌ها براي انتقال مفاهيم شيطان‌پرستي از نشانه‌هاي مخصوص به خود استفاده مي‌كنند و با آنها شناخته مي‌شوند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با توليد نمادهاي مختلف در امور اخلاقي مي‌توانيم در گسترش اين فضايل به صورت آرام و غير ظاهر در فرهنگ جامعه اثرگذار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تصاويري معنادار در زمينه امانت‌داري طراحي مي‌شوند و آنها را در لايه‌هاي مخفي برنامه‌ها به نمايش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تصاوير </w:t>
      </w:r>
      <w:bookmarkStart w:id="418" w:name="pg2048_18672"/>
    </w:p>
    <w:p>
      <w:pPr>
        <w:pStyle w:val="BookText"/>
        <w:rPr/>
      </w:pPr>
      <w:bookmarkEnd w:id="418"/>
      <w:r>
        <w:rPr>
          <w:rFonts w:ascii="IRNazanin" w:hAnsi="IRNazanin" w:eastAsia="IRNazanin"/>
          <w:color w:val="111111"/>
          <w:sz w:val="28"/>
          <w:sz w:val="28"/>
          <w:szCs w:val="28"/>
          <w:rtl w:val="true"/>
          <w:lang w:bidi="fa-IR"/>
        </w:rPr>
        <w:t>مي‌توانند در ضمير ناخودآگاه مخاطب اثرات ماندگاري ايجاد كنند بدون آنكه به آن تصاوير توجه داشته باشند</w:t>
      </w:r>
      <w:r>
        <w:rPr>
          <w:rFonts w:eastAsia="IRNazanin" w:cs="IRNazanin"/>
          <w:color w:val="111111"/>
          <w:sz w:val="28"/>
          <w:szCs w:val="28"/>
          <w:rtl w:val="true"/>
          <w:lang w:bidi="fa-IR"/>
        </w:rPr>
        <w:t>.</w:t>
      </w:r>
    </w:p>
    <w:p>
      <w:pPr>
        <w:pStyle w:val="Heading4"/>
        <w:numPr>
          <w:ilvl w:val="3"/>
          <w:numId w:val="1"/>
        </w:numPr>
        <w:rPr/>
      </w:pPr>
      <w:bookmarkStart w:id="419" w:name="__RefHeading___Toc4269533_3650668749"/>
      <w:bookmarkStart w:id="420" w:name="_Toc175"/>
      <w:bookmarkEnd w:id="419"/>
      <w:r>
        <w:rPr>
          <w:rtl w:val="true"/>
        </w:rPr>
        <w:t>ع</w:t>
      </w:r>
      <w:r>
        <w:rPr>
          <w:rtl w:val="true"/>
        </w:rPr>
        <w:t xml:space="preserve">) </w:t>
      </w:r>
      <w:r>
        <w:rPr>
          <w:rtl w:val="true"/>
        </w:rPr>
        <w:t>تهيه سرودها و آوازهاي شاد و جذاب با موضوع امانت‌داري</w:t>
      </w:r>
      <w:bookmarkEnd w:id="420"/>
    </w:p>
    <w:p>
      <w:pPr>
        <w:pStyle w:val="BookText"/>
        <w:rPr/>
      </w:pP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تهيه سرودها و آوازهاي شاد و جذاب با موضوع امانت‌داري</w:t>
      </w:r>
    </w:p>
    <w:p>
      <w:pPr>
        <w:pStyle w:val="BookText"/>
        <w:rPr/>
      </w:pPr>
      <w:r>
        <w:rPr>
          <w:rFonts w:ascii="IRNazanin" w:hAnsi="IRNazanin" w:eastAsia="IRNazanin"/>
          <w:color w:val="111111"/>
          <w:sz w:val="28"/>
          <w:sz w:val="28"/>
          <w:szCs w:val="28"/>
          <w:rtl w:val="true"/>
          <w:lang w:bidi="fa-IR"/>
        </w:rPr>
        <w:t>با نگاهي گذرا به تأثير موسيقي متن، به روشني مي‌توان دريافت كه آوازها تا چه حد در روح و جان افراد جامعه اثرگذارند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زمان‌هاي قديم ارتباط بين افراد جامعه با آوازهايي بود كه در آن سرزمين رواج داشت تا آنجا كه باعث هم‌گرايي و وحدت ملّي در يك قوم و قبيله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اين شيوه اثرگذار توجه شود نتايج پرباري به همراه خواهد داشت</w:t>
      </w:r>
      <w:r>
        <w:rPr>
          <w:rFonts w:eastAsia="IRNazanin" w:cs="IRNazanin"/>
          <w:color w:val="111111"/>
          <w:sz w:val="28"/>
          <w:szCs w:val="28"/>
          <w:rtl w:val="true"/>
          <w:lang w:bidi="fa-IR"/>
        </w:rPr>
        <w:t>.</w:t>
      </w:r>
    </w:p>
    <w:p>
      <w:pPr>
        <w:pStyle w:val="Heading4"/>
        <w:numPr>
          <w:ilvl w:val="3"/>
          <w:numId w:val="1"/>
        </w:numPr>
        <w:rPr/>
      </w:pPr>
      <w:bookmarkStart w:id="421" w:name="__RefHeading___Toc4269535_3650668749"/>
      <w:bookmarkStart w:id="422" w:name="_Toc176"/>
      <w:bookmarkEnd w:id="421"/>
      <w:r>
        <w:rPr>
          <w:rtl w:val="true"/>
        </w:rPr>
        <w:t>ف</w:t>
      </w:r>
      <w:r>
        <w:rPr>
          <w:rtl w:val="true"/>
        </w:rPr>
        <w:t xml:space="preserve">) </w:t>
      </w:r>
      <w:r>
        <w:rPr>
          <w:rtl w:val="true"/>
        </w:rPr>
        <w:t>تهيه و ساخت برنامه‌هايي با موضوع كارگاه‌هاي آموزش عملي مفاهيم اخلاقي</w:t>
      </w:r>
      <w:bookmarkEnd w:id="422"/>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 و ساخت برنامه‌هايي با موضوع كارگاه‌هاي آموزش عملي مفاهيم اخلاقي</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كارشناسان اخلاق آن را به دو دسته تقسيم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نظري و اخلاق عملي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نظري از محل بحث ما خارج است ولي در حيطه اخلاق عملي تهيه‌كننده‌هاي رسانه ملي مي‌توانند با بهره‌گيري از متخصصان علم اخلاق برنامه‌هايي در قالب كارگاه‌هاي آموزش عملي اخلاق توليد كنند و در آن به صورت عملي شيوه متخلق شدن و به كارگيري مفاهيم اخلاقي در زندگي روزمره، به نونهالان و نوجوانان آموزش داده شود</w:t>
      </w:r>
      <w:r>
        <w:rPr>
          <w:rFonts w:eastAsia="IRNazanin" w:cs="IRNazanin"/>
          <w:color w:val="111111"/>
          <w:sz w:val="28"/>
          <w:szCs w:val="28"/>
          <w:rtl w:val="true"/>
          <w:lang w:bidi="fa-IR"/>
        </w:rPr>
        <w:t xml:space="preserve">. </w:t>
      </w:r>
      <w:bookmarkStart w:id="423" w:name="pg2048_18673"/>
    </w:p>
    <w:p>
      <w:pPr>
        <w:pStyle w:val="Heading2"/>
        <w:numPr>
          <w:ilvl w:val="1"/>
          <w:numId w:val="1"/>
        </w:numPr>
        <w:rPr/>
      </w:pPr>
      <w:bookmarkStart w:id="424" w:name="__RefHeading___Toc4269537_3650668749"/>
      <w:bookmarkStart w:id="425" w:name="_Toc177"/>
      <w:bookmarkEnd w:id="423"/>
      <w:bookmarkEnd w:id="424"/>
      <w:r>
        <w:rPr>
          <w:rtl w:val="true"/>
        </w:rPr>
        <w:t>فصل ششم</w:t>
      </w:r>
      <w:r>
        <w:rPr>
          <w:rtl w:val="true"/>
        </w:rPr>
        <w:t xml:space="preserve">: </w:t>
      </w:r>
      <w:r>
        <w:rPr>
          <w:rtl w:val="true"/>
        </w:rPr>
        <w:t>دستمايه‌هاي برنامه‌سازي</w:t>
      </w:r>
      <w:bookmarkEnd w:id="425"/>
    </w:p>
    <w:p>
      <w:pPr>
        <w:pStyle w:val="Heading3"/>
        <w:numPr>
          <w:ilvl w:val="2"/>
          <w:numId w:val="1"/>
        </w:numPr>
        <w:rPr/>
      </w:pPr>
      <w:bookmarkStart w:id="426" w:name="__RefHeading___Toc4269539_3650668749"/>
      <w:bookmarkStart w:id="427" w:name="_Toc178"/>
      <w:bookmarkEnd w:id="426"/>
      <w:r>
        <w:rPr>
          <w:rtl w:val="true"/>
        </w:rPr>
        <w:t>اشاره</w:t>
      </w:r>
      <w:bookmarkEnd w:id="427"/>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دستمايه‌هاي برنامه‌سازي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امانت‌داري و خيانت‌ورزي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جملات كوتاه</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تاك‌شو</w:t>
      </w:r>
    </w:p>
    <w:p>
      <w:pPr>
        <w:pStyle w:val="BookText"/>
        <w:rPr/>
      </w:pPr>
      <w:r>
        <w:rPr>
          <w:rFonts w:ascii="IRNazanin" w:hAnsi="IRNazanin" w:eastAsia="IRNazanin"/>
          <w:color w:val="111111"/>
          <w:sz w:val="28"/>
          <w:sz w:val="28"/>
          <w:szCs w:val="28"/>
          <w:rtl w:val="true"/>
          <w:lang w:bidi="fa-IR"/>
        </w:rPr>
        <w:t>پرسش‌هايي گزارشي و برنامه‌سازي</w:t>
      </w:r>
    </w:p>
    <w:p>
      <w:pPr>
        <w:pStyle w:val="Heading3"/>
        <w:numPr>
          <w:ilvl w:val="2"/>
          <w:numId w:val="1"/>
        </w:numPr>
        <w:rPr/>
      </w:pPr>
      <w:bookmarkStart w:id="428" w:name="__RefHeading___Toc4269541_3650668749"/>
      <w:bookmarkStart w:id="429" w:name="_Toc179"/>
      <w:bookmarkEnd w:id="428"/>
      <w:r>
        <w:rPr/>
        <w:t>1</w:t>
      </w:r>
      <w:r>
        <w:rPr>
          <w:rtl w:val="true"/>
        </w:rPr>
        <w:t xml:space="preserve">. </w:t>
      </w:r>
      <w:r>
        <w:rPr>
          <w:rtl w:val="true"/>
        </w:rPr>
        <w:t>آيات امانت‌داري و خيانت‌ورزي</w:t>
      </w:r>
      <w:bookmarkEnd w:id="42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آيات امانت‌داري و خيانت‌ورزي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أَيُّهَا الَّذِينَ آمَنُواْ لاَ تَخُونُواْ اللّهَ وَالرَّسُولَ وَتَخُونُواْ أَمَانَاتِكُمْ وَأَنتُمْ تَعْلَمُونَ؛ اي كساني كه ايمان آورده‌ايد، به خدا و پيامبر خيانت نكنيد و نيز در امانات خود خيانت روا مداريد، درحالي‌كه مي‌دانيد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گناه بزرگي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يَعْلَمُ خَائِنَةَ الْأَعْيُنِ وَمَا تُخْفِي الصُّدُورُ؛ او چشماني كه به خيانت مي‌گردد و آنچه در سينه‌ها پنهان است، مي‌داند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لِيَعْلَمَ أَنِّي لَمْ أَخُنْهُ بِالْغَيْبِ وَأَنَّ اللّهَ لاَ يَهْدِي كَيْدَ الْخَائِنِينَ؛ و همانا خداوند مكر و حيله خيانت‌كاران را هدايت نمي‌كند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لاَ يُحِبُّ الخَائِنِينَ؛ خداوند خائنين را دوست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أنفال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لَا يُحِبُّ كُلَّ خَوَّانٍ كَفُورٍ؛ خداوند هيچ خيانت‌كار ناسپاسي را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اللّهَ يأمُرُكُم أنْ تُؤَدُّوا الاَماناتِ اِلَي اَهلِها؛ خداوند به شما فرمان مي‌دهد كه امانات را به اهلش برگردانيد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وَالَّذِينَ هُمْ لِأَمَانَاتِهِمْ وَعَهْدِهِمْ رَاعُونَ؛ مؤمنين كساني هستند كه امانت‌ها و عهد خويش را رعايت مي‌كنند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كَانَ لِنَبِيٍّ أَن يَغُلَّ وَمَن يَغْلُلْ يَأْتِ بِمَا غَلَّ يَوْمَ الْقِيَامَةِ ثُمَّ تُوَفَّي كُلُّ نَفْسٍ مَّا كَسَبَتْ وَهُمْ لاَ يُظْلَمُونَ؛ هرگز هيچ پيامبري خيانت‌كار نبوده است و هر كس خيانت كند روز قيامت همان را به محشر 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وَإِمَّا تَخَافَنَّ مِن قَوْمٍ خِيَانَةً فَانبِذْ إِلَيْهِمْ عَلَي سَوَاء إِنَّ اللّهَ لاَ يُحِبُّ الخَائِنِينَ؛ و اگر از گروهي بيم خيانت 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سويشان بينداز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طرفين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يكسان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 پيمان گسسته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خائنان را دوست نمي‌دارد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أنفال</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تُجادِل عَن الذينَ يختانونَ أنفُسَهُم إنَّ الله لايحبُ من كان خواناً؛ و از كساني كه به خويشتن خيانت مي‌كنند، دفاع نكن كه خداوند هر كس را كه خائن و گناه‌كار باشد، دوست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بَلَي مَنْ أَوْفَي بِعَهْدِهِ وَاتَّقَي فَإِنَّ اللّهَ يُحِبُّ الْمُتَّقِينَ؛ آري، كسي كه به عهد و پيمان خود وفا و تقوا پيشه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او را دوست دارد،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پرهيزكاران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وَالْمُوفُونَ بِعَهْدِهِمْ إِذَا عَاهَدُواْ؛ و كساني كه چون عهد بستند به عهد خود وفا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الْمُؤْمِنِينَ رِجَالٌ صَدَقُوا مَا عَاهَدُوا اللَّهَ عَلَيْهِ فَمِنْهُم مَّن قَضَي نَحْبَهُ وَمِنْهُم مَّن يَنتَظِرُ وَمَا بَدَّلُوا تَبْدِيلًا؛ از ميان مؤمنان مرداني هستند كه به پيماني كه با خدا بسته‌اند، صادقانه وفا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برخي بر آن عهد ايستادگي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بعضي ديگر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 مي‌برند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عهد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وَأَوْفُواْ بِالْعَهْدِ إِنَّ الْعَهْدَ كَانَ مَسئُولاً؛ و به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با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كنيد؛ زيرا از پيمان پرسش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إسراء</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bookmarkStart w:id="430" w:name="pg2048_18675"/>
    </w:p>
    <w:p>
      <w:pPr>
        <w:pStyle w:val="Heading3"/>
        <w:numPr>
          <w:ilvl w:val="2"/>
          <w:numId w:val="1"/>
        </w:numPr>
        <w:rPr/>
      </w:pPr>
      <w:bookmarkStart w:id="431" w:name="__RefHeading___Toc4269543_3650668749"/>
      <w:bookmarkStart w:id="432" w:name="_Toc180"/>
      <w:bookmarkEnd w:id="430"/>
      <w:bookmarkEnd w:id="431"/>
      <w:r>
        <w:rPr/>
        <w:t>2</w:t>
      </w:r>
      <w:r>
        <w:rPr>
          <w:rtl w:val="true"/>
        </w:rPr>
        <w:t xml:space="preserve">. </w:t>
      </w:r>
      <w:r>
        <w:rPr>
          <w:rtl w:val="true"/>
        </w:rPr>
        <w:t>احاديث</w:t>
      </w:r>
      <w:bookmarkEnd w:id="432"/>
    </w:p>
    <w:p>
      <w:pPr>
        <w:pStyle w:val="Heading4"/>
        <w:numPr>
          <w:ilvl w:val="3"/>
          <w:numId w:val="1"/>
        </w:numPr>
        <w:rPr/>
      </w:pPr>
      <w:bookmarkStart w:id="433" w:name="__RefHeading___Toc4269545_3650668749"/>
      <w:bookmarkStart w:id="434" w:name="_Toc181"/>
      <w:bookmarkEnd w:id="433"/>
      <w:r>
        <w:rPr>
          <w:rtl w:val="true"/>
        </w:rPr>
        <w:t>اشاره</w:t>
      </w:r>
      <w:bookmarkEnd w:id="434"/>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امانت‌داري</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خيانت‌ورزي</w:t>
      </w:r>
    </w:p>
    <w:p>
      <w:pPr>
        <w:pStyle w:val="Heading4"/>
        <w:numPr>
          <w:ilvl w:val="3"/>
          <w:numId w:val="1"/>
        </w:numPr>
        <w:rPr/>
      </w:pPr>
      <w:bookmarkStart w:id="435" w:name="__RefHeading___Toc4269547_3650668749"/>
      <w:bookmarkStart w:id="436" w:name="_Toc182"/>
      <w:bookmarkEnd w:id="435"/>
      <w:r>
        <w:rPr>
          <w:rtl w:val="true"/>
        </w:rPr>
        <w:t>الف</w:t>
      </w:r>
      <w:r>
        <w:rPr>
          <w:rtl w:val="true"/>
        </w:rPr>
        <w:t xml:space="preserve">) </w:t>
      </w:r>
      <w:r>
        <w:rPr>
          <w:rtl w:val="true"/>
        </w:rPr>
        <w:t>احاديث امانت‌داري</w:t>
      </w:r>
      <w:bookmarkEnd w:id="43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امانت‌داري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أَئتَمَنَ غَيرَ أَمينٍ فَلَيسَ لَهُ عَلي الله ضِمانٌ لِأَنَّهُ قَد نَهاهُ أَن يَاتَمِنَهُ؛ هر كسي به غير اميني امانت بسپارد، خداوند ضامن او نيست؛ چون خداوند از اعتماد به غير امين نهي كرده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يُحَقِّرَ الأَماَنَة حَتي يَسْتَهلِكَها اِذا اِستُودِعَها؛ از ما نيست كسي كه امانت را كوچك بشمارد و از آن مواظبت نكند و آن را تا آنجا كه آنچه به او سپرده‌اند در معرض تلف شدن قرار بدهد و از بين برود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اَربَعٌ مَن أُعطِيَهُنَّ فَقَد أُعطِيَ خَيرَ الدُّنيا وَ الاخِرَة، صِدقُ حَديثٍ وَ أَداءُ أمانِة وعِفَّهُ بَطنٍ وَ حُسنُ خُلقٍ؛ چهار چيز است كه به هر كس داده شود خير دنيا و آخرت به او داده شده است؛ راست گويي، اداي امانت، حلال خوري و خوش اخلاقي</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أَذا رَأَيتَ مِن أَخيكَ ثَلاثُ خِصالٍ فَأَرجِههُ، الحياءُ و الامانةُ و الصدقُ؛ هرگاه در برادر ديني خود سه صفت ديدي به او اميدوار باش، حيا، امانت‌داري و راست گويي</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موسي كاظم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اداءُ الأَمانهِ و الصّدقُ يَجلِبانِ الرِّزقَ و الخِيانَهُ وَ الكِذبُ يَجلِبانِ الفقرَ وَ النِّفاقَ؛ اداي امانت و راست‌گويي روزي را زياد مي‌كند و خيانت و دروغ‌گويي سبب فقر و نفاق مي‌شود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كَفي بِالمرءِ سَعادةً اَن يُوثَقَ بِهِ في أَمرِ ديِنِه وَ دُنياهُ؛ خوشبختي مرد همين بس كه در كار دين و دنيايش به او اعتماد كنند</w:t>
      </w:r>
      <w:r>
        <w:rPr>
          <w:rFonts w:eastAsia="IRNazanin" w:cs="IRNazanin"/>
          <w:color w:val="111111"/>
          <w:sz w:val="28"/>
          <w:szCs w:val="28"/>
          <w:rtl w:val="true"/>
          <w:lang w:bidi="fa-IR"/>
        </w:rPr>
        <w:t>».</w:t>
      </w:r>
      <w:r>
        <w:rPr>
          <w:rStyle w:val="FootnoteAnchor"/>
          <w:rtl w:val="true"/>
        </w:rPr>
        <w:footnoteReference w:id="94"/>
      </w:r>
      <w:bookmarkStart w:id="437" w:name="pg2048_18676"/>
    </w:p>
    <w:p>
      <w:pPr>
        <w:pStyle w:val="BookText"/>
        <w:rPr/>
      </w:pPr>
      <w:bookmarkEnd w:id="437"/>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حَدَّثَ الرَّجُلُ بِحَديثٍ ثُمَّ ألتَفَتَ فَهِيَ أَمانَةُ؛ هرگاه مؤمني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مي‌گويد سپس به اطراف خود مي‌نگرد آن سخن امانت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عَزَّوَجَلَّ لَم يَبعَث نَبِيّا إلّا بِصِدقِ الحَديثِ وَ أَداءِ الأَمانَةِ اِلَي البِرِّ و الفاجِرِ؛ خداي عزوجل هيچ پيامبري را نفرستاد مگر با راست‌گويي و برگرداندن امانت به نيكوكار و بدكار</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اَلاَمانَهُ تَجُرُّ الرِّزقَ وَ الخِيانَةُ تَجُرُّ الفَقْرَ؛ امانت روزي مي‌آورد و خيانت فقر مي‌آورد</w:t>
      </w:r>
      <w:r>
        <w:rPr>
          <w:rFonts w:eastAsia="Amiri" w:cs="Amiri" w:ascii="Amiri" w:hAnsi="Amiri"/>
          <w:color w:val="111111"/>
          <w:sz w:val="28"/>
          <w:szCs w:val="28"/>
          <w:rtl w:val="true"/>
          <w:lang w:bidi="ar-SA"/>
        </w:rPr>
        <w:t>».</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أَقرَبُكُم غَدًا مِنّي فِي المَوتِ أَصدَقُّكُم لِلحَديثِ وَ أَدّاكُم لِلأَمانَةِ وَ أَوفيكُم بِالعَهدِ وَ أَحسَنَكُم خُلقاً وَ أَقرَبَكُم مِن النّاسِ؛ نزديك‌ترين شما به من در قيامت راست‌گوترين، امانت‌دارترين، وفادارترين به عهد و خوش‌اخلاق‌ترين و نزديك‌ترين شما به مردم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 عليه السلام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عَمَلَكَ لَيسَ لَك بِطُعمَةٍ وَلكِنَّهُ في عُنُقِكَ أََمانَة؛ عمل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مسئوليت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وسيله‌اي براي ارتزاق تو نيست ،بلكه امانتي در گردن تو است</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438" w:name="__RefHeading___Toc4269549_3650668749"/>
      <w:bookmarkStart w:id="439" w:name="_Toc183"/>
      <w:bookmarkEnd w:id="438"/>
      <w:r>
        <w:rPr>
          <w:rtl w:val="true"/>
        </w:rPr>
        <w:t>ب</w:t>
      </w:r>
      <w:r>
        <w:rPr>
          <w:rtl w:val="true"/>
        </w:rPr>
        <w:t xml:space="preserve">) </w:t>
      </w:r>
      <w:r>
        <w:rPr>
          <w:rtl w:val="true"/>
        </w:rPr>
        <w:t>احاديث خيانت‌ورزي</w:t>
      </w:r>
      <w:bookmarkEnd w:id="43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 خيانت‌ورزي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أفشاءُ سِرِّ أَخيكَ خِيانَةٌ فَاجتَنِب ذلكِ؛</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فاش كردن راز برادرت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كار دوري كن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عَلامَةُ المؤمن فَأَربَعَةٌ عِصيانُ الرَّحمنِ و أذي الجيران و بُغض القرآن و القُربُ الي الطغيان؛ نشانه خيانت‌كار چهار چيز است، نافرماني خداي رحمان، آزار رساندن به همسايگان، نفرت از همگان و نزديك شدن به طغيان و سركشي</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الخائِنُ مَن شَغَلَ نَفسُه بغير نَفسِهِ و كانَ يومُه شَرَّاً مِن أمسِه؛ خيانت‌كار كسي است كه خودش را رها كند و به معايب ديگران بپردازد و امروزش بدتر از ديروزش باشد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جواد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بالمَرءِ خيانةً أنْ يَكونَ أميناً لِلخُونَةِ؛ در خيانت‌كاري مرد همين بس كه امانت‌دار خيانت‌كاران باشد</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اَفحَش الخِيانَةِ خيانةُ الوَدائع؛ بدترين نوع خيانت، خيانت در امانت‌هاست</w:t>
      </w:r>
      <w:r>
        <w:rPr>
          <w:rFonts w:eastAsia="Amiri" w:cs="Amiri" w:ascii="Amiri" w:hAnsi="Amiri"/>
          <w:color w:val="111111"/>
          <w:sz w:val="28"/>
          <w:szCs w:val="28"/>
          <w:rtl w:val="true"/>
          <w:lang w:bidi="ar-SA"/>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حضرت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رأسُ الكفرِ الخيانَةُ، رأسُ النِّفاقِ الخيانةَ؛ ريشه و اصل كفر و نفاق خيانت است</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موسي عليه السلام به خدا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وَ ماجَزاءُ مَن تَرَكَ الخيانةَ حَياءً مِنك؟ فأَوْحَي اللهُ اليه، الاُمانَ يومَ القيامةِ؛ خدايا پاداش كسي كه خيانت را به خاطر حيا از تو ترك كند، چيست؟ خداوند به ايشان وحي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 در روز قيامت</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غايةُ الخيانةِ خِيانَةُ الخِلِّ الوَدودَ و نَقضِ العُهُود؛ خيانت به دوست صميمي و شكستن پيمان‌ها اوج خيانت است</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يُجْبَلَ المؤمنُ عَلَي كُلِ طَبيعةٍ اِلّا الخيانةَ و الكِذبَ، مؤمن به هر خويي سرشته مي‌شود، مگر خيانت و دروغ</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تَخُن مَن أئتَمَنَكَ وَ اِن خانَكَ وَ لا تُذِع يسِّرهُ و اِن اَذاعَ يسِرَّك؛ به كسي كه تو را امين قرار داده است، خيانت مكن، هر چند او به تو خيانت كرده باشد و راز او را فاش مساز، اگر چه او راز تو را فاش ساخته باشد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رسول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خانَ أَمانَةً فِي الدُّنيا و لَم يرُدَّها اِلي أَهلِها ثُمَّ اَدرَكَهُ المَوتُ ماتَ عَلَي غَيرِ ملّتي و يلقي اللهَ و هُوَ عَليه غَضبانُ؛ كسي كه در دنيا به امانتي خيانت كند و آن را به صاحبش برنگرداند و آن‌گاه بميرد، بر دين من نمرده است و با خدا در حالي ديدار مي‌كند كه بر او خشمگين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علي عليه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لِكَذوبٍ أمانةً وَ لا لِفُجُورٍ صِيانةَ؛ دروغ‌گو، امانت‌دار نيست و بدكار نگه‌دارنده اسرار نيست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اكرم صلي الله عليه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ايمان لِمَن لَا اَمانَةَ لَهُ ولا دِينَ لِمَن لا عَهدَ له؛ كسي كه امانت‌دار نيست ايمان ندارد و كسي كه به عهدش وفا نكند دين ندارد</w:t>
      </w:r>
      <w:r>
        <w:rPr>
          <w:rFonts w:eastAsia="Amiri" w:cs="Amiri" w:ascii="Amiri" w:hAnsi="Amiri"/>
          <w:color w:val="111111"/>
          <w:sz w:val="28"/>
          <w:szCs w:val="28"/>
          <w:rtl w:val="true"/>
          <w:lang w:bidi="ar-SA"/>
        </w:rPr>
        <w:t>».</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 المنافِقِ ثَلاثٌ، اِذا حَدَّثَ كَذِبَ و اذا وَعَدَ اَخلَفَ و اِذا أَُوتُمِنَ خانَ؛ نشانه منافق سه چيز است؛ به دروغ سخن مي‌گويد، زماني كه وعده مي‌دهد، تخلف مي‌كند، در امانت خيانت مي‌كند</w:t>
      </w:r>
      <w:r>
        <w:rPr>
          <w:rFonts w:eastAsia="IRNazanin" w:cs="IRNazanin"/>
          <w:color w:val="111111"/>
          <w:sz w:val="28"/>
          <w:szCs w:val="28"/>
          <w:rtl w:val="true"/>
          <w:lang w:bidi="fa-IR"/>
        </w:rPr>
        <w:t>».</w:t>
      </w:r>
      <w:r>
        <w:rPr>
          <w:rStyle w:val="FootnoteAnchor"/>
          <w:rtl w:val="true"/>
        </w:rPr>
        <w:footnoteReference w:id="111"/>
      </w:r>
      <w:bookmarkStart w:id="440" w:name="pg2048_18679"/>
    </w:p>
    <w:p>
      <w:pPr>
        <w:pStyle w:val="BookText"/>
        <w:rPr/>
      </w:pPr>
      <w:bookmarkEnd w:id="440"/>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رضا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 مُسلِماً و ليس منّا مَن خانَ مُؤمِناً؛ از ما نيست كسي كه با مسلمان غش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 را در معامله فريب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ما نيست كسي كه به مؤمني خيانت ورزد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التَّعاوُنِ عَلي نُصرَه الباطِلِ جِنايةً و خِيانَةٌ؛ كمك‌جويي براي ياري باطل جنايت و خيانت است</w:t>
      </w:r>
      <w:r>
        <w:rPr>
          <w:rFonts w:eastAsia="Amiri" w:cs="Amiri" w:ascii="Amiri" w:hAnsi="Amiri"/>
          <w:color w:val="111111"/>
          <w:sz w:val="28"/>
          <w:szCs w:val="28"/>
          <w:rtl w:val="true"/>
          <w:lang w:bidi="ar-SA"/>
        </w:rPr>
        <w:t>».</w:t>
      </w:r>
      <w:r>
        <w:rPr>
          <w:rStyle w:val="FootnoteAnchor"/>
          <w:rtl w:val="true"/>
        </w:rPr>
        <w:footnoteReference w:id="112"/>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اكرم صلي الله عليه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تَخُن مَنْ خانَكَ فَتَكُونَ مِثلََه؛ به كسي كه به تو خيانت كرده است، خيانت نكن كه تو نيز چون او خواهي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441" w:name="__RefHeading___Toc4269551_3650668749"/>
      <w:bookmarkStart w:id="442" w:name="_Toc184"/>
      <w:bookmarkEnd w:id="441"/>
      <w:r>
        <w:rPr/>
        <w:t>3</w:t>
      </w:r>
      <w:r>
        <w:rPr>
          <w:rtl w:val="true"/>
        </w:rPr>
        <w:t xml:space="preserve">. </w:t>
      </w:r>
      <w:r>
        <w:rPr>
          <w:rtl w:val="true"/>
        </w:rPr>
        <w:t>حكايات</w:t>
      </w:r>
      <w:bookmarkEnd w:id="442"/>
    </w:p>
    <w:p>
      <w:pPr>
        <w:pStyle w:val="Heading4"/>
        <w:numPr>
          <w:ilvl w:val="3"/>
          <w:numId w:val="1"/>
        </w:numPr>
        <w:rPr/>
      </w:pPr>
      <w:bookmarkStart w:id="443" w:name="__RefHeading___Toc4269553_3650668749"/>
      <w:bookmarkStart w:id="444" w:name="_Toc185"/>
      <w:bookmarkEnd w:id="443"/>
      <w:r>
        <w:rPr>
          <w:rtl w:val="true"/>
        </w:rPr>
        <w:t>اشاره</w:t>
      </w:r>
      <w:bookmarkEnd w:id="44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حكايات</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فقير و كيسه طلا</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و ندا</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كتاب امانتي</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و دزد</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امانت‌داري واقعي</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يك شهيد</w:t>
      </w:r>
    </w:p>
    <w:p>
      <w:pPr>
        <w:pStyle w:val="Heading4"/>
        <w:numPr>
          <w:ilvl w:val="3"/>
          <w:numId w:val="1"/>
        </w:numPr>
        <w:rPr/>
      </w:pPr>
      <w:bookmarkStart w:id="445" w:name="__RefHeading___Toc4269555_3650668749"/>
      <w:bookmarkStart w:id="446" w:name="_Toc186"/>
      <w:bookmarkEnd w:id="445"/>
      <w:r>
        <w:rPr>
          <w:rtl w:val="true"/>
        </w:rPr>
        <w:t>الف</w:t>
      </w:r>
      <w:r>
        <w:rPr>
          <w:rtl w:val="true"/>
        </w:rPr>
        <w:t xml:space="preserve">) </w:t>
      </w:r>
      <w:r>
        <w:rPr>
          <w:rtl w:val="true"/>
        </w:rPr>
        <w:t>جوان فقير و كيسه طلا</w:t>
      </w:r>
      <w:bookmarkEnd w:id="446"/>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 فقير و كيسه طلا</w:t>
      </w:r>
    </w:p>
    <w:p>
      <w:pPr>
        <w:pStyle w:val="BookText"/>
        <w:rPr/>
      </w:pPr>
      <w:r>
        <w:rPr>
          <w:rFonts w:ascii="IRNazanin" w:hAnsi="IRNazanin" w:eastAsia="IRNazanin"/>
          <w:color w:val="111111"/>
          <w:sz w:val="28"/>
          <w:sz w:val="28"/>
          <w:szCs w:val="28"/>
          <w:rtl w:val="true"/>
          <w:lang w:bidi="fa-IR"/>
        </w:rPr>
        <w:t>در شهر مكه جوان فقيري زندگي مي‌كرد كه همسر شايسته‌اي داشت، روزي در راه بازگشت از مسجدالحرام كيسه‌اي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آن را باز كرد، هزار دينار طلا در آن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 نزد همسر آمد و داستان را براي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آن را به همان محل ببري و اعلام كني؛ شايد صاحبش پيدا شود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از خانه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جايي رسيد كه كيسه را پيدا كرده بود، شنيد مردي صدا 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كسي كيسه‌اي حاوي هزار سكه طلا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جلو رفت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را پيدا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طلاهايت را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كيسه را گرفت و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پول‌ها را به جوان برگرداند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كار دارم</w:t>
      </w:r>
      <w:r>
        <w:rPr>
          <w:rFonts w:eastAsia="IRNazanin" w:cs="IRNazanin"/>
          <w:color w:val="111111"/>
          <w:sz w:val="28"/>
          <w:szCs w:val="28"/>
          <w:rtl w:val="true"/>
          <w:lang w:bidi="fa-IR"/>
        </w:rPr>
        <w:t xml:space="preserve">». </w:t>
      </w:r>
      <w:bookmarkStart w:id="447" w:name="pg2048_18680"/>
    </w:p>
    <w:p>
      <w:pPr>
        <w:pStyle w:val="BookText"/>
        <w:rPr/>
      </w:pPr>
      <w:bookmarkEnd w:id="447"/>
      <w:r>
        <w:rPr>
          <w:rFonts w:ascii="IRNazanin" w:hAnsi="IRNazanin" w:eastAsia="IRNazanin"/>
          <w:color w:val="111111"/>
          <w:sz w:val="28"/>
          <w:sz w:val="28"/>
          <w:szCs w:val="28"/>
          <w:rtl w:val="true"/>
          <w:lang w:bidi="fa-IR"/>
        </w:rPr>
        <w:t>پس جوان را به خانه خود برد و نُه كيسه ديگر كه در هر كدام هزار دينار بود، به او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اين پول‌ها مال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شگفت‌زده 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مسخره مي‌كني؟مرد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كه تو را مسخره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اين است كه هنگام شرفيابي به مكه، يكي از اهالي عراق اين زرها را به من داد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را به مكه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كيسه‌ها را در گذري بينداز و بعد فرياد بزن چه كسي آن را يافته است؟ اگر كسي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برداشته‌ام، نُه كيسه ديگر را به او بده؛ زيرا چنين كسي امين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امين هم خود از اين مال مي‌خورد و هم به ديگران مي‌دهد و صدقه ما نيز به واسطه صدقه او مقبول درگاه حق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پول‌ها را به خانه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بركت امانت‌داري و صداقت از ثروتمندان روزگار شد</w:t>
      </w:r>
      <w:r>
        <w:rPr>
          <w:rFonts w:eastAsia="IRNazanin" w:cs="IRNazanin"/>
          <w:color w:val="111111"/>
          <w:sz w:val="28"/>
          <w:szCs w:val="28"/>
          <w:rtl w:val="true"/>
          <w:lang w:bidi="fa-IR"/>
        </w:rPr>
        <w:t>.</w:t>
      </w:r>
      <w:r>
        <w:rPr>
          <w:rStyle w:val="FootnoteAnchor"/>
          <w:rtl w:val="true"/>
        </w:rPr>
        <w:footnoteReference w:id="113"/>
      </w:r>
    </w:p>
    <w:p>
      <w:pPr>
        <w:pStyle w:val="Heading4"/>
        <w:numPr>
          <w:ilvl w:val="3"/>
          <w:numId w:val="1"/>
        </w:numPr>
        <w:rPr/>
      </w:pPr>
      <w:bookmarkStart w:id="448" w:name="__RefHeading___Toc4269557_3650668749"/>
      <w:bookmarkStart w:id="449" w:name="_Toc187"/>
      <w:bookmarkEnd w:id="448"/>
      <w:r>
        <w:rPr>
          <w:rtl w:val="true"/>
        </w:rPr>
        <w:t>ب</w:t>
      </w:r>
      <w:r>
        <w:rPr>
          <w:rtl w:val="true"/>
        </w:rPr>
        <w:t xml:space="preserve">) </w:t>
      </w:r>
      <w:r>
        <w:rPr>
          <w:rtl w:val="true"/>
        </w:rPr>
        <w:t>نويد و ندا</w:t>
      </w:r>
      <w:bookmarkEnd w:id="449"/>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نويد و ندا</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نويد چكار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هر چه مي‌گردم نمي‌توانم كتاب امانتي را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كتابي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شكلي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نمي‌دونم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دوستم از كتاب‌خانه گرفته بود به من قرض داد، اما من وقت نكردم بخونم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يك كيسه آبي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همون آبي</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منظورت همان كيسه پلاستيكي است كه من ازت قرض گرفتم؟ لازمش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باهاش كار دستي درست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چپ چپ و با عصبانيت به ندا نگاه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ازت پرسيدم مي‌شه اين كيسه رو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بود زير 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هم توش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به دنبال كتاب زير كمد را مي‌گردند</w:t>
      </w:r>
      <w:r>
        <w:rPr>
          <w:rFonts w:eastAsia="IRNazanin" w:cs="IRNazanin"/>
          <w:color w:val="111111"/>
          <w:sz w:val="28"/>
          <w:szCs w:val="28"/>
          <w:rtl w:val="true"/>
          <w:lang w:bidi="fa-IR"/>
        </w:rPr>
        <w:t xml:space="preserve">. </w:t>
      </w:r>
      <w:bookmarkStart w:id="450" w:name="pg2048_18681"/>
    </w:p>
    <w:p>
      <w:pPr>
        <w:pStyle w:val="BookText"/>
        <w:rPr/>
      </w:pPr>
      <w:bookmarkEnd w:id="450"/>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اينجا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ناراحت و غمگين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جواب نيما را چي بدم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به همراه ندا همه خانه را به دنبال كتاب زير و رو مي‌كنند، اما هيچ اثري از كتاب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 فكر نمي‌كني اگر وسايلت را همه جا نمي‌انداختي گمشون نمي‌كردي؟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لحظه در منزل باز شده و پدر وارد خانه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وقتي وضعيت خانه را مي‌بيند به بچه‌ها نگاه مي‌كند و از ندا مي‌پرسد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جون، چي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 با ناراحتي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بابا من امانت‌دار خوبي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كيسه پلاستيكي نويد كاردستي درست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رنگش آبي بود، من لازمش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با خنده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عيبي نداره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يك كيسه بهش مي‌دهم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كتابي كه داخلش بود چي؟ مال كتاب‌خانه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راستي نويد، امروز اين كيسه را توي كيفم پيدا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كتاب توش بود كه اولش نوشته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تقديم به دوست خوبم نويد سال نو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نيما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يادم اومد كيسه‌اش بنفش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رو شكر پس كتاب مال كتاب‌خانه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خودم بود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451" w:name="__RefHeading___Toc4269559_3650668749"/>
      <w:bookmarkStart w:id="452" w:name="_Toc188"/>
      <w:bookmarkEnd w:id="451"/>
      <w:r>
        <w:rPr>
          <w:rtl w:val="true"/>
        </w:rPr>
        <w:t>ج</w:t>
      </w:r>
      <w:r>
        <w:rPr>
          <w:rtl w:val="true"/>
        </w:rPr>
        <w:t xml:space="preserve">) </w:t>
      </w:r>
      <w:r>
        <w:rPr>
          <w:rtl w:val="true"/>
        </w:rPr>
        <w:t>احسان و كتاب امانتي</w:t>
      </w:r>
      <w:bookmarkEnd w:id="45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 و كتاب امانتي</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از شهري كوچك شروع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خانه‌اي نقلي و زيبا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 اين خانه، پسر كوچولويي به نام احسان با پدر و مادر و خواهر كوچكش، آرزو، زندگي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روزها، احسان مريض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 دوست احسان، به ديدن او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و دفترهايش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احسان به دليل مريضي از درس‌هاي خود عقب‌مانده، پويا </w:t>
      </w:r>
      <w:bookmarkStart w:id="453" w:name="pg2048_18682"/>
    </w:p>
    <w:p>
      <w:pPr>
        <w:pStyle w:val="BookText"/>
        <w:rPr/>
      </w:pPr>
      <w:bookmarkEnd w:id="453"/>
      <w:r>
        <w:rPr>
          <w:rFonts w:ascii="IRNazanin" w:hAnsi="IRNazanin" w:eastAsia="IRNazanin"/>
          <w:color w:val="111111"/>
          <w:sz w:val="28"/>
          <w:sz w:val="28"/>
          <w:szCs w:val="28"/>
          <w:rtl w:val="true"/>
          <w:lang w:bidi="fa-IR"/>
        </w:rPr>
        <w:t>دفتر و كتاب‌هايش را نزد احسان به امانت مي‌گذارد تا او بتواند درس‌هاي عقب‌مانده خود را جبران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انجام تكاليف احسان مي‌خواهد وسايل مدرسه را جمع كند، ولي به دليل خستگي و كسالت اين كار را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به او تذكر مي‌دهد اگر لوازم پويا گم شوند يا بلايي سرشان بيايد، خود احسان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بين آرزو سر وقت وسايلش مي‌رود و همه تكاليفش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با ديدن اين صحنه ناراحت مي‌شود و گريه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او را بغل مي‌كند و مي‌گويد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عزيزم، بهت گفتم كه بايد مراقب وسايل خودت و ديگران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از اخلاق پيامبر ما بوده و به همين دليل به ايشان محمد امين صلي الله عليه و آله مي‌گفته‌اند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گفته‌هاي مادر، احسان تمام مشق‌هاي خودش و پويا را در دفتر جديدي نوشت و صبح فردا در مدرسه آنها را به دوستش پويا برگرداند و عذرخواهي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پويا هم دوستش را بخشيد</w:t>
      </w:r>
      <w:r>
        <w:rPr>
          <w:rFonts w:eastAsia="IRNazanin" w:cs="IRNazanin"/>
          <w:color w:val="111111"/>
          <w:sz w:val="28"/>
          <w:szCs w:val="28"/>
          <w:rtl w:val="true"/>
          <w:lang w:bidi="fa-IR"/>
        </w:rPr>
        <w:t>.</w:t>
      </w:r>
      <w:r>
        <w:rPr>
          <w:rStyle w:val="FootnoteAnchor"/>
          <w:rtl w:val="true"/>
        </w:rPr>
        <w:footnoteReference w:id="115"/>
      </w:r>
    </w:p>
    <w:p>
      <w:pPr>
        <w:pStyle w:val="Heading4"/>
        <w:numPr>
          <w:ilvl w:val="3"/>
          <w:numId w:val="1"/>
        </w:numPr>
        <w:rPr/>
      </w:pPr>
      <w:bookmarkStart w:id="454" w:name="__RefHeading___Toc4269561_3650668749"/>
      <w:bookmarkStart w:id="455" w:name="_Toc189"/>
      <w:bookmarkEnd w:id="454"/>
      <w:r>
        <w:rPr>
          <w:rtl w:val="true"/>
        </w:rPr>
        <w:t>د</w:t>
      </w:r>
      <w:r>
        <w:rPr>
          <w:rtl w:val="true"/>
        </w:rPr>
        <w:t xml:space="preserve">) </w:t>
      </w:r>
      <w:r>
        <w:rPr>
          <w:rtl w:val="true"/>
        </w:rPr>
        <w:t>گرمابه و دزد</w:t>
      </w:r>
      <w:bookmarkEnd w:id="455"/>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گرمابه و دزد</w:t>
      </w:r>
    </w:p>
    <w:p>
      <w:pPr>
        <w:pStyle w:val="BookText"/>
        <w:rPr/>
      </w:pPr>
      <w:r>
        <w:rPr>
          <w:rFonts w:ascii="IRNazanin" w:hAnsi="IRNazanin" w:eastAsia="IRNazanin"/>
          <w:color w:val="111111"/>
          <w:sz w:val="28"/>
          <w:sz w:val="28"/>
          <w:szCs w:val="28"/>
          <w:rtl w:val="true"/>
          <w:lang w:bidi="fa-IR"/>
        </w:rPr>
        <w:t>در هنگام سحر مردي راهي گرمابه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به دوستش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دوستش گفت كه تو را تا حمام همراهي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راه، آن دوست بدون خداحافظي از وي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دزدي كه به دنبال فرصت بود، خود را نزديك آن مرد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حمام مرد كيسه پولش را به همراه خود داد تا برايش نگه 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فراغت از حمام، آمد كه پولش را از دوستش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 پولش را در دست مرد غريبه‌اي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من نزد شما چه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w:t>
      </w:r>
      <w:bookmarkStart w:id="456" w:name="pg2048_18683"/>
    </w:p>
    <w:p>
      <w:pPr>
        <w:pStyle w:val="BookText"/>
        <w:rPr/>
      </w:pPr>
      <w:bookmarkEnd w:id="456"/>
      <w:r>
        <w:rPr>
          <w:rFonts w:ascii="IRNazanin" w:hAnsi="IRNazanin" w:eastAsia="IRNazanin"/>
          <w:color w:val="111111"/>
          <w:sz w:val="28"/>
          <w:sz w:val="28"/>
          <w:szCs w:val="28"/>
          <w:rtl w:val="true"/>
          <w:lang w:bidi="fa-IR"/>
        </w:rPr>
        <w:t>ماجرا را براي او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دزد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مي‌گويي، چرا پول‌ها را ندزديدي؟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شما پول‌ها را نزد من به امانت سپردي، دزدي مي‌كنم، اما به امانت خيانت نمي‌كنم</w:t>
      </w:r>
      <w:r>
        <w:rPr>
          <w:rFonts w:eastAsia="IRNazanin" w:cs="IRNazanin"/>
          <w:color w:val="111111"/>
          <w:sz w:val="28"/>
          <w:szCs w:val="28"/>
          <w:rtl w:val="true"/>
          <w:lang w:bidi="fa-IR"/>
        </w:rPr>
        <w:t>».</w:t>
      </w:r>
      <w:r>
        <w:rPr>
          <w:rStyle w:val="FootnoteAnchor"/>
          <w:rtl w:val="true"/>
        </w:rPr>
        <w:footnoteReference w:id="116"/>
      </w:r>
    </w:p>
    <w:p>
      <w:pPr>
        <w:pStyle w:val="Heading4"/>
        <w:numPr>
          <w:ilvl w:val="3"/>
          <w:numId w:val="1"/>
        </w:numPr>
        <w:rPr/>
      </w:pPr>
      <w:bookmarkStart w:id="457" w:name="__RefHeading___Toc4269563_3650668749"/>
      <w:bookmarkStart w:id="458" w:name="_Toc190"/>
      <w:bookmarkEnd w:id="457"/>
      <w:r>
        <w:rPr>
          <w:rtl w:val="true"/>
        </w:rPr>
        <w:t>ه</w:t>
      </w:r>
      <w:r>
        <w:rPr>
          <w:rtl w:val="true"/>
        </w:rPr>
        <w:t xml:space="preserve">) </w:t>
      </w:r>
      <w:r>
        <w:rPr>
          <w:rtl w:val="true"/>
        </w:rPr>
        <w:t>امانت‌داري واقعي</w:t>
      </w:r>
      <w:bookmarkEnd w:id="458"/>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امانت‌داري واقعي</w:t>
      </w:r>
    </w:p>
    <w:p>
      <w:pPr>
        <w:pStyle w:val="BookText"/>
        <w:rPr/>
      </w:pPr>
      <w:r>
        <w:rPr>
          <w:rFonts w:ascii="IRNazanin" w:hAnsi="IRNazanin" w:eastAsia="IRNazanin"/>
          <w:color w:val="111111"/>
          <w:sz w:val="28"/>
          <w:sz w:val="28"/>
          <w:szCs w:val="28"/>
          <w:rtl w:val="true"/>
          <w:lang w:bidi="fa-IR"/>
        </w:rPr>
        <w:t>نگاهش را از گوشه متروك گورستان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سالي بود كه پيرمرد در اين گورستان كار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گورستان به مرگ هم مثل زندگي عادت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نايلون كوچك از جيبش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آن سه اسكناس دو هزار توماني بود و كاغذي كه فقط محل تاي آن فرسوده و بالاي آن نوشته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خالو حسن ژاندارم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مي‌گويد سه سال پيش چند نفر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مرده‌اي داريم كه قبرش گم شده است و اسمش خالو حسن و ژاندارم بود…، اما نمي‌دانيم قبرش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شش هزار تومان را دادند قبرش را بازسازي كنم، اما هنوز نه قبر را پيدا كرده‌ام نه صاحب قبر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هم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اين پول همين‌طور توي جيبم جا خوش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شيخ هم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 صدقه بدهي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را توي جيبم گذاشتم كه اگر روزي آمدند امانتشان را به آنها بازگردانم يا اگر يكهو بميرم مديون خالو حسن و خويشانش نباشم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ديوانه شده‌اي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دوازده امامي از يهودي كمتر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سريع از قرآن جلد چرمي قديمي‌اش اين آيه را خواند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أَهْلِ الْكِتَابِ مَنْ إِن تَأْمَنْهُ بِقِنطَارٍ يُؤَدِّهِ إِلَيْكَ وَمِنْهُم مَّنْ إِن تَأْمَنْهُ بِدِينَارٍ لاَّ يُؤَدِّهِ إِلَيْكَ إِلاَّ مَا دُمْتَ عَلَيْهِ قَآئِمًا ذَلِكَ بِأَنَّهُمْ قَالُواْ لَيْسَ عَلَيْنَا فِي الأُمِّيِّينَ سَبِيلٌ وَيَقُولُونَ عَلَي </w:t>
      </w:r>
      <w:bookmarkStart w:id="459" w:name="pg2048_18684"/>
    </w:p>
    <w:p>
      <w:pPr>
        <w:pStyle w:val="BookText"/>
        <w:rPr/>
      </w:pPr>
      <w:bookmarkEnd w:id="459"/>
      <w:r>
        <w:rPr>
          <w:rFonts w:ascii="IRNazanin" w:hAnsi="IRNazanin" w:eastAsia="IRNazanin"/>
          <w:color w:val="111111"/>
          <w:sz w:val="28"/>
          <w:sz w:val="28"/>
          <w:szCs w:val="28"/>
          <w:rtl w:val="true"/>
          <w:lang w:bidi="fa-IR"/>
        </w:rPr>
        <w:t>اللّهِ الْكَذِبَ وَهُمْ يَعْلَمُونَ؛ در ميان اهل كتاب كساني هستند كه اگر ثروت زيادي به رسم امانت به آنها بسپاري، به تو باز مي‌گردانند، مگر زماني كه بالاي سر آنها ايستاده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آنها مسلط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آنست كه مي‌گويند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در برابر اميين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نيستيم و بر خدا دروغ مي‌بندند؛ در حالي كه مي‌دانند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سخن دروغ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سه سال است هر روز به اين آيه سلام داده و آيه هم او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مي‌خواستم به پيرمرد بگويم، از چهارتاي كاغذ تنها يك تاي آن كه نام خالو حسن ژاندارم توي آن هست، كافي است و بقيه را دور بينداز و فرقي نمي‌كند كه پول شش، هزاري باشد يا سه، دو هزاري، اما اگر خالو حسن و خويشان او همان سه دو هزاري را مي‌خواستند تكليف چه بود؟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امين بود</w:t>
      </w:r>
      <w:r>
        <w:rPr>
          <w:rFonts w:eastAsia="IRNazanin" w:cs="IRNazanin"/>
          <w:color w:val="111111"/>
          <w:sz w:val="28"/>
          <w:szCs w:val="28"/>
          <w:rtl w:val="true"/>
          <w:lang w:bidi="fa-IR"/>
        </w:rPr>
        <w:t>.</w:t>
      </w:r>
      <w:r>
        <w:rPr>
          <w:rStyle w:val="FootnoteAnchor"/>
          <w:rtl w:val="true"/>
        </w:rPr>
        <w:footnoteReference w:id="117"/>
      </w:r>
    </w:p>
    <w:p>
      <w:pPr>
        <w:pStyle w:val="Heading4"/>
        <w:numPr>
          <w:ilvl w:val="3"/>
          <w:numId w:val="1"/>
        </w:numPr>
        <w:rPr/>
      </w:pPr>
      <w:bookmarkStart w:id="460" w:name="__RefHeading___Toc4269565_3650668749"/>
      <w:bookmarkStart w:id="461" w:name="_Toc191"/>
      <w:bookmarkEnd w:id="460"/>
      <w:r>
        <w:rPr>
          <w:rtl w:val="true"/>
        </w:rPr>
        <w:t>و</w:t>
      </w:r>
      <w:r>
        <w:rPr>
          <w:rtl w:val="true"/>
        </w:rPr>
        <w:t xml:space="preserve">) </w:t>
      </w:r>
      <w:r>
        <w:rPr>
          <w:rtl w:val="true"/>
        </w:rPr>
        <w:t>داستان يك شهيد</w:t>
      </w:r>
      <w:bookmarkEnd w:id="461"/>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داستان يك شهيد</w:t>
      </w:r>
    </w:p>
    <w:p>
      <w:pPr>
        <w:pStyle w:val="BookText"/>
        <w:rPr/>
      </w:pPr>
      <w:r>
        <w:rPr>
          <w:rFonts w:ascii="IRNazanin" w:hAnsi="IRNazanin" w:eastAsia="IRNazanin"/>
          <w:color w:val="111111"/>
          <w:sz w:val="28"/>
          <w:sz w:val="28"/>
          <w:szCs w:val="28"/>
          <w:rtl w:val="true"/>
          <w:lang w:bidi="fa-IR"/>
        </w:rPr>
        <w:t>علي‌رضا هنوز كم سن و سال بود كه عضو كتاب‌خانه كانون طبس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به كتاب علاقه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از هر فرصتي براي آمدن به كتاب‌خانه استفاده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كتاب به امانت مي‌برد و پس از مطالعه و برگرداندنشان كتاب‌هاي جديدي براي خواندن مي‌گرفت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تا زماني ادامه داشت كه به پانزده سالگي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قانون كتاب‌خانه ديگر مجاز به استفاده از كتاب‌خانه نبود، ولي از آنجايي كه به كتاب‌خانه علاقه زيادي داشت، صبر مي‌كرد كتاب‌خانه خلوت شود، آن وقت مي‌آمد و مشغول كتاب خواندن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به كتاب‌هاي علامه شهيد مرتضي مطهري، علاقه </w:t>
      </w:r>
      <w:bookmarkStart w:id="462" w:name="pg2048_18685"/>
    </w:p>
    <w:p>
      <w:pPr>
        <w:pStyle w:val="BookText"/>
        <w:rPr/>
      </w:pPr>
      <w:bookmarkEnd w:id="462"/>
      <w:r>
        <w:rPr>
          <w:rFonts w:ascii="IRNazanin" w:hAnsi="IRNazanin" w:eastAsia="IRNazanin"/>
          <w:color w:val="111111"/>
          <w:sz w:val="28"/>
          <w:sz w:val="28"/>
          <w:szCs w:val="28"/>
          <w:rtl w:val="true"/>
          <w:lang w:bidi="fa-IR"/>
        </w:rPr>
        <w:t>داشت، مخصوصاً كتاب داستان راستان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كتابي كه به امانت برد، جزيره اسرارآميز اثر ژول ورن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آن را به كتاب‌خانه بازگرداند و به جبهه رفت و ديگر براي تمديد كارت عضويت بازنگشت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چه‌قدر جايش پشت در كتاب‌خانه طبس خالي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مي‌ايستاد و اين پا و آن پا مي‌كرد تا مربي كانون بيايد و كتاب را از او تحويل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مربي چه مي‌دانست اين آخرين باري است كه شهيد علي‌رضا رجب‌پور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كتاب جزيره اسرارآميز را كه تحويل داد، رفت و به جمع عاشقان پيوست</w:t>
      </w:r>
      <w:r>
        <w:rPr>
          <w:rFonts w:eastAsia="IRNazanin" w:cs="IRNazanin"/>
          <w:color w:val="111111"/>
          <w:sz w:val="28"/>
          <w:szCs w:val="28"/>
          <w:rtl w:val="true"/>
          <w:lang w:bidi="fa-IR"/>
        </w:rPr>
        <w:t>.</w:t>
      </w:r>
      <w:r>
        <w:rPr>
          <w:rStyle w:val="FootnoteAnchor"/>
          <w:rtl w:val="true"/>
        </w:rPr>
        <w:footnoteReference w:id="118"/>
      </w:r>
    </w:p>
    <w:p>
      <w:pPr>
        <w:pStyle w:val="Heading3"/>
        <w:numPr>
          <w:ilvl w:val="2"/>
          <w:numId w:val="1"/>
        </w:numPr>
        <w:rPr/>
      </w:pPr>
      <w:bookmarkStart w:id="463" w:name="__RefHeading___Toc4269567_3650668749"/>
      <w:bookmarkStart w:id="464" w:name="_Toc192"/>
      <w:bookmarkEnd w:id="463"/>
      <w:r>
        <w:rPr/>
        <w:t>4</w:t>
      </w:r>
      <w:r>
        <w:rPr>
          <w:rtl w:val="true"/>
        </w:rPr>
        <w:t xml:space="preserve">. </w:t>
      </w:r>
      <w:r>
        <w:rPr>
          <w:rtl w:val="true"/>
        </w:rPr>
        <w:t>جملات كوتاه</w:t>
      </w:r>
      <w:bookmarkEnd w:id="464"/>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جملات كوتاه</w:t>
      </w:r>
    </w:p>
    <w:p>
      <w:pPr>
        <w:pStyle w:val="BookText"/>
        <w:rPr/>
      </w:pPr>
      <w:r>
        <w:rPr>
          <w:rFonts w:ascii="Amiri" w:hAnsi="Amiri" w:eastAsia="Amiri" w:cs="Amiri"/>
          <w:color w:val="111111"/>
          <w:sz w:val="28"/>
          <w:sz w:val="28"/>
          <w:szCs w:val="28"/>
          <w:rtl w:val="true"/>
          <w:lang w:bidi="ar-SA"/>
        </w:rPr>
        <w:t>خيانت و حيله، بيشتر از افراد ناتوان سر مي‌زند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لارشفو كولد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هم‌رأيي با بدكاران مايه رسوايي و گوش دادن به دروغ خيانت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جبران خليل جبران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 باش و صادق با خودت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خود خيانت مكن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راستي امانت است و دروغ گفتن خيانت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بوذر جُمهر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وجود هر يك از ما، خائني به نام خودخواهي وجود دارد كه فقط در برابر تملق و چاپلوسي نرم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پل والري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يك بار به تو خيانت كرد، اين اشتباه اوست و اگر كسي دو بار به تو خيانت كرد، اين اشتباه توست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دالايي لاما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خيانت، جبران‌ناپذير است و از طريق واكنش زنجيره‌اي خيانت‌هاي ديگر را برمي‌انگيزد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ميلان كوندرا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خيانت، از صف خارج شدن و به سوي نامعلوم رفتن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ميلان كوندرا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درباره ثروت‌هاي دنيوي امين و درست‌كار نبوديد، چگونه در زمينه ثروت‌هاي حقيقي آسماني به شما اعتماد خواهند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انجيل لوقا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بدترين چيز در زندگي هراس در ميدان جنگ و خيانت به دوست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اسكار وايلد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كودكان اعتماد مي‌كنند؛ زيرا هرگز شاهد خيانت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 آن‌گاه رخ مي‌دهد كه اين اعتماد را در نگاه پيري فرزانه ببينيم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ترديدها به ما خيانت مي‌كنند و ما را از تلاش دور كرده و از پيروزي‌هايي كه به احتمال قوي نصيب ما خواهد شد محروم مي‌سازد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ويليام شكسپير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فريب و رياكاري، نااميدي و اندوه و راه خيانت‌كاران دشوار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فلورانس اسكاول شين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هرگز ترديدي به خود راه ندادم كه همه به من خيانت مي‌كنند، با اين حال، هر بار هم كه خيانت مي‌كردند، شگفت‌زده مي‌شدم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فرناندو سپوا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فردي كه سابقه خيانت دارد راه داديد، بسيار مراقب باشيد كه جايتان را نگيرد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جفري كروكشنك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زمانه اطمينان كند، زمانه به او خيانت ورزد و هركس آن را تعظيم كند، پست و خارش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امام علي عليه السلام ،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آيتي، وصيت امام علي عليه السلام به امام حسن مجتبي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چيزهاي كوچك به راستي كوچك هستند، اما امين بودن در چيزهايي كوچك كار بزرگي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ترزا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آدم‌ها چيزهايي را در ديگران دوست دارند كه خود به آنها امانت مي‌دهند؛ خودشان را و تفسير و برداشت خودشان را از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گوته</w:t>
      </w:r>
      <w:r>
        <w:rPr>
          <w:rFonts w:eastAsia="IRNazanin" w:cs="IRNazanin"/>
          <w:color w:val="111111"/>
          <w:sz w:val="28"/>
          <w:szCs w:val="28"/>
          <w:rtl w:val="true"/>
          <w:lang w:bidi="fa-IR"/>
        </w:rPr>
        <w:t xml:space="preserve">) </w:t>
      </w:r>
      <w:bookmarkStart w:id="465" w:name="pg2048_18687"/>
    </w:p>
    <w:p>
      <w:pPr>
        <w:pStyle w:val="BookText"/>
        <w:rPr/>
      </w:pPr>
      <w:bookmarkEnd w:id="465"/>
      <w:r>
        <w:rPr>
          <w:rFonts w:ascii="IRNazanin" w:hAnsi="IRNazanin" w:eastAsia="IRNazanin"/>
          <w:color w:val="111111"/>
          <w:sz w:val="28"/>
          <w:sz w:val="28"/>
          <w:szCs w:val="28"/>
          <w:rtl w:val="true"/>
          <w:lang w:bidi="fa-IR"/>
        </w:rPr>
        <w:t>از نزديكي به كسي كه قادر به حفظ اسرار زندگي خود نيست، بپرهيز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افلاطون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خائن با شنيدن فضايل امانت، امين نخواهد 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جمال‌الدين اسد آبادي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امانت خود را هرگز به روباه مسپاريد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 در امانت خيانت نكرد، تو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ضرب‌المثل كنايه از زشتي و پليدي خيانت‌ورزي خيانت‌كار است، مقصود از عمرو عمروعاص است كه در خباثت، زبان‌زد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امانت را خاك خيانت نمي‌كند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معلم امانت‌داري است كه امانت او غير از همه امانت‌ها است، انسان امانت اوست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خميني رحمه الله </w:t>
      </w:r>
      <w:r>
        <w:rPr>
          <w:rFonts w:eastAsia="Amiri" w:cs="Amiri" w:ascii="Amiri" w:hAnsi="Amiri"/>
          <w:color w:val="111111"/>
          <w:sz w:val="28"/>
          <w:szCs w:val="28"/>
          <w:rtl w:val="true"/>
          <w:lang w:bidi="ar-SA"/>
        </w:rPr>
        <w:t>)</w:t>
      </w:r>
    </w:p>
    <w:p>
      <w:pPr>
        <w:pStyle w:val="Heading3"/>
        <w:numPr>
          <w:ilvl w:val="2"/>
          <w:numId w:val="1"/>
        </w:numPr>
        <w:rPr/>
      </w:pPr>
      <w:bookmarkStart w:id="466" w:name="__RefHeading___Toc4269569_3650668749"/>
      <w:bookmarkStart w:id="467" w:name="_Toc193"/>
      <w:bookmarkEnd w:id="466"/>
      <w:r>
        <w:rPr/>
        <w:t>5</w:t>
      </w:r>
      <w:r>
        <w:rPr>
          <w:rtl w:val="true"/>
        </w:rPr>
        <w:t xml:space="preserve">. </w:t>
      </w:r>
      <w:r>
        <w:rPr>
          <w:rtl w:val="true"/>
        </w:rPr>
        <w:t>اشعار</w:t>
      </w:r>
      <w:bookmarkEnd w:id="467"/>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اشعار</w:t>
      </w:r>
    </w:p>
    <w:p>
      <w:pPr>
        <w:pStyle w:val="BookText"/>
        <w:rPr/>
      </w:pPr>
      <w:r>
        <w:rPr>
          <w:rFonts w:ascii="IRNazanin" w:hAnsi="IRNazanin" w:eastAsia="IRNazanin"/>
          <w:color w:val="111111"/>
          <w:sz w:val="28"/>
          <w:sz w:val="28"/>
          <w:szCs w:val="28"/>
          <w:rtl w:val="true"/>
          <w:lang w:bidi="fa-IR"/>
        </w:rPr>
        <w:t>منسوخ شد مروت و معدوم شد وفا</w:t>
      </w:r>
    </w:p>
    <w:p>
      <w:pPr>
        <w:pStyle w:val="BookText"/>
        <w:rPr/>
      </w:pPr>
      <w:r>
        <w:rPr>
          <w:rFonts w:ascii="IRNazanin" w:hAnsi="IRNazanin" w:eastAsia="IRNazanin"/>
          <w:color w:val="111111"/>
          <w:sz w:val="28"/>
          <w:sz w:val="28"/>
          <w:szCs w:val="28"/>
          <w:rtl w:val="true"/>
          <w:lang w:bidi="fa-IR"/>
        </w:rPr>
        <w:t>زين هر دو نام چو سيمرغ و كيميا</w:t>
      </w:r>
    </w:p>
    <w:p>
      <w:pPr>
        <w:pStyle w:val="BookText"/>
        <w:rPr/>
      </w:pPr>
      <w:r>
        <w:rPr>
          <w:rFonts w:ascii="Amiri" w:hAnsi="Amiri" w:eastAsia="Amiri" w:cs="Amiri"/>
          <w:color w:val="111111"/>
          <w:sz w:val="28"/>
          <w:sz w:val="28"/>
          <w:szCs w:val="28"/>
          <w:rtl w:val="true"/>
          <w:lang w:bidi="ar-SA"/>
        </w:rPr>
        <w:t>شد راستي خيانت و شد زيركي سفه</w:t>
      </w:r>
    </w:p>
    <w:p>
      <w:pPr>
        <w:pStyle w:val="BookText"/>
        <w:rPr/>
      </w:pPr>
      <w:r>
        <w:rPr>
          <w:rFonts w:ascii="Amiri" w:hAnsi="Amiri" w:eastAsia="Amiri" w:cs="Amiri"/>
          <w:color w:val="111111"/>
          <w:sz w:val="28"/>
          <w:sz w:val="28"/>
          <w:szCs w:val="28"/>
          <w:rtl w:val="true"/>
          <w:lang w:bidi="ar-SA"/>
        </w:rPr>
        <w:t>شد دوستي عداوت و شد مردمي جفا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عبد‌الواسع جبلي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كه با صبحدلان ديداري است</w:t>
      </w:r>
    </w:p>
    <w:p>
      <w:pPr>
        <w:pStyle w:val="BookText"/>
        <w:rPr/>
      </w:pPr>
      <w:r>
        <w:rPr>
          <w:rFonts w:ascii="Amiri" w:hAnsi="Amiri" w:eastAsia="Amiri" w:cs="Amiri"/>
          <w:color w:val="111111"/>
          <w:sz w:val="28"/>
          <w:sz w:val="28"/>
          <w:szCs w:val="28"/>
          <w:rtl w:val="true"/>
          <w:lang w:bidi="ar-SA"/>
        </w:rPr>
        <w:t>اجر صبر است و ز شب بيداري است</w:t>
      </w:r>
    </w:p>
    <w:p>
      <w:pPr>
        <w:pStyle w:val="BookText"/>
        <w:rPr/>
      </w:pPr>
      <w:r>
        <w:rPr>
          <w:rFonts w:ascii="IRNazanin" w:hAnsi="IRNazanin" w:eastAsia="IRNazanin"/>
          <w:color w:val="111111"/>
          <w:sz w:val="28"/>
          <w:sz w:val="28"/>
          <w:szCs w:val="28"/>
          <w:rtl w:val="true"/>
          <w:lang w:bidi="fa-IR"/>
        </w:rPr>
        <w:t>سجده آدم به در درگاهش</w:t>
      </w:r>
    </w:p>
    <w:p>
      <w:pPr>
        <w:pStyle w:val="BookText"/>
        <w:rPr/>
      </w:pPr>
      <w:r>
        <w:rPr>
          <w:rFonts w:ascii="IRNazanin" w:hAnsi="IRNazanin" w:eastAsia="IRNazanin"/>
          <w:color w:val="111111"/>
          <w:sz w:val="28"/>
          <w:sz w:val="28"/>
          <w:szCs w:val="28"/>
          <w:rtl w:val="true"/>
          <w:lang w:bidi="fa-IR"/>
        </w:rPr>
        <w:t>هر چه دارم ز امانت‌داري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دوش ديدم كه ملائك در ميخانه زدند</w:t>
      </w:r>
    </w:p>
    <w:p>
      <w:pPr>
        <w:pStyle w:val="BookText"/>
        <w:rPr/>
      </w:pPr>
      <w:r>
        <w:rPr>
          <w:rFonts w:ascii="IRNazanin" w:hAnsi="IRNazanin" w:eastAsia="IRNazanin"/>
          <w:color w:val="111111"/>
          <w:sz w:val="28"/>
          <w:sz w:val="28"/>
          <w:szCs w:val="28"/>
          <w:rtl w:val="true"/>
          <w:lang w:bidi="fa-IR"/>
        </w:rPr>
        <w:t>گل آدم بسرشتند و به پيمانه زدند</w:t>
      </w:r>
    </w:p>
    <w:p>
      <w:pPr>
        <w:pStyle w:val="BookText"/>
        <w:rPr/>
      </w:pPr>
      <w:r>
        <w:rPr>
          <w:rFonts w:ascii="Amiri" w:hAnsi="Amiri" w:eastAsia="Amiri" w:cs="Amiri"/>
          <w:color w:val="111111"/>
          <w:sz w:val="28"/>
          <w:sz w:val="28"/>
          <w:szCs w:val="28"/>
          <w:rtl w:val="true"/>
          <w:lang w:bidi="ar-SA"/>
        </w:rPr>
        <w:t>ساكنان حرم ستر و عفاف ملكوت</w:t>
      </w:r>
    </w:p>
    <w:p>
      <w:pPr>
        <w:pStyle w:val="BookText"/>
        <w:rPr/>
      </w:pPr>
      <w:r>
        <w:rPr>
          <w:rFonts w:ascii="Amiri" w:hAnsi="Amiri" w:eastAsia="Amiri" w:cs="Amiri"/>
          <w:color w:val="111111"/>
          <w:sz w:val="28"/>
          <w:sz w:val="28"/>
          <w:szCs w:val="28"/>
          <w:rtl w:val="true"/>
          <w:lang w:bidi="ar-SA"/>
        </w:rPr>
        <w:t>با من راه نشين باده مستانه زدند</w:t>
      </w:r>
    </w:p>
    <w:p>
      <w:pPr>
        <w:pStyle w:val="BookText"/>
        <w:rPr/>
      </w:pPr>
      <w:r>
        <w:rPr>
          <w:rFonts w:ascii="Amiri" w:hAnsi="Amiri" w:eastAsia="Amiri" w:cs="Amiri"/>
          <w:color w:val="111111"/>
          <w:sz w:val="28"/>
          <w:sz w:val="28"/>
          <w:szCs w:val="28"/>
          <w:rtl w:val="true"/>
          <w:lang w:bidi="ar-SA"/>
        </w:rPr>
        <w:t>آسمان بار امانت نتوانست كشيد</w:t>
      </w:r>
    </w:p>
    <w:p>
      <w:pPr>
        <w:pStyle w:val="BookText"/>
        <w:rPr/>
      </w:pPr>
      <w:r>
        <w:rPr>
          <w:rFonts w:ascii="Amiri" w:hAnsi="Amiri" w:eastAsia="Amiri" w:cs="Amiri"/>
          <w:color w:val="111111"/>
          <w:sz w:val="28"/>
          <w:sz w:val="28"/>
          <w:szCs w:val="28"/>
          <w:rtl w:val="true"/>
          <w:lang w:bidi="ar-SA"/>
        </w:rPr>
        <w:t>قرعه‌ي فال به نام من ديوانه زدند</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عاشقان زمره ارباب امانت باشند</w:t>
      </w:r>
    </w:p>
    <w:p>
      <w:pPr>
        <w:pStyle w:val="BookText"/>
        <w:rPr/>
      </w:pPr>
      <w:r>
        <w:rPr>
          <w:rFonts w:ascii="IRNazanin" w:hAnsi="IRNazanin" w:eastAsia="IRNazanin"/>
          <w:color w:val="111111"/>
          <w:sz w:val="28"/>
          <w:sz w:val="28"/>
          <w:szCs w:val="28"/>
          <w:rtl w:val="true"/>
          <w:lang w:bidi="fa-IR"/>
        </w:rPr>
        <w:t>لا جرم چشم گهربار همان است كه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 پيغمبر كه دستت هر چه برد</w:t>
      </w:r>
    </w:p>
    <w:p>
      <w:pPr>
        <w:pStyle w:val="BookText"/>
        <w:rPr/>
      </w:pPr>
      <w:r>
        <w:rPr>
          <w:rFonts w:ascii="IRNazanin" w:hAnsi="IRNazanin" w:eastAsia="IRNazanin"/>
          <w:color w:val="111111"/>
          <w:sz w:val="28"/>
          <w:sz w:val="28"/>
          <w:szCs w:val="28"/>
          <w:rtl w:val="true"/>
          <w:lang w:bidi="fa-IR"/>
        </w:rPr>
        <w:t>بايدش در عاقبت واپس سپرد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برخيز تا عهد امانت وفا كنيم</w:t>
      </w:r>
    </w:p>
    <w:p>
      <w:pPr>
        <w:pStyle w:val="BookText"/>
        <w:rPr/>
      </w:pPr>
      <w:r>
        <w:rPr>
          <w:rFonts w:ascii="Amiri" w:hAnsi="Amiri" w:eastAsia="Amiri" w:cs="Amiri"/>
          <w:color w:val="111111"/>
          <w:sz w:val="28"/>
          <w:sz w:val="28"/>
          <w:szCs w:val="28"/>
          <w:rtl w:val="true"/>
          <w:lang w:bidi="ar-SA"/>
        </w:rPr>
        <w:t>تقصيرهاي رفته به خدمت قضا كنيم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امين مي‌باش در حفظ امانت</w:t>
      </w:r>
    </w:p>
    <w:p>
      <w:pPr>
        <w:pStyle w:val="BookText"/>
        <w:rPr/>
      </w:pPr>
      <w:r>
        <w:rPr>
          <w:rFonts w:ascii="Amiri" w:hAnsi="Amiri" w:eastAsia="Amiri" w:cs="Amiri"/>
          <w:color w:val="111111"/>
          <w:sz w:val="28"/>
          <w:sz w:val="28"/>
          <w:szCs w:val="28"/>
          <w:rtl w:val="true"/>
          <w:lang w:bidi="ar-SA"/>
        </w:rPr>
        <w:t>مكن يك لحظه اندر وي خيانت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 المعالي قابوس‌نامه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صداها به كجا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صداهاي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گريه‌ها قهقه‌ها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امانت‌ها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آيا پس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حافظ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بار امانت نتوانست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نعره‌هاي حلاج بر سر چوبه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رفت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مي‌رود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چهچه گنجشك بر ساقه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آيا اين امانت‌ها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پس خواهد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شفيعي كد كني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 تو خواهي در ميان خلق گردي محترم</w:t>
      </w:r>
    </w:p>
    <w:p>
      <w:pPr>
        <w:pStyle w:val="BookText"/>
        <w:rPr/>
      </w:pPr>
      <w:r>
        <w:rPr>
          <w:rFonts w:ascii="Amiri" w:hAnsi="Amiri" w:eastAsia="Amiri" w:cs="Amiri"/>
          <w:color w:val="111111"/>
          <w:sz w:val="28"/>
          <w:sz w:val="28"/>
          <w:szCs w:val="28"/>
          <w:rtl w:val="true"/>
          <w:lang w:bidi="ar-SA"/>
        </w:rPr>
        <w:t>صادق و نيكو سرشت و با مرام و با كرم</w:t>
      </w:r>
    </w:p>
    <w:p>
      <w:pPr>
        <w:pStyle w:val="BookText"/>
        <w:rPr/>
      </w:pPr>
      <w:r>
        <w:rPr>
          <w:rFonts w:ascii="IRNazanin" w:hAnsi="IRNazanin" w:eastAsia="IRNazanin"/>
          <w:color w:val="111111"/>
          <w:sz w:val="28"/>
          <w:sz w:val="28"/>
          <w:szCs w:val="28"/>
          <w:rtl w:val="true"/>
          <w:lang w:bidi="fa-IR"/>
        </w:rPr>
        <w:t>تو امانت‌دار باش و كن مدارا چون رسول</w:t>
      </w:r>
    </w:p>
    <w:p>
      <w:pPr>
        <w:pStyle w:val="BookText"/>
        <w:rPr/>
      </w:pPr>
      <w:r>
        <w:rPr>
          <w:rFonts w:ascii="IRNazanin" w:hAnsi="IRNazanin" w:eastAsia="IRNazanin"/>
          <w:color w:val="111111"/>
          <w:sz w:val="28"/>
          <w:sz w:val="28"/>
          <w:szCs w:val="28"/>
          <w:rtl w:val="true"/>
          <w:lang w:bidi="fa-IR"/>
        </w:rPr>
        <w:t>تا امين گردي و صادق اهل دل اندر حرم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نهاوندي</w:t>
      </w:r>
      <w:r>
        <w:rPr>
          <w:rFonts w:eastAsia="Amiri" w:cs="Amiri" w:ascii="Amiri" w:hAnsi="Amiri"/>
          <w:color w:val="111111"/>
          <w:sz w:val="28"/>
          <w:szCs w:val="28"/>
          <w:rtl w:val="true"/>
          <w:lang w:bidi="ar-SA"/>
        </w:rPr>
        <w:t>)</w:t>
      </w:r>
      <w:bookmarkStart w:id="468" w:name="pg2048_18689"/>
    </w:p>
    <w:p>
      <w:pPr>
        <w:pStyle w:val="BookText"/>
        <w:rPr/>
      </w:pPr>
      <w:bookmarkEnd w:id="468"/>
      <w:r>
        <w:rPr>
          <w:rFonts w:ascii="Amiri" w:hAnsi="Amiri" w:eastAsia="Amiri" w:cs="Amiri"/>
          <w:color w:val="111111"/>
          <w:sz w:val="28"/>
          <w:sz w:val="28"/>
          <w:szCs w:val="28"/>
          <w:rtl w:val="true"/>
          <w:lang w:bidi="ar-SA"/>
        </w:rPr>
        <w:t>خواهي كه خيانت نشود بر تو ز مخلوق</w:t>
      </w:r>
    </w:p>
    <w:p>
      <w:pPr>
        <w:pStyle w:val="BookText"/>
        <w:rPr/>
      </w:pPr>
      <w:r>
        <w:rPr>
          <w:rFonts w:ascii="Amiri" w:hAnsi="Amiri" w:eastAsia="Amiri" w:cs="Amiri"/>
          <w:color w:val="111111"/>
          <w:sz w:val="28"/>
          <w:sz w:val="28"/>
          <w:szCs w:val="28"/>
          <w:rtl w:val="true"/>
          <w:lang w:bidi="ar-SA"/>
        </w:rPr>
        <w:t>زينهار خود از بهر امانات امين باش</w:t>
      </w:r>
    </w:p>
    <w:p>
      <w:pPr>
        <w:pStyle w:val="BookText"/>
        <w:rPr/>
      </w:pPr>
      <w:r>
        <w:rPr>
          <w:rFonts w:ascii="IRNazanin" w:hAnsi="IRNazanin" w:eastAsia="IRNazanin"/>
          <w:color w:val="111111"/>
          <w:sz w:val="28"/>
          <w:sz w:val="28"/>
          <w:szCs w:val="28"/>
          <w:rtl w:val="true"/>
          <w:lang w:bidi="fa-IR"/>
        </w:rPr>
        <w:t xml:space="preserve">شاعر ثابت مرحوم استادي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گام تا عتبات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آسايش خلق خدا باشد در آن</w:t>
      </w:r>
    </w:p>
    <w:p>
      <w:pPr>
        <w:pStyle w:val="BookText"/>
        <w:rPr/>
      </w:pPr>
      <w:r>
        <w:rPr>
          <w:rFonts w:ascii="IRNazanin" w:hAnsi="IRNazanin" w:eastAsia="IRNazanin"/>
          <w:color w:val="111111"/>
          <w:sz w:val="28"/>
          <w:sz w:val="28"/>
          <w:szCs w:val="28"/>
          <w:rtl w:val="true"/>
          <w:lang w:bidi="fa-IR"/>
        </w:rPr>
        <w:t>چون امين گشتي به مردم، خلق را از خود مران</w:t>
      </w:r>
    </w:p>
    <w:p>
      <w:pPr>
        <w:pStyle w:val="BookText"/>
        <w:rPr/>
      </w:pPr>
      <w:r>
        <w:rPr>
          <w:rFonts w:ascii="IRNazanin" w:hAnsi="IRNazanin" w:eastAsia="IRNazanin"/>
          <w:color w:val="111111"/>
          <w:sz w:val="28"/>
          <w:sz w:val="28"/>
          <w:szCs w:val="28"/>
          <w:rtl w:val="true"/>
          <w:lang w:bidi="fa-IR"/>
        </w:rPr>
        <w:t>اعتماد از اين صفت آيد پديد اي هوشيار</w:t>
      </w:r>
    </w:p>
    <w:p>
      <w:pPr>
        <w:pStyle w:val="BookText"/>
        <w:rPr/>
      </w:pPr>
      <w:r>
        <w:rPr>
          <w:rFonts w:ascii="IRNazanin" w:hAnsi="IRNazanin" w:eastAsia="IRNazanin"/>
          <w:color w:val="111111"/>
          <w:sz w:val="28"/>
          <w:sz w:val="28"/>
          <w:szCs w:val="28"/>
          <w:rtl w:val="true"/>
          <w:lang w:bidi="fa-IR"/>
        </w:rPr>
        <w:t>از خيانت در امانت زير و رو گردد جهان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 نهاوندي</w:t>
      </w:r>
      <w:r>
        <w:rPr>
          <w:rFonts w:eastAsia="Amiri" w:cs="Amiri" w:ascii="Amiri" w:hAnsi="Amiri"/>
          <w:color w:val="111111"/>
          <w:sz w:val="28"/>
          <w:szCs w:val="28"/>
          <w:rtl w:val="true"/>
          <w:lang w:bidi="ar-SA"/>
        </w:rPr>
        <w:t>)</w:t>
      </w:r>
    </w:p>
    <w:p>
      <w:pPr>
        <w:pStyle w:val="Heading3"/>
        <w:numPr>
          <w:ilvl w:val="2"/>
          <w:numId w:val="1"/>
        </w:numPr>
        <w:rPr/>
      </w:pPr>
      <w:bookmarkStart w:id="469" w:name="__RefHeading___Toc4269571_3650668749"/>
      <w:bookmarkStart w:id="470" w:name="_Toc194"/>
      <w:bookmarkEnd w:id="469"/>
      <w:r>
        <w:rPr/>
        <w:t>6</w:t>
      </w:r>
      <w:r>
        <w:rPr>
          <w:rtl w:val="true"/>
        </w:rPr>
        <w:t xml:space="preserve">. </w:t>
      </w:r>
      <w:r>
        <w:rPr>
          <w:rtl w:val="true"/>
        </w:rPr>
        <w:t>تاك‌شو</w:t>
      </w:r>
      <w:bookmarkEnd w:id="470"/>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تاك‌شو</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امانت‌داري در آيات و روايات؛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امانت‌دار باشيم يا امانت‌دار شويم؛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راهكارهاي ترويج امانت‌داري؛</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بررسي جايگاه فضيلت امانت‌داري در بين ساير فضايل؛</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آثار امانت‌داري در جامعه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ايجاد اعتماد در بين مردم؛</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اموال عمومي؛</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رضايتمندي خداوند متعال؛</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متخلق شدن جامعه به اخلاق الهي؛</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رسيدن به جامعه آرماني و مدينه فاضله؛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امانت‌داري با ديگر فضايل؛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امانت‌داري در زندگي فردي؛</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در امانت چگونه موجب انحطاط جوامع مي‌شود؛ </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پي‌آمدهاي خيانت در امانت؛</w:t>
      </w:r>
    </w:p>
    <w:p>
      <w:p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امانت‌داري و خيانت‌كاري در جوامع پيشرفته؛</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مي‌شود مفاهيم اخلاقي از جمله امانت‌داري را در خانواده تعريف و اجرا كرد؛</w:t>
      </w:r>
    </w:p>
    <w:p>
      <w:pPr>
        <w:pStyle w:val="BookText"/>
        <w:rPr/>
      </w:pP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ترسيم جامعه‌اي كه امانت در آن فضيلت است و جامعه‌اي كه مردم آن از خيانت ابايي ندارند؛</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و نقش علماء ديني در ترويج امانت‌داري؛</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امانت‌داري و مصاديق آن؛</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بررسي نقش مدرسه و دانشگاه در فرهنگ‌سازي اخلاقي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امانت‌داري، وفاي به عهد، خيانت نكردن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مصاديق امانت‌داري و خيانت‌ورزي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مصاديق امانت‌داري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عفاف و حجاب؛</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درست از بيت‌المال؛</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فرهنگ، سنت و هنر؛</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تأثيرگذاري رسانه از جمله صدا و سيما؛</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اهميت خبرنگاري و روزنامه و مجله؛</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سوءاستفاده نكردن از پست‌ها و مسئوليت‌ها؛</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از اموال ديگران؛</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استفاده درست از مواهب الهي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 سلامت، عقل، اعضا و جوارح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نگهداري و استفاده درست از ذخاير معدني، مراتع و جنگل‌ها، درياها و رودخانه‌ها</w:t>
      </w:r>
      <w:r>
        <w:rPr>
          <w:rFonts w:eastAsia="IRNazanin" w:cs="IRNazanin"/>
          <w:color w:val="111111"/>
          <w:sz w:val="28"/>
          <w:szCs w:val="28"/>
          <w:rtl w:val="true"/>
          <w:lang w:bidi="fa-IR"/>
        </w:rPr>
        <w:t xml:space="preserve">. </w:t>
      </w:r>
      <w:bookmarkStart w:id="471" w:name="pg2048_18691"/>
    </w:p>
    <w:p>
      <w:pPr>
        <w:pStyle w:val="BookText"/>
        <w:rPr/>
      </w:pPr>
      <w:bookmarkEnd w:id="471"/>
      <w:r>
        <w:rPr>
          <w:rFonts w:ascii="Amiri" w:hAnsi="Amiri" w:eastAsia="Amiri" w:cs="Amiri"/>
          <w:color w:val="111111"/>
          <w:sz w:val="28"/>
          <w:sz w:val="28"/>
          <w:szCs w:val="28"/>
          <w:rtl w:val="true"/>
          <w:lang w:bidi="ar-SA"/>
        </w:rPr>
        <w:t>مصاديق خيانت‌ورزي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خيانت به همسر؛</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جاسوسي و خيانت به كشور؛</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اتلاف مال امانتي؛</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كم‌كاري در ادارات، نهادها و سازمان‌ها؛</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افشاي اسرار مردم؛</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آسيب رساندن به بيت‌المال؛</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چشم‌ها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Heading3"/>
        <w:numPr>
          <w:ilvl w:val="2"/>
          <w:numId w:val="1"/>
        </w:numPr>
        <w:rPr/>
      </w:pPr>
      <w:bookmarkStart w:id="472" w:name="__RefHeading___Toc4269573_3650668749"/>
      <w:bookmarkStart w:id="473" w:name="_Toc195"/>
      <w:bookmarkEnd w:id="472"/>
      <w:r>
        <w:rPr>
          <w:rtl w:val="true"/>
        </w:rPr>
        <w:t>پرسش‌هايي گزارشي و برنامه‌سازي</w:t>
      </w:r>
      <w:bookmarkEnd w:id="473"/>
    </w:p>
    <w:p>
      <w:pPr>
        <w:pStyle w:val="BookText"/>
        <w:rPr/>
      </w:pPr>
      <w:r>
        <w:rPr>
          <w:rFonts w:ascii="IRNazanin" w:hAnsi="IRNazanin" w:eastAsia="IRNazanin"/>
          <w:color w:val="111111"/>
          <w:sz w:val="28"/>
          <w:sz w:val="28"/>
          <w:szCs w:val="28"/>
          <w:rtl w:val="true"/>
          <w:lang w:bidi="fa-IR"/>
        </w:rPr>
        <w:t>پرسش‌هايي گزارشي و برنامه‌سازي</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مي‌دانيد معناي امانت‌داري چيست و امانت به چه چيزهايي گفته مي‌شود؟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تا‌كنون چيزي را به امانت گرفته‌ايد يا يك امانتي به ديگري سپرده‌ايد؟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تا به حال براي شما اتفاق افتاده كه چيزي را نزد شما امانت بگذارند و شما آن را گم كنيد؟ توضيح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آيا بين دوستان يا افراد فاميل شما شخصي هست كه به امانت‌داري مشهور باشد؟ توصيف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دوست داريد امين ديگران باشيد و ديگران به شما اعتماد كنند؟ چرا؟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رواج امانت‌داري چگونه در جامعه أثر مي‌گذارد؟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دوستي نزد شما چيزي را به امانت گذاشت، بعد از مدتي با هم اختلاف پيدا كرديد و آن دوست امانتش را از شما طلب كرد، آيا حاضريد آن را به دوستتان برگردانيد؟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هر كسي امانت مي‌سپاريد؟ امانت‌گيرنده بايد چه ويژگي‌هايي داشته 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به هر دليلي امانت‌گيرنده در امانت شما تصرف كند، عكس‌العمل شما چه خواهد بود؟ به نظر شما با خيانت‌كار چگونه بايد برخورد شود؟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چه صورتي مي‌شود در امانت تصرف كرد؟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معناي خيانت چيست و به چه كسي خيانت‌كار مي‌گويند؟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عواملي باعث مي‌شود كه شخصي در امانت خيانت كند؟</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باخبر شويد كه شخصي قصد خيانت و تصرف در امانت‌دارد، آيا سعي مي‌كنيداو را منصرف كنيد؟ چگونه؟</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 عواملي مي‌تواند در جلوگيري از خيانت مؤثر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قوانين، مسائل معنوي و بيان احكام، توجه به خدا، قبر و قيامت، عواقب دنيوي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چه اندازه به حفظ امانت پاي‌بنديد؟</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نظر شما اگر لازمه حفظ امانت، از دست دادن مال شخصي و هزينه‌بر باشد، باز هم بايد امانت را حفظ كرد يا اينكه حفظ مال شخصي مهم‌تر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شما پي‌آمدهاي خيانت در امانت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فردي، اجتماعي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صورت خيانت كردن سود و سرمايه فراواني نصيب شما شود، چرا دست به اين كار نمي‌زنيد؟</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مجازاتي را براي خائن سخت‌تر و مؤثرتر مي‌دانيد؟</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شنيدن اين كلمات اولين چيزي كه به ذهن شما مي‌آيد، بگوييد؟ امانت؛ وفاي به عهد؛ بيت‌المال؛ خيانت؛ خائن؛ امانت‌دار؛ صدق و راست‌گويي و</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پاياني شما براي انسان‌هاي امانت‌دار چيست؟ </w:t>
      </w:r>
      <w:bookmarkStart w:id="474" w:name="pg2048_18693"/>
    </w:p>
    <w:p>
      <w:pPr>
        <w:pStyle w:val="Heading2"/>
        <w:numPr>
          <w:ilvl w:val="1"/>
          <w:numId w:val="1"/>
        </w:numPr>
        <w:rPr/>
      </w:pPr>
      <w:bookmarkStart w:id="475" w:name="__RefHeading___Toc4269575_3650668749"/>
      <w:bookmarkStart w:id="476" w:name="_Toc196"/>
      <w:bookmarkEnd w:id="474"/>
      <w:bookmarkEnd w:id="475"/>
      <w:r>
        <w:rPr>
          <w:rtl w:val="true"/>
        </w:rPr>
        <w:t>فصل هفتم</w:t>
      </w:r>
      <w:r>
        <w:rPr>
          <w:rtl w:val="true"/>
        </w:rPr>
        <w:t xml:space="preserve">: </w:t>
      </w:r>
      <w:r>
        <w:rPr>
          <w:rtl w:val="true"/>
        </w:rPr>
        <w:t>بايدها و نبايدهاي كلي در برنامه‌سازي و محورهاي كلان برنامه‌ريزي</w:t>
      </w:r>
      <w:bookmarkEnd w:id="476"/>
    </w:p>
    <w:p>
      <w:pPr>
        <w:pStyle w:val="Heading3"/>
        <w:numPr>
          <w:ilvl w:val="2"/>
          <w:numId w:val="1"/>
        </w:numPr>
        <w:rPr/>
      </w:pPr>
      <w:bookmarkStart w:id="477" w:name="__RefHeading___Toc4269577_3650668749"/>
      <w:bookmarkStart w:id="478" w:name="_Toc197"/>
      <w:bookmarkEnd w:id="477"/>
      <w:r>
        <w:rPr>
          <w:rtl w:val="true"/>
        </w:rPr>
        <w:t>اشاره</w:t>
      </w:r>
      <w:bookmarkEnd w:id="478"/>
    </w:p>
    <w:p>
      <w:pPr>
        <w:pStyle w:val="BookText"/>
        <w:rPr/>
      </w:pPr>
      <w:r>
        <w:rPr>
          <w:rFonts w:ascii="Amiri" w:hAnsi="Amiri" w:eastAsia="Amiri" w:cs="Amiri"/>
          <w:color w:val="111111"/>
          <w:sz w:val="28"/>
          <w:sz w:val="28"/>
          <w:szCs w:val="28"/>
          <w:rtl w:val="true"/>
          <w:lang w:bidi="ar-SA"/>
        </w:rPr>
        <w:t>فصل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بايدها و نبايدهاي كلي در برنامه‌سازي و محورهاي كلان برنامه‌ريزي</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بايدهاي برنامه‌سازي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آسيب‌ها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محورهاي برنامه‌سازي</w:t>
      </w:r>
    </w:p>
    <w:p>
      <w:pPr>
        <w:pStyle w:val="Heading3"/>
        <w:numPr>
          <w:ilvl w:val="2"/>
          <w:numId w:val="1"/>
        </w:numPr>
        <w:rPr/>
      </w:pPr>
      <w:bookmarkStart w:id="479" w:name="__RefHeading___Toc4269579_3650668749"/>
      <w:bookmarkStart w:id="480" w:name="_Toc198"/>
      <w:bookmarkEnd w:id="479"/>
      <w:r>
        <w:rPr/>
        <w:t>1</w:t>
      </w:r>
      <w:r>
        <w:rPr>
          <w:rtl w:val="true"/>
        </w:rPr>
        <w:t xml:space="preserve">. </w:t>
      </w:r>
      <w:r>
        <w:rPr>
          <w:rtl w:val="true"/>
        </w:rPr>
        <w:t>بايدهاي برنامه‌سازي</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بايدهاي برنامه‌سازي</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صحيح مفهوم امانت‌داري در رسانه ملي؛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فايده‌هاي امانت‌داري به روش‌هاي مختلف در صدا و سيما؛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مداومت صدا و سيما در بيان مفاهيم و فايده‌هاي امانت‌داري؛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برنامه‌هاي جذاب آموزشي براي رده‌هاي سني كودكان و نوجوانان؛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برنامه‌هاي متنوع در زمينه امانت‌داري و پخش آن در زمان‌هاي مناسب؛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بهره‌گيري از مناسبت‌هاي مذهبي و ملي در توليد برنامه‌ها؛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الگوسازي مناسب با موضوع امانت‌داري؛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توليد برنامه‌هاي مناسب با فضاي فرهنگي، ديني و مذهبي جامعه؛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امانت‌دار بودن الگوهاي مطرح سازمان صدا و سيما؛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حركت براي عموم جامعه با تبليغات رسانه‌اي مناسب؛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راهكارهاي علمي و اجرايي در تاك‌شوها و مستندها، حتي فيلم‌ها و سريال‌ها؛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كردن مخاطبان به عواقب شوم خيانت‌ورزي در برنامه‌سازي‌ها</w:t>
      </w:r>
      <w:r>
        <w:rPr>
          <w:rFonts w:eastAsia="IRNazanin" w:cs="IRNazanin"/>
          <w:color w:val="111111"/>
          <w:sz w:val="28"/>
          <w:szCs w:val="28"/>
          <w:rtl w:val="true"/>
          <w:lang w:bidi="fa-IR"/>
        </w:rPr>
        <w:t xml:space="preserve">. </w:t>
      </w:r>
      <w:bookmarkStart w:id="481" w:name="pg2048_18694"/>
    </w:p>
    <w:p>
      <w:pPr>
        <w:pStyle w:val="Heading3"/>
        <w:numPr>
          <w:ilvl w:val="2"/>
          <w:numId w:val="1"/>
        </w:numPr>
        <w:rPr/>
      </w:pPr>
      <w:bookmarkStart w:id="482" w:name="__RefHeading___Toc4269581_3650668749"/>
      <w:bookmarkStart w:id="483" w:name="_Toc199"/>
      <w:bookmarkEnd w:id="481"/>
      <w:bookmarkEnd w:id="482"/>
      <w:r>
        <w:rPr/>
        <w:t>2</w:t>
      </w:r>
      <w:r>
        <w:rPr>
          <w:rtl w:val="true"/>
        </w:rPr>
        <w:t xml:space="preserve">. </w:t>
      </w:r>
      <w:r>
        <w:rPr>
          <w:rtl w:val="true"/>
        </w:rPr>
        <w:t>چالش‌ها و آسيب‌ها</w:t>
      </w:r>
      <w:bookmarkEnd w:id="483"/>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چالش‌ها و آسيب‌ها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نداشتن زمان‌بندي نامناسب در پخش برنامه‌هاي توليد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فصلي برخورد كردن و مداومت نداشتن در القاي مفهوم امانت‌داري؛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 كردن برنامه‌ها به مناسبت‌ها؛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بي‌محتوا شدن برنامه‌ها بر اثر تكرار بدون تنوع؛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جذابيت نداشتن برنامه‌هاي توليد شده در موضوع امانت‌داري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نكردن از تكنيك‌هاي روز دنيا در زمينه برنامه‌سازي، بهره نگرفتن از عوامل توليد كار آمد، به كار نگرفتن هنرپيشه‌هاي خوش‌سابقه و استفاده نكردن از فيلم‌نامه‌هاي قوي، در نتيجه كاهش اثر‌گذاري در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كردن به مباحث نظري و كلي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پاداش و سزاي امانت‌داري و خيانت‌ورزي تبيين و توضيح مي‌گردونم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فضاهاي نامرتبط با موضوع و زمينه و پس‌زمينه‌هاي ناهمگون؛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كيفيت كار را فداي حجم زياد توليدات بي‌كيفيت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كردن زمان آنتن حرف اول باشد</w:t>
      </w:r>
      <w:r>
        <w:rPr>
          <w:rFonts w:eastAsia="IRNazanin" w:cs="IRNazanin"/>
          <w:color w:val="111111"/>
          <w:sz w:val="28"/>
          <w:szCs w:val="28"/>
          <w:rtl w:val="true"/>
          <w:lang w:bidi="fa-IR"/>
        </w:rPr>
        <w:t>).</w:t>
      </w:r>
    </w:p>
    <w:p>
      <w:pPr>
        <w:pStyle w:val="Heading3"/>
        <w:numPr>
          <w:ilvl w:val="2"/>
          <w:numId w:val="1"/>
        </w:numPr>
        <w:rPr/>
      </w:pPr>
      <w:bookmarkStart w:id="484" w:name="__RefHeading___Toc4269583_3650668749"/>
      <w:bookmarkStart w:id="485" w:name="_Toc200"/>
      <w:bookmarkEnd w:id="484"/>
      <w:r>
        <w:rPr/>
        <w:t>3</w:t>
      </w:r>
      <w:r>
        <w:rPr>
          <w:rtl w:val="true"/>
        </w:rPr>
        <w:t xml:space="preserve">. </w:t>
      </w:r>
      <w:r>
        <w:rPr>
          <w:rtl w:val="true"/>
        </w:rPr>
        <w:t>محورهاي برنامه‌سازي</w:t>
      </w:r>
      <w:bookmarkEnd w:id="485"/>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محورهاي برنامه‌سازي</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امانت‌داري در 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صداقت در رفتار؛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يادآوري پيوسته جايگاه مديران، كارمندان، خبرنگاران، مجريان، تهيه‌كنندگان و ديگر عوامل برنامه‌ساز در رابطه با امانت‌داري؛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بحث امانت‌داري در برنامه‌هاي مختلف، اين كار نبايد مقطعي و معطوف به مناسبت‌هاي خاص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بر فضيلت امانت‌داري كه هنجاري اجتماعي است، از راه نمايش دادن آثار و بركات امانت‌داري در جامعه و نمايش آثار مخرب خيانت مثل نشان دادن تخريب اماكن عمومي به دست اراذل و اوباش؛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دادن برنامه‌ها به </w:t>
      </w:r>
    </w:p>
    <w:p>
      <w:pPr>
        <w:pStyle w:val="BookText"/>
        <w:rPr/>
      </w:pPr>
      <w:r>
        <w:rPr>
          <w:rFonts w:ascii="IRNazanin" w:hAnsi="IRNazanin" w:eastAsia="IRNazanin"/>
          <w:color w:val="111111"/>
          <w:sz w:val="28"/>
          <w:sz w:val="28"/>
          <w:szCs w:val="28"/>
          <w:rtl w:val="true"/>
          <w:lang w:bidi="fa-IR"/>
        </w:rPr>
        <w:t xml:space="preserve">بخش‌هايي از جامعه كه حساسيت بيشتري دارد، براي نمونه افرادي كه در پست‌هاي حساس سازمان‌ها و اداره‌ها و نهادهاي دولتي و غير دولتي مشغولند، بايد متوجه شوند چه امانت بزرگي برعهده آنهاست؛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برنامه‌هاي توليد شده در زمينه امانت‌داري و خيانت‌ورزي بايد اهداف بلندمدت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معني كه توليد برنامه‌ها صرفاً جهت پر كردن اوقات مردم نباشد، بلكه بايد بسيار هدفمند و داراي چشم‌انداز چند ساله باشد تا بتوان به نتيجه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 جامعه‌اي امانت‌دار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كارهاي توليد شده بايد از نظر فني و محتوايي كاملاً كارشناسي‌شده باشد تا دچار تناقض و طرح مسائل خلاف واقع نشويم؛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راه‌هاي اثرپذيري در مخاطبان، كاملاً شناسايي و برنامه‌ها بر طبق آنها تهيه و توليد شوند؛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توليد برنامه‌هايي كه به هر صورت آشكار، در قالب طنز يا برنامه جدي قبح خيانت در امانت را مي‌شكند؛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دادن مردم به پي‌آمدهاي زيان‌آور خيانت در امانت، با استفاده از قانونِ 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و عكس‌العمل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عباراتي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هر دستي كه بدهي از همان دست مي‌گيري 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جهان كوه است و فعل ما ندا</w:t>
      </w:r>
    </w:p>
    <w:p>
      <w:pPr>
        <w:pStyle w:val="BookText"/>
        <w:rPr/>
      </w:pPr>
      <w:r>
        <w:rPr>
          <w:rFonts w:ascii="IRNazanin" w:hAnsi="IRNazanin" w:eastAsia="IRNazanin"/>
          <w:color w:val="111111"/>
          <w:sz w:val="28"/>
          <w:sz w:val="28"/>
          <w:szCs w:val="28"/>
          <w:rtl w:val="true"/>
          <w:lang w:bidi="fa-IR"/>
        </w:rPr>
        <w:t>باز گردد اين نداها را صدا</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مولوي</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2048_18697"/>
      <w:bookmarkStart w:id="487" w:name="pg2048_18697"/>
      <w:bookmarkEnd w:id="487"/>
    </w:p>
    <w:p>
      <w:pPr>
        <w:pStyle w:val="Heading2"/>
        <w:numPr>
          <w:ilvl w:val="1"/>
          <w:numId w:val="1"/>
        </w:numPr>
        <w:rPr/>
      </w:pPr>
      <w:bookmarkStart w:id="488" w:name="pg2048_18697"/>
      <w:bookmarkStart w:id="489" w:name="__RefHeading___Toc4269585_3650668749"/>
      <w:bookmarkStart w:id="490" w:name="_Toc201"/>
      <w:bookmarkEnd w:id="488"/>
      <w:bookmarkEnd w:id="489"/>
      <w:r>
        <w:rPr>
          <w:rtl w:val="true"/>
        </w:rPr>
        <w:t>خاتمه</w:t>
      </w:r>
      <w:bookmarkEnd w:id="490"/>
    </w:p>
    <w:p>
      <w:pPr>
        <w:pStyle w:val="BookText"/>
        <w:rPr/>
      </w:pPr>
      <w:r>
        <w:rPr>
          <w:rFonts w:ascii="IRNazanin" w:hAnsi="IRNazanin" w:eastAsia="IRNazanin"/>
          <w:color w:val="111111"/>
          <w:sz w:val="28"/>
          <w:sz w:val="28"/>
          <w:szCs w:val="28"/>
          <w:rtl w:val="true"/>
          <w:lang w:bidi="fa-IR"/>
        </w:rPr>
        <w:t>خاتمه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امانت، تقسيمات و مصاديق متعددي دارد كه بعضي از آنها از بقيه با اهميت‌تر هستند و بايد توجه بيشتري به آنها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به ترتيب اهميت، دين، عقل، مردم و بندگان خدا هستند كه انبياي‌الهي و ائمه‌اطهار عليه السلام مسئوليت حفاظت و نگهداري از اين امانت‌ها را در مقابل طاغوت‌ها و شياطين بر عهده دارند، مبادا از مسير حق و حقيقت خارج و دچار فساد و تباهي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حضرت موسي عليه السلام به فرعونيان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اَدُّوا اِلَي عِبَادَ اللهِ اِنّي لَكُم رَسُولُ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 را به من واگذاريد كه من فرستاده اميني براي شما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دخان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مختص به حضرت موسي عليه السلام نبوده است، بلكه ديگر انبياي الهي و به طور خاص ائمه معصومين عليه السلام اين خصوصيت را در حد اعلا دارا بوده‌اند و در سراسر دوران زندگي‌شان با تمام وجود در راه و نگهداري دين حق و هدايت بندگان خدا كوشيده‌اند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راه از بذل جان و مال و هستي‌شان دريغ نداشتند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امروزه حفظ اين امانت و نگهداري از دين، عقل و جان مردم مهم‌ترين رسالت حكومت اسلامي است كه رشادت‌ها و از جان‌گذشتگي‌هاي بسياري از علما و مردم، آن را به ثمر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اين حكومت كه از بزرگ‌ترين امانت‌هاست، برعهده آحاد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رسانه‌ها، خصوصاً رسانه ملي، با ارايه راهكارهاي مفيد و مؤثر، همچنين با توليد برنامه‌هاي گوناگون از جمله فيلم، كارتون و برنامه‌هاي مستند، مهم‌ترين نقش را در متخلق شدن مردم و مسئولان به فضيلت امانت‌داري ايفا مي‌كنند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نوشتار به توضيح و ارايه برخي از اين راهكارها به طور خلاصه پرداخته شد كه با عنايت به آنها و بهره‌گيري از مشاوران توان‌مند مي‌توان قدم‌هاي بلندي در ابعاد فرهنگ امانت‌داري برداشت</w:t>
      </w:r>
      <w:r>
        <w:rPr>
          <w:rFonts w:eastAsia="IRNazanin" w:cs="IRNazanin"/>
          <w:color w:val="111111"/>
          <w:sz w:val="28"/>
          <w:szCs w:val="28"/>
          <w:rtl w:val="true"/>
          <w:lang w:bidi="fa-IR"/>
        </w:rPr>
        <w:t xml:space="preserve">. </w:t>
      </w:r>
      <w:bookmarkStart w:id="491" w:name="pg2048_18699"/>
    </w:p>
    <w:p>
      <w:pPr>
        <w:pStyle w:val="Heading2"/>
        <w:numPr>
          <w:ilvl w:val="1"/>
          <w:numId w:val="1"/>
        </w:numPr>
        <w:rPr/>
      </w:pPr>
      <w:bookmarkStart w:id="492" w:name="__RefHeading___Toc4269587_3650668749"/>
      <w:bookmarkStart w:id="493" w:name="_Toc202"/>
      <w:bookmarkEnd w:id="491"/>
      <w:bookmarkEnd w:id="492"/>
      <w:r>
        <w:rPr>
          <w:rtl w:val="true"/>
        </w:rPr>
        <w:t>كتاب‌نامه</w:t>
      </w:r>
      <w:bookmarkEnd w:id="493"/>
    </w:p>
    <w:p>
      <w:pPr>
        <w:pStyle w:val="Heading3"/>
        <w:numPr>
          <w:ilvl w:val="2"/>
          <w:numId w:val="1"/>
        </w:numPr>
        <w:rPr/>
      </w:pPr>
      <w:bookmarkStart w:id="494" w:name="__RefHeading___Toc4269589_3650668749"/>
      <w:bookmarkStart w:id="495" w:name="_Toc203"/>
      <w:bookmarkEnd w:id="494"/>
      <w:r>
        <w:rPr>
          <w:rtl w:val="true"/>
        </w:rPr>
        <w:t>اشاره</w:t>
      </w:r>
      <w:bookmarkEnd w:id="495"/>
    </w:p>
    <w:p>
      <w:pPr>
        <w:pStyle w:val="BookText"/>
        <w:rPr/>
      </w:pPr>
      <w:r>
        <w:rPr>
          <w:rFonts w:ascii="Amiri" w:hAnsi="Amiri" w:eastAsia="Amiri" w:cs="Amiri"/>
          <w:color w:val="111111"/>
          <w:sz w:val="28"/>
          <w:sz w:val="28"/>
          <w:szCs w:val="28"/>
          <w:rtl w:val="true"/>
          <w:lang w:bidi="ar-SA"/>
        </w:rPr>
        <w:t>كتاب‌نامه</w:t>
      </w:r>
    </w:p>
    <w:p>
      <w:pPr>
        <w:pStyle w:val="BookText"/>
        <w:rPr/>
      </w:pPr>
      <w:r>
        <w:rPr>
          <w:rFonts w:ascii="Amiri" w:hAnsi="Amiri" w:eastAsia="Amiri" w:cs="Amiri"/>
          <w:color w:val="111111"/>
          <w:sz w:val="28"/>
          <w:sz w:val="28"/>
          <w:szCs w:val="28"/>
          <w:rtl w:val="true"/>
          <w:lang w:bidi="ar-SA"/>
        </w:rPr>
        <w:t>زير فصل ها</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سايت‌هاي اينترنتي</w:t>
      </w:r>
    </w:p>
    <w:p>
      <w:pPr>
        <w:pStyle w:val="Heading3"/>
        <w:numPr>
          <w:ilvl w:val="2"/>
          <w:numId w:val="1"/>
        </w:numPr>
        <w:rPr/>
      </w:pPr>
      <w:bookmarkStart w:id="496" w:name="__RefHeading___Toc4269591_3650668749"/>
      <w:bookmarkStart w:id="497" w:name="_Toc204"/>
      <w:bookmarkEnd w:id="496"/>
      <w:r>
        <w:rPr>
          <w:rtl w:val="true"/>
        </w:rPr>
        <w:t>الف</w:t>
      </w:r>
      <w:r>
        <w:rPr>
          <w:rtl w:val="true"/>
        </w:rPr>
        <w:t xml:space="preserve">) </w:t>
      </w:r>
      <w:r>
        <w:rPr>
          <w:rtl w:val="true"/>
        </w:rPr>
        <w:t>كتاب</w:t>
      </w:r>
      <w:bookmarkEnd w:id="497"/>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نهج الفصاحه،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ابوالقاسم پاييزه، چاپ‌خانه ماه منظر، تهران، چاپ هفتم،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نهج البلاغه،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محمددشتي، انتشارات فتح الاسلام، قم، چاپ چهارم،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صحيفه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رهنمودهاي امام خميني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مركز مدارك فرهنگي انقلاب ايلامي، تهران، چ اول،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تفسير نمونه، دارالكتب الاسلامي، قم، چاپ سيزدهم،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جوادي آملي، عبدالله، مفاتيح الحياة، مركز نشر اسراء، قم، چاپ بيست و نهم،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قرائتي، محسن، تفسير نور، مركز فرهنگي درس‌هايي از قرآن، قم، چاپ پانزدهم،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انصاري، شيخ محمدعلي، الموسوعه الفقيه الميسرة، مجمع الفكر الاسلامي، قم، چاپ دوم،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كليني، محمدبن يعقوب، اصول كافي،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كمره‌اي، اسوه قم،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حرعاملي، محمدبن الحسن، وسايل الشيعه، چاپخانه اسلامي، چاپ ششم،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صدوق، الامالي،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كمره‌اي، انتشارات كتابچي تهران، چاپ پنجم،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واسطي، علي بن محمد، عيون الحكم و المواعظ، دارالحديث ، قم، چاپ اول،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مجلسي، محمدباقر، بحارالانوار، مؤسسه وفا، بيروت،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شيخ عباس، سفينة البحار، دارالسوة للطباعة و النشر، چاپ اول،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محسن كاشاني محمدبن مرتضي، المحجة البيضاء في تهذيب الاحكام، ترجمه سيدمحمدصادق عارف، انتشارات آستان قدس رضوي مشهد، چاپ اول،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محمدي ري شهري، محمد، ميزان الحكمة، انتشارات دارالحديث قم، چاپ دوم،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نجفي، محمدحسن، جواهرالكلام في شرح شرايع الاسلام، مؤسسه نشر اسلامي، قم،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كليني، محمدبن يعقوب، اصول كافي، دارالضواء، بيروت،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نوري، ميرزاحسين، مستدرك الوسايل، مؤسسه آل البيت لاحياء التراث قم، چاپ اول،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شعبه، حسن بن علي، تحف العقول،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كمره‌اي، كتابچي، تهران، چاپ اول،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محمدي ري شهري، محمد، ميزان الحكمة،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حميدرضا شيخي، دارالحديث، قم، چاپ پنجم،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تميمي آمدي، محمد، شرح غرر الحكم و دررالكلم، انتشارات دانشگاه تهران، تهران، چاپ اول،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قمي، شيخ عباس، منتهي الآمال، انتشارات هجرت، قم،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خميني، روح‌الله، تحرير الوسيله، مؤسسه نشر اسلامي، قم،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 احمد، مسند، مكتب الاسلامي، سنگي، دارالصادر بيروت، بي‌تا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حبيب‌زاده، محمدجعفر، خيانت در حقوق كيفري ايران، انتشارات سمت، تهران، چاپ دوم،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مكارم شيرازي، ناصر، اخلاق در قرآن، مدرسه امام علي عليه السلام ، قم، چاپ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صفي‌پور، عبدالرحيم، منتهي الارب في لغة العرب، انتشارات سنايي، تهران، چاپ سنگي،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عميد، حسن، فرهنگ عميد، چاپخانه سپهر، تهران، چاپ هفتم،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جفعري لنگرودي، محمدجعفر، ترمينولوژي حقوق، كتابخانه گنج دانش، تهران،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عنصرالمعالي، قابوس‌نامه، كتابفروشي فروغي، چاپ دوم، </w:t>
      </w:r>
      <w:r>
        <w:rPr>
          <w:rFonts w:eastAsia="IRNazanin" w:cs="IRNazanin"/>
          <w:color w:val="111111"/>
          <w:sz w:val="28"/>
          <w:szCs w:val="28"/>
          <w:lang w:bidi="fa-IR"/>
        </w:rPr>
        <w:t>1347</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نيشابوري، مسلم، صحيح مسلم، دارالكتب العلميه، بيروت، چاپ ششم،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98" w:name="pg2048_18702"/>
    </w:p>
    <w:p>
      <w:pPr>
        <w:pStyle w:val="BookText"/>
        <w:rPr/>
      </w:pPr>
      <w:bookmarkEnd w:id="498"/>
      <w:r>
        <w:rPr>
          <w:rFonts w:ascii="Amiri" w:hAnsi="Amiri" w:eastAsia="Amiri" w:cs="Amiri"/>
          <w:color w:val="111111"/>
          <w:sz w:val="28"/>
          <w:sz w:val="28"/>
          <w:szCs w:val="28"/>
          <w:rtl w:val="true"/>
          <w:lang w:bidi="ar-SA"/>
        </w:rPr>
        <w:t>فيروزآبادي، بحرالدين محمد بن يعقوب، القاموس المحيط، مؤسسه العربيه، بيروت، بي‌تا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القيومي، احمد بن محمد بن علي المقري، المصباح المنير في غريب الشرح الكبير للرافعي، دارالقلم، بيروت، بي‌تا</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4269593_3650668749"/>
      <w:bookmarkStart w:id="500" w:name="_Toc205"/>
      <w:bookmarkEnd w:id="499"/>
      <w:r>
        <w:rPr>
          <w:rtl w:val="true"/>
        </w:rPr>
        <w:t>ب</w:t>
      </w:r>
      <w:r>
        <w:rPr>
          <w:rtl w:val="true"/>
        </w:rPr>
        <w:t xml:space="preserve">) </w:t>
      </w:r>
      <w:r>
        <w:rPr>
          <w:rtl w:val="true"/>
        </w:rPr>
        <w:t>مقاله</w:t>
      </w:r>
      <w:bookmarkEnd w:id="500"/>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w:t>
      </w:r>
    </w:p>
    <w:p>
      <w:pPr>
        <w:pStyle w:val="BookText"/>
        <w:rPr/>
      </w:pPr>
      <w:r>
        <w:rPr>
          <w:rFonts w:ascii="IRNazanin" w:hAnsi="IRNazanin" w:eastAsia="IRNazanin"/>
          <w:color w:val="111111"/>
          <w:sz w:val="28"/>
          <w:sz w:val="28"/>
          <w:szCs w:val="28"/>
          <w:rtl w:val="true"/>
          <w:lang w:bidi="fa-IR"/>
        </w:rPr>
        <w:t xml:space="preserve">جوادي آملي،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پاسدار اسلام، ارديبهشت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حيدري نهند،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امانت‌داري در فرهنگ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مبلغان،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علي‌بيگي،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امانت‌داري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انديشه با معارف اسلامي آشنا شويم، ش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عزيزپور،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حقوقي جرم و هيات در حقوق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وبلاگ تخصصي حقوق، فصل سوم،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كبيري، 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امانت‌دار واقعي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همشهري سلام، ش </w:t>
      </w:r>
      <w:r>
        <w:rPr>
          <w:rFonts w:eastAsia="Amiri" w:cs="Amiri" w:ascii="Amiri" w:hAnsi="Amiri"/>
          <w:color w:val="111111"/>
          <w:sz w:val="28"/>
          <w:szCs w:val="28"/>
          <w:lang w:bidi="ar-SA"/>
        </w:rPr>
        <w:t>17644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سلطاني، 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امانت‌داري را به كودكانمان بياموزيم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روزنامه سلامت، ش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آشتياني،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نغمه داستان اسرارآميز عضو كتاب‌خانه طبس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خبرگزاري مهر، سال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501" w:name="__RefHeading___Toc4269595_3650668749"/>
      <w:bookmarkStart w:id="502" w:name="_Toc206"/>
      <w:bookmarkEnd w:id="501"/>
      <w:r>
        <w:rPr>
          <w:rtl w:val="true"/>
        </w:rPr>
        <w:t>ج</w:t>
      </w:r>
      <w:r>
        <w:rPr>
          <w:rtl w:val="true"/>
        </w:rPr>
        <w:t xml:space="preserve">) </w:t>
      </w:r>
      <w:r>
        <w:rPr>
          <w:rtl w:val="true"/>
        </w:rPr>
        <w:t>سايت‌هاي اينترنتي</w:t>
      </w:r>
      <w:bookmarkEnd w:id="50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سايت‌هاي اينترنتي</w:t>
      </w:r>
    </w:p>
    <w:p>
      <w:pPr>
        <w:pStyle w:val="BookText"/>
        <w:rPr/>
      </w:pPr>
      <w:r>
        <w:rPr>
          <w:rFonts w:ascii="IRNazanin" w:hAnsi="IRNazanin" w:eastAsia="IRNazanin"/>
          <w:color w:val="111111"/>
          <w:sz w:val="28"/>
          <w:sz w:val="28"/>
          <w:szCs w:val="28"/>
          <w:rtl w:val="true"/>
          <w:lang w:bidi="fa-IR"/>
        </w:rPr>
        <w:t>آزرم، آزاده، داستان‌هاي كودكانه، پايگاه اطلاع رساني باتا</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ضيائي، لاله، نويدوندا، ماهنامه كودك، پايگاه اطلاع رساني، فرهنگ ايثار و شهادت </w:t>
      </w:r>
      <w:r>
        <w:rPr>
          <w:rFonts w:eastAsia="Times New Roman" w:cs="Times New Roman" w:ascii="Times New Roman" w:hAnsi="Times New Roman"/>
          <w:color w:val="111111"/>
          <w:sz w:val="28"/>
          <w:szCs w:val="28"/>
          <w:lang w:val="en-US" w:bidi="en-US"/>
        </w:rPr>
        <w:t>www.navideshahed.com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وبلاگ تخصصي حقوق </w:t>
      </w:r>
      <w:r>
        <w:rPr>
          <w:rFonts w:eastAsia="Times New Roman" w:cs="Times New Roman" w:ascii="Times New Roman" w:hAnsi="Times New Roman"/>
          <w:color w:val="111111"/>
          <w:sz w:val="28"/>
          <w:szCs w:val="28"/>
          <w:lang w:val="en-US" w:bidi="en-US"/>
        </w:rPr>
        <w:t>www.azizpoor.blogfa.com</w:t>
      </w:r>
    </w:p>
    <w:p>
      <w:pPr>
        <w:pStyle w:val="BookText"/>
        <w:rPr/>
      </w:pPr>
      <w:r>
        <w:rPr>
          <w:rFonts w:ascii="Amiri" w:hAnsi="Amiri" w:eastAsia="Amiri" w:cs="Amiri"/>
          <w:color w:val="111111"/>
          <w:sz w:val="28"/>
          <w:sz w:val="28"/>
          <w:szCs w:val="28"/>
          <w:rtl w:val="true"/>
          <w:lang w:bidi="ar-SA"/>
        </w:rPr>
        <w:t xml:space="preserve">سايت خراسان رضوي </w:t>
      </w:r>
      <w:r>
        <w:rPr>
          <w:rFonts w:eastAsia="Times New Roman" w:cs="Times New Roman" w:ascii="Times New Roman" w:hAnsi="Times New Roman"/>
          <w:color w:val="111111"/>
          <w:sz w:val="28"/>
          <w:szCs w:val="28"/>
          <w:lang w:val="en-US" w:bidi="en-US"/>
        </w:rPr>
        <w:t>www.khorasannews.com</w:t>
      </w:r>
    </w:p>
    <w:p>
      <w:pPr>
        <w:pStyle w:val="BookText"/>
        <w:rPr/>
      </w:pPr>
      <w:r>
        <w:rPr>
          <w:rFonts w:ascii="Amiri" w:hAnsi="Amiri" w:eastAsia="Amiri" w:cs="Amiri"/>
          <w:color w:val="111111"/>
          <w:sz w:val="28"/>
          <w:sz w:val="28"/>
          <w:szCs w:val="28"/>
          <w:rtl w:val="true"/>
          <w:lang w:bidi="ar-SA"/>
        </w:rPr>
        <w:t xml:space="preserve">سايت تبيان </w:t>
      </w:r>
      <w:r>
        <w:rPr>
          <w:rFonts w:eastAsia="Times New Roman" w:cs="Times New Roman" w:ascii="Times New Roman" w:hAnsi="Times New Roman"/>
          <w:color w:val="111111"/>
          <w:sz w:val="28"/>
          <w:szCs w:val="28"/>
          <w:lang w:val="en-US" w:bidi="en-US"/>
        </w:rPr>
        <w:t>www.tebyan.net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سايت ذي طوي </w:t>
      </w:r>
      <w:r>
        <w:rPr>
          <w:rFonts w:eastAsia="Times New Roman" w:cs="Times New Roman" w:ascii="Times New Roman" w:hAnsi="Times New Roman"/>
          <w:color w:val="111111"/>
          <w:sz w:val="28"/>
          <w:szCs w:val="28"/>
          <w:lang w:val="en-US" w:bidi="en-US"/>
        </w:rPr>
        <w:t>www.zitova.com</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سايت انديشه قم </w:t>
      </w:r>
      <w:r>
        <w:rPr>
          <w:rFonts w:eastAsia="Times New Roman" w:cs="Times New Roman" w:ascii="Times New Roman" w:hAnsi="Times New Roman"/>
          <w:color w:val="111111"/>
          <w:sz w:val="28"/>
          <w:szCs w:val="28"/>
          <w:lang w:val="en-US" w:bidi="en-US"/>
        </w:rPr>
        <w:t>www.andisheqom</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بحرالدين محمد بن يعقوب فيروزآبادي، القاموس المحيط،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علي المقري القيومي، المصباح المنير في غريب الشرح الكبير للرافعي،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عبدالرحيم بن عبدالكريم صفي‌پور، منتهي الارب في اللغة العرب،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احمد الفراهيدي، ترتيب 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محمدعلي انصاري، الموسوعة الفقهية النيسرة،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جعفري لنگرودي، ترمينولوژي حقوق،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واژه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روح‌الله موسوي خميني، تحريرالوسيله،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مجلسي، بحار 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نجفي، جواهر الكلام في شرح شرائع الاسلام،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نوري طبرسي، مستدرك الوسائل و مستنبط المسائل،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كتاب الوديعه،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تحريرالوسيله،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محمدجعفر حبيب‌زاده، خيانت در حقوق كيفري ايران،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عزيزپور، بررسي حقوق جرم و خيانت در حقوق ايران،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جمال‌الدين محمد خوانساري، شرح غرر و دررالكلم،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دشتي، نامه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حيدري‌نهند،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امانت‌داري در فرهنگ اسلامي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مبلغان، خرداد و تير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سكينه علي‌بيگي،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امانت‌داري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نشريه با معارف اسلامي آشنا شويم، ش</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ملامحسن فيض كاشاني، محجة‌البيضاء،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نهج‌الفصاحه، 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ابوالقاسم پاينده، نهج‌الفصاحه،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عبدالواحد بن محمد آمدي، غررالحكم،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علي ابن‌شعبه، تحف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 الحكم و درالكلم،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كليني، 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عاملي،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عبدالله جوادي آملي،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امانت‌داري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پاسدار اسلام، ارديبهشت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واسطي، عيون الحكم،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محمدي ري‌شهري، ميزان الحكمه،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مكارم شيرازي، اخلاق در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مسلم نيشابوري، صحيح مسلم، ح</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ملامحسن فيض كاشاني، الوافي،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و دررالكلم،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امالي،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سيماي فرزانگان،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مفاتيح الحياة،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مفاتيح الحياة،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جوادي آملي، مفاتيح الحياة،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و دررالكلم، ح </w:t>
      </w:r>
      <w:r>
        <w:rPr>
          <w:rFonts w:eastAsia="IRNazanin" w:cs="IRNazanin"/>
          <w:b w:val="false"/>
          <w:bCs w:val="false"/>
          <w:i w:val="false"/>
          <w:iCs w:val="false"/>
          <w:color w:val="333333"/>
          <w:sz w:val="20"/>
          <w:szCs w:val="20"/>
        </w:rPr>
        <w:t>9009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ميرزا صالح مازندراني، شرح الكافي، اصول و الروضه،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مجيد سلطاني،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چگونه امانت‌داري را به كودكان خود بياموزيم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روزنامه سلامت، ش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بخش‌هايي از آيات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غررالحكم،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نهج‌الفصاحه، ح</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تحف‌العقول،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غررالحكم،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سفينه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ح </w:t>
      </w:r>
      <w:r>
        <w:rPr>
          <w:rFonts w:eastAsia="IRNazanin" w:cs="IRNazanin"/>
          <w:b w:val="false"/>
          <w:bCs w:val="false"/>
          <w:i w:val="false"/>
          <w:iCs w:val="false"/>
          <w:color w:val="333333"/>
          <w:sz w:val="20"/>
          <w:szCs w:val="20"/>
        </w:rPr>
        <w:t>6374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الاختصاص،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محمدمحمدي ري‌شهري، منتخب ميزان الحكمه،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صدوق، امالي، ص </w:t>
      </w:r>
      <w:r>
        <w:rPr>
          <w:rFonts w:eastAsia="IRNazanin" w:cs="IRNazanin"/>
          <w:b w:val="false"/>
          <w:bCs w:val="false"/>
          <w:i w:val="false"/>
          <w:iCs w:val="false"/>
          <w:color w:val="333333"/>
          <w:sz w:val="20"/>
          <w:szCs w:val="20"/>
        </w:rPr>
        <w:t>516</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حنبل، مسند احمد،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كتاب الايمان،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غررالحكم،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محمدي، اويس قرني،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لاله ضياعي، برگرفته از ماه‌نامه شاهد كودك، پايگاه اطلاع‌رساني فرهنگ ايثار و شهادت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آزاده آزرم، داستان‌هاي كودكانه، پايگاه اطلاع‌رساني باتا</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www.BATA.ir</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عنصرالمعاني، قابوس‌نامه،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طرار امانت‌دار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مهدي كبيري، همشهري سلام، ش </w:t>
      </w:r>
      <w:r>
        <w:rPr>
          <w:rFonts w:eastAsia="IRNazanin" w:cs="IRNazanin"/>
          <w:b w:val="false"/>
          <w:bCs w:val="false"/>
          <w:i w:val="false"/>
          <w:iCs w:val="false"/>
          <w:color w:val="333333"/>
          <w:sz w:val="20"/>
          <w:szCs w:val="20"/>
        </w:rPr>
        <w:t>17644</w:t>
      </w:r>
      <w:r>
        <w:rPr>
          <w:rFonts w:ascii="IRNazanin" w:hAnsi="IRNazanin" w:eastAsia="IRNazanin"/>
          <w:b w:val="false"/>
          <w:b w:val="false"/>
          <w:bCs w:val="false"/>
          <w:i w:val="false"/>
          <w:i w:val="false"/>
          <w:iCs w:val="false"/>
          <w:color w:val="333333"/>
          <w:sz w:val="20"/>
          <w:sz w:val="20"/>
          <w:szCs w:val="20"/>
          <w:rtl w:val="true"/>
        </w:rPr>
        <w:t xml:space="preserve">، سايت خراسان رضوي </w:t>
      </w:r>
      <w:r>
        <w:rPr>
          <w:rFonts w:eastAsia="IRNazanin" w:cs="IRNazanin"/>
          <w:b w:val="false"/>
          <w:bCs w:val="false"/>
          <w:i w:val="false"/>
          <w:iCs w:val="false"/>
          <w:color w:val="333333"/>
          <w:sz w:val="20"/>
          <w:szCs w:val="20"/>
        </w:rPr>
        <w:t>www.khorasanannews.com</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دانش‌آشتياني، خبرگزاري مهر،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118</Pages>
  <Words>22648</Words>
  <Characters>93807</Characters>
  <CharactersWithSpaces>115131</CharactersWithSpaces>
  <Paragraphs>1725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2026-08-16T20:38:47Z</dcterms:created>
  <dc:creator>ghaemiyeh.com</dc:creator>
  <dc:description/>
  <dc:language>en-US</dc:language>
  <cp:lastModifiedBy/>
  <dcterms:modified xsi:type="dcterms:W3CDTF">2026-08-17T00:08:51Z</dcterms:modified>
  <cp:revision>1</cp:revision>
  <dc:subject/>
  <dc:title>نقش رسانه ملی در ترویج امانتداری و پرهیز از خیانت ورزی</dc:title>
</cp:coreProperties>
</file>

<file path=docProps/custom.xml><?xml version="1.0" encoding="utf-8"?>
<Properties xmlns="http://schemas.openxmlformats.org/officeDocument/2006/custom-properties" xmlns:vt="http://schemas.openxmlformats.org/officeDocument/2006/docPropsVTypes"/>
</file>