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الخمس مشروعیه و احکام فی الشریعه الاسلامیه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395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7396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73962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973964_3650668749">
            <w:r>
              <w:rPr>
                <w:webHidden/>
                <w:rStyle w:val="IndexLink"/>
                <w:rtl w:val="true"/>
              </w:rPr>
              <w:t>الخمس في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973966_3650668749">
            <w:r>
              <w:rPr>
                <w:webHidden/>
                <w:rStyle w:val="IndexLink"/>
                <w:rtl w:val="true"/>
              </w:rPr>
              <w:t>الخمس في السنّة</w:t>
            </w:r>
            <w:r>
              <w:rPr>
                <w:rStyle w:val="IndexLink"/>
                <w:rtl w:val="true"/>
              </w:rPr>
              <w:tab/>
            </w:r>
            <w:r>
              <w:rPr>
                <w:rStyle w:val="IndexLink"/>
              </w:rPr>
              <w:t>8</w:t>
            </w:r>
          </w:hyperlink>
        </w:p>
        <w:p>
          <w:pPr>
            <w:pStyle w:val="Contents2"/>
            <w:tabs>
              <w:tab w:val="clear" w:pos="8743"/>
              <w:tab w:val="right" w:pos="9026" w:leader="dot"/>
            </w:tabs>
            <w:rPr/>
          </w:pPr>
          <w:hyperlink w:anchor="__RefHeading___Toc2973968_3650668749">
            <w:r>
              <w:rPr>
                <w:webHidden/>
                <w:rStyle w:val="IndexLink"/>
                <w:rtl w:val="true"/>
              </w:rPr>
              <w:t>معنى الغنيمة</w:t>
            </w:r>
            <w:r>
              <w:rPr>
                <w:rStyle w:val="IndexLink"/>
                <w:rtl w:val="true"/>
              </w:rPr>
              <w:tab/>
            </w:r>
            <w:r>
              <w:rPr>
                <w:rStyle w:val="IndexLink"/>
              </w:rPr>
              <w:t>9</w:t>
            </w:r>
          </w:hyperlink>
        </w:p>
        <w:p>
          <w:pPr>
            <w:pStyle w:val="Contents2"/>
            <w:tabs>
              <w:tab w:val="clear" w:pos="8743"/>
              <w:tab w:val="right" w:pos="9026" w:leader="dot"/>
            </w:tabs>
            <w:rPr/>
          </w:pPr>
          <w:hyperlink w:anchor="__RefHeading___Toc2973970_3650668749">
            <w:r>
              <w:rPr>
                <w:webHidden/>
                <w:rStyle w:val="IndexLink"/>
                <w:rtl w:val="true"/>
              </w:rPr>
              <w:t>الفرق بين الغنيمة والفي‌ء</w:t>
            </w:r>
            <w:r>
              <w:rPr>
                <w:rStyle w:val="IndexLink"/>
                <w:rtl w:val="true"/>
              </w:rPr>
              <w:tab/>
            </w:r>
            <w:r>
              <w:rPr>
                <w:rStyle w:val="IndexLink"/>
              </w:rPr>
              <w:t>12</w:t>
            </w:r>
          </w:hyperlink>
        </w:p>
        <w:p>
          <w:pPr>
            <w:pStyle w:val="Contents2"/>
            <w:tabs>
              <w:tab w:val="clear" w:pos="8743"/>
              <w:tab w:val="right" w:pos="9026" w:leader="dot"/>
            </w:tabs>
            <w:rPr/>
          </w:pPr>
          <w:hyperlink w:anchor="__RefHeading___Toc2973972_3650668749">
            <w:r>
              <w:rPr>
                <w:webHidden/>
                <w:rStyle w:val="IndexLink"/>
                <w:rtl w:val="true"/>
              </w:rPr>
              <w:t>معنى النفل‌</w:t>
            </w:r>
            <w:r>
              <w:rPr>
                <w:rStyle w:val="IndexLink"/>
                <w:rtl w:val="true"/>
              </w:rPr>
              <w:tab/>
            </w:r>
            <w:r>
              <w:rPr>
                <w:rStyle w:val="IndexLink"/>
              </w:rPr>
              <w:t>13</w:t>
            </w:r>
          </w:hyperlink>
        </w:p>
        <w:p>
          <w:pPr>
            <w:pStyle w:val="Contents2"/>
            <w:tabs>
              <w:tab w:val="clear" w:pos="8743"/>
              <w:tab w:val="right" w:pos="9026" w:leader="dot"/>
            </w:tabs>
            <w:rPr/>
          </w:pPr>
          <w:hyperlink w:anchor="__RefHeading___Toc2973974_3650668749">
            <w:r>
              <w:rPr>
                <w:webHidden/>
                <w:rStyle w:val="IndexLink"/>
                <w:rtl w:val="true"/>
              </w:rPr>
              <w:t>معنى الركاز</w:t>
            </w:r>
            <w:r>
              <w:rPr>
                <w:rStyle w:val="IndexLink"/>
                <w:rtl w:val="true"/>
              </w:rPr>
              <w:tab/>
            </w:r>
            <w:r>
              <w:rPr>
                <w:rStyle w:val="IndexLink"/>
              </w:rPr>
              <w:t>14</w:t>
            </w:r>
          </w:hyperlink>
        </w:p>
        <w:p>
          <w:pPr>
            <w:pStyle w:val="Contents2"/>
            <w:tabs>
              <w:tab w:val="clear" w:pos="8743"/>
              <w:tab w:val="right" w:pos="9026" w:leader="dot"/>
            </w:tabs>
            <w:rPr/>
          </w:pPr>
          <w:hyperlink w:anchor="__RefHeading___Toc2973976_3650668749">
            <w:r>
              <w:rPr>
                <w:webHidden/>
                <w:rStyle w:val="IndexLink"/>
                <w:rtl w:val="true"/>
              </w:rPr>
              <w:t>من هم ذوي القربى‌</w:t>
            </w:r>
            <w:r>
              <w:rPr>
                <w:rStyle w:val="IndexLink"/>
                <w:rtl w:val="true"/>
              </w:rPr>
              <w:tab/>
            </w:r>
            <w:r>
              <w:rPr>
                <w:rStyle w:val="IndexLink"/>
              </w:rPr>
              <w:t>14</w:t>
            </w:r>
          </w:hyperlink>
        </w:p>
        <w:p>
          <w:pPr>
            <w:pStyle w:val="Contents2"/>
            <w:tabs>
              <w:tab w:val="clear" w:pos="8743"/>
              <w:tab w:val="right" w:pos="9026" w:leader="dot"/>
            </w:tabs>
            <w:rPr/>
          </w:pPr>
          <w:hyperlink w:anchor="__RefHeading___Toc2973978_3650668749">
            <w:r>
              <w:rPr>
                <w:webHidden/>
                <w:rStyle w:val="IndexLink"/>
                <w:rtl w:val="true"/>
              </w:rPr>
              <w:t>وجوب الخمس وما يجب فيه‌</w:t>
            </w:r>
            <w:r>
              <w:rPr>
                <w:rStyle w:val="IndexLink"/>
                <w:rtl w:val="true"/>
              </w:rPr>
              <w:tab/>
            </w:r>
            <w:r>
              <w:rPr>
                <w:rStyle w:val="IndexLink"/>
              </w:rPr>
              <w:t>16</w:t>
            </w:r>
          </w:hyperlink>
        </w:p>
        <w:p>
          <w:pPr>
            <w:pStyle w:val="Contents2"/>
            <w:tabs>
              <w:tab w:val="clear" w:pos="8743"/>
              <w:tab w:val="right" w:pos="9026" w:leader="dot"/>
            </w:tabs>
            <w:rPr/>
          </w:pPr>
          <w:hyperlink w:anchor="__RefHeading___Toc2973980_3650668749">
            <w:r>
              <w:rPr>
                <w:webHidden/>
                <w:rStyle w:val="IndexLink"/>
                <w:rtl w:val="true"/>
              </w:rPr>
              <w:t>أحكام خمس المعادن‌</w:t>
            </w:r>
            <w:r>
              <w:rPr>
                <w:rStyle w:val="IndexLink"/>
                <w:rtl w:val="true"/>
              </w:rPr>
              <w:tab/>
            </w:r>
            <w:r>
              <w:rPr>
                <w:rStyle w:val="IndexLink"/>
              </w:rPr>
              <w:t>17</w:t>
            </w:r>
          </w:hyperlink>
        </w:p>
        <w:p>
          <w:pPr>
            <w:pStyle w:val="Contents2"/>
            <w:tabs>
              <w:tab w:val="clear" w:pos="8743"/>
              <w:tab w:val="right" w:pos="9026" w:leader="dot"/>
            </w:tabs>
            <w:rPr/>
          </w:pPr>
          <w:hyperlink w:anchor="__RefHeading___Toc2973982_3650668749">
            <w:r>
              <w:rPr>
                <w:webHidden/>
                <w:rStyle w:val="IndexLink"/>
                <w:rtl w:val="true"/>
              </w:rPr>
              <w:t>نصاب المعادن‌</w:t>
            </w:r>
            <w:r>
              <w:rPr>
                <w:rStyle w:val="IndexLink"/>
                <w:rtl w:val="true"/>
              </w:rPr>
              <w:tab/>
            </w:r>
            <w:r>
              <w:rPr>
                <w:rStyle w:val="IndexLink"/>
              </w:rPr>
              <w:t>19</w:t>
            </w:r>
          </w:hyperlink>
        </w:p>
        <w:p>
          <w:pPr>
            <w:pStyle w:val="Contents2"/>
            <w:tabs>
              <w:tab w:val="clear" w:pos="8743"/>
              <w:tab w:val="right" w:pos="9026" w:leader="dot"/>
            </w:tabs>
            <w:rPr/>
          </w:pPr>
          <w:hyperlink w:anchor="__RefHeading___Toc2973984_3650668749">
            <w:r>
              <w:rPr>
                <w:webHidden/>
                <w:rStyle w:val="IndexLink"/>
                <w:rtl w:val="true"/>
              </w:rPr>
              <w:t>متى يجب الخمس في المعادن‌</w:t>
            </w:r>
            <w:r>
              <w:rPr>
                <w:rStyle w:val="IndexLink"/>
                <w:rtl w:val="true"/>
              </w:rPr>
              <w:tab/>
            </w:r>
            <w:r>
              <w:rPr>
                <w:rStyle w:val="IndexLink"/>
              </w:rPr>
              <w:t>21</w:t>
            </w:r>
          </w:hyperlink>
        </w:p>
        <w:p>
          <w:pPr>
            <w:pStyle w:val="Contents2"/>
            <w:tabs>
              <w:tab w:val="clear" w:pos="8743"/>
              <w:tab w:val="right" w:pos="9026" w:leader="dot"/>
            </w:tabs>
            <w:rPr/>
          </w:pPr>
          <w:hyperlink w:anchor="__RefHeading___Toc2973986_3650668749">
            <w:r>
              <w:rPr>
                <w:webHidden/>
                <w:rStyle w:val="IndexLink"/>
                <w:rtl w:val="true"/>
              </w:rPr>
              <w:t>حقّ خمس المعادن‌</w:t>
            </w:r>
            <w:r>
              <w:rPr>
                <w:rStyle w:val="IndexLink"/>
                <w:rtl w:val="true"/>
              </w:rPr>
              <w:tab/>
            </w:r>
            <w:r>
              <w:rPr>
                <w:rStyle w:val="IndexLink"/>
              </w:rPr>
              <w:t>21</w:t>
            </w:r>
          </w:hyperlink>
        </w:p>
        <w:p>
          <w:pPr>
            <w:pStyle w:val="Contents2"/>
            <w:tabs>
              <w:tab w:val="clear" w:pos="8743"/>
              <w:tab w:val="right" w:pos="9026" w:leader="dot"/>
            </w:tabs>
            <w:rPr/>
          </w:pPr>
          <w:hyperlink w:anchor="__RefHeading___Toc2973988_3650668749">
            <w:r>
              <w:rPr>
                <w:webHidden/>
                <w:rStyle w:val="IndexLink"/>
                <w:rtl w:val="true"/>
              </w:rPr>
              <w:t>مصرف خمس المعادن والركاز</w:t>
            </w:r>
            <w:r>
              <w:rPr>
                <w:rStyle w:val="IndexLink"/>
                <w:rtl w:val="true"/>
              </w:rPr>
              <w:tab/>
            </w:r>
            <w:r>
              <w:rPr>
                <w:rStyle w:val="IndexLink"/>
              </w:rPr>
              <w:t>22</w:t>
            </w:r>
          </w:hyperlink>
        </w:p>
        <w:p>
          <w:pPr>
            <w:pStyle w:val="Contents2"/>
            <w:tabs>
              <w:tab w:val="clear" w:pos="8743"/>
              <w:tab w:val="right" w:pos="9026" w:leader="dot"/>
            </w:tabs>
            <w:rPr/>
          </w:pPr>
          <w:hyperlink w:anchor="__RefHeading___Toc2973990_3650668749">
            <w:r>
              <w:rPr>
                <w:webHidden/>
                <w:rStyle w:val="IndexLink"/>
                <w:rtl w:val="true"/>
              </w:rPr>
              <w:t>خمس الأنفال‌</w:t>
            </w:r>
            <w:r>
              <w:rPr>
                <w:rStyle w:val="IndexLink"/>
                <w:rtl w:val="true"/>
              </w:rPr>
              <w:tab/>
            </w:r>
            <w:r>
              <w:rPr>
                <w:rStyle w:val="IndexLink"/>
              </w:rPr>
              <w:t>24</w:t>
            </w:r>
          </w:hyperlink>
        </w:p>
        <w:p>
          <w:pPr>
            <w:pStyle w:val="Contents2"/>
            <w:tabs>
              <w:tab w:val="clear" w:pos="8743"/>
              <w:tab w:val="right" w:pos="9026" w:leader="dot"/>
            </w:tabs>
            <w:rPr/>
          </w:pPr>
          <w:hyperlink w:anchor="__RefHeading___Toc2973992_3650668749">
            <w:r>
              <w:rPr>
                <w:webHidden/>
                <w:rStyle w:val="IndexLink"/>
                <w:rtl w:val="true"/>
              </w:rPr>
              <w:t>الأصناف المستحقة للخمس‌</w:t>
            </w:r>
            <w:r>
              <w:rPr>
                <w:rStyle w:val="IndexLink"/>
                <w:rtl w:val="true"/>
              </w:rPr>
              <w:tab/>
            </w:r>
            <w:r>
              <w:rPr>
                <w:rStyle w:val="IndexLink"/>
              </w:rPr>
              <w:t>27</w:t>
            </w:r>
          </w:hyperlink>
        </w:p>
        <w:p>
          <w:pPr>
            <w:pStyle w:val="Contents2"/>
            <w:tabs>
              <w:tab w:val="clear" w:pos="8743"/>
              <w:tab w:val="right" w:pos="9026" w:leader="dot"/>
            </w:tabs>
            <w:rPr/>
          </w:pPr>
          <w:hyperlink w:anchor="__RefHeading___Toc2973994_3650668749">
            <w:r>
              <w:rPr>
                <w:webHidden/>
                <w:rStyle w:val="IndexLink"/>
                <w:rtl w:val="true"/>
              </w:rPr>
              <w:t>كيفية قسمة الخمس‌</w:t>
            </w:r>
            <w:r>
              <w:rPr>
                <w:rStyle w:val="IndexLink"/>
                <w:rtl w:val="true"/>
              </w:rPr>
              <w:tab/>
            </w:r>
            <w:r>
              <w:rPr>
                <w:rStyle w:val="IndexLink"/>
              </w:rPr>
              <w:t>29</w:t>
            </w:r>
          </w:hyperlink>
        </w:p>
        <w:p>
          <w:pPr>
            <w:pStyle w:val="Contents2"/>
            <w:tabs>
              <w:tab w:val="clear" w:pos="8743"/>
              <w:tab w:val="right" w:pos="9026" w:leader="dot"/>
            </w:tabs>
            <w:rPr/>
          </w:pPr>
          <w:hyperlink w:anchor="__RefHeading___Toc2973996_3650668749">
            <w:r>
              <w:rPr>
                <w:webHidden/>
                <w:rStyle w:val="IndexLink"/>
                <w:rtl w:val="true"/>
              </w:rPr>
              <w:t>شروط ما يجب فيه الخمس‌</w:t>
            </w:r>
            <w:r>
              <w:rPr>
                <w:rStyle w:val="IndexLink"/>
                <w:rtl w:val="true"/>
              </w:rPr>
              <w:tab/>
            </w:r>
            <w:r>
              <w:rPr>
                <w:rStyle w:val="IndexLink"/>
              </w:rPr>
              <w:t>37</w:t>
            </w:r>
          </w:hyperlink>
        </w:p>
        <w:p>
          <w:pPr>
            <w:pStyle w:val="Contents2"/>
            <w:tabs>
              <w:tab w:val="clear" w:pos="8743"/>
              <w:tab w:val="right" w:pos="9026" w:leader="dot"/>
            </w:tabs>
            <w:rPr/>
          </w:pPr>
          <w:hyperlink w:anchor="__RefHeading___Toc2973998_3650668749">
            <w:r>
              <w:rPr>
                <w:webHidden/>
                <w:rStyle w:val="IndexLink"/>
                <w:rtl w:val="true"/>
              </w:rPr>
              <w:t>ما يشترط عند إخراج الخمس‌</w:t>
            </w:r>
            <w:r>
              <w:rPr>
                <w:rStyle w:val="IndexLink"/>
                <w:rtl w:val="true"/>
              </w:rPr>
              <w:tab/>
            </w:r>
            <w:r>
              <w:rPr>
                <w:rStyle w:val="IndexLink"/>
              </w:rPr>
              <w:t>39</w:t>
            </w:r>
          </w:hyperlink>
        </w:p>
        <w:p>
          <w:pPr>
            <w:pStyle w:val="Contents2"/>
            <w:tabs>
              <w:tab w:val="clear" w:pos="8743"/>
              <w:tab w:val="right" w:pos="9026" w:leader="dot"/>
            </w:tabs>
            <w:rPr/>
          </w:pPr>
          <w:hyperlink w:anchor="__RefHeading___Toc2974000_3650668749">
            <w:r>
              <w:rPr>
                <w:webHidden/>
                <w:rStyle w:val="IndexLink"/>
                <w:rtl w:val="true"/>
              </w:rPr>
              <w:t>خمس الركاز</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6_21945"/>
      <w:bookmarkStart w:id="1" w:name="pg1866_21945"/>
      <w:bookmarkEnd w:id="1"/>
    </w:p>
    <w:p>
      <w:pPr>
        <w:pStyle w:val="Heading2"/>
        <w:numPr>
          <w:ilvl w:val="1"/>
          <w:numId w:val="1"/>
        </w:numPr>
        <w:rPr/>
      </w:pPr>
      <w:bookmarkStart w:id="2" w:name="pg1866_21945"/>
      <w:bookmarkStart w:id="3" w:name="__RefHeading___Toc2973958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محمد‌مهدي،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مشروعيه و احكام في‌الشريعه‌الاسلاميه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فريضه‌اي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محمدمهدي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جلالي، عباس،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3960_3650668749"/>
      <w:bookmarkStart w:id="6" w:name="_Toc2"/>
      <w:bookmarkEnd w:id="5"/>
      <w:r>
        <w:rPr>
          <w:rtl w:val="true"/>
        </w:rPr>
        <w:t>اشارة</w:t>
      </w:r>
      <w:bookmarkStart w:id="7" w:name="pg1866_21952"/>
      <w:bookmarkEnd w:id="6"/>
    </w:p>
    <w:p>
      <w:pPr>
        <w:pStyle w:val="Heading2"/>
        <w:numPr>
          <w:ilvl w:val="1"/>
          <w:numId w:val="1"/>
        </w:numPr>
        <w:rPr/>
      </w:pPr>
      <w:bookmarkStart w:id="8" w:name="__RefHeading___Toc2973962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آلائه، والشكر على نعمائه، والصلاة والسلام على أفضل أنبيائه محمد المصطفى أمينه على وحيه، ونجيبه من خلقه، وصفيه من عباده، إمام الرحمة، وقائد الخير، ومفتاح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أهل بيته الطيبين الطاهرين المعصومين، ولاة أمره، وأمنائه في عباده وبلاده، وخزنة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فانّ الخمس فريضة ماليّة عباديّة فرضها الله سبحانه وتعالى على عباده، جعلها خالصة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بدلًا عن الزكاة، إكراماً وتطهيراً لهم من أكل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هي من أهم الموارد المالية التي يمكن أن يستعين بها ولي الأمر في كفالة الفقراء والمساكين وأبناء السبيل من آل‌رسول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حيث أمر الله تعالى عباده أن يُعطوها لهم، وقد ظنّ البعض ومن دون تحقيق أنّ هذه الفريضة من مفتعلات الشيعة الإمامية، جهلًا منهم بأنّ المسلمين قد أجمعوا على مشروعية الخمس، وإن اختلفوا في فروع ما يجب فيه، وكيفية تقسيمه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في آخر كتاب الخمس من حديث أسماء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الزبير أرضاً من أموال بني النضير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يقسّم الخمس نحو قسم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لم يكن يعطي قُربى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عمر يعطيهم منه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المنذر، عن عبد الرحمن بن أبي ليلى،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الصدقة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فعوّضه سهماً من الخمس عوضاً ممّا حرّم عليه،</w:t>
      </w:r>
    </w:p>
    <w:p>
      <w:pPr>
        <w:pStyle w:val="BookText"/>
        <w:rPr/>
      </w:pPr>
      <w:r>
        <w:rPr>
          <w:rFonts w:ascii="Amiri" w:hAnsi="Amiri" w:eastAsia="Amiri" w:cs="Amiri"/>
          <w:color w:val="111111"/>
          <w:sz w:val="28"/>
          <w:sz w:val="28"/>
          <w:szCs w:val="28"/>
          <w:rtl w:val="true"/>
          <w:lang w:bidi="ar-SA"/>
        </w:rPr>
        <w:t>وحرّمها على أهل بيته خاصة دون أُمّته، فضرب لهم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عوضاً ممّا حرّم عليهم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الطبري بسنده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لهم الصدقة، فجعل لهم الخمس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 بسنده عن عيسى بن عبد الله العلوي، عن أبيه، عن جده جعفر، عن أبيه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الذي لا إله إلّا هو لمّا حرّم علينا الصدقة أنزل لنا الخمس، فالصدقة علينا حرام، والخمس لنا فريضة، والكرامة لنا حلال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حرص أكثر الشيعة الإمامية الالتزام بهذه الفريضة إيماناً بالله سبحانه وتعالى وتلبية لما أمرهم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الآية الكريمة أنّها نزلت في غنائم الحرب خاصة دون سواها، لكن الأحاديث والآثار النبوية الشريفة دلّت على أنّ المراد من الغنائم جميع الأصناف التي تنظم تحت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جُلّ الفقهاء والمُحدّثين على اختلاف مذاهبهم باباً خاصاً تضمن أحكام الخمس في مؤلفاتهم الفقهية والحديثية وإن لم يلتزم البعض من المسلمين في الوقت الحاضر بهذه الفريضة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ويحاول أعداء الإسلام في محاولة فاشلة إبطال مشروعية فريضة الخمس من خلال طرح الشبهات الواهية، والاعتماد على بعض الأخبار والأحاديث الضعيفة، وتحريض عوام الشيعة الإماميّة في الكفّ عن دفع الخمس إلى من يثقون به ويأتمنوه على دينهم من الفقهاء والمجتهدين، ظنّاً منهم بأنّ هذه المحاولات اليائسة والفاشلة سوف تُبعد الامّة عن فقهائها الأعاظم رحم الله</w:t>
      </w:r>
      <w:bookmarkStart w:id="10" w:name="pg1866_21956"/>
    </w:p>
    <w:p>
      <w:pPr>
        <w:pStyle w:val="BookText"/>
        <w:rPr/>
      </w:pPr>
      <w:bookmarkEnd w:id="10"/>
      <w:r>
        <w:rPr>
          <w:rFonts w:ascii="Amiri" w:hAnsi="Amiri" w:eastAsia="Amiri" w:cs="Amiri"/>
          <w:color w:val="111111"/>
          <w:sz w:val="28"/>
          <w:sz w:val="28"/>
          <w:szCs w:val="28"/>
          <w:rtl w:val="true"/>
          <w:lang w:bidi="ar-SA"/>
        </w:rPr>
        <w:t>من مضى منهم وحفظ من بقى،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يُطْفِؤُواْ نُورَ اللّهِ بِأَفْوَاهِهِمْ وَيَأْبَى اللّهُ إِلَّا أَن يُتِمَّ نُورَهُ وَلَوْ كَرِهَ الْكَافِرُونَ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وسيتضح للقارئ الكريم من خلال هذا البحث المتواضع مشروعية الخمس عند فقهاء المسلمين، ووجوبه في الشريعة الإسلامية، والله الموفق والمعين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973964_3650668749"/>
      <w:bookmarkStart w:id="12" w:name="_Toc4"/>
      <w:bookmarkEnd w:id="11"/>
      <w:r>
        <w:rPr>
          <w:rtl w:val="true"/>
        </w:rPr>
        <w:t>الخمس في الكتاب‌</w:t>
      </w:r>
      <w:bookmarkEnd w:id="12"/>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ينقدح في ذهن بعض من انخرط في سلك أهل العلم أنّ الآية الأُولى تدلّ على وجوب الخمس فقط دون ما تلاها، لظهور كلمة الخمس فيها، جهلًا منه بأنّ مفاد الآيات المذكورة الأُخرى</w:t>
      </w:r>
      <w:bookmarkStart w:id="13" w:name="pg1866_21958"/>
    </w:p>
    <w:p>
      <w:pPr>
        <w:pStyle w:val="BookText"/>
        <w:rPr/>
      </w:pPr>
      <w:bookmarkEnd w:id="13"/>
      <w:r>
        <w:rPr>
          <w:rFonts w:ascii="Amiri" w:hAnsi="Amiri" w:eastAsia="Amiri" w:cs="Amiri"/>
          <w:color w:val="111111"/>
          <w:sz w:val="28"/>
          <w:sz w:val="28"/>
          <w:szCs w:val="28"/>
          <w:rtl w:val="true"/>
          <w:lang w:bidi="ar-SA"/>
        </w:rPr>
        <w:t>تدلّ على الخمس أيضاً، لأنّ إعطاء حقّ ذوي القربى يتوقف على أن يكون من الصدقات أو الخمس، ولأنّ الله سبحانه وتعالى حرّم على رسوله وذوي قُرباه الصدقات، ومنَحَهُم الخمس إكراماً لهم وإعزازاً لشأنهم، دلّ ذلك على أن المراد هو الخمس</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973966_3650668749"/>
      <w:bookmarkStart w:id="15" w:name="_Toc5"/>
      <w:bookmarkEnd w:id="14"/>
      <w:r>
        <w:rPr>
          <w:rtl w:val="true"/>
        </w:rPr>
        <w:t>الخمس في السنّة</w:t>
      </w:r>
      <w:bookmarkEnd w:id="15"/>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دفن الجاهلية، في قليله وكثيره الخمس، وليس المعدن بركاز، وقدقال‌النبي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وفي الركاز الخمس</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بسنده عن أبي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قدم وفد عبد القيس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هذا الحي من ربيعة، وقد حالت بيننا وبينك كفّار مضر، فلسنا نخلص إليك إلّا في شهر حرام، فمرنا بأشياء نأخذ بها، وندعو إليها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شهادة أن لا إله إلّا الله، وعقد واحدة وأقام الصلاة، وايتاء الزكاة، وان تؤدوا لله خمس 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وأنهاكم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والنقير، والحنتم، والمزفّت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عبد القيس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بالقوم غير خزايا ولا الندامى،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بيننا وبينك المشركين من مضر، وإنّا لا نصل إليك إلّا في أشهر الحرم، حدثنا بجمل من الأمر إن عملنا به دخلنا الجنة، وندعو به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هل تدرون ما الإيمان بالله؟ شهادة أن لا إله إلّاالله وأقام الصلاة، وايتاء الزكاة، وصوم رمضان، وأن تعطوا من المغانم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انتبذ في الدباء، والنقير، والحنتم، والمزفت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البيهقي بسنده عن صهيب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النضير أنزل الله</w:t>
      </w:r>
      <w:bookmarkStart w:id="16" w:name="pg1866_21960"/>
    </w:p>
    <w:p>
      <w:pPr>
        <w:pStyle w:val="BookText"/>
        <w:rPr/>
      </w:pPr>
      <w:bookmarkEnd w:id="16"/>
      <w:r>
        <w:rPr>
          <w:rFonts w:ascii="Amiri" w:hAnsi="Amiri" w:eastAsia="Amiri" w:cs="Amiri"/>
          <w:color w:val="111111"/>
          <w:sz w:val="28"/>
          <w:sz w:val="28"/>
          <w:szCs w:val="28"/>
          <w:rtl w:val="true"/>
          <w:lang w:bidi="ar-SA"/>
        </w:rPr>
        <w:t>عزّوجل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w:t>
      </w:r>
      <w:r>
        <w:rPr>
          <w:rStyle w:val="FootnoteAnchor"/>
          <w:rtl w:val="true"/>
        </w:rPr>
        <w:footnoteReference w:id="16"/>
      </w:r>
      <w:r>
        <w:rPr>
          <w:rFonts w:ascii="Amiri" w:hAnsi="Amiri" w:eastAsia="Amiri" w:cs="Amiri"/>
          <w:color w:val="111111"/>
          <w:sz w:val="28"/>
          <w:sz w:val="28"/>
          <w:szCs w:val="28"/>
          <w:rtl w:val="true"/>
          <w:lang w:bidi="ar-SA"/>
        </w:rPr>
        <w:t>وكانت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اريد أن اثقل على القارئ الكريم بذكر الأحاديث والآثار النبوية الصحيحة، وأقوال الأئمة عليهم السلام، وفتاوى المجتهدين الذين يُعتدّ بهم ويُعوّل على كلامهم والتي تدلّ على مشروعية الخمس عند فقهاء المسلمين، لكن وقبل أن ندخل في الحديث عن الخمس، يحسن بنا أن نطّلع على معاني بعض مفردات ما تقدّم من الآيات الكريمة والأحاديث الشريفة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الغنيمة، الأنفال، الفي‌ء، الركاز، وما المقصود من ذي القربى عند أهل اللغة والفقهاء، وما يستفاد من إطلاقها أو تقييدها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973968_3650668749"/>
      <w:bookmarkStart w:id="18" w:name="_Toc6"/>
      <w:bookmarkEnd w:id="17"/>
      <w:r>
        <w:rPr>
          <w:rtl w:val="true"/>
        </w:rPr>
        <w:t>معنى الغنيمة</w:t>
      </w:r>
      <w:bookmarkEnd w:id="18"/>
    </w:p>
    <w:p>
      <w:pPr>
        <w:pStyle w:val="BookText"/>
        <w:rPr/>
      </w:pPr>
      <w:r>
        <w:rPr>
          <w:rFonts w:ascii="Amiri" w:hAnsi="Amiri" w:eastAsia="Amiri" w:cs="Amiri"/>
          <w:color w:val="111111"/>
          <w:sz w:val="28"/>
          <w:sz w:val="28"/>
          <w:szCs w:val="28"/>
          <w:rtl w:val="true"/>
          <w:lang w:bidi="ar-SA"/>
        </w:rPr>
        <w:t>اختلف علماء اللغة والفقهاء في معنى الغنيمة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دون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الشي‌ء، فاز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الشي‌ء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وناله بلا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الراغب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الغُنم إصابة الشي‌ء والظفر به، ثم استعمل في كلّ مظفور به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والفضل، ومنه قيل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غُنمه وعليه غُرمه،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للراهن، ونقصانه عليه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فقهاء الإماميّة تبعاً لأئمتهم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فسّرها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مطلق المال المأخوذ بلا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البعض من فقهاء المسلمين إلى أنّ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المال المأخوذ من الكفّار في ميدان الحرب والقتال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راجعنا استعمالات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النبوية، والخطب، سنجد أنّها تُستعمل في مطلق الحصول على الشي‌ء، وحسبك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مَغَانِمُ كَثِيرَةٌ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عند إعطاء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مغنماً، ولا تجعلها مغرماً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غُنم المؤمن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شرائع الدين واحدة، وسبله قاصدة، من أخذ بها لحق وغَنُم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الغُنمَ مغرماً، والغُرمَ مغنماً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إغتَنَمَ من استقرضك في حال غناك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غنيمة الأكياس عند تفريط العجزة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لمن رهنه، له غنمه وعليه غرمه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الشتاء الغنيمة الباردة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ممّا لا يمكن حصره واستقصاؤه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فالغُنم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الحصول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أضافه البعض فهو يخالف موارد الاستعمال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قد أطلقت على كلّ ما يُغنم، ومن جملته ما يحصل في الحرب بعد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البعض من أن هذه الكلمة كانت في الأصل لمطلق الغنيمة، ثم اختصت بغنائم الحرب فلا يصحّ أيضاً، لأنّنا نجد أنّ استعمالات هذه الكلمة في الحديث الشريف لا تختص في ذلك، بل هي في غيره أكثر، وعليه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الشك فلابُدّ من الحمل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فالآية الشريفة تدلّ على وجوب الخمس في مطلق ما يحصل عليه الإنسان، ويظفر به ولو لم يكن من ميدان الحرب مع الكفّار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اللغة لا تقتضي تخصيص الآية بغنائم الحرب،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قد اتفقوا على هذا التخصيص </w:t>
      </w:r>
      <w:r>
        <w:rPr>
          <w:rStyle w:val="FootnoteAnchor"/>
          <w:rtl w:val="true"/>
        </w:rPr>
        <w:footnoteReference w:id="31"/>
      </w:r>
      <w:r>
        <w:rPr>
          <w:rFonts w:ascii="Amiri" w:hAnsi="Amiri" w:eastAsia="Amiri" w:cs="Amiri"/>
          <w:color w:val="111111"/>
          <w:sz w:val="28"/>
          <w:sz w:val="28"/>
          <w:szCs w:val="28"/>
          <w:rtl w:val="true"/>
          <w:lang w:bidi="ar-SA"/>
        </w:rPr>
        <w:t>ومعنى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اتفقوا على خلاف ظاهر الآية، وخلاف المتبادر منها</w:t>
      </w:r>
      <w:r>
        <w:rPr>
          <w:rFonts w:eastAsia="Amiri" w:cs="Amiri" w:ascii="Amiri" w:hAnsi="Amiri"/>
          <w:color w:val="111111"/>
          <w:sz w:val="28"/>
          <w:szCs w:val="28"/>
          <w:rtl w:val="true"/>
          <w:lang w:bidi="ar-SA"/>
        </w:rPr>
        <w:t>.</w:t>
      </w:r>
      <w:bookmarkStart w:id="19" w:name="pg1866_21966"/>
    </w:p>
    <w:p>
      <w:pPr>
        <w:pStyle w:val="Heading2"/>
        <w:numPr>
          <w:ilvl w:val="1"/>
          <w:numId w:val="1"/>
        </w:numPr>
        <w:rPr/>
      </w:pPr>
      <w:bookmarkStart w:id="20" w:name="__RefHeading___Toc2973970_3650668749"/>
      <w:bookmarkStart w:id="21" w:name="_Toc7"/>
      <w:bookmarkEnd w:id="19"/>
      <w:bookmarkEnd w:id="20"/>
      <w:r>
        <w:rPr>
          <w:rtl w:val="true"/>
        </w:rPr>
        <w:t>الفرق بين الغنيمة والفي‌ء</w:t>
      </w:r>
      <w:bookmarkEnd w:id="21"/>
    </w:p>
    <w:p>
      <w:pPr>
        <w:pStyle w:val="BookText"/>
        <w:rPr/>
      </w:pPr>
      <w:r>
        <w:rPr>
          <w:rFonts w:ascii="Amiri" w:hAnsi="Amiri" w:eastAsia="Amiri" w:cs="Amiri"/>
          <w:color w:val="111111"/>
          <w:sz w:val="28"/>
          <w:sz w:val="28"/>
          <w:szCs w:val="28"/>
          <w:rtl w:val="true"/>
          <w:lang w:bidi="ar-SA"/>
        </w:rPr>
        <w:t>قال أبو هلال العسكري في الفرق بين الغنيمة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اخذ من أموال أهل الحرب والكفّار بقتال، وهي للمسلمين هبة من الله عزّوجل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 بغير قتال، وهو خاص للنبي صلّى الله عليه ومن بعده للإمام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وهو ما رجع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الكافرين عفواً صفواً من غير قتال ولا إيجاف خيل وركاب، مثل مال الصلح والجزية والخراج والعشور التي تؤخذ من تجار الكفار إذا دخلوا دار الإسلام، ومثل أن يهرب المشركون ويتركوا أموالهم، أو يموت منهم في دار الإسلام أحد ولا يكون له وارث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معنى الغنيمة والفي‌ء، ففرق قوم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بن السائب عن الفي‌ء والغنيمة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المسلمون على المشركين على أرضهم فأخذوه عنوة فما أخذوا من مال ظهروا عليه فهو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الأرض فهو في سواد هذا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أصاب المسلمون عنوة بقتال، والفي‌ء ما كان من صلح بغير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 ومصرفهما واحد،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الآية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العظيم آبادي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العلماء هل الغنيمة والفي‌ء إسمان لمُسمّى واحد أم يختلفان في التسمية؟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ظهر المسلمون عليه من أموال المشركين فأخذوه عنوة،</w:t>
      </w:r>
      <w:bookmarkStart w:id="22" w:name="pg1866_21968"/>
    </w:p>
    <w:p>
      <w:pPr>
        <w:pStyle w:val="BookText"/>
        <w:rPr/>
      </w:pPr>
      <w:bookmarkEnd w:id="22"/>
      <w:r>
        <w:rPr>
          <w:rFonts w:ascii="Amiri" w:hAnsi="Amiri" w:eastAsia="Amiri" w:cs="Amiri"/>
          <w:color w:val="111111"/>
          <w:sz w:val="28"/>
          <w:sz w:val="28"/>
          <w:szCs w:val="28"/>
          <w:rtl w:val="true"/>
          <w:lang w:bidi="ar-SA"/>
        </w:rPr>
        <w:t>وأما الأرض فهي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أصاب المسلمون من مال الكفار عنوة بقتال وفيه الخمس، وأربعة أخماسه لمن شهد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والفي‌ء ما صولحوا عليه بغير قتال، وليس فيه خمس، فهو لمن سمى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أُخذ من أموال الكفّار عنوة عن قهر وغلبة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والفي‌ء ما لم يوجف عليه بخيل ولا ركاب كالعشور، والجزية، وأموال الصلح والمهادنة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الفي‌ء والغنيمة معناهما واحد وهما اسمان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أنهما يختلفان، فالفي‌ء هو ما أخذ من أموال الكفار بغير إيجاف خيل ولا ركاب، والغنيمة ما أخذ من أموالهم على سبيل القهر والغلبة بإيجاف خيل عليه وركاب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والفعل منه أفاء،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2973972_3650668749"/>
      <w:bookmarkStart w:id="24" w:name="_Toc8"/>
      <w:bookmarkEnd w:id="23"/>
      <w:r>
        <w:rPr>
          <w:rtl w:val="true"/>
        </w:rPr>
        <w:t>معنى النفل‌</w:t>
      </w:r>
      <w:bookmarkEnd w:id="24"/>
    </w:p>
    <w:p>
      <w:pPr>
        <w:pStyle w:val="BookText"/>
        <w:rPr/>
      </w:pPr>
      <w:r>
        <w:rPr>
          <w:rFonts w:ascii="Amiri" w:hAnsi="Amiri" w:eastAsia="Amiri" w:cs="Amiri"/>
          <w:color w:val="111111"/>
          <w:sz w:val="28"/>
          <w:sz w:val="28"/>
          <w:szCs w:val="28"/>
          <w:rtl w:val="true"/>
          <w:lang w:bidi="ar-SA"/>
        </w:rPr>
        <w:t>أما معنى النفل، فقال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النفل هو ما نفله الإمام قاتِل المُشرِك من سلبه وفرسه، وخصّ به السرايا بعد أن تُخمّس الغنيمة ممّا جاءت، وأشباه ذلك ممّا يرى الإمام أن يخصّ به من جملة الغنيمة ومن الخمس إذا صار في يده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النَفلُ بالتحريك الغنيمة، والجمع الأنفال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25" w:name="pg1866_21970"/>
    </w:p>
    <w:p>
      <w:pPr>
        <w:pStyle w:val="Heading2"/>
        <w:numPr>
          <w:ilvl w:val="1"/>
          <w:numId w:val="1"/>
        </w:numPr>
        <w:rPr/>
      </w:pPr>
      <w:bookmarkStart w:id="26" w:name="__RefHeading___Toc2973974_3650668749"/>
      <w:bookmarkStart w:id="27" w:name="_Toc9"/>
      <w:bookmarkEnd w:id="25"/>
      <w:bookmarkEnd w:id="26"/>
      <w:r>
        <w:rPr>
          <w:rtl w:val="true"/>
        </w:rPr>
        <w:t>معنى الركاز</w:t>
      </w:r>
      <w:bookmarkEnd w:id="27"/>
    </w:p>
    <w:p>
      <w:pPr>
        <w:pStyle w:val="BookText"/>
        <w:rPr/>
      </w:pPr>
      <w:r>
        <w:rPr>
          <w:rFonts w:ascii="Amiri" w:hAnsi="Amiri" w:eastAsia="Amiri" w:cs="Amiri"/>
          <w:color w:val="111111"/>
          <w:sz w:val="28"/>
          <w:sz w:val="28"/>
          <w:szCs w:val="28"/>
          <w:rtl w:val="true"/>
          <w:lang w:bidi="ar-SA"/>
        </w:rPr>
        <w:t>وأمّا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الذي خلقه الله في الأرض يوم خُلِقت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لا خلاف فيه عندنا، والذي سمعت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الركاز إنّما هو دفن يوجد من دفن الجاهلية ما لم يطلب بمال ولم يتكلّف فيه نفقة، ولا كبير عمل، ولا مؤونة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دفن الجاهلية، في قليله وكثيره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الذي فيه الخمس كلّ ما كان مالًا على اختلاف أنواعه من الذهب، والفضة، والحديد، والرصاص، والصفر، والآنية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إسحاق، وأبي عبيد، وابن المنذر، وأصحاب الرأي، والشافعي في قول، واحد الروايتين عن مالك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2973976_3650668749"/>
      <w:bookmarkStart w:id="29" w:name="_Toc10"/>
      <w:bookmarkEnd w:id="28"/>
      <w:r>
        <w:rPr>
          <w:rtl w:val="true"/>
        </w:rPr>
        <w:t>من هم ذوي القربى‌</w:t>
      </w:r>
      <w:bookmarkEnd w:id="29"/>
    </w:p>
    <w:p>
      <w:pPr>
        <w:pStyle w:val="BookText"/>
        <w:rPr/>
      </w:pPr>
      <w:r>
        <w:rPr>
          <w:rFonts w:ascii="Amiri" w:hAnsi="Amiri" w:eastAsia="Amiri" w:cs="Amiri"/>
          <w:color w:val="111111"/>
          <w:sz w:val="28"/>
          <w:sz w:val="28"/>
          <w:szCs w:val="28"/>
          <w:rtl w:val="true"/>
          <w:lang w:bidi="ar-SA"/>
        </w:rPr>
        <w:t>أمّا ذوي القربى الذي أشارت لهم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إلّا المودة في القربى فقد وقع الخلاف فيهم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الحسين من فقهاء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أربعة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علي، وآل جعفر، وآل عقيل، وآل العباس، ويقسم‌بينهم‌ذلك قسماً سواءاً الذكر فيه والأنثى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Style w:val="FootnoteAnchor"/>
          <w:rtl w:val="true"/>
        </w:rPr>
        <w:footnoteReference w:id="44"/>
      </w:r>
      <w:r>
        <w:rPr>
          <w:rFonts w:ascii="Amiri" w:hAnsi="Amiri" w:eastAsia="Amiri" w:cs="Amiri"/>
          <w:color w:val="111111"/>
          <w:sz w:val="28"/>
          <w:sz w:val="28"/>
          <w:szCs w:val="28"/>
          <w:rtl w:val="true"/>
          <w:lang w:bidi="ar-SA"/>
        </w:rPr>
        <w:t xml:space="preserve">فلما أعطى رسول الله بني‌هاشم وبني المطلب سهم ذي القربى دلّت سُنّة رسول الله أنّ ذا القربى الذين جعل‌الله لهم سهماً من الخمس بنو هاشم، وبنو المطلب دون غيرهم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دليل للشافعي ومن وافقه أنّ سهم ذوي القربى لبني هاشم والمطلب خاصة دون بقية قرابة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بني هاشم خاصة، وبه قال زيد بن أرقم وطائفة من الكوفيين، واليه ذهب جميع أهل البيت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أُعطوا الخمس آل علي، وآل عباس، وآل جعفر، وآل عقيل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الْقُرْبَى فهم قربى رسول الله صلّى الله عليه وسلّم، لا يحلّ لهم الصدقة، فجعل لهم خُمس الخُمس مكان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فيهم، فقال مجاهد وعلي بن الحسين وعبد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 وبنو عبد المطلب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في ذلك بما روى الزهري عن سعيد بن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لذوي القربى من خيبر على بني هاشم والمطلب، مشيت أنا وعثمان ابن عفان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إخوانك بنو هاشم لا تنكر فضلهم مكانك الذي حملك الله منهم، أرأيت إخواننا بني المطلب أعطيتهم وتركتنا، وإنّما نحن وهم بمنزلة واحدة،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يفارقونا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بنو هاشم وبنو المطلب</w:t>
      </w:r>
      <w:bookmarkStart w:id="30" w:name="pg1866_21974"/>
    </w:p>
    <w:p>
      <w:pPr>
        <w:pStyle w:val="BookText"/>
        <w:rPr/>
      </w:pPr>
      <w:bookmarkEnd w:id="30"/>
      <w:r>
        <w:rPr>
          <w:rFonts w:ascii="Amiri" w:hAnsi="Amiri" w:eastAsia="Amiri" w:cs="Amiri"/>
          <w:color w:val="111111"/>
          <w:sz w:val="28"/>
          <w:sz w:val="28"/>
          <w:szCs w:val="28"/>
          <w:rtl w:val="true"/>
          <w:lang w:bidi="ar-SA"/>
        </w:rPr>
        <w:t>شي‌ء واحد، ثم أمسك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بالأخرى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اطّلعنا على بعض ما ورد في القرآن الكريم والأحاديث الشريفة وما ذكره علماء اللغة في ما تقدّم من معاني المفردات، ظهر لنا إجماع فقهاء المسلمين على وجوب الخمس، وإن اختلفوا في ما يجب فيه الخمس</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2973978_3650668749"/>
      <w:bookmarkStart w:id="32" w:name="_Toc11"/>
      <w:bookmarkEnd w:id="31"/>
      <w:r>
        <w:rPr>
          <w:rtl w:val="true"/>
        </w:rPr>
        <w:t>وجوب الخمس وما يجب فيه‌</w:t>
      </w:r>
      <w:bookmarkEnd w:id="32"/>
    </w:p>
    <w:p>
      <w:pPr>
        <w:pStyle w:val="BookText"/>
        <w:rPr/>
      </w:pPr>
      <w:r>
        <w:rPr>
          <w:rFonts w:ascii="Amiri" w:hAnsi="Amiri" w:eastAsia="Amiri" w:cs="Amiri"/>
          <w:color w:val="111111"/>
          <w:sz w:val="28"/>
          <w:sz w:val="28"/>
          <w:szCs w:val="28"/>
          <w:rtl w:val="true"/>
          <w:lang w:bidi="ar-SA"/>
        </w:rPr>
        <w:t>والذي عليه فقهاء الإمامية إنّ الخمس يجب في كلّ فائدة يحصلها الانسان، حيث إنّهم لم يخصصوا الغنيمة بما يحصل عليه المحارب المسلم من اموال الكفّار والمشركين بايجاف الخيل والركاب، فذهبوا بوجوب الخمس في الامور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w:t>
      </w:r>
    </w:p>
    <w:p>
      <w:pPr>
        <w:pStyle w:val="BookText"/>
        <w:rPr/>
      </w:pPr>
      <w:r>
        <w:rPr>
          <w:rFonts w:ascii="Amiri" w:hAnsi="Amiri" w:eastAsia="Amiri" w:cs="Amiri"/>
          <w:color w:val="111111"/>
          <w:sz w:val="28"/>
          <w:sz w:val="28"/>
          <w:szCs w:val="28"/>
          <w:rtl w:val="true"/>
          <w:lang w:bidi="ar-SA"/>
        </w:rPr>
        <w:t>وهي الغنائم المأخوذة من الكفّار من أهل الحرب قهراً بالمقاتلة معهم، بشرط أن يكون القتال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ما حواه العسكر وما لم يحوه، والمنقول وغيره، كالأراضي والأشجار ونحوها، بعد إخراج المؤن التي أنفقت على الغنيمة بعد تحصيلها بحفظ، وحمل، ورعي، ونحوها منها، وبعد إخراج ما جعله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الغنيمة على فعل مصلحة من المصالح، وبعد استثناء صفايا الغنيمة كالجارية الوَرِقَة، والمركب الفاره، والسيف القاطع، والدرع فإنها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قطائع الملوك فإنها أيضاً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الغزو بغير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في زمان حضور الإمام، وإمكان الاستئذان منه، فالغنيمة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في زمن الغيبة، فالأحوط إخراج خمسها من حيث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bookmarkStart w:id="33" w:name="pg1866_21976"/>
    </w:p>
    <w:p>
      <w:pPr>
        <w:pStyle w:val="BookText"/>
        <w:rPr/>
      </w:pPr>
      <w:bookmarkEnd w:id="33"/>
      <w:r>
        <w:rPr>
          <w:rFonts w:ascii="Amiri" w:hAnsi="Amiri" w:eastAsia="Amiri" w:cs="Amiri"/>
          <w:color w:val="111111"/>
          <w:sz w:val="28"/>
          <w:sz w:val="28"/>
          <w:szCs w:val="28"/>
          <w:rtl w:val="true"/>
          <w:lang w:bidi="ar-SA"/>
        </w:rPr>
        <w:t>إذا كان للدعاء إلى الإسلام، فما يأخذه السلاطين في هذه الأزمنة من الكفار بالمقاتلة معهم من المنقول وغيره يجب فيه الخمس على الأحوط، وإن كان قصدهم زيادة الملك لا الدعاء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الغنائم التي 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الذي يؤخذ من أهل الحرب بل الجزية المبذولة لتلك السرية بخلاف سائر أفراد الجزية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صولحوا عليه، وكذا ما يؤخذ منهم عند الدفاع معهم إذا هجموا على المسلمين في أمكنتهم، ولو في زمن الغيبة، فيجب إخراج الخمس من جميع ذلك،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ملاحظة خروج مؤنة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الجصاص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الرجل يدخل دار الحرب وحده مغيراً بغير إذن الإمام،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غنمه فهو له خاصة ولا خمس فيه حتى تكون لهم منعة، ولم يحدّ محمد في المنعة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تسعة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ما أخذه والباقي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الإمام عاقبه وحرمه وإن شاء خمّس ما أصاب والباقي 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p>
    <w:p>
      <w:pPr>
        <w:pStyle w:val="BookText"/>
        <w:rPr/>
      </w:pPr>
      <w:r>
        <w:rPr>
          <w:rFonts w:ascii="Amiri" w:hAnsi="Amiri" w:eastAsia="Amiri" w:cs="Amiri"/>
          <w:color w:val="111111"/>
          <w:sz w:val="28"/>
          <w:sz w:val="28"/>
          <w:szCs w:val="28"/>
          <w:rtl w:val="true"/>
          <w:lang w:bidi="ar-SA"/>
        </w:rPr>
        <w:t>والمعادن كلّها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والرصاص والصفر، والحديد، والياقوت، والزبرجد، والفيروزج، والعقيق، والزيبق، والكبريت، والنفط، والقير، والسبخ، والزاج، والزرنيخ، والكحل،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والجص، والنورة وطين الغسل، وحجر الرحى</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973980_3650668749"/>
      <w:bookmarkStart w:id="35" w:name="_Toc12"/>
      <w:bookmarkEnd w:id="34"/>
      <w:r>
        <w:rPr>
          <w:rtl w:val="true"/>
        </w:rPr>
        <w:t>أحكام خمس المعادن‌</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الفقهاء في المعادن على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اوجب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كلّها يجب فيها الخمس من الذهب، والفضة، والحديد، والنحاس، والرصاص، ونحوها ممّا ينطبع وممّا لا ينطبع كالياقوت والزبرجد، والفيروزج ونحوها، وكذلك القير، والموميا، والملح، والزجاج وغيره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يُستدل به ما رواه الشيخ الكليني بسنده عن محمد بن مسلم، عن الامام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معادن الذهب والفضة والحديد والرصاص والصفر؟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الخمس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ينطبع مثل الحديد والرصاص والذهب والفضة ففيه الخمس، وما لا ينطبع فليس فيه شي‌ء مثل الياقوت والزمرد والفيروزج فلا زكاة فيه لأنه حجارة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الزيبق الخمس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يوسف لا شي‌ء فيه، ورواه عن أبي حنيفة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المعادن شي‌ء إلّا الذهب والفضة فان فيها الزكاة، وما عداها ليس فيه شي‌ء انطبع أو لم ينطبع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يخرج من لؤلؤ أو مرجان، أو زبرجد، أو در، أو عنبر، أو ذهب، أو</w:t>
      </w:r>
      <w:bookmarkStart w:id="36" w:name="pg1866_21980"/>
    </w:p>
    <w:p>
      <w:pPr>
        <w:pStyle w:val="BookText"/>
        <w:rPr/>
      </w:pPr>
      <w:bookmarkEnd w:id="36"/>
      <w:r>
        <w:rPr>
          <w:rFonts w:ascii="Amiri" w:hAnsi="Amiri" w:eastAsia="Amiri" w:cs="Amiri"/>
          <w:color w:val="111111"/>
          <w:sz w:val="28"/>
          <w:sz w:val="28"/>
          <w:szCs w:val="28"/>
          <w:rtl w:val="true"/>
          <w:lang w:bidi="ar-SA"/>
        </w:rPr>
        <w:t>فضة فيه الخمس إلّا السمك وما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الفيروزج والياقوت والعقيق وغيره من الأحجار والمعادن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عبيد الله بن الحسن العنبري البصري وأبو يوسف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استدلوا به ما رواه الشيخ الكليني بسنده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الخمس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973982_3650668749"/>
      <w:bookmarkStart w:id="38" w:name="_Toc13"/>
      <w:bookmarkEnd w:id="37"/>
      <w:r>
        <w:rPr>
          <w:rtl w:val="true"/>
        </w:rPr>
        <w:t>نصاب المعادن‌</w:t>
      </w:r>
      <w:bookmarkEnd w:id="38"/>
    </w:p>
    <w:p>
      <w:pPr>
        <w:pStyle w:val="BookText"/>
        <w:rPr/>
      </w:pP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يراعى فيه مقدار النصاب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فيه بلوغ النصاب الذي تجب الزكاة فيه جميع 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 بلوغه مقدار دينار فصاعداً فهو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يراعى مقدار في شي‌ء يجب الخمس فيه إلّا في هذين الجنسين، وما خالفهما فلا يراعى فيه ذلك على وجه من الوجوه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المعادن فيها الخمس، ولا يراعى فيها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الزهري وأبو حنيفة كالركاز سواء، إلّا أنّ الكنوز لا يجب فيها الخمس إلّا إذا بلغت الحدّ الذي تجب فيه الزكاة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في القديم والأُم والجديد والاملاء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رُبع العشر وبه قال أحمد واسحاق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وأومأ الشافعي في الزكاة إلى اعتبار النصاب مائتي درهم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غيرهم إلى أنّ المعادن الركاز، وفيها الخمس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وجد منه أقل مما تجب فيه الزكاة أو كان ما وجد منه من غير الذهب والورق فقد قيل فيه الخمس، ولو كان فيه فخرا أو قيمة درهم أو أقل منه ولا يتبين لي أن أوجبه على رجل ولا أجبره عليه ولو كنت الواجد له لخمسته من أي شئ كان وبالغا ثمنه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عبد العزيز، ومالك، والاوزاعي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بدرة مجتمعة أو كان في أثر سيل في بطحاء وغيرها ففيه الخمس، وأومأ إليه في الام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الحسين من فقهاء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أُخذ من المعادن من الذهب والفضة مثقال أو ألف مثقال فهي غنيمة غنمها الله إياها وأوجدها، وفيه ما حكم الله به في الغنيمة وهو الخمس، وذلك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فيما يجب في العنبر والدر واللؤلؤ والمسك وما غنم من ذلك في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كلّه ما غنم منه في برّ أو بحر قليلًا كان ذلك أو كثيراً كمعنى المعدن يجب فيه الخمس، يصرف حيث يصرف خمس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صاحبه عند وقت وجوده إيّاه إن كان يعلم إماماً ما يصلح له أن يدفعه إليه، لم يجز له إلّا دفعه إليه، وتصييره في يديه، وإن لم يعلم موضعه فرّقه هو فيمن جعله‌الله لهم، وكان أحق الناس بذلك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ليتاماهم ومساكينهم وابن سبيلهم، لأنّ غيرهم يأخذ من الصدقات وهم لا يأخذون، ويأكل منها وهم لا يأكلون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أخرج الخمس من ذلك الذي أصابه في المعدن، لم يجب عليه من بعد ذلك فيه شي‌ء حتى يحول عليه الحول، فيجب عليه فيه ما يجب عليه في سائر أمواله ربع عشره إذا حال الحول عليه، وهو عشرون</w:t>
      </w:r>
      <w:bookmarkStart w:id="39" w:name="pg1866_21984"/>
    </w:p>
    <w:p>
      <w:pPr>
        <w:pStyle w:val="BookText"/>
        <w:rPr/>
      </w:pPr>
      <w:bookmarkEnd w:id="39"/>
      <w:r>
        <w:rPr>
          <w:rFonts w:ascii="IRNazanin" w:hAnsi="IRNazanin" w:eastAsia="IRNazanin"/>
          <w:color w:val="111111"/>
          <w:sz w:val="28"/>
          <w:sz w:val="28"/>
          <w:szCs w:val="28"/>
          <w:rtl w:val="true"/>
          <w:lang w:bidi="fa-IR"/>
        </w:rPr>
        <w:t xml:space="preserve">مثقالًا، أو مائتا درهم فصاعداً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973984_3650668749"/>
      <w:bookmarkStart w:id="41" w:name="_Toc14"/>
      <w:bookmarkEnd w:id="40"/>
      <w:r>
        <w:rPr>
          <w:rtl w:val="true"/>
        </w:rPr>
        <w:t>متى يجب الخمس في المعادن‌</w:t>
      </w:r>
      <w:bookmarkEnd w:id="41"/>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وجوب الخمس في المعادن حين الأخذ، ووقت الإخراج حين التصفية والفراغ منه، وتكون المؤنة وما يلزم عليه من أصله والخمس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والاوزاعي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فيه حلول الحول، وهو اختيار المزني لأنه لا تجب الزكاة إلّا في الذهب والفضة، وهما يراعى فيهما حلول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وعليه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حين التناول، وعليه إخراجه حين التصفية والفراغ، فان أخرجه قبل التصفية لم يُجزِه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2973986_3650668749"/>
      <w:bookmarkStart w:id="43" w:name="_Toc15"/>
      <w:bookmarkEnd w:id="42"/>
      <w:r>
        <w:rPr>
          <w:rtl w:val="true"/>
        </w:rPr>
        <w:t>حقّ خمس المعادن‌</w:t>
      </w:r>
      <w:bookmarkEnd w:id="43"/>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الخمس يملك مستحقه مع الذي يخرج من المعدن شيئا، وبه قال أبو حنيفة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يملكه، ويجب عليه للمساكين حقّ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44" w:name="pg1866_21986"/>
    </w:p>
    <w:p>
      <w:pPr>
        <w:pStyle w:val="Heading2"/>
        <w:numPr>
          <w:ilvl w:val="1"/>
          <w:numId w:val="1"/>
        </w:numPr>
        <w:rPr/>
      </w:pPr>
      <w:bookmarkStart w:id="45" w:name="__RefHeading___Toc2973988_3650668749"/>
      <w:bookmarkStart w:id="46" w:name="_Toc16"/>
      <w:bookmarkEnd w:id="44"/>
      <w:bookmarkEnd w:id="45"/>
      <w:r>
        <w:rPr>
          <w:rtl w:val="true"/>
        </w:rPr>
        <w:t>مصرف خمس المعادن والركاز</w:t>
      </w:r>
      <w:bookmarkEnd w:id="46"/>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الخمس من الركاز والمعادن مصرف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مصرفها الزكاة، وبه قال مالك والليث بن سعد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المزني وابن الوكيل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الواجب في المعدن مصرف الصدقات، وأمّا مصرف حق الركاز فمصرف الفي‌ء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خمس الركاز وخمس الغنيمة على خمسة أسهم فسهم يضعه الإمام حيث يرى من كل ما فيه صلاح وبر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ثاني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بنى عبد مناف غنيهم وفقيرهم، وذكرهم وأنثاهم، وصغيرهم وكبيرهم، وصالحهم وطالحهم فيه سواء، ولاحظ فيه لمواليهم ولا لحلفائهم ولا لبنى بناتهم من غيرهم ولا لاحد من خلق الله تعالى سواهم ولا لكافر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ثالث لليتامى من المسلمين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رابع للمساكين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خامس لابن السبيل من المسلمين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المذخور في الأرض، أو الجبل، أو الجدار، أو الشجر، والمدار الصدق العرفي سواء كان من الذهب أو الفضة المسكوكين أو غير المسكوكين أو غيرهما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في بلاد الكفار الحربيين أو غيرهم أو في بلاد الاسلام، في الأرض الموات أو الأرض الخربة التي لم يكن لها مالك، أو في أرض مملوكة له بالاحياء أو بالابتياع، مع العلم بعدم كونه ملكا للبايعين، وسواء كان عليه أثر الاسلام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p>
    <w:p>
      <w:pPr>
        <w:pStyle w:val="BookText"/>
        <w:rPr/>
      </w:pPr>
      <w:r>
        <w:rPr>
          <w:rFonts w:ascii="Amiri" w:hAnsi="Amiri" w:eastAsia="Amiri" w:cs="Amiri"/>
          <w:color w:val="111111"/>
          <w:sz w:val="28"/>
          <w:sz w:val="28"/>
          <w:szCs w:val="28"/>
          <w:rtl w:val="true"/>
          <w:lang w:bidi="ar-SA"/>
        </w:rPr>
        <w:t>وهو إخراج الجواهر من البحر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والمرجان وغيرهما، معدنيا كان أو نباتيا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المختلط بالحرام</w:t>
      </w:r>
    </w:p>
    <w:p>
      <w:pPr>
        <w:pStyle w:val="BookText"/>
        <w:rPr/>
      </w:pPr>
      <w:r>
        <w:rPr>
          <w:rFonts w:ascii="Amiri" w:hAnsi="Amiri" w:eastAsia="Amiri" w:cs="Amiri"/>
          <w:color w:val="111111"/>
          <w:sz w:val="28"/>
          <w:sz w:val="28"/>
          <w:szCs w:val="28"/>
          <w:rtl w:val="true"/>
          <w:lang w:bidi="ar-SA"/>
        </w:rPr>
        <w:t>المال الحلال المخلوط بالحرام على وجه لا يتمييز، مع الجهل بصاحبه وبمقداره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ورث من المال ما يعلم أن صاحبه جمعه من وجوه محرّمة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والمغصوب وغير ذلك ولم يتحقّق مقداره فليخرج منه الخمس ويتصرف في الباقي، فإن غلب في ظنّه أو علم أن الأكثر حرام احتاط في إخراجه قليلًا كان أو كثيراً، أو ردّه إلى من هو له إن تميّز له ذلك، فإن لم يتميّز ذلك له، تصدّق به عنهم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w:t>
      </w:r>
    </w:p>
    <w:p>
      <w:pPr>
        <w:pStyle w:val="BookText"/>
        <w:rPr/>
      </w:pPr>
      <w:r>
        <w:rPr>
          <w:rFonts w:ascii="Amiri" w:hAnsi="Amiri" w:eastAsia="Amiri" w:cs="Amiri"/>
          <w:color w:val="111111"/>
          <w:sz w:val="28"/>
          <w:sz w:val="28"/>
          <w:szCs w:val="28"/>
          <w:rtl w:val="true"/>
          <w:lang w:bidi="ar-SA"/>
        </w:rPr>
        <w:t>الأرض التي اشتراها الذمي من المسلم سواء كانت أرض مزرعة، أو مسكن، أو دكان أو غيرها ففيها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اشترى الذمي أرضا عشرية 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فيها الخمس، وبه قال أبو يوسف،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فيها عشران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 واحد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خراجية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 عليه ولا خراج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47" w:name="pg1866_21991"/>
    </w:p>
    <w:p>
      <w:pPr>
        <w:pStyle w:val="BookText"/>
        <w:rPr/>
      </w:pPr>
      <w:bookmarkEnd w:id="47"/>
      <w:r>
        <w:rPr>
          <w:rFonts w:ascii="Amiri" w:hAnsi="Amiri" w:eastAsia="Amiri" w:cs="Amiri"/>
          <w:color w:val="111111"/>
          <w:sz w:val="28"/>
          <w:sz w:val="28"/>
          <w:szCs w:val="28"/>
          <w:rtl w:val="true"/>
          <w:lang w:bidi="ar-SA"/>
        </w:rPr>
        <w:t>واستدل الإماميّة بما رواه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ذمي اشترى من مسلم أرضا فإن عليه الخمس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المؤنة السنوية</w:t>
      </w:r>
    </w:p>
    <w:p>
      <w:pPr>
        <w:pStyle w:val="BookText"/>
        <w:rPr/>
      </w:pPr>
      <w:r>
        <w:rPr>
          <w:rFonts w:ascii="Amiri" w:hAnsi="Amiri" w:eastAsia="Amiri" w:cs="Amiri"/>
          <w:color w:val="111111"/>
          <w:sz w:val="28"/>
          <w:sz w:val="28"/>
          <w:szCs w:val="28"/>
          <w:rtl w:val="true"/>
          <w:lang w:bidi="ar-SA"/>
        </w:rPr>
        <w:t xml:space="preserve">ما فضل عن مؤنة سنته ومؤنة عياله، وكذا كل ما فضل من أرباح التجارات، ومن سائر التكسبات من الصناعات، والزراعات، والإجارات ففيه الخمس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الخمس في جميع المستفاد من أرباح التجارات والغلات والثمار على اختلاف أجناسها بعد اخراج حقوقها ومؤنها، واخراج مؤنة الرجل لنفسه ومؤنة عياله سنة، ولم يوافق على ذلك أحد من الفقهاء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2973990_3650668749"/>
      <w:bookmarkStart w:id="49" w:name="_Toc17"/>
      <w:bookmarkEnd w:id="48"/>
      <w:r>
        <w:rPr>
          <w:rtl w:val="true"/>
        </w:rPr>
        <w:t>خمس الأنفال‌</w:t>
      </w:r>
      <w:bookmarkEnd w:id="49"/>
    </w:p>
    <w:p>
      <w:pPr>
        <w:pStyle w:val="BookText"/>
        <w:rPr/>
      </w:pPr>
      <w:r>
        <w:rPr>
          <w:rFonts w:ascii="Amiri" w:hAnsi="Amiri" w:eastAsia="Amiri" w:cs="Amiri"/>
          <w:color w:val="111111"/>
          <w:sz w:val="28"/>
          <w:sz w:val="28"/>
          <w:szCs w:val="28"/>
          <w:rtl w:val="true"/>
          <w:lang w:bidi="ar-SA"/>
        </w:rPr>
        <w:t>أمّا الأنفال، فعند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أرض فتحت من غير أن يوجف عليها بخيل ولا ركاب، والأرضون الموات، وتركات من لا وارث له من الأهل والقرابات، والآجام، والبحار، والمفاوز، والمعادن، وقطايع الملوك فكانت في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خالصة،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w:t>
      </w:r>
      <w:r>
        <w:rPr>
          <w:rStyle w:val="FootnoteAnchor"/>
          <w:rtl w:val="true"/>
        </w:rPr>
        <w:footnoteReference w:id="82"/>
      </w:r>
      <w:r>
        <w:rPr>
          <w:rFonts w:ascii="Amiri" w:hAnsi="Amiri" w:eastAsia="Amiri" w:cs="Amiri"/>
          <w:color w:val="111111"/>
          <w:sz w:val="28"/>
          <w:sz w:val="28"/>
          <w:szCs w:val="28"/>
          <w:rtl w:val="true"/>
          <w:lang w:bidi="ar-SA"/>
        </w:rPr>
        <w:t>وما كان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فهو لخليفته القائم في الأمة مقامه من بعده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استدلوا به على ذلك، 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تعالى طاعتنا في القرآن، لنا الأنفال، ولنا صفو الأموال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فقهاء الزيديّة، فقال الإمام أحمد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الخمس على كلّ غانم، سواء كان الغانم ذكراً أم أنثى، مسلماً أم كافراً، مكلفاً أم غير مكلّف، لكنّ الوجوب في حقّ غير المكلّف على الولي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النصاب فيما وجب فيه الخمس، ولا الحول عندنا، وإنمّا يجب خمس الغنائم فقط، والغنائم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كالظباء، والطير، والسمك، ونحو ذلك ممّا يصطاده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استخرج منهما، أو أخذ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 ذلك تسعة أشياء،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كمعدن فإنه يجب فيه الخمس ولو مغرة، وملح، ونفط، وقير، وزئبق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وكنزٍ إذا كان ذلك الكنز ليس هو لقطة فإنّه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والكنز يتميّز من اللقطة والغنيمة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منبوذاً على وجه الأرض فإن وجد في دار الإسلام فلقطة ولو كان من ضربة الكفّار، وإن وجد في دار الحرب فغنيمة ولو كانت من ضربة الإسلام، وإن وجد دفيناً فإن كان لا ضربة له أو قد انطمست فحكمه حكم الدار، وإن كان فيه ضربة بيّنة فإن كانت ضربة الإسلام في دار الإسلام فلقطة، وإن كانت ضربة الكفر في دار الكفر فغنيمة، وإن كان ضربة الإسلام في دار الكفر فلقطة إن كان المسلمون قد ملكوا تلك الدار من قبل وإلّا فغنيمة، وإن كانت ضربة الكفر في دار الإسلام فغنيمة إن كان قد ملكها كفار من قبل، وإلّا فلقطة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يُستخرَج من البحر فهو نحو درة، وعنبرة، فإنّ فيهما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الخمس في عسل مباح نحو ما يؤخذ من شواهق الجبال وبطون الأودية والأشجار، فإنّه للواجد، وفيه الخمس عندنا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الثاني من الغنائم التي يجب فيها الخمس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 في الحرب من الكفار والبغاة ولو كان غير منقول كالأراضي والدور والخيول ونحو ذلك، فإنّه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 من الأموال التي تجب فيها الخمس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الخراج، ومال المعاملة، والثالث ما يؤخذ من أهل الذمة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والفي‌ء يجتمعان في أن فيهما معاً الخمس من جميعهما، لمن سماه الله تعالى له في الآيتين معاً سواء، ثم تفترق الأحكام في الأربعة الأخماس بما بيّن الله تبارك وتعالى على لسان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فعله، فإنّه قسّم أربعة أخماس الغنيمة على ما وصفت من قسم الغنيمة وهي الموجف عليها بالخيل والركاب، لمن حضر من غنى وفقير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والفي‌ء هو ما لم يوجف عليه بخيل ولا ركاب فكانت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قرى عربية أفاءها الله عليه أربعة أخماسها لرسول الله صلّى الله عليه وسلّم خاصة دون المسلمين يضعه حيث أراه الله تعالى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ما يقوم به الولاة من جعل المال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مال مسلم تطهيراً له فذلك لأهل الصدقات، لا لأهل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مال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مبيّن في كتاب الله تعالى وسُنّة رسوله صلّى الله عليه وسلّم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الآية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الآية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50" w:name="pg1866_21997"/>
    </w:p>
    <w:p>
      <w:pPr>
        <w:pStyle w:val="Heading2"/>
        <w:numPr>
          <w:ilvl w:val="1"/>
          <w:numId w:val="1"/>
        </w:numPr>
        <w:rPr/>
      </w:pPr>
      <w:bookmarkStart w:id="51" w:name="__RefHeading___Toc2973992_3650668749"/>
      <w:bookmarkStart w:id="52" w:name="_Toc18"/>
      <w:bookmarkEnd w:id="50"/>
      <w:bookmarkEnd w:id="51"/>
      <w:r>
        <w:rPr>
          <w:rtl w:val="true"/>
        </w:rPr>
        <w:t>الأصناف المستحقة للخمس‌</w:t>
      </w:r>
      <w:bookmarkEnd w:id="52"/>
    </w:p>
    <w:p>
      <w:pPr>
        <w:pStyle w:val="BookText"/>
        <w:rPr/>
      </w:pP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يستحقّ الخمس ستة أصناف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 وتعالى،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وذوو القربى وهو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واليتامى، والمساكين، وابن السبيل ممن ينتهي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بالولادة، وجعفر، وعقيل والعباس بن عبد المطلب</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القمي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وهو الإمام، واليتامى والمساكين وابن السبيل، فهم أيتام آل محمد خاصة ومساكينهم، وأبناء سبيلهم خاصة، فمن الغنيمة يخرج الخمس ويقسّم على ستة أسهم سهم لله، وسهم لرسول الله، وسهم للإمام، فسهم الله وسهم الرسول يرثه الإمام، فيكون للإمام ثلاثة أسهم من ستة، والثلاثة الأسهم لأيتام آل الرسول ومساكينهم وأبناء سبيلهم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يعني 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ونزلت في فاطمة عليها السلام فجعل لها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وولد فاطمة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يخالف ظاهر الكتاب،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Style w:val="FootnoteAnchor"/>
          <w:rtl w:val="true"/>
        </w:rPr>
        <w:footnoteReference w:id="93"/>
      </w:r>
      <w:r>
        <w:rPr>
          <w:rFonts w:ascii="Amiri" w:hAnsi="Amiri" w:eastAsia="Amiri" w:cs="Amiri"/>
          <w:color w:val="111111"/>
          <w:sz w:val="28"/>
          <w:sz w:val="28"/>
          <w:szCs w:val="28"/>
          <w:rtl w:val="true"/>
          <w:lang w:bidi="ar-SA"/>
        </w:rPr>
        <w:t>وعموم الكلام يقتضي أن لا يكون ذو القربى واحدا وعموم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وَالْمَسَاكِينِ وَابْنِ السَّبِيلِ يقتضي تناوله لكل من كان بهذه الصفات ولا يختص ببني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تخصيص ما ظاهره العموم بالأدلة على أنه لا خلاف بين الأمة في تخصيص هذه الظواهر، لأن ذا القربى عام وقد خصوه بقربى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ولفظ اليتامى والمساكين وابن السبيل عام في المشرك والذمي، والغني والفقير، وقد خصّه الجماعة ببعض من له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ذهب من أصحابنا إلى أن ذا القربى هو الإمام القائم مقام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وسمي بذلك لقربه منه نسبا وتخصصا، الظاهر معه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الْقُرْبَى لفظ وحدة ولو أراد تعالى الجمع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ولذوي القربى فمن حمل ذلك على الجماعة فهو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 ذا القربى في الآية على جميع ذوي القرابات من بني هاشم يلزمه أن يكون ما عطف على ذلك من اليتامى والمساكين وابن السبيل هم غير الأقارب لأن الشئ لا يعطف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 ذلك لأن الشئ وإن لم يعطف على نفسه فقد يعطف صفة على أخرى والموصوف واحد، لأنهم يقولون جاءني زيد العاقل والظريف والشجاع، والموصوف واحد، والصفات كلها لموصوف واحد وكلام العرب مملوء في نظائر ذلك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سهم ذوي القربى فإنه باقٍ ويصرف إلى أولاد بني هاشم من أولاد سيدتنا فاطمة رضي الله عنها وغيرها يستوى فيه فقيرهم وغنيهم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بكر الكاشاني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المشايخ فيه أنه كيف كان، والصحيح أنه كان لفقراء القرابة دون أغنيائهم، يعطون لفقرهم وحاجتهم لا لقرابتهم، وقد بقي كذلك بعد وفاته، فيجوز أن يعطى فقراء قرابته عليه الصلاة والسلام كفايتهم دون أغنيائهم، ويقدّمون على غيرهم من الفقراء، ويجاوز لهم من الخمس أيضا لما لاحظ لهم من الصدقات لكن يجوز أن يعطى غيرهم من</w:t>
      </w:r>
      <w:bookmarkStart w:id="53" w:name="pg1866_22001"/>
    </w:p>
    <w:p>
      <w:pPr>
        <w:pStyle w:val="BookText"/>
        <w:rPr/>
      </w:pPr>
      <w:bookmarkEnd w:id="53"/>
      <w:r>
        <w:rPr>
          <w:rFonts w:ascii="Amiri" w:hAnsi="Amiri" w:eastAsia="Amiri" w:cs="Amiri"/>
          <w:color w:val="111111"/>
          <w:sz w:val="28"/>
          <w:sz w:val="28"/>
          <w:szCs w:val="28"/>
          <w:rtl w:val="true"/>
          <w:lang w:bidi="ar-SA"/>
        </w:rPr>
        <w:t xml:space="preserve">فقراء المسلمين دونهم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الحسين من فقهاء الزيديه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إن يتامى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ومساكينهم وأبناء سبيلهم أولى بما جعل الله لليتامى والمساكين وابن السبيل في الخمس من غيرهم لأنّ يتامى غيرهم ومساكينهم وابن سبيلهم يأخذون ما يجبى من الأعشار والصدقات وهم لا يأخذون وينالون من ذلك ما لا ينالون، فلذلك جعلناهم بسهام الخمس أولى من غيرهم ما كانوا إليه محتاجين وكان فيهم من ذكر الله من اليتامى والمساكين وابن السبيل، وفي ذلك ما بلغنا عن علي بن الحسين بن علي عليهم السلام أنه كأن يقول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Style w:val="FootnoteAnchor"/>
          <w:rtl w:val="true"/>
        </w:rPr>
        <w:footnoteReference w:id="97"/>
      </w:r>
      <w:r>
        <w:rPr>
          <w:rFonts w:ascii="Amiri" w:hAnsi="Amiri" w:eastAsia="Amiri" w:cs="Amiri"/>
          <w:color w:val="111111"/>
          <w:sz w:val="28"/>
          <w:sz w:val="28"/>
          <w:szCs w:val="28"/>
          <w:rtl w:val="true"/>
          <w:lang w:bidi="ar-SA"/>
        </w:rPr>
        <w:t>هم يتامانا ومساكيننا وابن سبيلنا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محمد بن علي وعلي بن الحسين عن الخمس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فقلت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وَالْمَسَاكِينِ وَابْنِ السَّبِيلِ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يتامانا ومساكيننا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2973994_3650668749"/>
      <w:bookmarkStart w:id="55" w:name="_Toc19"/>
      <w:bookmarkEnd w:id="54"/>
      <w:r>
        <w:rPr>
          <w:rtl w:val="true"/>
        </w:rPr>
        <w:t>كيفية قسمة الخمس‌</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يقسّم الخمس عند فقهاء الإماميّة إلى ستة أسهم، ثلاثة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تعالى، وسهم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وسهم ذي القربى للإمام القائم مقام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سهم الله تعالى فللرسول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أضافها الله تعالى إلى نفسه تفخيماً لشأن الرسول وتعظيماً، كإضافة 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Style w:val="FootnoteAnchor"/>
          <w:rtl w:val="true"/>
        </w:rPr>
        <w:footnoteReference w:id="100"/>
      </w:r>
      <w:r>
        <w:rPr>
          <w:rFonts w:ascii="Amiri" w:hAnsi="Amiri" w:eastAsia="Amiri" w:cs="Amiri"/>
          <w:color w:val="111111"/>
          <w:sz w:val="28"/>
          <w:sz w:val="28"/>
          <w:szCs w:val="28"/>
          <w:rtl w:val="true"/>
          <w:lang w:bidi="ar-SA"/>
        </w:rPr>
        <w:t>وكما أضاف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وأذاه إليه جلّت عظمته بقوله لبعضته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والسهم الثاني المذكور المضاف إلى الرسول بصريح الكلام، وهذان السهمان معا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ولخليفته القائم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السهم الثالث المضاف إلى ذي القربى، فإنّما عني به ولي الأمر من بعده، لأنّه القريب إليه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والأسهم الثلاثة الباقية يفرّقها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يتامى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ومساكينهم وأبناء سبيلهم، لكلّ صنف منهم سهم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لغيرهم في الخمس حقّ، لأن الله تعالى نزّه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إذ كانت أوساخ الناس، ونزّه ذريته وأهل بيته عليهم السلام عنها كما نزهه، فجعل لهم الخمس خاصة من سائر الغنائم، عوضاً عمّا نزههم عنه من الصدقات، وأغناهم به عن الحاجة إلى غيرهم في الزكاة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استدلوا به من الأخبار المستفيضة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الذين عنى الله تعالى بذي القربى الذين قرنهم بنفسه ونبيه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ولم يجعل لنا سهماً في الصدقة، أكرم الله تعالى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وأكرمنا أن يطعمنا أوساخ ما في أيدي الناس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وموثوقة ابن بُكير، عن أحدهما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وخمس الرسول للإمام، وخمس ذوي القربى لقرابة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مساكينهم‌وأبناء السبيل منهم، فلا يخرج منهم، إلى غيرهم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الصدوق بسنده عن زكريا بن مالك الجعفي، عن أبي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عزّوجل فللرسول يضعه حيث يشاء، وأمّا خمس الرسول فلأقاربه، وخمس ذوي القربى فهم أقرباؤه، واليتامى يتامى أهل بيته، فجعل هذه الأربعة الأسهم فيهم، وأما المساكين وأبناء السبيل فقد علمت أنّا لا نأكل الصدقة، ولا تحلّ لنا، فهي للمساكين وأبناء السبيل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الحسين من فقهاء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يختص من الخمس بالمساكين، أو المناكح، أو المتاجر فإنه يجوز التصرف فيه في زمان غيبه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الرخصة قد وردت في ذلك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الحسين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بالخمس فيقسم على ستة أجزاء، فجزء لله تعالى، وجزء لرسوله، وجزء لقربي رسوله، وجزء لليتامى، وجزء لابن السبيل، وجزء للمساكين، وفي ذلك ما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السهم الذي لله فيصرفه الإمام في أمور الله وما يقرب إليه مما يصلح عباده من اصلاح طرقهم وحفر بيارهم ومؤونة قبلتهم وما خرب من مساجدهم وإحياء ما مات من مصالحهم وغير ذلك مما يجتهد فيه برأيه مما يوفقه الله فيه لما لا يوفق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السهم الذي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لإمام الحق ينفق منه على عياله وعلى خيله وعلى غلمانه ويصرفه فيما ينفع المسلمين ويوفر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سهم قربى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لمن جعله الله فيهم، وهم الذين حرّم الله عليهم الصدقات، وعوضهم إياه بدلًا منها، وهم أربعة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آل علي، وآل جعفر، وآل عقيل، وآل العباس، ويقسّم بينهم ذلك قسماً سواء الذكر فيه والأنثى، لا يزول عنهم أبداً، لأنّ الله سبحانه إنّما أعطاهم ذلك لقرباهم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ومجاهدتهم معه واجتهادهم له، ولا يزول عنهم حتى تزول القرابة، والقرابة فلا تزول عنهم أبداً، ولا تخرج إلى غيرهم منهم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أيضا في الذي كان يناله النبي صلى الله عليه وسلم من الخمس ماذا يصنع به من بعده؟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لمن يلي الأمر من بعده، روي ذلك عن أبي بكر وعلي وقتادة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مردود على بقية الأصناف ذوي القربى واليتامى والمساكين وابن السبيل، واختاره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جميعه لذوي القربى، وقال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وعمر يجعلان سهم النبي صلى الله عليه وسلم في الكراع والسلاح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قدامة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يقسّم على خمسة أسهم، وبهذا قال عطاء، ومجاهد، والشعبي، والنخعي، وقتادة، وابن جريج، والشافعي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يقسم 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لرسوله لظاهر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ستة، وجعل</w:t>
      </w:r>
    </w:p>
    <w:p>
      <w:pPr>
        <w:pStyle w:val="BookText"/>
        <w:rPr/>
      </w:pPr>
      <w:r>
        <w:rPr>
          <w:rFonts w:ascii="Amiri" w:hAnsi="Amiri" w:eastAsia="Amiri" w:cs="Amiri"/>
          <w:color w:val="111111"/>
          <w:sz w:val="28"/>
          <w:sz w:val="28"/>
          <w:szCs w:val="28"/>
          <w:rtl w:val="true"/>
          <w:lang w:bidi="ar-SA"/>
        </w:rPr>
        <w:t>الله تعالى لنفسه سهماً سادساً، وهو مردود على عباد الله 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عزّوجل هو أنّه إذا عزل الخمس ضرب بيده، فما قبض عليه من شي‌ء جعله للكعبة، فهو الذي سمّي لله لا تجعلوا له نصيباً فإن لله الدنيا والآخرة، ثم يقسم بقية السهم الذي عزله على خمسة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الحسن وقتادة في سهم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طعمة لرسول الله صلى الله عليه وسلم في حياته، فلما توفي حمل عليه أبو بكر وعمر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ان أبا بكر وعمر قسّما الخمس على ثلاثة أسهم، ونحوه حكي عن الحسن بن محمد بن الحنيفة، وهو قول أصحاب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 وأسقطوا سهم رسول الله صلّى الله عليه وسلّم بموته وسهم قرابته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والخمس واحد يجعلان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القاسم وبلغني عمّن أثق به أنّ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الإمام أقرباء رسول الله صلّى الله عليه وسلم على 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الثوري والحسن يضعه الإمام حيث أراه الله عزوجل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عمر وابن عباس قالا كان رسول الله صلى الله عليه وسلم يقسم الخمس على خمسة، وما ذكره أبو العالية فشي‌ء لا يدل عليه رأي، ولا يقتضيه قياس، ولا يصار إليه إلّا بنص صحيح يجب التسليم له، ولا نعلم في ذلك أثرا صحيحا سوى قوله، فلا يترك ظاهر النص وقول رسول الله صلى الله عليه وسلم وفعله من أجل قول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أبو حنيفة فمخالف لظاهر الآية فإن الله تعالى سمى لرسوله وقرابته شيئا وجعل لهما في الخمس حقا كما سمى للثلاثة الأصناف الباقية فمن خالف ذلك فقد خالف نص الكتاب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 أبي بكر وعمر على سهم ذي القربى في سبيل الله فقد ذكر لأحمد فسكت، وحرك</w:t>
      </w:r>
    </w:p>
    <w:p>
      <w:pPr>
        <w:pStyle w:val="BookText"/>
        <w:rPr/>
      </w:pPr>
      <w:r>
        <w:rPr>
          <w:rFonts w:ascii="Amiri" w:hAnsi="Amiri" w:eastAsia="Amiri" w:cs="Amiri"/>
          <w:color w:val="111111"/>
          <w:sz w:val="28"/>
          <w:sz w:val="28"/>
          <w:szCs w:val="28"/>
          <w:rtl w:val="true"/>
          <w:lang w:bidi="ar-SA"/>
        </w:rPr>
        <w:t>رأسه، ولم يذهب إليه، ورأى أن قول ابن عباس ومن وافقه أولى لموافقته كتاب الله وسنة رسول الله صلى الله عليه وسلم، فإن ابن عباس لما سئل عن سهم ذي القربى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نزعم انه لنا فأبى ذلك علينا قومنا، ولعله أراد بقوله أبى ذلك علينا قومنا فعل أبي بكر وعمر رضي الله عنهما في حملهما عليه في سبيل الله ومن تبعهما على ذلك، ومتى اختلف الصحابة وكان قول بعضهم يوافق الكتاب والسنة كان أولى وقول ابن عباس موافق للكتاب والسنة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بكر الكاشاني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خمس الغنيمة في حال حياة النبي عليه الصلاة والسلام كان يقسم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للنبي عليه الصلاة والسلام وسهم لذوي القربى وسهم لليتامى وسهم للمساكين وسهم لأبناء السبيل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الخمس إلى الله تعالى يحتمل أن يكون لكونه مصروفا إلى وجوه القرب التي هي لله تبارك وتعالى وهي قوله سبحانه وتعالى وللرسول ولذي القربى الآية على ما تضاف المساجد والكعبة إلى الله سبحانه وتعالى لكونها مواضع إقامة العبادات والقرب التي هي لله تعالى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كنزا من دفن كافر غير ذمي جاهليا كان الدافن، أو غير جاهلي، فأربعة أخماسه له حلال، ويقسم الخمس حيث يقسم خمس الغنيمة، ولا يعطى للسلطان من كل ذلك شيئا الا إن كان إمام عدل فيعطيه الخمس فقط وسواء وجده في فلاة في أرض العرب، أو في أرض خراج، أو أرض عنوة، أو أرض صلح، أو في داره، أو في دار مسلم، أو في دار ذمي، أو حيث ما وجده حكمه سواء كما ذكرنا، وسواء وجده حر، أو عبد، أو امرأة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الكافر غير الذمي غنيمة لمن وجده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 الغنيمة التي تؤخذ قسراً من أيدي الروم ما عدا الأرضين أنّ خمسها للإمام، وأربعة أخماسها للذين غنموها،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الخمس على أربعة مذاهب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يقسم على خمسة أقسام على نص الآية،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على أربعة أخماس، وأن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افتتاح كلام وليس هو قسماً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اليوم ثلاثة أقسام، وأن سهم النبي وذي القربى سقطا بموت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بمنزلة الفي‌ء، يعطى منه الغني والفقير، وهو قول مالك وعامة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قالوا يقسم أربعة أخماس أو خمسة اختلفوا فيما يفعل بسهم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القرابة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سائر الأصناف الذين لهم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على باقي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وسهم ذوي القربى لقرابة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يجعلان في السلاح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القرابة من هم؟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المطلب، وبنو هاشم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الاختلاف تتضح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الخمس يقصر على الأصناف المذكورين أم يتعدّى لغيرهم، وهل ذكر تلك الأصناف في الآية المقصود منها تعيين الخمس لهم أم قصد التنبيه بهم على غيرهم،</w:t>
      </w:r>
    </w:p>
    <w:p>
      <w:pPr>
        <w:pStyle w:val="BookText"/>
        <w:rPr/>
      </w:pPr>
      <w:r>
        <w:rPr>
          <w:rFonts w:ascii="Amiri" w:hAnsi="Amiri" w:eastAsia="Amiri" w:cs="Amiri"/>
          <w:color w:val="111111"/>
          <w:sz w:val="28"/>
          <w:sz w:val="28"/>
          <w:szCs w:val="28"/>
          <w:rtl w:val="true"/>
          <w:lang w:bidi="ar-SA"/>
        </w:rPr>
        <w:t>فيكون ذلك من باب الخاص أريد به العام؟ فمن رأى أنّه من باب الخاص أريد به الخاص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 بالخمس تلك الأصناف المنصوص عليها وهو الذي عليه الجمهور، ومن رأى أنه من باب الخاص أريد به العام قال يجوز للإمام أن يصرفها فيما يراه صلاحاً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رأى أن سهم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بعده بما روي عنه عليه الصلاة والسلام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 الله نبياً طعمة فهو للخليفة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صرفه على الأصناف الباقين، أو على الغانمين، فتشبيها بالصنف المحبس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هم بنو هاشم وبنو المطلب فإنه احتج بحديث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لبني هاشم وبني المطلب من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بنو هاشم وبنو المطلب صنف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بنو هاشم صنف فلأنهم الذين لا يحلّ لهم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العلماء في سهم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فقط، ولا خلاف عندهم في وجوب الخمس له غاب عن القسمة أو حضرها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ما يقوم به الولاة من جعل المال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مال مسلم تطهيرا له فذلك لأهل الصدقات لا لأهل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الآخران ما أخذ من مال مشرك كلاهما مبين في كتاب الله تعالى وسنة رسوله صلى الله عليه وسلم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56" w:name="pg1866_22017"/>
    </w:p>
    <w:p>
      <w:pPr>
        <w:pStyle w:val="Heading2"/>
        <w:numPr>
          <w:ilvl w:val="1"/>
          <w:numId w:val="1"/>
        </w:numPr>
        <w:rPr/>
      </w:pPr>
      <w:bookmarkStart w:id="57" w:name="__RefHeading___Toc2973996_3650668749"/>
      <w:bookmarkStart w:id="58" w:name="_Toc20"/>
      <w:bookmarkEnd w:id="56"/>
      <w:bookmarkEnd w:id="57"/>
      <w:r>
        <w:rPr>
          <w:rtl w:val="true"/>
        </w:rPr>
        <w:t>شروط ما يجب فيه الخمس‌</w:t>
      </w:r>
      <w:bookmarkEnd w:id="58"/>
    </w:p>
    <w:p>
      <w:pPr>
        <w:pStyle w:val="BookText"/>
        <w:rPr/>
      </w:pPr>
      <w:r>
        <w:rPr>
          <w:rFonts w:ascii="Amiri" w:hAnsi="Amiri" w:eastAsia="Amiri" w:cs="Amiri"/>
          <w:color w:val="111111"/>
          <w:sz w:val="28"/>
          <w:sz w:val="28"/>
          <w:szCs w:val="28"/>
          <w:rtl w:val="true"/>
          <w:lang w:bidi="ar-SA"/>
        </w:rPr>
        <w:t>اشترط فقهاء الإمامية في المغتنم أن لا يكون غصباً من مسلم، أو ذمي، أو معاهد أو نحوهم ممّن هو محترم المال، وإلّا فيجب رده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مغصوباً من غيرهم من أهل الحرب، لا بأس بأخذه وإعطاء خمسه وإن لم يكن الحرب فعلًا مع المغصوب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عند المقاتلين مال غيرهم من أهل الحرب بعنوان الأمانة، من وديعة، أو إجارة، أو عارية،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يعتبرُ في وجوب الخمس في الغنائم بلوغ النصاب عشرين ديناراً، وأوجبوا إخراج خمسه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أمّاالسلب من الغنيمة، فأوجبوا إخراج‌خمسه على السالب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كونه معدناً عرفاً، ولا فرق في وجوب إخراج خمس المعدن بين أن يكون في أرض مباحة أو مملوكة وبين أن يكون تحت الأرض أو على ظهرها، ولا بين أن يكون المخرج مسلماً أو كافراً ذمياً بل ولو حربياً ولا بين أن يكون بالغاً أو صبياً، وعاقلًا أو مجنوناً، فيجب على وليهما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وجوب 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ما أخرجه عشرين ديناراً بعد استثناء مؤنة الإخراج والتصفيّة ونحوهما، فلا يجب إذا كان المخرج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الإخراج أن يكون دفعة واحدة، فلو أخرج دفعات، وكان المجموع نصاباً، وجب إخراج خمس المجموع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اشترك جماعة في الإخراج، ولم يبلغ حصة كلّ واحد منهم النصاب ولكن بلغ المجموع نصاباً، فالظاهر وجوب خمسه، وكذا لا يعتبر اتحاد جنس المخرج، فلو اشتمل المعدن على جنسين أو</w:t>
      </w:r>
    </w:p>
    <w:p>
      <w:pPr>
        <w:pStyle w:val="BookText"/>
        <w:rPr/>
      </w:pPr>
      <w:r>
        <w:rPr>
          <w:rFonts w:ascii="Amiri" w:hAnsi="Amiri" w:eastAsia="Amiri" w:cs="Amiri"/>
          <w:color w:val="111111"/>
          <w:sz w:val="28"/>
          <w:sz w:val="28"/>
          <w:szCs w:val="28"/>
          <w:rtl w:val="true"/>
          <w:lang w:bidi="ar-SA"/>
        </w:rPr>
        <w:t>أزيد، وبلغ قيمة المجموع نصاباً، وجب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معادن متعددة اعتبر في الخارج من كلّ منهما بلوغ النصاب دون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في وجوب الخمس في الغوص أن يبلغ قيمته ديناراً فصاعداً، ولا فرق بين اتحاد النوع وعدمه، فلو بلغ قيمة المجموع ديناراً وجب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الدفعة والدفعات فيضم بعضها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المدار على ما أخرج مطلقاً وإن اشترك فيه جماعة لا يبلغ نصيب كلّ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بلوغ النصاب بعد إخراج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اشترطوا الخمس في المال المختلط بالحرام على وجه لا يتميز، ومع الجهل بصاحبه وبمقداره،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الأرض التي اشتراها الذمي من المسلم سواء كانت أرض مزرعة، أو مسكن، أو دكان، أو خان، أو غيرها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في ثبوت الخمس في ما فَضُلَ عن مؤنة سنته ومؤنة عياله، وكذا في أرباح التجارات، وسائر التكسبات من الصناعات، والزراعات، والإجارات حتى الخياطة والكتابة، والتجارة، والصيد، وحيازة المباحات، وأجرة العبادات الاستئجارية من الحج والصوم والصلاة، والزيارات وتعليم الأطفال وغير ذلك من الأعمال التي لها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ثبوته في مطلق الفائدة وإن لم تحصل بالاكتساب كالهبة، والهدية، والجائزة، والمال الموصى به ونحوها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وأوضحوا المراد بالمؤنة مضافاً إلى ما يصرف في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يحتاج إليه لنفسه وعياله في معاشه بحسب شأنه اللائق بحاله في العادة من المأكل والملبس والمسكن، وما يحتاج إليه لصدقاته وزياراته وهداياه وجوائزه وأضيافه، والحقوق اللازمة له بنذر، أو كفارة، أو أداء دين، أو أرش جناية، أو غرامة ما أتلفه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يحتاج إليه، من دابة، أو جارية، أو عبد، أو أسباب أو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فرش، أو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يحتاج إليه لتزويج أولاده أو ختانهم ونحو ذلك، مثل ما يحتاج إليه في المرض، وفي موت أولاده أو عياله، إلى غير ذلك مما يحتاج إليه في معاشه</w:t>
      </w:r>
      <w:r>
        <w:rPr>
          <w:rFonts w:eastAsia="Amiri" w:cs="Amiri" w:ascii="Amiri" w:hAnsi="Amiri"/>
          <w:color w:val="111111"/>
          <w:sz w:val="28"/>
          <w:szCs w:val="28"/>
          <w:rtl w:val="true"/>
          <w:lang w:bidi="ar-SA"/>
        </w:rPr>
        <w:t>.</w:t>
      </w:r>
      <w:bookmarkStart w:id="59" w:name="pg1866_22021"/>
    </w:p>
    <w:p>
      <w:pPr>
        <w:pStyle w:val="BookText"/>
        <w:rPr/>
      </w:pPr>
      <w:bookmarkEnd w:id="59"/>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المؤنة بين ما يصرف عينه فتتلف، مثل المأكول والمشروب ونحوهما، وبين ما ينتفع به مع بقاء عينه مثل الظروف والفرش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احتاج إليها في سنة الربح يجوز شراؤها من ربحها وإن بقيت للسنين الآتية أيضا</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2973998_3650668749"/>
      <w:bookmarkStart w:id="61" w:name="_Toc21"/>
      <w:bookmarkEnd w:id="60"/>
      <w:r>
        <w:rPr>
          <w:rtl w:val="true"/>
        </w:rPr>
        <w:t>ما يشترط عند إخراج الخمس‌</w:t>
      </w:r>
      <w:bookmarkEnd w:id="61"/>
    </w:p>
    <w:p>
      <w:pPr>
        <w:pStyle w:val="BookText"/>
        <w:rPr/>
      </w:pPr>
      <w:r>
        <w:rPr>
          <w:rFonts w:ascii="Amiri" w:hAnsi="Amiri" w:eastAsia="Amiri" w:cs="Amiri"/>
          <w:color w:val="111111"/>
          <w:sz w:val="28"/>
          <w:sz w:val="28"/>
          <w:szCs w:val="28"/>
          <w:rtl w:val="true"/>
          <w:lang w:bidi="ar-SA"/>
        </w:rPr>
        <w:t xml:space="preserve">اشترط فقهاء الزيديّة عند إخراج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من العين، أي من عين المال الذي يجب فيه الخمس، فلا تجزى القيمة إلّا لمانع من الإخراج من العين، نحو أن يكون لا ينقسم أو تضرّه القسمة كالسيف، فإنّ القيمة تجزى حينئذ، وكذلك لو استهلك العين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يعتبر فقهاء الإماميّة النية عند اخراج الخمس أو دفعه،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بجميع أقسامه متعلق بالعين، ويتخير المالك بين دفع خمس العين أو دفع قيمته من مال آخر نقداً أو جنساً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974000_3650668749"/>
      <w:bookmarkStart w:id="63" w:name="_Toc22"/>
      <w:bookmarkEnd w:id="62"/>
      <w:r>
        <w:rPr>
          <w:rtl w:val="true"/>
        </w:rPr>
        <w:t>خمس الركاز</w:t>
      </w:r>
      <w:bookmarkEnd w:id="63"/>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هو الكنز المدفون يجب فيه الخمس بلا خلاف، ويراعى عندنا فيه أن يبلغ نصابا يجب في مثله الزكاة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إذا وجد الرجل ركاز ذهباً أو ورقاً وبلغ ما يجد منه ما تجب فيه</w:t>
      </w:r>
    </w:p>
    <w:p>
      <w:pPr>
        <w:pStyle w:val="BookText"/>
        <w:rPr/>
      </w:pPr>
      <w:r>
        <w:rPr>
          <w:rFonts w:ascii="Amiri" w:hAnsi="Amiri" w:eastAsia="Amiri" w:cs="Amiri"/>
          <w:color w:val="111111"/>
          <w:sz w:val="28"/>
          <w:sz w:val="28"/>
          <w:szCs w:val="28"/>
          <w:rtl w:val="true"/>
          <w:lang w:bidi="ar-SA"/>
        </w:rPr>
        <w:t xml:space="preserve">الزكاة أن زكاته الخمس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وجد منه أقل مما تجب فيه الزكاة أو كان ما وجد منه من غير الذهب والورق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الخمس، ولو كان فيه فخرا أو قيمة درهم أو أقل منه، ولا يتبين لي أن أوجبه على رجل، ولا أجبره عليه، ولو كنت الواجد له لخمّسته من أي شئ كان، وبالغاً ثمنه ما بلغ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حنيفة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العلماء في مسائل من الركاز، ذكرنا أن الصحيح في مذهبنا اشتراط النصاب، وقال أبو حنيفة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وهو أصح الروايتين عن مالك، وحكاه ابن المنذر عن مالك وأحمد واسحق وأبي عبيد وأصحاب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جل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بظاهر الحديث والمشهور من مذهبنا أنّه لا يجب حق الركاز في غير ذهب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موجود ركاز وهو أصح الروايتين عن مالك واحمد ونقله ابن المنذر عن مالك واحمد واسحق وأبو عبيد وأصحاب الرأي وجماهير العلماء قال وبه أقول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وجد دراهم مضروبة في الجاهلية فهو ركاز، ويجب فيه الخمس، سواء كان ذلك في دار الإسلام أو دار الحرب، وبه قال الشافعي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الخمس إن كان في دار الإسلام، وإن كان في دار الحرب لا شي‌ء عليه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وجد كنزا عليه أثر الإسلام بأن تكون الدراهم أو الدنانير مضروبة في دار الإسلام وليس</w:t>
      </w:r>
    </w:p>
    <w:p>
      <w:pPr>
        <w:pStyle w:val="BookText"/>
        <w:rPr/>
      </w:pPr>
      <w:r>
        <w:rPr>
          <w:rFonts w:ascii="Amiri" w:hAnsi="Amiri" w:eastAsia="Amiri" w:cs="Amiri"/>
          <w:color w:val="111111"/>
          <w:sz w:val="28"/>
          <w:sz w:val="28"/>
          <w:szCs w:val="28"/>
          <w:rtl w:val="true"/>
          <w:lang w:bidi="ar-SA"/>
        </w:rPr>
        <w:t xml:space="preserve">عليه أثر ملك يؤخذ منه الخمس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اللقطة إذا كان عليها أثر الإسلام </w:t>
      </w:r>
      <w:r>
        <w:rPr>
          <w:rStyle w:val="FootnoteAnchor"/>
          <w:rtl w:val="true"/>
        </w:rPr>
        <w:footnoteReference w:id="125"/>
      </w:r>
      <w:r>
        <w:rPr>
          <w:rFonts w:ascii="Amiri" w:hAnsi="Amiri" w:eastAsia="Amiri" w:cs="Amiri"/>
          <w:color w:val="111111"/>
          <w:sz w:val="28"/>
          <w:sz w:val="28"/>
          <w:szCs w:val="28"/>
          <w:rtl w:val="true"/>
          <w:lang w:bidi="ar-SA"/>
        </w:rPr>
        <w:t>، وان كانت مبهمة لا سكة فيها ولا أواني فعلى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أنه ركاز وغلب عليه المكان، فإن كان في دار الحرب خمس، وإن كان في دار الإسلام فهي لقطة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الركاز الخمس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وأقرب الموارد، ومفردات الراغب، والقاموس، ونهاية ابن الأثير، ومعجم مقاييس اللغة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كتب اللغة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الحكمة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الكتاب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الحكمة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الاحكام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النتف في الفتاوى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تبين الحقائق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وحاشية تبيين الحقائق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ورواه الشيخ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وانظر الجامع للشواهد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المنهل العذب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الأنهر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8787</Words>
  <Characters>38568</Characters>
  <CharactersWithSpaces>47008</CharactersWithSpaces>
  <Paragraphs>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2026-08-16T19:20:03Z</dcterms:created>
  <dc:creator>ghaemiyeh.com</dc:creator>
  <dc:description/>
  <dc:language>en-US</dc:language>
  <cp:lastModifiedBy/>
  <dcterms:modified xsi:type="dcterms:W3CDTF">2026-08-16T22:50:05Z</dcterms:modified>
  <cp:revision>1</cp:revision>
  <dc:subject/>
  <dc:title>الخمس مشروعیه و احکام فی الشریعه الاسلامیه</dc:title>
</cp:coreProperties>
</file>

<file path=docProps/custom.xml><?xml version="1.0" encoding="utf-8"?>
<Properties xmlns="http://schemas.openxmlformats.org/officeDocument/2006/custom-properties" xmlns:vt="http://schemas.openxmlformats.org/officeDocument/2006/docPropsVTypes"/>
</file>