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صحیفه مودت شیوه های ارتباط با اهل 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34668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2934670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934672_3650668749">
            <w:r>
              <w:rPr>
                <w:webHidden/>
                <w:rStyle w:val="IndexLink"/>
                <w:rtl w:val="true"/>
              </w:rPr>
              <w:t>ديباچه‌</w:t>
            </w:r>
            <w:r>
              <w:rPr>
                <w:rStyle w:val="IndexLink"/>
                <w:rtl w:val="true"/>
              </w:rPr>
              <w:tab/>
            </w:r>
            <w:r>
              <w:rPr>
                <w:rStyle w:val="IndexLink"/>
              </w:rPr>
              <w:t>6</w:t>
            </w:r>
          </w:hyperlink>
        </w:p>
        <w:p>
          <w:pPr>
            <w:pStyle w:val="Contents2"/>
            <w:tabs>
              <w:tab w:val="clear" w:pos="8743"/>
              <w:tab w:val="right" w:pos="9026" w:leader="dot"/>
            </w:tabs>
            <w:rPr/>
          </w:pPr>
          <w:hyperlink w:anchor="__RefHeading___Toc2934674_3650668749">
            <w:r>
              <w:rPr>
                <w:webHidden/>
                <w:rStyle w:val="IndexLink"/>
                <w:rtl w:val="true"/>
              </w:rPr>
              <w:t>پيش‌گفتار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2934676_3650668749">
            <w:r>
              <w:rPr>
                <w:webHidden/>
                <w:rStyle w:val="IndexLink"/>
                <w:rtl w:val="true"/>
              </w:rPr>
              <w:t>فصل اول ارتباط عاطفى‌</w:t>
            </w:r>
            <w:r>
              <w:rPr>
                <w:rStyle w:val="IndexLink"/>
                <w:rtl w:val="true"/>
              </w:rPr>
              <w:tab/>
            </w:r>
            <w:r>
              <w:rPr>
                <w:rStyle w:val="IndexLink"/>
              </w:rPr>
              <w:t>10</w:t>
            </w:r>
          </w:hyperlink>
        </w:p>
        <w:p>
          <w:pPr>
            <w:pStyle w:val="Contents3"/>
            <w:tabs>
              <w:tab w:val="clear" w:pos="8459"/>
              <w:tab w:val="right" w:pos="9026" w:leader="dot"/>
            </w:tabs>
            <w:rPr/>
          </w:pPr>
          <w:hyperlink w:anchor="__RefHeading___Toc2934678_3650668749">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2934680_3650668749">
            <w:r>
              <w:rPr>
                <w:webHidden/>
                <w:rStyle w:val="IndexLink"/>
              </w:rPr>
              <w:t>1</w:t>
            </w:r>
            <w:r>
              <w:rPr>
                <w:rStyle w:val="IndexLink"/>
                <w:rtl w:val="true"/>
              </w:rPr>
              <w:t xml:space="preserve">. </w:t>
            </w:r>
            <w:r>
              <w:rPr>
                <w:rStyle w:val="IndexLink"/>
                <w:rtl w:val="true"/>
              </w:rPr>
              <w:t>منظور از ارتباط عاطفى‌</w:t>
            </w:r>
            <w:r>
              <w:rPr>
                <w:rStyle w:val="IndexLink"/>
                <w:rtl w:val="true"/>
              </w:rPr>
              <w:tab/>
            </w:r>
            <w:r>
              <w:rPr>
                <w:rStyle w:val="IndexLink"/>
              </w:rPr>
              <w:t>10</w:t>
            </w:r>
          </w:hyperlink>
        </w:p>
        <w:p>
          <w:pPr>
            <w:pStyle w:val="Contents3"/>
            <w:tabs>
              <w:tab w:val="clear" w:pos="8459"/>
              <w:tab w:val="right" w:pos="9026" w:leader="dot"/>
            </w:tabs>
            <w:rPr/>
          </w:pPr>
          <w:hyperlink w:anchor="__RefHeading___Toc2934682_3650668749">
            <w:r>
              <w:rPr>
                <w:webHidden/>
                <w:rStyle w:val="IndexLink"/>
              </w:rPr>
              <w:t>2</w:t>
            </w:r>
            <w:r>
              <w:rPr>
                <w:rStyle w:val="IndexLink"/>
                <w:rtl w:val="true"/>
              </w:rPr>
              <w:t xml:space="preserve">. </w:t>
            </w:r>
            <w:r>
              <w:rPr>
                <w:rStyle w:val="IndexLink"/>
                <w:rtl w:val="true"/>
              </w:rPr>
              <w:t>راه‌هاى ايجاد و تقويت ارتباط عاطفى‌</w:t>
            </w:r>
            <w:r>
              <w:rPr>
                <w:rStyle w:val="IndexLink"/>
                <w:rtl w:val="true"/>
              </w:rPr>
              <w:tab/>
            </w:r>
            <w:r>
              <w:rPr>
                <w:rStyle w:val="IndexLink"/>
              </w:rPr>
              <w:t>14</w:t>
            </w:r>
          </w:hyperlink>
        </w:p>
        <w:p>
          <w:pPr>
            <w:pStyle w:val="Contents4"/>
            <w:tabs>
              <w:tab w:val="clear" w:pos="8176"/>
              <w:tab w:val="right" w:pos="9026" w:leader="dot"/>
            </w:tabs>
            <w:rPr/>
          </w:pPr>
          <w:hyperlink w:anchor="__RefHeading___Toc2934684_3650668749">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2934686_3650668749">
            <w:r>
              <w:rPr>
                <w:webHidden/>
                <w:rStyle w:val="IndexLink"/>
                <w:rtl w:val="true"/>
              </w:rPr>
              <w:t>الف</w:t>
            </w:r>
            <w:r>
              <w:rPr>
                <w:rStyle w:val="IndexLink"/>
                <w:rtl w:val="true"/>
              </w:rPr>
              <w:t xml:space="preserve">) </w:t>
            </w:r>
            <w:r>
              <w:rPr>
                <w:rStyle w:val="IndexLink"/>
                <w:rtl w:val="true"/>
              </w:rPr>
              <w:t xml:space="preserve">شناخت امامان معصوم </w:t>
            </w:r>
            <w:r>
              <w:rPr>
                <w:rStyle w:val="IndexLink"/>
                <w:rtl w:val="true"/>
              </w:rPr>
              <w:t>(</w:t>
            </w:r>
            <w:r>
              <w:rPr>
                <w:rStyle w:val="IndexLink"/>
                <w:rtl w:val="true"/>
              </w:rPr>
              <w:t>ع</w:t>
            </w:r>
            <w:r>
              <w:rPr>
                <w:rStyle w:val="IndexLink"/>
                <w:rtl w:val="true"/>
              </w:rPr>
              <w:t>)</w:t>
              <w:tab/>
            </w:r>
            <w:r>
              <w:rPr>
                <w:rStyle w:val="IndexLink"/>
              </w:rPr>
              <w:t>14</w:t>
            </w:r>
          </w:hyperlink>
        </w:p>
        <w:p>
          <w:pPr>
            <w:pStyle w:val="Contents4"/>
            <w:tabs>
              <w:tab w:val="clear" w:pos="8176"/>
              <w:tab w:val="right" w:pos="9026" w:leader="dot"/>
            </w:tabs>
            <w:rPr/>
          </w:pPr>
          <w:hyperlink w:anchor="__RefHeading___Toc2934688_3650668749">
            <w:r>
              <w:rPr>
                <w:webHidden/>
                <w:rStyle w:val="IndexLink"/>
                <w:rtl w:val="true"/>
              </w:rPr>
              <w:t>ب</w:t>
            </w:r>
            <w:r>
              <w:rPr>
                <w:rStyle w:val="IndexLink"/>
                <w:rtl w:val="true"/>
              </w:rPr>
              <w:t xml:space="preserve">) </w:t>
            </w:r>
            <w:r>
              <w:rPr>
                <w:rStyle w:val="IndexLink"/>
                <w:rtl w:val="true"/>
              </w:rPr>
              <w:t xml:space="preserve">نام امامان معصوم </w:t>
            </w:r>
            <w:r>
              <w:rPr>
                <w:rStyle w:val="IndexLink"/>
                <w:rtl w:val="true"/>
              </w:rPr>
              <w:t>(</w:t>
            </w:r>
            <w:r>
              <w:rPr>
                <w:rStyle w:val="IndexLink"/>
                <w:rtl w:val="true"/>
              </w:rPr>
              <w:t>ع</w:t>
            </w:r>
            <w:r>
              <w:rPr>
                <w:rStyle w:val="IndexLink"/>
                <w:rtl w:val="true"/>
              </w:rPr>
              <w:t xml:space="preserve">) </w:t>
            </w:r>
            <w:r>
              <w:rPr>
                <w:rStyle w:val="IndexLink"/>
                <w:rtl w:val="true"/>
              </w:rPr>
              <w:t>الگوى نام‌گذارى‌ها</w:t>
            </w:r>
            <w:r>
              <w:rPr>
                <w:rStyle w:val="IndexLink"/>
                <w:rtl w:val="true"/>
              </w:rPr>
              <w:tab/>
            </w:r>
            <w:r>
              <w:rPr>
                <w:rStyle w:val="IndexLink"/>
              </w:rPr>
              <w:t>15</w:t>
            </w:r>
          </w:hyperlink>
        </w:p>
        <w:p>
          <w:pPr>
            <w:pStyle w:val="Contents4"/>
            <w:tabs>
              <w:tab w:val="clear" w:pos="8176"/>
              <w:tab w:val="right" w:pos="9026" w:leader="dot"/>
            </w:tabs>
            <w:rPr/>
          </w:pPr>
          <w:hyperlink w:anchor="__RefHeading___Toc2934690_3650668749">
            <w:r>
              <w:rPr>
                <w:webHidden/>
                <w:rStyle w:val="IndexLink"/>
                <w:rtl w:val="true"/>
              </w:rPr>
              <w:t>ج</w:t>
            </w:r>
            <w:r>
              <w:rPr>
                <w:rStyle w:val="IndexLink"/>
                <w:rtl w:val="true"/>
              </w:rPr>
              <w:t xml:space="preserve">) </w:t>
            </w:r>
            <w:r>
              <w:rPr>
                <w:rStyle w:val="IndexLink"/>
                <w:rtl w:val="true"/>
              </w:rPr>
              <w:t xml:space="preserve">هديه دادن در راه امامان معصوم </w:t>
            </w:r>
            <w:r>
              <w:rPr>
                <w:rStyle w:val="IndexLink"/>
                <w:rtl w:val="true"/>
              </w:rPr>
              <w:t>(</w:t>
            </w:r>
            <w:r>
              <w:rPr>
                <w:rStyle w:val="IndexLink"/>
                <w:rtl w:val="true"/>
              </w:rPr>
              <w:t>ع</w:t>
            </w:r>
            <w:r>
              <w:rPr>
                <w:rStyle w:val="IndexLink"/>
                <w:rtl w:val="true"/>
              </w:rPr>
              <w:t>)</w:t>
              <w:tab/>
            </w:r>
            <w:r>
              <w:rPr>
                <w:rStyle w:val="IndexLink"/>
              </w:rPr>
              <w:t>17</w:t>
            </w:r>
          </w:hyperlink>
        </w:p>
        <w:p>
          <w:pPr>
            <w:pStyle w:val="Contents4"/>
            <w:tabs>
              <w:tab w:val="clear" w:pos="8176"/>
              <w:tab w:val="right" w:pos="9026" w:leader="dot"/>
            </w:tabs>
            <w:rPr/>
          </w:pPr>
          <w:hyperlink w:anchor="__RefHeading___Toc2934692_3650668749">
            <w:r>
              <w:rPr>
                <w:webHidden/>
                <w:rStyle w:val="IndexLink"/>
                <w:rtl w:val="true"/>
              </w:rPr>
              <w:t>د</w:t>
            </w:r>
            <w:r>
              <w:rPr>
                <w:rStyle w:val="IndexLink"/>
                <w:rtl w:val="true"/>
              </w:rPr>
              <w:t xml:space="preserve">) </w:t>
            </w:r>
            <w:r>
              <w:rPr>
                <w:rStyle w:val="IndexLink"/>
                <w:rtl w:val="true"/>
              </w:rPr>
              <w:t xml:space="preserve">دوستى با دوستان و دشمنى با دشمنان معصومان </w:t>
            </w:r>
            <w:r>
              <w:rPr>
                <w:rStyle w:val="IndexLink"/>
                <w:rtl w:val="true"/>
              </w:rPr>
              <w:t>(</w:t>
            </w:r>
            <w:r>
              <w:rPr>
                <w:rStyle w:val="IndexLink"/>
                <w:rtl w:val="true"/>
              </w:rPr>
              <w:t>ع</w:t>
            </w:r>
            <w:r>
              <w:rPr>
                <w:rStyle w:val="IndexLink"/>
                <w:rtl w:val="true"/>
              </w:rPr>
              <w:t>)</w:t>
              <w:tab/>
            </w:r>
            <w:r>
              <w:rPr>
                <w:rStyle w:val="IndexLink"/>
              </w:rPr>
              <w:t>17</w:t>
            </w:r>
          </w:hyperlink>
        </w:p>
        <w:p>
          <w:pPr>
            <w:pStyle w:val="Contents4"/>
            <w:tabs>
              <w:tab w:val="clear" w:pos="8176"/>
              <w:tab w:val="right" w:pos="9026" w:leader="dot"/>
            </w:tabs>
            <w:rPr/>
          </w:pPr>
          <w:hyperlink w:anchor="__RefHeading___Toc2934694_3650668749">
            <w:r>
              <w:rPr>
                <w:webHidden/>
                <w:rStyle w:val="IndexLink"/>
                <w:rtl w:val="true"/>
              </w:rPr>
              <w:t>ه</w:t>
            </w:r>
            <w:r>
              <w:rPr>
                <w:rStyle w:val="IndexLink"/>
                <w:rtl w:val="true"/>
              </w:rPr>
              <w:t xml:space="preserve">) </w:t>
            </w:r>
            <w:r>
              <w:rPr>
                <w:rStyle w:val="IndexLink"/>
                <w:rtl w:val="true"/>
              </w:rPr>
              <w:t xml:space="preserve">شركت در مجالس منسوب به اهل بيت </w:t>
            </w:r>
            <w:r>
              <w:rPr>
                <w:rStyle w:val="IndexLink"/>
                <w:rtl w:val="true"/>
              </w:rPr>
              <w:t>(</w:t>
            </w:r>
            <w:r>
              <w:rPr>
                <w:rStyle w:val="IndexLink"/>
                <w:rtl w:val="true"/>
              </w:rPr>
              <w:t>ع</w:t>
            </w:r>
            <w:r>
              <w:rPr>
                <w:rStyle w:val="IndexLink"/>
                <w:rtl w:val="true"/>
              </w:rPr>
              <w:t>)</w:t>
              <w:tab/>
            </w:r>
            <w:r>
              <w:rPr>
                <w:rStyle w:val="IndexLink"/>
              </w:rPr>
              <w:t>19</w:t>
            </w:r>
          </w:hyperlink>
        </w:p>
        <w:p>
          <w:pPr>
            <w:pStyle w:val="Contents3"/>
            <w:tabs>
              <w:tab w:val="clear" w:pos="8459"/>
              <w:tab w:val="right" w:pos="9026" w:leader="dot"/>
            </w:tabs>
            <w:rPr/>
          </w:pPr>
          <w:hyperlink w:anchor="__RefHeading___Toc2934696_3650668749">
            <w:r>
              <w:rPr>
                <w:webHidden/>
                <w:rStyle w:val="IndexLink"/>
              </w:rPr>
              <w:t>3</w:t>
            </w:r>
            <w:r>
              <w:rPr>
                <w:rStyle w:val="IndexLink"/>
                <w:rtl w:val="true"/>
              </w:rPr>
              <w:t xml:space="preserve">. </w:t>
            </w:r>
            <w:r>
              <w:rPr>
                <w:rStyle w:val="IndexLink"/>
                <w:rtl w:val="true"/>
              </w:rPr>
              <w:t>آثار و نتايج ارتباط عاطفى‌</w:t>
            </w:r>
            <w:r>
              <w:rPr>
                <w:rStyle w:val="IndexLink"/>
                <w:rtl w:val="true"/>
              </w:rPr>
              <w:tab/>
            </w:r>
            <w:r>
              <w:rPr>
                <w:rStyle w:val="IndexLink"/>
              </w:rPr>
              <w:t>21</w:t>
            </w:r>
          </w:hyperlink>
        </w:p>
        <w:p>
          <w:pPr>
            <w:pStyle w:val="Contents4"/>
            <w:tabs>
              <w:tab w:val="clear" w:pos="8176"/>
              <w:tab w:val="right" w:pos="9026" w:leader="dot"/>
            </w:tabs>
            <w:rPr/>
          </w:pPr>
          <w:hyperlink w:anchor="__RefHeading___Toc2934698_3650668749">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2934700_3650668749">
            <w:r>
              <w:rPr>
                <w:webHidden/>
                <w:rStyle w:val="IndexLink"/>
                <w:rtl w:val="true"/>
              </w:rPr>
              <w:t>الف</w:t>
            </w:r>
            <w:r>
              <w:rPr>
                <w:rStyle w:val="IndexLink"/>
                <w:rtl w:val="true"/>
              </w:rPr>
              <w:t xml:space="preserve">) </w:t>
            </w:r>
            <w:r>
              <w:rPr>
                <w:rStyle w:val="IndexLink"/>
                <w:rtl w:val="true"/>
              </w:rPr>
              <w:t>رشد و تربيت فرد</w:t>
            </w:r>
            <w:r>
              <w:rPr>
                <w:rStyle w:val="IndexLink"/>
                <w:rtl w:val="true"/>
              </w:rPr>
              <w:tab/>
            </w:r>
            <w:r>
              <w:rPr>
                <w:rStyle w:val="IndexLink"/>
              </w:rPr>
              <w:t>21</w:t>
            </w:r>
          </w:hyperlink>
        </w:p>
        <w:p>
          <w:pPr>
            <w:pStyle w:val="Contents4"/>
            <w:tabs>
              <w:tab w:val="clear" w:pos="8176"/>
              <w:tab w:val="right" w:pos="9026" w:leader="dot"/>
            </w:tabs>
            <w:rPr/>
          </w:pPr>
          <w:hyperlink w:anchor="__RefHeading___Toc2934702_3650668749">
            <w:r>
              <w:rPr>
                <w:webHidden/>
                <w:rStyle w:val="IndexLink"/>
                <w:rtl w:val="true"/>
              </w:rPr>
              <w:t>ب</w:t>
            </w:r>
            <w:r>
              <w:rPr>
                <w:rStyle w:val="IndexLink"/>
                <w:rtl w:val="true"/>
              </w:rPr>
              <w:t xml:space="preserve">) </w:t>
            </w:r>
            <w:r>
              <w:rPr>
                <w:rStyle w:val="IndexLink"/>
                <w:rtl w:val="true"/>
              </w:rPr>
              <w:t>تحولات اجتماعى‌</w:t>
            </w:r>
            <w:r>
              <w:rPr>
                <w:rStyle w:val="IndexLink"/>
                <w:rtl w:val="true"/>
              </w:rPr>
              <w:tab/>
            </w:r>
            <w:r>
              <w:rPr>
                <w:rStyle w:val="IndexLink"/>
              </w:rPr>
              <w:t>22</w:t>
            </w:r>
          </w:hyperlink>
        </w:p>
        <w:p>
          <w:pPr>
            <w:pStyle w:val="Contents4"/>
            <w:tabs>
              <w:tab w:val="clear" w:pos="8176"/>
              <w:tab w:val="right" w:pos="9026" w:leader="dot"/>
            </w:tabs>
            <w:rPr/>
          </w:pPr>
          <w:hyperlink w:anchor="__RefHeading___Toc2934704_3650668749">
            <w:r>
              <w:rPr>
                <w:webHidden/>
                <w:rStyle w:val="IndexLink"/>
                <w:rtl w:val="true"/>
              </w:rPr>
              <w:t>ج</w:t>
            </w:r>
            <w:r>
              <w:rPr>
                <w:rStyle w:val="IndexLink"/>
                <w:rtl w:val="true"/>
              </w:rPr>
              <w:t xml:space="preserve">) </w:t>
            </w:r>
            <w:r>
              <w:rPr>
                <w:rStyle w:val="IndexLink"/>
                <w:rtl w:val="true"/>
              </w:rPr>
              <w:t>ماندگارى مذهب و مكتب‌</w:t>
            </w:r>
            <w:r>
              <w:rPr>
                <w:rStyle w:val="IndexLink"/>
                <w:rtl w:val="true"/>
              </w:rPr>
              <w:tab/>
            </w:r>
            <w:r>
              <w:rPr>
                <w:rStyle w:val="IndexLink"/>
              </w:rPr>
              <w:t>23</w:t>
            </w:r>
          </w:hyperlink>
        </w:p>
        <w:p>
          <w:pPr>
            <w:pStyle w:val="Contents4"/>
            <w:tabs>
              <w:tab w:val="clear" w:pos="8176"/>
              <w:tab w:val="right" w:pos="9026" w:leader="dot"/>
            </w:tabs>
            <w:rPr/>
          </w:pPr>
          <w:hyperlink w:anchor="__RefHeading___Toc2934706_3650668749">
            <w:r>
              <w:rPr>
                <w:webHidden/>
                <w:rStyle w:val="IndexLink"/>
                <w:rtl w:val="true"/>
              </w:rPr>
              <w:t>د</w:t>
            </w:r>
            <w:r>
              <w:rPr>
                <w:rStyle w:val="IndexLink"/>
                <w:rtl w:val="true"/>
              </w:rPr>
              <w:t xml:space="preserve">) </w:t>
            </w:r>
            <w:r>
              <w:rPr>
                <w:rStyle w:val="IndexLink"/>
                <w:rtl w:val="true"/>
              </w:rPr>
              <w:t>اطاعت و پيروى‌</w:t>
            </w:r>
            <w:r>
              <w:rPr>
                <w:rStyle w:val="IndexLink"/>
                <w:rtl w:val="true"/>
              </w:rPr>
              <w:tab/>
            </w:r>
            <w:r>
              <w:rPr>
                <w:rStyle w:val="IndexLink"/>
              </w:rPr>
              <w:t>24</w:t>
            </w:r>
          </w:hyperlink>
        </w:p>
        <w:p>
          <w:pPr>
            <w:pStyle w:val="Contents4"/>
            <w:tabs>
              <w:tab w:val="clear" w:pos="8176"/>
              <w:tab w:val="right" w:pos="9026" w:leader="dot"/>
            </w:tabs>
            <w:rPr/>
          </w:pPr>
          <w:hyperlink w:anchor="__RefHeading___Toc2934708_3650668749">
            <w:r>
              <w:rPr>
                <w:webHidden/>
                <w:rStyle w:val="IndexLink"/>
                <w:rtl w:val="true"/>
              </w:rPr>
              <w:t>ه</w:t>
            </w:r>
            <w:r>
              <w:rPr>
                <w:rStyle w:val="IndexLink"/>
                <w:rtl w:val="true"/>
              </w:rPr>
              <w:t xml:space="preserve">) </w:t>
            </w:r>
            <w:r>
              <w:rPr>
                <w:rStyle w:val="IndexLink"/>
                <w:rtl w:val="true"/>
              </w:rPr>
              <w:t>آرامش روحى و روانى‌</w:t>
            </w:r>
            <w:r>
              <w:rPr>
                <w:rStyle w:val="IndexLink"/>
                <w:rtl w:val="true"/>
              </w:rPr>
              <w:tab/>
            </w:r>
            <w:r>
              <w:rPr>
                <w:rStyle w:val="IndexLink"/>
              </w:rPr>
              <w:t>27</w:t>
            </w:r>
          </w:hyperlink>
        </w:p>
        <w:p>
          <w:pPr>
            <w:pStyle w:val="Contents4"/>
            <w:tabs>
              <w:tab w:val="clear" w:pos="8176"/>
              <w:tab w:val="right" w:pos="9026" w:leader="dot"/>
            </w:tabs>
            <w:rPr/>
          </w:pPr>
          <w:hyperlink w:anchor="__RefHeading___Toc2934710_3650668749">
            <w:r>
              <w:rPr>
                <w:webHidden/>
                <w:rStyle w:val="IndexLink"/>
                <w:rtl w:val="true"/>
              </w:rPr>
              <w:t>و</w:t>
            </w:r>
            <w:r>
              <w:rPr>
                <w:rStyle w:val="IndexLink"/>
                <w:rtl w:val="true"/>
              </w:rPr>
              <w:t xml:space="preserve">) </w:t>
            </w:r>
            <w:r>
              <w:rPr>
                <w:rStyle w:val="IndexLink"/>
                <w:rtl w:val="true"/>
              </w:rPr>
              <w:t>شفاعت‌</w:t>
            </w:r>
            <w:r>
              <w:rPr>
                <w:rStyle w:val="IndexLink"/>
                <w:rtl w:val="true"/>
              </w:rPr>
              <w:tab/>
            </w:r>
            <w:r>
              <w:rPr>
                <w:rStyle w:val="IndexLink"/>
              </w:rPr>
              <w:t>27</w:t>
            </w:r>
          </w:hyperlink>
        </w:p>
        <w:p>
          <w:pPr>
            <w:pStyle w:val="Contents3"/>
            <w:tabs>
              <w:tab w:val="clear" w:pos="8459"/>
              <w:tab w:val="right" w:pos="9026" w:leader="dot"/>
            </w:tabs>
            <w:rPr/>
          </w:pPr>
          <w:hyperlink w:anchor="__RefHeading___Toc2934712_3650668749">
            <w:r>
              <w:rPr>
                <w:webHidden/>
                <w:rStyle w:val="IndexLink"/>
              </w:rPr>
              <w:t>4</w:t>
            </w:r>
            <w:r>
              <w:rPr>
                <w:rStyle w:val="IndexLink"/>
                <w:rtl w:val="true"/>
              </w:rPr>
              <w:t xml:space="preserve">. </w:t>
            </w:r>
            <w:r>
              <w:rPr>
                <w:rStyle w:val="IndexLink"/>
                <w:rtl w:val="true"/>
              </w:rPr>
              <w:t>آسيب‌شناسى ارتباط عاطفى‌</w:t>
            </w:r>
            <w:r>
              <w:rPr>
                <w:rStyle w:val="IndexLink"/>
                <w:rtl w:val="true"/>
              </w:rPr>
              <w:tab/>
            </w:r>
            <w:r>
              <w:rPr>
                <w:rStyle w:val="IndexLink"/>
              </w:rPr>
              <w:t>28</w:t>
            </w:r>
          </w:hyperlink>
        </w:p>
        <w:p>
          <w:pPr>
            <w:pStyle w:val="Contents4"/>
            <w:tabs>
              <w:tab w:val="clear" w:pos="8176"/>
              <w:tab w:val="right" w:pos="9026" w:leader="dot"/>
            </w:tabs>
            <w:rPr/>
          </w:pPr>
          <w:hyperlink w:anchor="__RefHeading___Toc2934714_3650668749">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2934716_3650668749">
            <w:r>
              <w:rPr>
                <w:webHidden/>
                <w:rStyle w:val="IndexLink"/>
                <w:rtl w:val="true"/>
              </w:rPr>
              <w:t>الف</w:t>
            </w:r>
            <w:r>
              <w:rPr>
                <w:rStyle w:val="IndexLink"/>
                <w:rtl w:val="true"/>
              </w:rPr>
              <w:t xml:space="preserve">) </w:t>
            </w:r>
            <w:r>
              <w:rPr>
                <w:rStyle w:val="IndexLink"/>
                <w:rtl w:val="true"/>
              </w:rPr>
              <w:t>غلو و گزافه‌گويى‌</w:t>
            </w:r>
            <w:r>
              <w:rPr>
                <w:rStyle w:val="IndexLink"/>
                <w:rtl w:val="true"/>
              </w:rPr>
              <w:tab/>
            </w:r>
            <w:r>
              <w:rPr>
                <w:rStyle w:val="IndexLink"/>
              </w:rPr>
              <w:t>28</w:t>
            </w:r>
          </w:hyperlink>
        </w:p>
        <w:p>
          <w:pPr>
            <w:pStyle w:val="Contents4"/>
            <w:tabs>
              <w:tab w:val="clear" w:pos="8176"/>
              <w:tab w:val="right" w:pos="9026" w:leader="dot"/>
            </w:tabs>
            <w:rPr/>
          </w:pPr>
          <w:hyperlink w:anchor="__RefHeading___Toc2934718_3650668749">
            <w:r>
              <w:rPr>
                <w:webHidden/>
                <w:rStyle w:val="IndexLink"/>
                <w:rtl w:val="true"/>
              </w:rPr>
              <w:t>ب</w:t>
            </w:r>
            <w:r>
              <w:rPr>
                <w:rStyle w:val="IndexLink"/>
                <w:rtl w:val="true"/>
              </w:rPr>
              <w:t xml:space="preserve">) </w:t>
            </w:r>
            <w:r>
              <w:rPr>
                <w:rStyle w:val="IndexLink"/>
                <w:rtl w:val="true"/>
              </w:rPr>
              <w:t>غرور</w:t>
            </w:r>
            <w:r>
              <w:rPr>
                <w:rStyle w:val="IndexLink"/>
                <w:rtl w:val="true"/>
              </w:rPr>
              <w:tab/>
            </w:r>
            <w:r>
              <w:rPr>
                <w:rStyle w:val="IndexLink"/>
              </w:rPr>
              <w:t>30</w:t>
            </w:r>
          </w:hyperlink>
        </w:p>
        <w:p>
          <w:pPr>
            <w:pStyle w:val="Contents4"/>
            <w:tabs>
              <w:tab w:val="clear" w:pos="8176"/>
              <w:tab w:val="right" w:pos="9026" w:leader="dot"/>
            </w:tabs>
            <w:rPr/>
          </w:pPr>
          <w:hyperlink w:anchor="__RefHeading___Toc2934720_3650668749">
            <w:r>
              <w:rPr>
                <w:webHidden/>
                <w:rStyle w:val="IndexLink"/>
                <w:rtl w:val="true"/>
              </w:rPr>
              <w:t>ج</w:t>
            </w:r>
            <w:r>
              <w:rPr>
                <w:rStyle w:val="IndexLink"/>
                <w:rtl w:val="true"/>
              </w:rPr>
              <w:t xml:space="preserve">) </w:t>
            </w:r>
            <w:r>
              <w:rPr>
                <w:rStyle w:val="IndexLink"/>
                <w:rtl w:val="true"/>
              </w:rPr>
              <w:t>تحريف‌</w:t>
            </w:r>
            <w:r>
              <w:rPr>
                <w:rStyle w:val="IndexLink"/>
                <w:rtl w:val="true"/>
              </w:rPr>
              <w:tab/>
            </w:r>
            <w:r>
              <w:rPr>
                <w:rStyle w:val="IndexLink"/>
              </w:rPr>
              <w:t>31</w:t>
            </w:r>
          </w:hyperlink>
        </w:p>
        <w:p>
          <w:pPr>
            <w:pStyle w:val="Contents4"/>
            <w:tabs>
              <w:tab w:val="clear" w:pos="8176"/>
              <w:tab w:val="right" w:pos="9026" w:leader="dot"/>
            </w:tabs>
            <w:rPr/>
          </w:pPr>
          <w:hyperlink w:anchor="__RefHeading___Toc2934722_3650668749">
            <w:r>
              <w:rPr>
                <w:webHidden/>
                <w:rStyle w:val="IndexLink"/>
                <w:rtl w:val="true"/>
              </w:rPr>
              <w:t>د</w:t>
            </w:r>
            <w:r>
              <w:rPr>
                <w:rStyle w:val="IndexLink"/>
                <w:rtl w:val="true"/>
              </w:rPr>
              <w:t xml:space="preserve">) </w:t>
            </w:r>
            <w:r>
              <w:rPr>
                <w:rStyle w:val="IndexLink"/>
                <w:rtl w:val="true"/>
              </w:rPr>
              <w:t>خرافه‌گرايى‌</w:t>
            </w:r>
            <w:r>
              <w:rPr>
                <w:rStyle w:val="IndexLink"/>
                <w:rtl w:val="true"/>
              </w:rPr>
              <w:tab/>
            </w:r>
            <w:r>
              <w:rPr>
                <w:rStyle w:val="IndexLink"/>
              </w:rPr>
              <w:t>32</w:t>
            </w:r>
          </w:hyperlink>
        </w:p>
        <w:p>
          <w:pPr>
            <w:pStyle w:val="Contents4"/>
            <w:tabs>
              <w:tab w:val="clear" w:pos="8176"/>
              <w:tab w:val="right" w:pos="9026" w:leader="dot"/>
            </w:tabs>
            <w:rPr/>
          </w:pPr>
          <w:hyperlink w:anchor="__RefHeading___Toc2934724_3650668749">
            <w:r>
              <w:rPr>
                <w:webHidden/>
                <w:rStyle w:val="IndexLink"/>
                <w:rtl w:val="true"/>
              </w:rPr>
              <w:t>ه</w:t>
            </w:r>
            <w:r>
              <w:rPr>
                <w:rStyle w:val="IndexLink"/>
                <w:rtl w:val="true"/>
              </w:rPr>
              <w:t xml:space="preserve">) </w:t>
            </w:r>
            <w:r>
              <w:rPr>
                <w:rStyle w:val="IndexLink"/>
                <w:rtl w:val="true"/>
              </w:rPr>
              <w:t>بى‌توجهى به اهداف مكتب‌</w:t>
            </w:r>
            <w:r>
              <w:rPr>
                <w:rStyle w:val="IndexLink"/>
                <w:rtl w:val="true"/>
              </w:rPr>
              <w:tab/>
            </w:r>
            <w:r>
              <w:rPr>
                <w:rStyle w:val="IndexLink"/>
              </w:rPr>
              <w:t>33</w:t>
            </w:r>
          </w:hyperlink>
        </w:p>
        <w:p>
          <w:pPr>
            <w:pStyle w:val="Contents2"/>
            <w:tabs>
              <w:tab w:val="clear" w:pos="8743"/>
              <w:tab w:val="right" w:pos="9026" w:leader="dot"/>
            </w:tabs>
            <w:rPr/>
          </w:pPr>
          <w:hyperlink w:anchor="__RefHeading___Toc2934726_3650668749">
            <w:r>
              <w:rPr>
                <w:webHidden/>
                <w:rStyle w:val="IndexLink"/>
                <w:rtl w:val="true"/>
              </w:rPr>
              <w:t>فصل دوم ارتباط آرمانى‌</w:t>
            </w:r>
            <w:r>
              <w:rPr>
                <w:rStyle w:val="IndexLink"/>
                <w:rtl w:val="true"/>
              </w:rPr>
              <w:tab/>
            </w:r>
            <w:r>
              <w:rPr>
                <w:rStyle w:val="IndexLink"/>
              </w:rPr>
              <w:t>35</w:t>
            </w:r>
          </w:hyperlink>
        </w:p>
        <w:p>
          <w:pPr>
            <w:pStyle w:val="Contents3"/>
            <w:tabs>
              <w:tab w:val="clear" w:pos="8459"/>
              <w:tab w:val="right" w:pos="9026" w:leader="dot"/>
            </w:tabs>
            <w:rPr/>
          </w:pPr>
          <w:hyperlink w:anchor="__RefHeading___Toc2934728_3650668749">
            <w:r>
              <w:rPr>
                <w:webHidden/>
                <w:rStyle w:val="IndexLink"/>
              </w:rPr>
              <w:t>1</w:t>
            </w:r>
            <w:r>
              <w:rPr>
                <w:rStyle w:val="IndexLink"/>
                <w:rtl w:val="true"/>
              </w:rPr>
              <w:t xml:space="preserve">. </w:t>
            </w:r>
            <w:r>
              <w:rPr>
                <w:rStyle w:val="IndexLink"/>
                <w:rtl w:val="true"/>
              </w:rPr>
              <w:t>منظور از ارتباط آرمانى‌</w:t>
            </w:r>
            <w:r>
              <w:rPr>
                <w:rStyle w:val="IndexLink"/>
                <w:rtl w:val="true"/>
              </w:rPr>
              <w:tab/>
            </w:r>
            <w:r>
              <w:rPr>
                <w:rStyle w:val="IndexLink"/>
              </w:rPr>
              <w:t>35</w:t>
            </w:r>
          </w:hyperlink>
        </w:p>
        <w:p>
          <w:pPr>
            <w:pStyle w:val="Contents3"/>
            <w:tabs>
              <w:tab w:val="clear" w:pos="8459"/>
              <w:tab w:val="right" w:pos="9026" w:leader="dot"/>
            </w:tabs>
            <w:rPr/>
          </w:pPr>
          <w:hyperlink w:anchor="__RefHeading___Toc2934730_3650668749">
            <w:r>
              <w:rPr>
                <w:webHidden/>
                <w:rStyle w:val="IndexLink"/>
              </w:rPr>
              <w:t>2</w:t>
            </w:r>
            <w:r>
              <w:rPr>
                <w:rStyle w:val="IndexLink"/>
                <w:rtl w:val="true"/>
              </w:rPr>
              <w:t xml:space="preserve">. </w:t>
            </w:r>
            <w:r>
              <w:rPr>
                <w:rStyle w:val="IndexLink"/>
                <w:rtl w:val="true"/>
              </w:rPr>
              <w:t xml:space="preserve">شيوه‌هاى ارتباط آرمانى با امام زمان </w:t>
            </w:r>
            <w:r>
              <w:rPr>
                <w:rStyle w:val="IndexLink"/>
                <w:rtl w:val="true"/>
              </w:rPr>
              <w:t>(</w:t>
            </w:r>
            <w:r>
              <w:rPr>
                <w:rStyle w:val="IndexLink"/>
                <w:rtl w:val="true"/>
              </w:rPr>
              <w:t>عج</w:t>
            </w:r>
            <w:r>
              <w:rPr>
                <w:rStyle w:val="IndexLink"/>
                <w:rtl w:val="true"/>
              </w:rPr>
              <w:t>)</w:t>
              <w:tab/>
            </w:r>
            <w:r>
              <w:rPr>
                <w:rStyle w:val="IndexLink"/>
              </w:rPr>
              <w:t>36</w:t>
            </w:r>
          </w:hyperlink>
        </w:p>
        <w:p>
          <w:pPr>
            <w:pStyle w:val="Contents4"/>
            <w:tabs>
              <w:tab w:val="clear" w:pos="8176"/>
              <w:tab w:val="right" w:pos="9026" w:leader="dot"/>
            </w:tabs>
            <w:rPr/>
          </w:pPr>
          <w:hyperlink w:anchor="__RefHeading___Toc2934732_3650668749">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2934734_3650668749">
            <w:r>
              <w:rPr>
                <w:webHidden/>
                <w:rStyle w:val="IndexLink"/>
                <w:rtl w:val="true"/>
              </w:rPr>
              <w:t>الف</w:t>
            </w:r>
            <w:r>
              <w:rPr>
                <w:rStyle w:val="IndexLink"/>
                <w:rtl w:val="true"/>
              </w:rPr>
              <w:t xml:space="preserve">) </w:t>
            </w:r>
            <w:r>
              <w:rPr>
                <w:rStyle w:val="IndexLink"/>
                <w:rtl w:val="true"/>
              </w:rPr>
              <w:t>آمادگى براى يارى حضرت‌</w:t>
            </w:r>
            <w:r>
              <w:rPr>
                <w:rStyle w:val="IndexLink"/>
                <w:rtl w:val="true"/>
              </w:rPr>
              <w:tab/>
            </w:r>
            <w:r>
              <w:rPr>
                <w:rStyle w:val="IndexLink"/>
              </w:rPr>
              <w:t>37</w:t>
            </w:r>
          </w:hyperlink>
        </w:p>
        <w:p>
          <w:pPr>
            <w:pStyle w:val="Contents4"/>
            <w:tabs>
              <w:tab w:val="clear" w:pos="8176"/>
              <w:tab w:val="right" w:pos="9026" w:leader="dot"/>
            </w:tabs>
            <w:rPr/>
          </w:pPr>
          <w:hyperlink w:anchor="__RefHeading___Toc2934736_3650668749">
            <w:r>
              <w:rPr>
                <w:webHidden/>
                <w:rStyle w:val="IndexLink"/>
                <w:rtl w:val="true"/>
              </w:rPr>
              <w:t>ب</w:t>
            </w:r>
            <w:r>
              <w:rPr>
                <w:rStyle w:val="IndexLink"/>
                <w:rtl w:val="true"/>
              </w:rPr>
              <w:t xml:space="preserve">) </w:t>
            </w:r>
            <w:r>
              <w:rPr>
                <w:rStyle w:val="IndexLink"/>
                <w:rtl w:val="true"/>
              </w:rPr>
              <w:t>درخواست توفيق شناخت امام از خداوند</w:t>
            </w:r>
            <w:r>
              <w:rPr>
                <w:rStyle w:val="IndexLink"/>
                <w:rtl w:val="true"/>
              </w:rPr>
              <w:tab/>
            </w:r>
            <w:r>
              <w:rPr>
                <w:rStyle w:val="IndexLink"/>
              </w:rPr>
              <w:t>37</w:t>
            </w:r>
          </w:hyperlink>
        </w:p>
        <w:p>
          <w:pPr>
            <w:pStyle w:val="Contents4"/>
            <w:tabs>
              <w:tab w:val="clear" w:pos="8176"/>
              <w:tab w:val="right" w:pos="9026" w:leader="dot"/>
            </w:tabs>
            <w:rPr/>
          </w:pPr>
          <w:hyperlink w:anchor="__RefHeading___Toc2934738_3650668749">
            <w:r>
              <w:rPr>
                <w:webHidden/>
                <w:rStyle w:val="IndexLink"/>
                <w:rtl w:val="true"/>
              </w:rPr>
              <w:t>ج</w:t>
            </w:r>
            <w:r>
              <w:rPr>
                <w:rStyle w:val="IndexLink"/>
                <w:rtl w:val="true"/>
              </w:rPr>
              <w:t xml:space="preserve">) </w:t>
            </w:r>
            <w:r>
              <w:rPr>
                <w:rStyle w:val="IndexLink"/>
                <w:rtl w:val="true"/>
              </w:rPr>
              <w:t>دعوت خود و ديگران به حق‌</w:t>
            </w:r>
            <w:r>
              <w:rPr>
                <w:rStyle w:val="IndexLink"/>
                <w:rtl w:val="true"/>
              </w:rPr>
              <w:tab/>
            </w:r>
            <w:r>
              <w:rPr>
                <w:rStyle w:val="IndexLink"/>
              </w:rPr>
              <w:t>38</w:t>
            </w:r>
          </w:hyperlink>
        </w:p>
        <w:p>
          <w:pPr>
            <w:pStyle w:val="Contents4"/>
            <w:tabs>
              <w:tab w:val="clear" w:pos="8176"/>
              <w:tab w:val="right" w:pos="9026" w:leader="dot"/>
            </w:tabs>
            <w:rPr/>
          </w:pPr>
          <w:hyperlink w:anchor="__RefHeading___Toc2934740_3650668749">
            <w:r>
              <w:rPr>
                <w:webHidden/>
                <w:rStyle w:val="IndexLink"/>
                <w:rtl w:val="true"/>
              </w:rPr>
              <w:t>د</w:t>
            </w:r>
            <w:r>
              <w:rPr>
                <w:rStyle w:val="IndexLink"/>
                <w:rtl w:val="true"/>
              </w:rPr>
              <w:t xml:space="preserve">) </w:t>
            </w:r>
            <w:r>
              <w:rPr>
                <w:rStyle w:val="IndexLink"/>
                <w:rtl w:val="true"/>
              </w:rPr>
              <w:t>پرهيز از گناه‌</w:t>
            </w:r>
            <w:r>
              <w:rPr>
                <w:rStyle w:val="IndexLink"/>
                <w:rtl w:val="true"/>
              </w:rPr>
              <w:tab/>
            </w:r>
            <w:r>
              <w:rPr>
                <w:rStyle w:val="IndexLink"/>
              </w:rPr>
              <w:t>39</w:t>
            </w:r>
          </w:hyperlink>
        </w:p>
        <w:p>
          <w:pPr>
            <w:pStyle w:val="Contents4"/>
            <w:tabs>
              <w:tab w:val="clear" w:pos="8176"/>
              <w:tab w:val="right" w:pos="9026" w:leader="dot"/>
            </w:tabs>
            <w:rPr/>
          </w:pPr>
          <w:hyperlink w:anchor="__RefHeading___Toc2934742_3650668749">
            <w:r>
              <w:rPr>
                <w:webHidden/>
                <w:rStyle w:val="IndexLink"/>
                <w:rtl w:val="true"/>
              </w:rPr>
              <w:t>ه</w:t>
            </w:r>
            <w:r>
              <w:rPr>
                <w:rStyle w:val="IndexLink"/>
                <w:rtl w:val="true"/>
              </w:rPr>
              <w:t xml:space="preserve">) </w:t>
            </w:r>
            <w:r>
              <w:rPr>
                <w:rStyle w:val="IndexLink"/>
                <w:rtl w:val="true"/>
              </w:rPr>
              <w:t>پيروى از نايبان عام امام‌</w:t>
            </w:r>
            <w:r>
              <w:rPr>
                <w:rStyle w:val="IndexLink"/>
                <w:rtl w:val="true"/>
              </w:rPr>
              <w:tab/>
            </w:r>
            <w:r>
              <w:rPr>
                <w:rStyle w:val="IndexLink"/>
              </w:rPr>
              <w:t>40</w:t>
            </w:r>
          </w:hyperlink>
        </w:p>
        <w:p>
          <w:pPr>
            <w:pStyle w:val="Contents4"/>
            <w:tabs>
              <w:tab w:val="clear" w:pos="8176"/>
              <w:tab w:val="right" w:pos="9026" w:leader="dot"/>
            </w:tabs>
            <w:rPr/>
          </w:pPr>
          <w:hyperlink w:anchor="__RefHeading___Toc2934744_3650668749">
            <w:r>
              <w:rPr>
                <w:webHidden/>
                <w:rStyle w:val="IndexLink"/>
                <w:rtl w:val="true"/>
              </w:rPr>
              <w:t>و</w:t>
            </w:r>
            <w:r>
              <w:rPr>
                <w:rStyle w:val="IndexLink"/>
                <w:rtl w:val="true"/>
              </w:rPr>
              <w:t xml:space="preserve">) </w:t>
            </w:r>
            <w:r>
              <w:rPr>
                <w:rStyle w:val="IndexLink"/>
                <w:rtl w:val="true"/>
              </w:rPr>
              <w:t>دعا براى ظهور</w:t>
            </w:r>
            <w:r>
              <w:rPr>
                <w:rStyle w:val="IndexLink"/>
                <w:rtl w:val="true"/>
              </w:rPr>
              <w:tab/>
            </w:r>
            <w:r>
              <w:rPr>
                <w:rStyle w:val="IndexLink"/>
              </w:rPr>
              <w:t>41</w:t>
            </w:r>
          </w:hyperlink>
        </w:p>
        <w:p>
          <w:pPr>
            <w:pStyle w:val="Contents4"/>
            <w:tabs>
              <w:tab w:val="clear" w:pos="8176"/>
              <w:tab w:val="right" w:pos="9026" w:leader="dot"/>
            </w:tabs>
            <w:rPr/>
          </w:pPr>
          <w:hyperlink w:anchor="__RefHeading___Toc2934746_3650668749">
            <w:r>
              <w:rPr>
                <w:webHidden/>
                <w:rStyle w:val="IndexLink"/>
                <w:rtl w:val="true"/>
              </w:rPr>
              <w:t>ز</w:t>
            </w:r>
            <w:r>
              <w:rPr>
                <w:rStyle w:val="IndexLink"/>
                <w:rtl w:val="true"/>
              </w:rPr>
              <w:t xml:space="preserve">) </w:t>
            </w:r>
            <w:r>
              <w:rPr>
                <w:rStyle w:val="IndexLink"/>
                <w:rtl w:val="true"/>
              </w:rPr>
              <w:t>نجواى عاشقانه‌</w:t>
            </w:r>
            <w:r>
              <w:rPr>
                <w:rStyle w:val="IndexLink"/>
                <w:rtl w:val="true"/>
              </w:rPr>
              <w:tab/>
            </w:r>
            <w:r>
              <w:rPr>
                <w:rStyle w:val="IndexLink"/>
              </w:rPr>
              <w:t>41</w:t>
            </w:r>
          </w:hyperlink>
        </w:p>
        <w:p>
          <w:pPr>
            <w:pStyle w:val="Contents3"/>
            <w:tabs>
              <w:tab w:val="clear" w:pos="8459"/>
              <w:tab w:val="right" w:pos="9026" w:leader="dot"/>
            </w:tabs>
            <w:rPr/>
          </w:pPr>
          <w:hyperlink w:anchor="__RefHeading___Toc2934748_3650668749">
            <w:r>
              <w:rPr>
                <w:webHidden/>
                <w:rStyle w:val="IndexLink"/>
              </w:rPr>
              <w:t>3</w:t>
            </w:r>
            <w:r>
              <w:rPr>
                <w:rStyle w:val="IndexLink"/>
                <w:rtl w:val="true"/>
              </w:rPr>
              <w:t xml:space="preserve">. </w:t>
            </w:r>
            <w:r>
              <w:rPr>
                <w:rStyle w:val="IndexLink"/>
                <w:rtl w:val="true"/>
              </w:rPr>
              <w:t>آثار و نتايج ارتباط آرمانى‌</w:t>
            </w:r>
            <w:r>
              <w:rPr>
                <w:rStyle w:val="IndexLink"/>
                <w:rtl w:val="true"/>
              </w:rPr>
              <w:tab/>
            </w:r>
            <w:r>
              <w:rPr>
                <w:rStyle w:val="IndexLink"/>
              </w:rPr>
              <w:t>42</w:t>
            </w:r>
          </w:hyperlink>
        </w:p>
        <w:p>
          <w:pPr>
            <w:pStyle w:val="Contents4"/>
            <w:tabs>
              <w:tab w:val="clear" w:pos="8176"/>
              <w:tab w:val="right" w:pos="9026" w:leader="dot"/>
            </w:tabs>
            <w:rPr/>
          </w:pPr>
          <w:hyperlink w:anchor="__RefHeading___Toc2934750_3650668749">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2934752_3650668749">
            <w:r>
              <w:rPr>
                <w:webHidden/>
                <w:rStyle w:val="IndexLink"/>
                <w:rtl w:val="true"/>
              </w:rPr>
              <w:t>الف</w:t>
            </w:r>
            <w:r>
              <w:rPr>
                <w:rStyle w:val="IndexLink"/>
                <w:rtl w:val="true"/>
              </w:rPr>
              <w:t xml:space="preserve">) </w:t>
            </w:r>
            <w:r>
              <w:rPr>
                <w:rStyle w:val="IndexLink"/>
                <w:rtl w:val="true"/>
              </w:rPr>
              <w:t>اميد و نشاط</w:t>
            </w:r>
            <w:r>
              <w:rPr>
                <w:rStyle w:val="IndexLink"/>
                <w:rtl w:val="true"/>
              </w:rPr>
              <w:tab/>
            </w:r>
            <w:r>
              <w:rPr>
                <w:rStyle w:val="IndexLink"/>
              </w:rPr>
              <w:t>42</w:t>
            </w:r>
          </w:hyperlink>
        </w:p>
        <w:p>
          <w:pPr>
            <w:pStyle w:val="Contents4"/>
            <w:tabs>
              <w:tab w:val="clear" w:pos="8176"/>
              <w:tab w:val="right" w:pos="9026" w:leader="dot"/>
            </w:tabs>
            <w:rPr/>
          </w:pPr>
          <w:hyperlink w:anchor="__RefHeading___Toc2934754_3650668749">
            <w:r>
              <w:rPr>
                <w:webHidden/>
                <w:rStyle w:val="IndexLink"/>
                <w:rtl w:val="true"/>
              </w:rPr>
              <w:t>ب</w:t>
            </w:r>
            <w:r>
              <w:rPr>
                <w:rStyle w:val="IndexLink"/>
                <w:rtl w:val="true"/>
              </w:rPr>
              <w:t xml:space="preserve">) </w:t>
            </w:r>
            <w:r>
              <w:rPr>
                <w:rStyle w:val="IndexLink"/>
                <w:rtl w:val="true"/>
              </w:rPr>
              <w:t>اصلاح فرد</w:t>
            </w:r>
            <w:r>
              <w:rPr>
                <w:rStyle w:val="IndexLink"/>
                <w:rtl w:val="true"/>
              </w:rPr>
              <w:tab/>
            </w:r>
            <w:r>
              <w:rPr>
                <w:rStyle w:val="IndexLink"/>
              </w:rPr>
              <w:t>43</w:t>
            </w:r>
          </w:hyperlink>
        </w:p>
        <w:p>
          <w:pPr>
            <w:pStyle w:val="Contents4"/>
            <w:tabs>
              <w:tab w:val="clear" w:pos="8176"/>
              <w:tab w:val="right" w:pos="9026" w:leader="dot"/>
            </w:tabs>
            <w:rPr/>
          </w:pPr>
          <w:hyperlink w:anchor="__RefHeading___Toc2934756_3650668749">
            <w:r>
              <w:rPr>
                <w:webHidden/>
                <w:rStyle w:val="IndexLink"/>
                <w:rtl w:val="true"/>
              </w:rPr>
              <w:t>ج</w:t>
            </w:r>
            <w:r>
              <w:rPr>
                <w:rStyle w:val="IndexLink"/>
                <w:rtl w:val="true"/>
              </w:rPr>
              <w:t xml:space="preserve">) </w:t>
            </w:r>
            <w:r>
              <w:rPr>
                <w:rStyle w:val="IndexLink"/>
                <w:rtl w:val="true"/>
              </w:rPr>
              <w:t>اصلاح اجتماع‌</w:t>
            </w:r>
            <w:r>
              <w:rPr>
                <w:rStyle w:val="IndexLink"/>
                <w:rtl w:val="true"/>
              </w:rPr>
              <w:tab/>
            </w:r>
            <w:r>
              <w:rPr>
                <w:rStyle w:val="IndexLink"/>
              </w:rPr>
              <w:t>43</w:t>
            </w:r>
          </w:hyperlink>
        </w:p>
        <w:p>
          <w:pPr>
            <w:pStyle w:val="Contents4"/>
            <w:tabs>
              <w:tab w:val="clear" w:pos="8176"/>
              <w:tab w:val="right" w:pos="9026" w:leader="dot"/>
            </w:tabs>
            <w:rPr/>
          </w:pPr>
          <w:hyperlink w:anchor="__RefHeading___Toc2934758_3650668749">
            <w:r>
              <w:rPr>
                <w:webHidden/>
                <w:rStyle w:val="IndexLink"/>
                <w:rtl w:val="true"/>
              </w:rPr>
              <w:t>د</w:t>
            </w:r>
            <w:r>
              <w:rPr>
                <w:rStyle w:val="IndexLink"/>
                <w:rtl w:val="true"/>
              </w:rPr>
              <w:t xml:space="preserve">) </w:t>
            </w:r>
            <w:r>
              <w:rPr>
                <w:rStyle w:val="IndexLink"/>
                <w:rtl w:val="true"/>
              </w:rPr>
              <w:t>هراس مستكبران‌</w:t>
            </w:r>
            <w:r>
              <w:rPr>
                <w:rStyle w:val="IndexLink"/>
                <w:rtl w:val="true"/>
              </w:rPr>
              <w:tab/>
            </w:r>
            <w:r>
              <w:rPr>
                <w:rStyle w:val="IndexLink"/>
              </w:rPr>
              <w:t>44</w:t>
            </w:r>
          </w:hyperlink>
        </w:p>
        <w:p>
          <w:pPr>
            <w:pStyle w:val="Contents3"/>
            <w:tabs>
              <w:tab w:val="clear" w:pos="8459"/>
              <w:tab w:val="right" w:pos="9026" w:leader="dot"/>
            </w:tabs>
            <w:rPr/>
          </w:pPr>
          <w:hyperlink w:anchor="__RefHeading___Toc2934760_3650668749">
            <w:r>
              <w:rPr>
                <w:webHidden/>
                <w:rStyle w:val="IndexLink"/>
              </w:rPr>
              <w:t>4</w:t>
            </w:r>
            <w:r>
              <w:rPr>
                <w:rStyle w:val="IndexLink"/>
                <w:rtl w:val="true"/>
              </w:rPr>
              <w:t xml:space="preserve">. </w:t>
            </w:r>
            <w:r>
              <w:rPr>
                <w:rStyle w:val="IndexLink"/>
                <w:rtl w:val="true"/>
              </w:rPr>
              <w:t>آسيب‌شناسى ارتباط آرمانى‌</w:t>
            </w:r>
            <w:r>
              <w:rPr>
                <w:rStyle w:val="IndexLink"/>
                <w:rtl w:val="true"/>
              </w:rPr>
              <w:tab/>
            </w:r>
            <w:r>
              <w:rPr>
                <w:rStyle w:val="IndexLink"/>
              </w:rPr>
              <w:t>44</w:t>
            </w:r>
          </w:hyperlink>
        </w:p>
        <w:p>
          <w:pPr>
            <w:pStyle w:val="Contents4"/>
            <w:tabs>
              <w:tab w:val="clear" w:pos="8176"/>
              <w:tab w:val="right" w:pos="9026" w:leader="dot"/>
            </w:tabs>
            <w:rPr/>
          </w:pPr>
          <w:hyperlink w:anchor="__RefHeading___Toc2934762_3650668749">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2934764_3650668749">
            <w:r>
              <w:rPr>
                <w:webHidden/>
                <w:rStyle w:val="IndexLink"/>
                <w:rtl w:val="true"/>
              </w:rPr>
              <w:t>الف</w:t>
            </w:r>
            <w:r>
              <w:rPr>
                <w:rStyle w:val="IndexLink"/>
                <w:rtl w:val="true"/>
              </w:rPr>
              <w:t xml:space="preserve">) </w:t>
            </w:r>
            <w:r>
              <w:rPr>
                <w:rStyle w:val="IndexLink"/>
                <w:rtl w:val="true"/>
              </w:rPr>
              <w:t>تفسير انحرافى از انتظار</w:t>
            </w:r>
            <w:r>
              <w:rPr>
                <w:rStyle w:val="IndexLink"/>
                <w:rtl w:val="true"/>
              </w:rPr>
              <w:tab/>
            </w:r>
            <w:r>
              <w:rPr>
                <w:rStyle w:val="IndexLink"/>
              </w:rPr>
              <w:t>45</w:t>
            </w:r>
          </w:hyperlink>
        </w:p>
        <w:p>
          <w:pPr>
            <w:pStyle w:val="Contents4"/>
            <w:tabs>
              <w:tab w:val="clear" w:pos="8176"/>
              <w:tab w:val="right" w:pos="9026" w:leader="dot"/>
            </w:tabs>
            <w:rPr/>
          </w:pPr>
          <w:hyperlink w:anchor="__RefHeading___Toc2934766_3650668749">
            <w:r>
              <w:rPr>
                <w:webHidden/>
                <w:rStyle w:val="IndexLink"/>
                <w:rtl w:val="true"/>
              </w:rPr>
              <w:t>ب</w:t>
            </w:r>
            <w:r>
              <w:rPr>
                <w:rStyle w:val="IndexLink"/>
                <w:rtl w:val="true"/>
              </w:rPr>
              <w:t xml:space="preserve">) </w:t>
            </w:r>
            <w:r>
              <w:rPr>
                <w:rStyle w:val="IndexLink"/>
                <w:rtl w:val="true"/>
              </w:rPr>
              <w:t>ادعاهاى باطل‌</w:t>
            </w:r>
            <w:r>
              <w:rPr>
                <w:rStyle w:val="IndexLink"/>
                <w:rtl w:val="true"/>
              </w:rPr>
              <w:tab/>
            </w:r>
            <w:r>
              <w:rPr>
                <w:rStyle w:val="IndexLink"/>
              </w:rPr>
              <w:t>46</w:t>
            </w:r>
          </w:hyperlink>
        </w:p>
        <w:p>
          <w:pPr>
            <w:pStyle w:val="Contents2"/>
            <w:tabs>
              <w:tab w:val="clear" w:pos="8743"/>
              <w:tab w:val="right" w:pos="9026" w:leader="dot"/>
            </w:tabs>
            <w:rPr/>
          </w:pPr>
          <w:hyperlink w:anchor="__RefHeading___Toc2934768_3650668749">
            <w:r>
              <w:rPr>
                <w:webHidden/>
                <w:rStyle w:val="IndexLink"/>
                <w:rtl w:val="true"/>
              </w:rPr>
              <w:t xml:space="preserve">فصل سوم ارتباط استمدادى با امامان معصوم </w:t>
            </w:r>
            <w:r>
              <w:rPr>
                <w:rStyle w:val="IndexLink"/>
                <w:rtl w:val="true"/>
              </w:rPr>
              <w:t>(</w:t>
            </w:r>
            <w:r>
              <w:rPr>
                <w:rStyle w:val="IndexLink"/>
                <w:rtl w:val="true"/>
              </w:rPr>
              <w:t>ع</w:t>
            </w:r>
            <w:r>
              <w:rPr>
                <w:rStyle w:val="IndexLink"/>
                <w:rtl w:val="true"/>
              </w:rPr>
              <w:t>)</w:t>
              <w:tab/>
            </w:r>
            <w:r>
              <w:rPr>
                <w:rStyle w:val="IndexLink"/>
              </w:rPr>
              <w:t>48</w:t>
            </w:r>
          </w:hyperlink>
        </w:p>
        <w:p>
          <w:pPr>
            <w:pStyle w:val="Contents3"/>
            <w:tabs>
              <w:tab w:val="clear" w:pos="8459"/>
              <w:tab w:val="right" w:pos="9026" w:leader="dot"/>
            </w:tabs>
            <w:rPr/>
          </w:pPr>
          <w:hyperlink w:anchor="__RefHeading___Toc2934770_3650668749">
            <w:r>
              <w:rPr>
                <w:webHidden/>
                <w:rStyle w:val="IndexLink"/>
              </w:rPr>
              <w:t>1</w:t>
            </w:r>
            <w:r>
              <w:rPr>
                <w:rStyle w:val="IndexLink"/>
                <w:rtl w:val="true"/>
              </w:rPr>
              <w:t xml:space="preserve">. </w:t>
            </w:r>
            <w:r>
              <w:rPr>
                <w:rStyle w:val="IndexLink"/>
                <w:rtl w:val="true"/>
              </w:rPr>
              <w:t>منظور از ارتباط استمدادى‌</w:t>
            </w:r>
            <w:r>
              <w:rPr>
                <w:rStyle w:val="IndexLink"/>
                <w:rtl w:val="true"/>
              </w:rPr>
              <w:tab/>
            </w:r>
            <w:r>
              <w:rPr>
                <w:rStyle w:val="IndexLink"/>
              </w:rPr>
              <w:t>48</w:t>
            </w:r>
          </w:hyperlink>
        </w:p>
        <w:p>
          <w:pPr>
            <w:pStyle w:val="Contents3"/>
            <w:tabs>
              <w:tab w:val="clear" w:pos="8459"/>
              <w:tab w:val="right" w:pos="9026" w:leader="dot"/>
            </w:tabs>
            <w:rPr/>
          </w:pPr>
          <w:hyperlink w:anchor="__RefHeading___Toc2934772_3650668749">
            <w:r>
              <w:rPr>
                <w:webHidden/>
                <w:rStyle w:val="IndexLink"/>
              </w:rPr>
              <w:t>2</w:t>
            </w:r>
            <w:r>
              <w:rPr>
                <w:rStyle w:val="IndexLink"/>
                <w:rtl w:val="true"/>
              </w:rPr>
              <w:t xml:space="preserve">. </w:t>
            </w:r>
            <w:r>
              <w:rPr>
                <w:rStyle w:val="IndexLink"/>
                <w:rtl w:val="true"/>
              </w:rPr>
              <w:t>شيوه‌هاى ارتباط استمدادى‌</w:t>
            </w:r>
            <w:r>
              <w:rPr>
                <w:rStyle w:val="IndexLink"/>
                <w:rtl w:val="true"/>
              </w:rPr>
              <w:tab/>
            </w:r>
            <w:r>
              <w:rPr>
                <w:rStyle w:val="IndexLink"/>
              </w:rPr>
              <w:t>50</w:t>
            </w:r>
          </w:hyperlink>
        </w:p>
        <w:p>
          <w:pPr>
            <w:pStyle w:val="Contents4"/>
            <w:tabs>
              <w:tab w:val="clear" w:pos="8176"/>
              <w:tab w:val="right" w:pos="9026" w:leader="dot"/>
            </w:tabs>
            <w:rPr/>
          </w:pPr>
          <w:hyperlink w:anchor="__RefHeading___Toc2934774_3650668749">
            <w:r>
              <w:rPr>
                <w:webHidden/>
                <w:rStyle w:val="IndexLink"/>
                <w:rtl w:val="true"/>
              </w:rPr>
              <w:t>الف</w:t>
            </w:r>
            <w:r>
              <w:rPr>
                <w:rStyle w:val="IndexLink"/>
                <w:rtl w:val="true"/>
              </w:rPr>
              <w:t xml:space="preserve">) </w:t>
            </w:r>
            <w:r>
              <w:rPr>
                <w:rStyle w:val="IndexLink"/>
                <w:rtl w:val="true"/>
              </w:rPr>
              <w:t>توسل‌</w:t>
            </w:r>
            <w:r>
              <w:rPr>
                <w:rStyle w:val="IndexLink"/>
                <w:rtl w:val="true"/>
              </w:rPr>
              <w:tab/>
            </w:r>
            <w:r>
              <w:rPr>
                <w:rStyle w:val="IndexLink"/>
              </w:rPr>
              <w:t>50</w:t>
            </w:r>
          </w:hyperlink>
        </w:p>
        <w:p>
          <w:pPr>
            <w:pStyle w:val="Contents4"/>
            <w:tabs>
              <w:tab w:val="clear" w:pos="8176"/>
              <w:tab w:val="right" w:pos="9026" w:leader="dot"/>
            </w:tabs>
            <w:rPr/>
          </w:pPr>
          <w:hyperlink w:anchor="__RefHeading___Toc2934776_3650668749">
            <w:r>
              <w:rPr>
                <w:webHidden/>
                <w:rStyle w:val="IndexLink"/>
                <w:rtl w:val="true"/>
              </w:rPr>
              <w:t>ب</w:t>
            </w:r>
            <w:r>
              <w:rPr>
                <w:rStyle w:val="IndexLink"/>
                <w:rtl w:val="true"/>
              </w:rPr>
              <w:t xml:space="preserve">) </w:t>
            </w:r>
            <w:r>
              <w:rPr>
                <w:rStyle w:val="IndexLink"/>
                <w:rtl w:val="true"/>
              </w:rPr>
              <w:t>درخواست شفاعت‌</w:t>
            </w:r>
            <w:r>
              <w:rPr>
                <w:rStyle w:val="IndexLink"/>
                <w:rtl w:val="true"/>
              </w:rPr>
              <w:tab/>
            </w:r>
            <w:r>
              <w:rPr>
                <w:rStyle w:val="IndexLink"/>
              </w:rPr>
              <w:t>57</w:t>
            </w:r>
          </w:hyperlink>
        </w:p>
        <w:p>
          <w:pPr>
            <w:pStyle w:val="Contents4"/>
            <w:tabs>
              <w:tab w:val="clear" w:pos="8176"/>
              <w:tab w:val="right" w:pos="9026" w:leader="dot"/>
            </w:tabs>
            <w:rPr/>
          </w:pPr>
          <w:hyperlink w:anchor="__RefHeading___Toc2934778_3650668749">
            <w:r>
              <w:rPr>
                <w:webHidden/>
                <w:rStyle w:val="IndexLink"/>
                <w:rtl w:val="true"/>
              </w:rPr>
              <w:t>ج</w:t>
            </w:r>
            <w:r>
              <w:rPr>
                <w:rStyle w:val="IndexLink"/>
                <w:rtl w:val="true"/>
              </w:rPr>
              <w:t xml:space="preserve">) </w:t>
            </w:r>
            <w:r>
              <w:rPr>
                <w:rStyle w:val="IndexLink"/>
                <w:rtl w:val="true"/>
              </w:rPr>
              <w:t>نذر</w:t>
            </w:r>
            <w:r>
              <w:rPr>
                <w:rStyle w:val="IndexLink"/>
                <w:rtl w:val="true"/>
              </w:rPr>
              <w:tab/>
            </w:r>
            <w:r>
              <w:rPr>
                <w:rStyle w:val="IndexLink"/>
              </w:rPr>
              <w:t>59</w:t>
            </w:r>
          </w:hyperlink>
        </w:p>
        <w:p>
          <w:pPr>
            <w:pStyle w:val="Contents3"/>
            <w:tabs>
              <w:tab w:val="clear" w:pos="8459"/>
              <w:tab w:val="right" w:pos="9026" w:leader="dot"/>
            </w:tabs>
            <w:rPr/>
          </w:pPr>
          <w:hyperlink w:anchor="__RefHeading___Toc2934780_3650668749">
            <w:r>
              <w:rPr>
                <w:webHidden/>
                <w:rStyle w:val="IndexLink"/>
              </w:rPr>
              <w:t>3</w:t>
            </w:r>
            <w:r>
              <w:rPr>
                <w:rStyle w:val="IndexLink"/>
                <w:rtl w:val="true"/>
              </w:rPr>
              <w:t xml:space="preserve">. </w:t>
            </w:r>
            <w:r>
              <w:rPr>
                <w:rStyle w:val="IndexLink"/>
                <w:rtl w:val="true"/>
              </w:rPr>
              <w:t>آثار و نتايج رابطه استمدادى‌</w:t>
            </w:r>
            <w:r>
              <w:rPr>
                <w:rStyle w:val="IndexLink"/>
                <w:rtl w:val="true"/>
              </w:rPr>
              <w:tab/>
            </w:r>
            <w:r>
              <w:rPr>
                <w:rStyle w:val="IndexLink"/>
              </w:rPr>
              <w:t>60</w:t>
            </w:r>
          </w:hyperlink>
        </w:p>
        <w:p>
          <w:pPr>
            <w:pStyle w:val="Contents4"/>
            <w:tabs>
              <w:tab w:val="clear" w:pos="8176"/>
              <w:tab w:val="right" w:pos="9026" w:leader="dot"/>
            </w:tabs>
            <w:rPr/>
          </w:pPr>
          <w:hyperlink w:anchor="__RefHeading___Toc2934782_3650668749">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2934784_3650668749">
            <w:r>
              <w:rPr>
                <w:webHidden/>
                <w:rStyle w:val="IndexLink"/>
                <w:rtl w:val="true"/>
              </w:rPr>
              <w:t>الف</w:t>
            </w:r>
            <w:r>
              <w:rPr>
                <w:rStyle w:val="IndexLink"/>
                <w:rtl w:val="true"/>
              </w:rPr>
              <w:t xml:space="preserve">) </w:t>
            </w:r>
            <w:r>
              <w:rPr>
                <w:rStyle w:val="IndexLink"/>
                <w:rtl w:val="true"/>
              </w:rPr>
              <w:t>برآورده شدن حاجت‌ها</w:t>
            </w:r>
            <w:r>
              <w:rPr>
                <w:rStyle w:val="IndexLink"/>
                <w:rtl w:val="true"/>
              </w:rPr>
              <w:tab/>
            </w:r>
            <w:r>
              <w:rPr>
                <w:rStyle w:val="IndexLink"/>
              </w:rPr>
              <w:t>60</w:t>
            </w:r>
          </w:hyperlink>
        </w:p>
        <w:p>
          <w:pPr>
            <w:pStyle w:val="Contents4"/>
            <w:tabs>
              <w:tab w:val="clear" w:pos="8176"/>
              <w:tab w:val="right" w:pos="9026" w:leader="dot"/>
            </w:tabs>
            <w:rPr/>
          </w:pPr>
          <w:hyperlink w:anchor="__RefHeading___Toc2934786_3650668749">
            <w:r>
              <w:rPr>
                <w:webHidden/>
                <w:rStyle w:val="IndexLink"/>
                <w:rtl w:val="true"/>
              </w:rPr>
              <w:t>ب</w:t>
            </w:r>
            <w:r>
              <w:rPr>
                <w:rStyle w:val="IndexLink"/>
                <w:rtl w:val="true"/>
              </w:rPr>
              <w:t xml:space="preserve">) </w:t>
            </w:r>
            <w:r>
              <w:rPr>
                <w:rStyle w:val="IndexLink"/>
                <w:rtl w:val="true"/>
              </w:rPr>
              <w:t>رسيدن به مقام‌هاى بلند عرفانى‌</w:t>
            </w:r>
            <w:r>
              <w:rPr>
                <w:rStyle w:val="IndexLink"/>
                <w:rtl w:val="true"/>
              </w:rPr>
              <w:tab/>
            </w:r>
            <w:r>
              <w:rPr>
                <w:rStyle w:val="IndexLink"/>
              </w:rPr>
              <w:t>63</w:t>
            </w:r>
          </w:hyperlink>
        </w:p>
        <w:p>
          <w:pPr>
            <w:pStyle w:val="Contents4"/>
            <w:tabs>
              <w:tab w:val="clear" w:pos="8176"/>
              <w:tab w:val="right" w:pos="9026" w:leader="dot"/>
            </w:tabs>
            <w:rPr/>
          </w:pPr>
          <w:hyperlink w:anchor="__RefHeading___Toc2934788_3650668749">
            <w:r>
              <w:rPr>
                <w:webHidden/>
                <w:rStyle w:val="IndexLink"/>
                <w:rtl w:val="true"/>
              </w:rPr>
              <w:t>ج</w:t>
            </w:r>
            <w:r>
              <w:rPr>
                <w:rStyle w:val="IndexLink"/>
                <w:rtl w:val="true"/>
              </w:rPr>
              <w:t xml:space="preserve">) </w:t>
            </w:r>
            <w:r>
              <w:rPr>
                <w:rStyle w:val="IndexLink"/>
                <w:rtl w:val="true"/>
              </w:rPr>
              <w:t>شفاعت در قيامت‌</w:t>
            </w:r>
            <w:r>
              <w:rPr>
                <w:rStyle w:val="IndexLink"/>
                <w:rtl w:val="true"/>
              </w:rPr>
              <w:tab/>
            </w:r>
            <w:r>
              <w:rPr>
                <w:rStyle w:val="IndexLink"/>
              </w:rPr>
              <w:t>64</w:t>
            </w:r>
          </w:hyperlink>
        </w:p>
        <w:p>
          <w:pPr>
            <w:pStyle w:val="Contents4"/>
            <w:tabs>
              <w:tab w:val="clear" w:pos="8176"/>
              <w:tab w:val="right" w:pos="9026" w:leader="dot"/>
            </w:tabs>
            <w:rPr/>
          </w:pPr>
          <w:hyperlink w:anchor="__RefHeading___Toc2934790_3650668749">
            <w:r>
              <w:rPr>
                <w:webHidden/>
                <w:rStyle w:val="IndexLink"/>
                <w:rtl w:val="true"/>
              </w:rPr>
              <w:t>د</w:t>
            </w:r>
            <w:r>
              <w:rPr>
                <w:rStyle w:val="IndexLink"/>
                <w:rtl w:val="true"/>
              </w:rPr>
              <w:t xml:space="preserve">) </w:t>
            </w:r>
            <w:r>
              <w:rPr>
                <w:rStyle w:val="IndexLink"/>
                <w:rtl w:val="true"/>
              </w:rPr>
              <w:t>افزايش ايمان دينى‌</w:t>
            </w:r>
            <w:r>
              <w:rPr>
                <w:rStyle w:val="IndexLink"/>
                <w:rtl w:val="true"/>
              </w:rPr>
              <w:tab/>
            </w:r>
            <w:r>
              <w:rPr>
                <w:rStyle w:val="IndexLink"/>
              </w:rPr>
              <w:t>65</w:t>
            </w:r>
          </w:hyperlink>
        </w:p>
        <w:p>
          <w:pPr>
            <w:pStyle w:val="Contents3"/>
            <w:tabs>
              <w:tab w:val="clear" w:pos="8459"/>
              <w:tab w:val="right" w:pos="9026" w:leader="dot"/>
            </w:tabs>
            <w:rPr/>
          </w:pPr>
          <w:hyperlink w:anchor="__RefHeading___Toc2934792_3650668749">
            <w:r>
              <w:rPr>
                <w:webHidden/>
                <w:rStyle w:val="IndexLink"/>
              </w:rPr>
              <w:t>4</w:t>
            </w:r>
            <w:r>
              <w:rPr>
                <w:rStyle w:val="IndexLink"/>
                <w:rtl w:val="true"/>
              </w:rPr>
              <w:t xml:space="preserve">. </w:t>
            </w:r>
            <w:r>
              <w:rPr>
                <w:rStyle w:val="IndexLink"/>
                <w:rtl w:val="true"/>
              </w:rPr>
              <w:t>آسيب‌شناسى رابطه استمدادى‌</w:t>
            </w:r>
            <w:r>
              <w:rPr>
                <w:rStyle w:val="IndexLink"/>
                <w:rtl w:val="true"/>
              </w:rPr>
              <w:tab/>
            </w:r>
            <w:r>
              <w:rPr>
                <w:rStyle w:val="IndexLink"/>
              </w:rPr>
              <w:t>65</w:t>
            </w:r>
          </w:hyperlink>
        </w:p>
        <w:p>
          <w:pPr>
            <w:pStyle w:val="Contents4"/>
            <w:tabs>
              <w:tab w:val="clear" w:pos="8176"/>
              <w:tab w:val="right" w:pos="9026" w:leader="dot"/>
            </w:tabs>
            <w:rPr/>
          </w:pPr>
          <w:hyperlink w:anchor="__RefHeading___Toc2934794_3650668749">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2934796_3650668749">
            <w:r>
              <w:rPr>
                <w:webHidden/>
                <w:rStyle w:val="IndexLink"/>
                <w:rtl w:val="true"/>
              </w:rPr>
              <w:t>الف</w:t>
            </w:r>
            <w:r>
              <w:rPr>
                <w:rStyle w:val="IndexLink"/>
                <w:rtl w:val="true"/>
              </w:rPr>
              <w:t xml:space="preserve">) </w:t>
            </w:r>
            <w:r>
              <w:rPr>
                <w:rStyle w:val="IndexLink"/>
                <w:rtl w:val="true"/>
              </w:rPr>
              <w:t xml:space="preserve">نداشتن درك درست از مقام امامان معصوم </w:t>
            </w:r>
            <w:r>
              <w:rPr>
                <w:rStyle w:val="IndexLink"/>
                <w:rtl w:val="true"/>
              </w:rPr>
              <w:t>(</w:t>
            </w:r>
            <w:r>
              <w:rPr>
                <w:rStyle w:val="IndexLink"/>
                <w:rtl w:val="true"/>
              </w:rPr>
              <w:t>ع</w:t>
            </w:r>
            <w:r>
              <w:rPr>
                <w:rStyle w:val="IndexLink"/>
                <w:rtl w:val="true"/>
              </w:rPr>
              <w:t>)</w:t>
              <w:tab/>
            </w:r>
            <w:r>
              <w:rPr>
                <w:rStyle w:val="IndexLink"/>
              </w:rPr>
              <w:t>66</w:t>
            </w:r>
          </w:hyperlink>
        </w:p>
        <w:p>
          <w:pPr>
            <w:pStyle w:val="Contents4"/>
            <w:tabs>
              <w:tab w:val="clear" w:pos="8176"/>
              <w:tab w:val="right" w:pos="9026" w:leader="dot"/>
            </w:tabs>
            <w:rPr/>
          </w:pPr>
          <w:hyperlink w:anchor="__RefHeading___Toc2934798_3650668749">
            <w:r>
              <w:rPr>
                <w:webHidden/>
                <w:rStyle w:val="IndexLink"/>
                <w:rtl w:val="true"/>
              </w:rPr>
              <w:t>ب</w:t>
            </w:r>
            <w:r>
              <w:rPr>
                <w:rStyle w:val="IndexLink"/>
                <w:rtl w:val="true"/>
              </w:rPr>
              <w:t xml:space="preserve">) </w:t>
            </w:r>
            <w:r>
              <w:rPr>
                <w:rStyle w:val="IndexLink"/>
                <w:rtl w:val="true"/>
              </w:rPr>
              <w:t>اعتقاد به استقلال اولياى خدا در فيض‌رسانى‌</w:t>
            </w:r>
            <w:r>
              <w:rPr>
                <w:rStyle w:val="IndexLink"/>
                <w:rtl w:val="true"/>
              </w:rPr>
              <w:tab/>
            </w:r>
            <w:r>
              <w:rPr>
                <w:rStyle w:val="IndexLink"/>
              </w:rPr>
              <w:t>66</w:t>
            </w:r>
          </w:hyperlink>
        </w:p>
        <w:p>
          <w:pPr>
            <w:pStyle w:val="Contents4"/>
            <w:tabs>
              <w:tab w:val="clear" w:pos="8176"/>
              <w:tab w:val="right" w:pos="9026" w:leader="dot"/>
            </w:tabs>
            <w:rPr/>
          </w:pPr>
          <w:hyperlink w:anchor="__RefHeading___Toc2934800_3650668749">
            <w:r>
              <w:rPr>
                <w:webHidden/>
                <w:rStyle w:val="IndexLink"/>
                <w:rtl w:val="true"/>
              </w:rPr>
              <w:t>ج</w:t>
            </w:r>
            <w:r>
              <w:rPr>
                <w:rStyle w:val="IndexLink"/>
                <w:rtl w:val="true"/>
              </w:rPr>
              <w:t xml:space="preserve">) </w:t>
            </w:r>
            <w:r>
              <w:rPr>
                <w:rStyle w:val="IndexLink"/>
                <w:rtl w:val="true"/>
              </w:rPr>
              <w:t>فريب‌كارى‌</w:t>
            </w:r>
            <w:r>
              <w:rPr>
                <w:rStyle w:val="IndexLink"/>
                <w:rtl w:val="true"/>
              </w:rPr>
              <w:tab/>
            </w:r>
            <w:r>
              <w:rPr>
                <w:rStyle w:val="IndexLink"/>
              </w:rPr>
              <w:t>67</w:t>
            </w:r>
          </w:hyperlink>
        </w:p>
        <w:p>
          <w:pPr>
            <w:pStyle w:val="Contents4"/>
            <w:tabs>
              <w:tab w:val="clear" w:pos="8176"/>
              <w:tab w:val="right" w:pos="9026" w:leader="dot"/>
            </w:tabs>
            <w:rPr/>
          </w:pPr>
          <w:hyperlink w:anchor="__RefHeading___Toc2934802_3650668749">
            <w:r>
              <w:rPr>
                <w:webHidden/>
                <w:rStyle w:val="IndexLink"/>
                <w:rtl w:val="true"/>
              </w:rPr>
              <w:t>د</w:t>
            </w:r>
            <w:r>
              <w:rPr>
                <w:rStyle w:val="IndexLink"/>
                <w:rtl w:val="true"/>
              </w:rPr>
              <w:t xml:space="preserve">) </w:t>
            </w:r>
            <w:r>
              <w:rPr>
                <w:rStyle w:val="IndexLink"/>
                <w:rtl w:val="true"/>
              </w:rPr>
              <w:t>عقيده به توسل بدون عمل صالح‌</w:t>
            </w:r>
            <w:r>
              <w:rPr>
                <w:rStyle w:val="IndexLink"/>
                <w:rtl w:val="true"/>
              </w:rPr>
              <w:tab/>
            </w:r>
            <w:r>
              <w:rPr>
                <w:rStyle w:val="IndexLink"/>
              </w:rPr>
              <w:t>68</w:t>
            </w:r>
          </w:hyperlink>
        </w:p>
        <w:p>
          <w:pPr>
            <w:pStyle w:val="Contents4"/>
            <w:tabs>
              <w:tab w:val="clear" w:pos="8176"/>
              <w:tab w:val="right" w:pos="9026" w:leader="dot"/>
            </w:tabs>
            <w:rPr/>
          </w:pPr>
          <w:hyperlink w:anchor="__RefHeading___Toc2934804_3650668749">
            <w:r>
              <w:rPr>
                <w:webHidden/>
                <w:rStyle w:val="IndexLink"/>
                <w:rtl w:val="true"/>
              </w:rPr>
              <w:t>ه</w:t>
            </w:r>
            <w:r>
              <w:rPr>
                <w:rStyle w:val="IndexLink"/>
                <w:rtl w:val="true"/>
              </w:rPr>
              <w:t xml:space="preserve">) </w:t>
            </w:r>
            <w:r>
              <w:rPr>
                <w:rStyle w:val="IndexLink"/>
                <w:rtl w:val="true"/>
              </w:rPr>
              <w:t>نااميدى پس از برآورده نشدن دعا</w:t>
            </w:r>
            <w:r>
              <w:rPr>
                <w:rStyle w:val="IndexLink"/>
                <w:rtl w:val="true"/>
              </w:rPr>
              <w:tab/>
            </w:r>
            <w:r>
              <w:rPr>
                <w:rStyle w:val="IndexLink"/>
              </w:rPr>
              <w:t>68</w:t>
            </w:r>
          </w:hyperlink>
        </w:p>
        <w:p>
          <w:pPr>
            <w:pStyle w:val="Contents4"/>
            <w:tabs>
              <w:tab w:val="clear" w:pos="8176"/>
              <w:tab w:val="right" w:pos="9026" w:leader="dot"/>
            </w:tabs>
            <w:rPr/>
          </w:pPr>
          <w:hyperlink w:anchor="__RefHeading___Toc2934806_3650668749">
            <w:r>
              <w:rPr>
                <w:webHidden/>
                <w:rStyle w:val="IndexLink"/>
                <w:rtl w:val="true"/>
              </w:rPr>
              <w:t>و</w:t>
            </w:r>
            <w:r>
              <w:rPr>
                <w:rStyle w:val="IndexLink"/>
                <w:rtl w:val="true"/>
              </w:rPr>
              <w:t xml:space="preserve">) </w:t>
            </w:r>
            <w:r>
              <w:rPr>
                <w:rStyle w:val="IndexLink"/>
                <w:rtl w:val="true"/>
              </w:rPr>
              <w:t>توسل، فقط هنگام گرفتارى‌</w:t>
            </w:r>
            <w:r>
              <w:rPr>
                <w:rStyle w:val="IndexLink"/>
                <w:rtl w:val="true"/>
              </w:rPr>
              <w:tab/>
            </w:r>
            <w:r>
              <w:rPr>
                <w:rStyle w:val="IndexLink"/>
              </w:rPr>
              <w:t>68</w:t>
            </w:r>
          </w:hyperlink>
        </w:p>
        <w:p>
          <w:pPr>
            <w:pStyle w:val="Contents2"/>
            <w:tabs>
              <w:tab w:val="clear" w:pos="8743"/>
              <w:tab w:val="right" w:pos="9026" w:leader="dot"/>
            </w:tabs>
            <w:rPr/>
          </w:pPr>
          <w:hyperlink w:anchor="__RefHeading___Toc2934808_3650668749">
            <w:r>
              <w:rPr>
                <w:webHidden/>
                <w:rStyle w:val="IndexLink"/>
                <w:rtl w:val="true"/>
              </w:rPr>
              <w:t xml:space="preserve">فصل چهارم رابطه عهد و پيمان با اهل‌بيت </w:t>
            </w:r>
            <w:r>
              <w:rPr>
                <w:rStyle w:val="IndexLink"/>
                <w:rtl w:val="true"/>
              </w:rPr>
              <w:t>(</w:t>
            </w:r>
            <w:r>
              <w:rPr>
                <w:rStyle w:val="IndexLink"/>
                <w:rtl w:val="true"/>
              </w:rPr>
              <w:t>ع</w:t>
            </w:r>
            <w:r>
              <w:rPr>
                <w:rStyle w:val="IndexLink"/>
                <w:rtl w:val="true"/>
              </w:rPr>
              <w:t>)</w:t>
              <w:tab/>
            </w:r>
            <w:r>
              <w:rPr>
                <w:rStyle w:val="IndexLink"/>
              </w:rPr>
              <w:t>69</w:t>
            </w:r>
          </w:hyperlink>
        </w:p>
        <w:p>
          <w:pPr>
            <w:pStyle w:val="Contents3"/>
            <w:tabs>
              <w:tab w:val="clear" w:pos="8459"/>
              <w:tab w:val="right" w:pos="9026" w:leader="dot"/>
            </w:tabs>
            <w:rPr/>
          </w:pPr>
          <w:hyperlink w:anchor="__RefHeading___Toc2934810_3650668749">
            <w:r>
              <w:rPr>
                <w:webHidden/>
                <w:rStyle w:val="IndexLink"/>
              </w:rPr>
              <w:t>1</w:t>
            </w:r>
            <w:r>
              <w:rPr>
                <w:rStyle w:val="IndexLink"/>
                <w:rtl w:val="true"/>
              </w:rPr>
              <w:t xml:space="preserve">. </w:t>
            </w:r>
            <w:r>
              <w:rPr>
                <w:rStyle w:val="IndexLink"/>
                <w:rtl w:val="true"/>
              </w:rPr>
              <w:t>منظور از رابطه عهد و پيمان‌</w:t>
            </w:r>
            <w:r>
              <w:rPr>
                <w:rStyle w:val="IndexLink"/>
                <w:rtl w:val="true"/>
              </w:rPr>
              <w:tab/>
            </w:r>
            <w:r>
              <w:rPr>
                <w:rStyle w:val="IndexLink"/>
              </w:rPr>
              <w:t>69</w:t>
            </w:r>
          </w:hyperlink>
        </w:p>
        <w:p>
          <w:pPr>
            <w:pStyle w:val="Contents4"/>
            <w:tabs>
              <w:tab w:val="clear" w:pos="8176"/>
              <w:tab w:val="right" w:pos="9026" w:leader="dot"/>
            </w:tabs>
            <w:rPr/>
          </w:pPr>
          <w:hyperlink w:anchor="__RefHeading___Toc2934812_3650668749">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2934814_3650668749">
            <w:r>
              <w:rPr>
                <w:webHidden/>
                <w:rStyle w:val="IndexLink"/>
                <w:rtl w:val="true"/>
              </w:rPr>
              <w:t>حقيقت زيارت</w:t>
            </w:r>
            <w:r>
              <w:rPr>
                <w:rStyle w:val="IndexLink"/>
                <w:rtl w:val="true"/>
              </w:rPr>
              <w:tab/>
            </w:r>
            <w:r>
              <w:rPr>
                <w:rStyle w:val="IndexLink"/>
              </w:rPr>
              <w:t>70</w:t>
            </w:r>
          </w:hyperlink>
        </w:p>
        <w:p>
          <w:pPr>
            <w:pStyle w:val="Contents3"/>
            <w:tabs>
              <w:tab w:val="clear" w:pos="8459"/>
              <w:tab w:val="right" w:pos="9026" w:leader="dot"/>
            </w:tabs>
            <w:rPr/>
          </w:pPr>
          <w:hyperlink w:anchor="__RefHeading___Toc2934816_3650668749">
            <w:r>
              <w:rPr>
                <w:webHidden/>
                <w:rStyle w:val="IndexLink"/>
              </w:rPr>
              <w:t>2</w:t>
            </w:r>
            <w:r>
              <w:rPr>
                <w:rStyle w:val="IndexLink"/>
                <w:rtl w:val="true"/>
              </w:rPr>
              <w:t xml:space="preserve">. </w:t>
            </w:r>
            <w:r>
              <w:rPr>
                <w:rStyle w:val="IndexLink"/>
                <w:rtl w:val="true"/>
              </w:rPr>
              <w:t>شيوه‌هاى زيارت‌</w:t>
            </w:r>
            <w:r>
              <w:rPr>
                <w:rStyle w:val="IndexLink"/>
                <w:rtl w:val="true"/>
              </w:rPr>
              <w:tab/>
            </w:r>
            <w:r>
              <w:rPr>
                <w:rStyle w:val="IndexLink"/>
              </w:rPr>
              <w:t>70</w:t>
            </w:r>
          </w:hyperlink>
        </w:p>
        <w:p>
          <w:pPr>
            <w:pStyle w:val="Contents4"/>
            <w:tabs>
              <w:tab w:val="clear" w:pos="8176"/>
              <w:tab w:val="right" w:pos="9026" w:leader="dot"/>
            </w:tabs>
            <w:rPr/>
          </w:pPr>
          <w:hyperlink w:anchor="__RefHeading___Toc2934818_3650668749">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2934820_3650668749">
            <w:r>
              <w:rPr>
                <w:webHidden/>
                <w:rStyle w:val="IndexLink"/>
                <w:rtl w:val="true"/>
              </w:rPr>
              <w:t>الف</w:t>
            </w:r>
            <w:r>
              <w:rPr>
                <w:rStyle w:val="IndexLink"/>
                <w:rtl w:val="true"/>
              </w:rPr>
              <w:t xml:space="preserve">) </w:t>
            </w:r>
            <w:r>
              <w:rPr>
                <w:rStyle w:val="IndexLink"/>
                <w:rtl w:val="true"/>
              </w:rPr>
              <w:t xml:space="preserve">حضور در سر مزار ائمه </w:t>
            </w:r>
            <w:r>
              <w:rPr>
                <w:rStyle w:val="IndexLink"/>
                <w:rtl w:val="true"/>
              </w:rPr>
              <w:t>(</w:t>
            </w:r>
            <w:r>
              <w:rPr>
                <w:rStyle w:val="IndexLink"/>
                <w:rtl w:val="true"/>
              </w:rPr>
              <w:t>ع</w:t>
            </w:r>
            <w:r>
              <w:rPr>
                <w:rStyle w:val="IndexLink"/>
                <w:rtl w:val="true"/>
              </w:rPr>
              <w:t>)</w:t>
              <w:tab/>
            </w:r>
            <w:r>
              <w:rPr>
                <w:rStyle w:val="IndexLink"/>
              </w:rPr>
              <w:t>71</w:t>
            </w:r>
          </w:hyperlink>
        </w:p>
        <w:p>
          <w:pPr>
            <w:pStyle w:val="Contents4"/>
            <w:tabs>
              <w:tab w:val="clear" w:pos="8176"/>
              <w:tab w:val="right" w:pos="9026" w:leader="dot"/>
            </w:tabs>
            <w:rPr/>
          </w:pPr>
          <w:hyperlink w:anchor="__RefHeading___Toc2934822_3650668749">
            <w:r>
              <w:rPr>
                <w:webHidden/>
                <w:rStyle w:val="IndexLink"/>
                <w:rtl w:val="true"/>
              </w:rPr>
              <w:t>آداب زيارت‌</w:t>
            </w:r>
            <w:r>
              <w:rPr>
                <w:rStyle w:val="IndexLink"/>
                <w:rtl w:val="true"/>
              </w:rPr>
              <w:tab/>
            </w:r>
            <w:r>
              <w:rPr>
                <w:rStyle w:val="IndexLink"/>
              </w:rPr>
              <w:t>75</w:t>
            </w:r>
          </w:hyperlink>
        </w:p>
        <w:p>
          <w:pPr>
            <w:pStyle w:val="Contents4"/>
            <w:tabs>
              <w:tab w:val="clear" w:pos="8176"/>
              <w:tab w:val="right" w:pos="9026" w:leader="dot"/>
            </w:tabs>
            <w:rPr/>
          </w:pPr>
          <w:hyperlink w:anchor="__RefHeading___Toc2934824_3650668749">
            <w:r>
              <w:rPr>
                <w:webHidden/>
                <w:rStyle w:val="IndexLink"/>
                <w:rtl w:val="true"/>
              </w:rPr>
              <w:t>ب</w:t>
            </w:r>
            <w:r>
              <w:rPr>
                <w:rStyle w:val="IndexLink"/>
                <w:rtl w:val="true"/>
              </w:rPr>
              <w:t xml:space="preserve">) </w:t>
            </w:r>
            <w:r>
              <w:rPr>
                <w:rStyle w:val="IndexLink"/>
                <w:rtl w:val="true"/>
              </w:rPr>
              <w:t>زيارت از راه دور</w:t>
            </w:r>
            <w:r>
              <w:rPr>
                <w:rStyle w:val="IndexLink"/>
                <w:rtl w:val="true"/>
              </w:rPr>
              <w:tab/>
            </w:r>
            <w:r>
              <w:rPr>
                <w:rStyle w:val="IndexLink"/>
              </w:rPr>
              <w:t>76</w:t>
            </w:r>
          </w:hyperlink>
        </w:p>
        <w:p>
          <w:pPr>
            <w:pStyle w:val="Contents3"/>
            <w:tabs>
              <w:tab w:val="clear" w:pos="8459"/>
              <w:tab w:val="right" w:pos="9026" w:leader="dot"/>
            </w:tabs>
            <w:rPr/>
          </w:pPr>
          <w:hyperlink w:anchor="__RefHeading___Toc2934826_3650668749">
            <w:r>
              <w:rPr>
                <w:webHidden/>
                <w:rStyle w:val="IndexLink"/>
              </w:rPr>
              <w:t>3</w:t>
            </w:r>
            <w:r>
              <w:rPr>
                <w:rStyle w:val="IndexLink"/>
                <w:rtl w:val="true"/>
              </w:rPr>
              <w:t xml:space="preserve">. </w:t>
            </w:r>
            <w:r>
              <w:rPr>
                <w:rStyle w:val="IndexLink"/>
                <w:rtl w:val="true"/>
              </w:rPr>
              <w:t xml:space="preserve">آثار زيارت ائمه </w:t>
            </w:r>
            <w:r>
              <w:rPr>
                <w:rStyle w:val="IndexLink"/>
                <w:rtl w:val="true"/>
              </w:rPr>
              <w:t>(</w:t>
            </w:r>
            <w:r>
              <w:rPr>
                <w:rStyle w:val="IndexLink"/>
                <w:rtl w:val="true"/>
              </w:rPr>
              <w:t>ع</w:t>
            </w:r>
            <w:r>
              <w:rPr>
                <w:rStyle w:val="IndexLink"/>
                <w:rtl w:val="true"/>
              </w:rPr>
              <w:t>)</w:t>
              <w:tab/>
            </w:r>
            <w:r>
              <w:rPr>
                <w:rStyle w:val="IndexLink"/>
              </w:rPr>
              <w:t>78</w:t>
            </w:r>
          </w:hyperlink>
        </w:p>
        <w:p>
          <w:pPr>
            <w:pStyle w:val="Contents3"/>
            <w:tabs>
              <w:tab w:val="clear" w:pos="8459"/>
              <w:tab w:val="right" w:pos="9026" w:leader="dot"/>
            </w:tabs>
            <w:rPr/>
          </w:pPr>
          <w:hyperlink w:anchor="__RefHeading___Toc2934828_3650668749">
            <w:r>
              <w:rPr>
                <w:webHidden/>
                <w:rStyle w:val="IndexLink"/>
              </w:rPr>
              <w:t>4</w:t>
            </w:r>
            <w:r>
              <w:rPr>
                <w:rStyle w:val="IndexLink"/>
                <w:rtl w:val="true"/>
              </w:rPr>
              <w:t xml:space="preserve">. </w:t>
            </w:r>
            <w:r>
              <w:rPr>
                <w:rStyle w:val="IndexLink"/>
                <w:rtl w:val="true"/>
              </w:rPr>
              <w:t>آسيب‌شناسى ارتباط عهد و پيمان‌</w:t>
            </w:r>
            <w:r>
              <w:rPr>
                <w:rStyle w:val="IndexLink"/>
                <w:rtl w:val="true"/>
              </w:rPr>
              <w:tab/>
            </w:r>
            <w:r>
              <w:rPr>
                <w:rStyle w:val="IndexLink"/>
              </w:rPr>
              <w:t>79</w:t>
            </w:r>
          </w:hyperlink>
        </w:p>
        <w:p>
          <w:pPr>
            <w:pStyle w:val="Contents4"/>
            <w:tabs>
              <w:tab w:val="clear" w:pos="8176"/>
              <w:tab w:val="right" w:pos="9026" w:leader="dot"/>
            </w:tabs>
            <w:rPr/>
          </w:pPr>
          <w:hyperlink w:anchor="__RefHeading___Toc2934830_3650668749">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2934832_3650668749">
            <w:r>
              <w:rPr>
                <w:webHidden/>
                <w:rStyle w:val="IndexLink"/>
                <w:rtl w:val="true"/>
              </w:rPr>
              <w:t>الف</w:t>
            </w:r>
            <w:r>
              <w:rPr>
                <w:rStyle w:val="IndexLink"/>
                <w:rtl w:val="true"/>
              </w:rPr>
              <w:t xml:space="preserve">) </w:t>
            </w:r>
            <w:r>
              <w:rPr>
                <w:rStyle w:val="IndexLink"/>
                <w:rtl w:val="true"/>
              </w:rPr>
              <w:t xml:space="preserve">نداشتن معرفت به مقام امامان معصوم </w:t>
            </w:r>
            <w:r>
              <w:rPr>
                <w:rStyle w:val="IndexLink"/>
                <w:rtl w:val="true"/>
              </w:rPr>
              <w:t>(</w:t>
            </w:r>
            <w:r>
              <w:rPr>
                <w:rStyle w:val="IndexLink"/>
                <w:rtl w:val="true"/>
              </w:rPr>
              <w:t>ع</w:t>
            </w:r>
            <w:r>
              <w:rPr>
                <w:rStyle w:val="IndexLink"/>
                <w:rtl w:val="true"/>
              </w:rPr>
              <w:t>)</w:t>
              <w:tab/>
            </w:r>
            <w:r>
              <w:rPr>
                <w:rStyle w:val="IndexLink"/>
              </w:rPr>
              <w:t>79</w:t>
            </w:r>
          </w:hyperlink>
        </w:p>
        <w:p>
          <w:pPr>
            <w:pStyle w:val="Contents4"/>
            <w:tabs>
              <w:tab w:val="clear" w:pos="8176"/>
              <w:tab w:val="right" w:pos="9026" w:leader="dot"/>
            </w:tabs>
            <w:rPr/>
          </w:pPr>
          <w:hyperlink w:anchor="__RefHeading___Toc2934834_3650668749">
            <w:r>
              <w:rPr>
                <w:webHidden/>
                <w:rStyle w:val="IndexLink"/>
                <w:rtl w:val="true"/>
              </w:rPr>
              <w:t>ب</w:t>
            </w:r>
            <w:r>
              <w:rPr>
                <w:rStyle w:val="IndexLink"/>
                <w:rtl w:val="true"/>
              </w:rPr>
              <w:t xml:space="preserve">) </w:t>
            </w:r>
            <w:r>
              <w:rPr>
                <w:rStyle w:val="IndexLink"/>
                <w:rtl w:val="true"/>
              </w:rPr>
              <w:t xml:space="preserve">رفتار نابخردانه در سر مزار امامان معصوم </w:t>
            </w:r>
            <w:r>
              <w:rPr>
                <w:rStyle w:val="IndexLink"/>
                <w:rtl w:val="true"/>
              </w:rPr>
              <w:t>(</w:t>
            </w:r>
            <w:r>
              <w:rPr>
                <w:rStyle w:val="IndexLink"/>
                <w:rtl w:val="true"/>
              </w:rPr>
              <w:t>ع</w:t>
            </w:r>
            <w:r>
              <w:rPr>
                <w:rStyle w:val="IndexLink"/>
                <w:rtl w:val="true"/>
              </w:rPr>
              <w:t>)</w:t>
              <w:tab/>
            </w:r>
            <w:r>
              <w:rPr>
                <w:rStyle w:val="IndexLink"/>
              </w:rPr>
              <w:t>80</w:t>
            </w:r>
          </w:hyperlink>
        </w:p>
        <w:p>
          <w:pPr>
            <w:pStyle w:val="Contents4"/>
            <w:tabs>
              <w:tab w:val="clear" w:pos="8176"/>
              <w:tab w:val="right" w:pos="9026" w:leader="dot"/>
            </w:tabs>
            <w:rPr/>
          </w:pPr>
          <w:hyperlink w:anchor="__RefHeading___Toc2934836_3650668749">
            <w:r>
              <w:rPr>
                <w:webHidden/>
                <w:rStyle w:val="IndexLink"/>
                <w:rtl w:val="true"/>
              </w:rPr>
              <w:t>ج</w:t>
            </w:r>
            <w:r>
              <w:rPr>
                <w:rStyle w:val="IndexLink"/>
                <w:rtl w:val="true"/>
              </w:rPr>
              <w:t xml:space="preserve">) </w:t>
            </w:r>
            <w:r>
              <w:rPr>
                <w:rStyle w:val="IndexLink"/>
                <w:rtl w:val="true"/>
              </w:rPr>
              <w:t>بى‌توجهى به اهداف زيارت‌</w:t>
            </w:r>
            <w:r>
              <w:rPr>
                <w:rStyle w:val="IndexLink"/>
                <w:rtl w:val="true"/>
              </w:rPr>
              <w:tab/>
            </w:r>
            <w:r>
              <w:rPr>
                <w:rStyle w:val="IndexLink"/>
              </w:rPr>
              <w:t>81</w:t>
            </w:r>
          </w:hyperlink>
        </w:p>
        <w:p>
          <w:pPr>
            <w:pStyle w:val="Contents2"/>
            <w:tabs>
              <w:tab w:val="clear" w:pos="8743"/>
              <w:tab w:val="right" w:pos="9026" w:leader="dot"/>
            </w:tabs>
            <w:rPr/>
          </w:pPr>
          <w:hyperlink w:anchor="__RefHeading___Toc2934838_3650668749">
            <w:r>
              <w:rPr>
                <w:webHidden/>
                <w:rStyle w:val="IndexLink"/>
                <w:rtl w:val="true"/>
              </w:rPr>
              <w:t>كتابنامه‌</w:t>
            </w:r>
            <w:r>
              <w:rPr>
                <w:rStyle w:val="IndexLink"/>
                <w:rtl w:val="true"/>
              </w:rPr>
              <w:tab/>
            </w:r>
            <w:r>
              <w:rPr>
                <w:rStyle w:val="IndexLink"/>
              </w:rPr>
              <w:t>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58_25084"/>
      <w:bookmarkStart w:id="1" w:name="pg1858_25084"/>
      <w:bookmarkEnd w:id="1"/>
    </w:p>
    <w:p>
      <w:pPr>
        <w:pStyle w:val="Heading2"/>
        <w:numPr>
          <w:ilvl w:val="1"/>
          <w:numId w:val="1"/>
        </w:numPr>
        <w:rPr/>
      </w:pPr>
      <w:bookmarkStart w:id="2" w:name="pg1858_25084"/>
      <w:bookmarkStart w:id="3" w:name="__RefHeading___Toc2934668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شیخانی، علی‌باقر،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ارتباط با اهل‌بیت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علی‌باقر شیخانی؛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ارتباط با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نمایندگی ولی فقیه در امور حج و زیارت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۱۹۶</w:t>
      </w:r>
      <w:r>
        <w:rPr>
          <w:rFonts w:eastAsia="IRNazanin" w:cs="IRNazanin"/>
          <w:color w:val="111111"/>
          <w:sz w:val="28"/>
          <w:szCs w:val="28"/>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۲۰۲۸۲۳۶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34670_3650668749"/>
      <w:bookmarkStart w:id="6" w:name="_Toc2"/>
      <w:bookmarkEnd w:id="5"/>
      <w:r>
        <w:rPr>
          <w:rtl w:val="true"/>
        </w:rPr>
        <w:t>اشاره</w:t>
      </w:r>
      <w:bookmarkStart w:id="7" w:name="pg1858_25090"/>
      <w:bookmarkEnd w:id="6"/>
    </w:p>
    <w:p>
      <w:pPr>
        <w:pStyle w:val="Heading2"/>
        <w:numPr>
          <w:ilvl w:val="1"/>
          <w:numId w:val="1"/>
        </w:numPr>
        <w:rPr/>
      </w:pPr>
      <w:bookmarkStart w:id="8" w:name="__RefHeading___Toc2934672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عشق به اولياى خدا و ارتباط با آنها، تنها دليل حيات و بالندگى دين و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بدون اين عشق و باورداشت، بى‌روح و بى‌مايه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عشق به اولياى خدا، نه اينكه از دين، بلكه تمام دين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لازم است اين حقيقت را عينى و ملموس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در قرآن كريم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الْمَاءِ كُلَّ شَيْ‌ءٍ حَيٍّ أَ فَلَا يُؤْمِنُونَ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آب همه چيز را حيات بخشيديم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كوير خشكيده گزاف مى‌گويد آن دم كه دم از زندگى و شادابى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معناى حيات را نمى‌داند و زندگى را نمى‌شناسد يا خود و ديگران را به سخره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آن آب حياتى كه به جامعه طراوت و زندگى مى‌دهد، عشق به اولياى خداست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بدون مودت اين سرچشمه‌هاى حيات</w:t>
      </w:r>
    </w:p>
    <w:p>
      <w:pPr>
        <w:pStyle w:val="BookText"/>
        <w:rPr/>
      </w:pPr>
      <w:r>
        <w:rPr>
          <w:rFonts w:ascii="IRNazanin" w:hAnsi="IRNazanin" w:eastAsia="IRNazanin"/>
          <w:color w:val="111111"/>
          <w:sz w:val="28"/>
          <w:sz w:val="28"/>
          <w:szCs w:val="28"/>
          <w:rtl w:val="true"/>
          <w:lang w:bidi="fa-IR"/>
        </w:rPr>
        <w:t>كسانى زنده باشند، ولى زندگى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زنده بودن و زندگى كردن تفاوت بسيار است، كسى كه مرگ مغزى شد، مشاعرش از كار افتاده است، دفنش نمى‌كنند ولى نمى‌گويند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بدون عشق به اولياى خدا هم نوعى ابتلا به مرگ مغزى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اثرى كه پيش رو داريد، اثرى وزين از حجت‌الاسلام و المسلمين جناب آقاى على باقرشيخانى است كه شيوه‌هاى ارتباط با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جهت تحكيمِ رابطه حيات با حيات‌بخشان تبيين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براى همه مطالعه‌كنندگان مفيد واقع شود و روزى به كارمان آيد كه جز محبت و مودّت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پناهگاهى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IRNazanin" w:hAnsi="IRNazanin" w:eastAsia="IRNazanin"/>
          <w:color w:val="111111"/>
          <w:sz w:val="28"/>
          <w:sz w:val="28"/>
          <w:szCs w:val="28"/>
          <w:rtl w:val="true"/>
          <w:lang w:bidi="fa-IR"/>
        </w:rPr>
        <w:t>گروه اخلاق و اسرار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تحقيقات حج</w:t>
      </w:r>
      <w:bookmarkStart w:id="10" w:name="pg1858_25092"/>
    </w:p>
    <w:p>
      <w:pPr>
        <w:pStyle w:val="Heading2"/>
        <w:numPr>
          <w:ilvl w:val="1"/>
          <w:numId w:val="1"/>
        </w:numPr>
        <w:rPr/>
      </w:pPr>
      <w:bookmarkStart w:id="11" w:name="__RefHeading___Toc2934674_3650668749"/>
      <w:bookmarkStart w:id="12" w:name="_Toc4"/>
      <w:bookmarkEnd w:id="10"/>
      <w:bookmarkEnd w:id="11"/>
      <w:r>
        <w:rPr>
          <w:rtl w:val="true"/>
        </w:rPr>
        <w:t>پيش‌گفتار</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وصلى الله على محمد وآله الطاهرين الذين اذهب الله عنهم الرجس و طهرهم تطهيرا</w:t>
      </w:r>
    </w:p>
    <w:p>
      <w:pPr>
        <w:pStyle w:val="BookText"/>
        <w:rPr/>
      </w:pPr>
      <w:r>
        <w:rPr>
          <w:rFonts w:ascii="IRNazanin" w:hAnsi="IRNazanin" w:eastAsia="IRNazanin"/>
          <w:color w:val="111111"/>
          <w:sz w:val="28"/>
          <w:sz w:val="28"/>
          <w:szCs w:val="28"/>
          <w:rtl w:val="true"/>
          <w:lang w:bidi="fa-IR"/>
        </w:rPr>
        <w:t>پيوند معنوى با ساحت مقدس انبياى الهى، به ويژه پيامبر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مطهرش و عشق آنان را در دل پروراندن و شميم جان را به بوى دلاويز آنان معطر ساختن، بسى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ذكر و يادشان را زمزمه كردن، در داغ فراقشان اشك حسرت فشاندن و سر بر آستان ارادت آنان ساييدن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 مطيع امر و نهى آنان بودن، قلب و جان را به ضريح پاك آنان گره زدن، در انتظار عصاره خلقت از ميان آنان بودن و همه توان خود را براى يارى ايشان آماده نگه‌داشتن و لحظه‌اى از انديشه اصلاح خود و جامعه، براى پيوستن به دادگستر جهان، خالى نبودن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امور، بسى دشوار و ارزشمند است و نيازمند</w:t>
      </w:r>
    </w:p>
    <w:p>
      <w:pPr>
        <w:pStyle w:val="BookText"/>
        <w:rPr/>
      </w:pPr>
      <w:r>
        <w:rPr>
          <w:rFonts w:ascii="IRNazanin" w:hAnsi="IRNazanin" w:eastAsia="IRNazanin"/>
          <w:color w:val="111111"/>
          <w:sz w:val="28"/>
          <w:sz w:val="28"/>
          <w:szCs w:val="28"/>
          <w:rtl w:val="true"/>
          <w:lang w:bidi="fa-IR"/>
        </w:rPr>
        <w:t>شناخت و پاسداشت، تا در اين راه، به افراط و تفريط كه دام شيطان است، گرفتار نياييم كه نشناختن راه و راهبر، خود، بى‌راهه رفتن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پى مى‌آيد، بررسى شيوه‌هاى ارتباط با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نتايج چنين ارتباطى، موانع و شناخت آسيب‌هاى اين مسير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مقبول طبع رهروان مسير الهى قرار گيرد</w:t>
      </w:r>
      <w:r>
        <w:rPr>
          <w:rFonts w:eastAsia="IRNazanin" w:cs="IRNazanin"/>
          <w:color w:val="111111"/>
          <w:sz w:val="28"/>
          <w:szCs w:val="28"/>
          <w:rtl w:val="true"/>
          <w:lang w:bidi="fa-IR"/>
        </w:rPr>
        <w:t>.</w:t>
      </w:r>
      <w:bookmarkStart w:id="13" w:name="pg1858_25094"/>
    </w:p>
    <w:p>
      <w:pPr>
        <w:pStyle w:val="Heading2"/>
        <w:numPr>
          <w:ilvl w:val="1"/>
          <w:numId w:val="1"/>
        </w:numPr>
        <w:rPr/>
      </w:pPr>
      <w:bookmarkStart w:id="14" w:name="__RefHeading___Toc2934676_3650668749"/>
      <w:bookmarkStart w:id="15" w:name="_Toc5"/>
      <w:bookmarkEnd w:id="13"/>
      <w:bookmarkEnd w:id="14"/>
      <w:r>
        <w:rPr>
          <w:rtl w:val="true"/>
        </w:rPr>
        <w:t>فصل اول ارتباط عاطفى‌</w:t>
      </w:r>
      <w:bookmarkEnd w:id="15"/>
    </w:p>
    <w:p>
      <w:pPr>
        <w:pStyle w:val="Heading3"/>
        <w:numPr>
          <w:ilvl w:val="2"/>
          <w:numId w:val="1"/>
        </w:numPr>
        <w:rPr/>
      </w:pPr>
      <w:bookmarkStart w:id="16" w:name="__RefHeading___Toc2934678_365066874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اولين پيوند و ارتباط با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پيوند عاطفى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توضيحى كوتاه درباره اين نوع ارتباط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ضرورت ارتباط عاطفى، آثار و فوايد، موانع و آسيب‌هاى آن خواهيم پرداخت</w:t>
      </w:r>
      <w:r>
        <w:rPr>
          <w:rFonts w:eastAsia="IRNazanin" w:cs="IRNazanin"/>
          <w:color w:val="111111"/>
          <w:sz w:val="28"/>
          <w:szCs w:val="28"/>
          <w:rtl w:val="true"/>
          <w:lang w:bidi="fa-IR"/>
        </w:rPr>
        <w:t>.</w:t>
      </w:r>
    </w:p>
    <w:p>
      <w:pPr>
        <w:pStyle w:val="Heading3"/>
        <w:numPr>
          <w:ilvl w:val="2"/>
          <w:numId w:val="1"/>
        </w:numPr>
        <w:rPr/>
      </w:pPr>
      <w:bookmarkStart w:id="18" w:name="__RefHeading___Toc2934680_3650668749"/>
      <w:bookmarkStart w:id="19" w:name="_Toc7"/>
      <w:bookmarkEnd w:id="18"/>
      <w:r>
        <w:rPr/>
        <w:t>1</w:t>
      </w:r>
      <w:r>
        <w:rPr>
          <w:rtl w:val="true"/>
        </w:rPr>
        <w:t xml:space="preserve">. </w:t>
      </w:r>
      <w:r>
        <w:rPr>
          <w:rtl w:val="true"/>
        </w:rPr>
        <w:t>منظور از ارتباط عاطفى‌</w:t>
      </w:r>
      <w:bookmarkEnd w:id="1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ويژگى‌هاى انسان در برابر ديگر جانداران، برخوردارى از احساس و عاطفه است؛ بدين معنا كه وى، در برابر رنجى كه ديگران مى‌برند، محزون مى‌گردد و هنگامى كه در دل ديگران شادى مى‌آفريند، مسرور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نوع دوستانه، گاه آن‌چنان در انسان شدت مى‌گيرد كه به سرحد عشق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مقصود از پيوند عاطفى در اينجا، دوست‌داشتن و عشق</w:t>
      </w:r>
    </w:p>
    <w:p>
      <w:pPr>
        <w:pStyle w:val="BookText"/>
        <w:rPr/>
      </w:pPr>
      <w:r>
        <w:rPr>
          <w:rFonts w:ascii="IRNazanin" w:hAnsi="IRNazanin" w:eastAsia="IRNazanin"/>
          <w:color w:val="111111"/>
          <w:sz w:val="28"/>
          <w:sz w:val="28"/>
          <w:szCs w:val="28"/>
          <w:rtl w:val="true"/>
          <w:lang w:bidi="fa-IR"/>
        </w:rPr>
        <w:t>ورزيدن به پاكان امت است؛ همان عشق و محبتى كه خداوند در آيات قرآن، پيامبر و اهل بيت او را به جهت برخوردارى از آن ستوده است و درباره رسولش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قطعاً، براى شما پيامبرى از خودتان آمد كه بر او دشوار است شما در رنج بيفتيد،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حريص، و نسبت به مؤمنان، دلسوز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به سبب ايثارى كه اهل بيت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بخشش مال به بيچاره و يتيم و اسير نمودند و خود سه شبانه‌روز چيزى نخوردند، آنان را مورد تمجيد قرار داده،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 غذاى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اينكه به آن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خاطر خدا اطعام مى‌كنيم و هيچ پاداش و سپاسى از شما نمى‌خواهيم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مقابل، از مردم نيز خواسته است كه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اين‌چنين به آنان عشق مى‌ورزد و تاب تحمل رنج‌هاى آنان را ندارد عشق بورزند و پيوند عاطفى با او و خاندانش برقرار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خداوند به پيامبر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كرد كه به مردم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پدران و فرزندان و برادران و همسران و طايفه شما و اموالى كه به دست آورده‌ايد و تجارتى كه از كساد شدنش مى‌ترسيد و خانه‌هايى كه به آن علاقه داريد، در نظرتان از خداوند و پيامبرش و جهاد در راهش محبوب‌تر است، در انتظار اين باشيد كه خداوند عذابش را بر شما نازل كند و خداوند گروه فاسقان را هدايت نمى‌كند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اين آيه، خداوند به كسانى كه عشق و علاقه به زن، فرزند، پدر، برادر، مال و زندگى را بر عشق و علاقه به خدا و رسولش ترجيح مى‌دهند، وعده عذاب داده است؛ يعنى عشق و علاقه به خدا و رسول بر همه چيز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آيه‌اى ديگر، خداوند آشكارا عشق و مودّت نسبت به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مزد رسالت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أَسْأَلُكُمْ عَلَيْهِ أَجْراً إِلَّا الْمَوَدَّةَ فِي الشورى، </w:t>
      </w:r>
      <w:r>
        <w:rPr>
          <w:rFonts w:eastAsia="Amiri" w:cs="Amiri" w:ascii="Amiri" w:hAnsi="Amiri"/>
          <w:color w:val="111111"/>
          <w:sz w:val="28"/>
          <w:szCs w:val="28"/>
          <w:lang w:bidi="ar-SA"/>
        </w:rPr>
        <w:t>23</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پاداشى از شما بر انجام</w:t>
      </w:r>
    </w:p>
    <w:p>
      <w:pPr>
        <w:pStyle w:val="BookText"/>
        <w:rPr/>
      </w:pPr>
      <w:r>
        <w:rPr>
          <w:rFonts w:ascii="Amiri" w:hAnsi="Amiri" w:eastAsia="Amiri" w:cs="Amiri"/>
          <w:color w:val="111111"/>
          <w:sz w:val="28"/>
          <w:sz w:val="28"/>
          <w:szCs w:val="28"/>
          <w:rtl w:val="true"/>
          <w:lang w:bidi="ar-SA"/>
        </w:rPr>
        <w:t xml:space="preserve">رسالتم درخواست نمى‌كنم، جز اينكه نزديكانم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دوست بداريد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نَزَلَتْ هَذِهِ الآيَةُ قِيلَ يا رَسُولَ اللهِ مَنْ قَرَابَتُكَ هَؤُلاءِ الَّذِينَ وَجَبَتْ عَلَيْنا مَوَدَّتُهُمْ فَقالَ عَلِيٌّ وَ فَاطِمَةُ وَ ابْنَاهُم</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هنگامى كه اين آيه نازل شد،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نزديكانت كه مودّت و محبت آنان بر ما واجب شده است،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فاطمه و دو فرزند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اولين چيزى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مى‌پرسند، دوستى ما اهل بيت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بنده‌اى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مگر اينكه من نزد او از خودش محبوب‌تر باشم و فرزندانم در نزدش</w:t>
      </w:r>
      <w:bookmarkStart w:id="20" w:name="pg1858_25098"/>
    </w:p>
    <w:p>
      <w:pPr>
        <w:pStyle w:val="BookText"/>
        <w:rPr/>
      </w:pPr>
      <w:bookmarkEnd w:id="20"/>
      <w:r>
        <w:rPr>
          <w:rFonts w:ascii="IRNazanin" w:hAnsi="IRNazanin" w:eastAsia="IRNazanin"/>
          <w:color w:val="111111"/>
          <w:sz w:val="28"/>
          <w:sz w:val="28"/>
          <w:szCs w:val="28"/>
          <w:rtl w:val="true"/>
          <w:lang w:bidi="fa-IR"/>
        </w:rPr>
        <w:t>از فرزندان او و عترتم از عترتش و شخص من از خود او در نزدش محبوب‌تر باشد</w:t>
      </w:r>
      <w:r>
        <w:rPr>
          <w:rFonts w:eastAsia="IRNazanin" w:cs="IRNazanin"/>
          <w:color w:val="111111"/>
          <w:sz w:val="28"/>
          <w:szCs w:val="28"/>
          <w:rtl w:val="true"/>
          <w:lang w:bidi="fa-IR"/>
        </w:rPr>
        <w:t xml:space="preserve">. </w:t>
      </w:r>
      <w:r>
        <w:rPr>
          <w:rStyle w:val="FootnoteAnchor"/>
          <w:rtl w:val="true"/>
        </w:rPr>
        <w:footnoteReference w:id="5"/>
      </w:r>
    </w:p>
    <w:p>
      <w:pPr>
        <w:pStyle w:val="Heading3"/>
        <w:numPr>
          <w:ilvl w:val="2"/>
          <w:numId w:val="1"/>
        </w:numPr>
        <w:rPr/>
      </w:pPr>
      <w:bookmarkStart w:id="21" w:name="__RefHeading___Toc2934682_3650668749"/>
      <w:bookmarkStart w:id="22" w:name="_Toc8"/>
      <w:bookmarkEnd w:id="21"/>
      <w:r>
        <w:rPr/>
        <w:t>2</w:t>
      </w:r>
      <w:r>
        <w:rPr>
          <w:rtl w:val="true"/>
        </w:rPr>
        <w:t xml:space="preserve">. </w:t>
      </w:r>
      <w:r>
        <w:rPr>
          <w:rtl w:val="true"/>
        </w:rPr>
        <w:t>راه‌هاى ايجاد و تقويت ارتباط عاطفى‌</w:t>
      </w:r>
      <w:bookmarkEnd w:id="22"/>
    </w:p>
    <w:p>
      <w:pPr>
        <w:pStyle w:val="Heading4"/>
        <w:numPr>
          <w:ilvl w:val="3"/>
          <w:numId w:val="1"/>
        </w:numPr>
        <w:rPr/>
      </w:pPr>
      <w:bookmarkStart w:id="23" w:name="__RefHeading___Toc2934684_3650668749"/>
      <w:bookmarkStart w:id="24" w:name="_Toc9"/>
      <w:bookmarkEnd w:id="23"/>
      <w:r>
        <w:rPr>
          <w:rtl w:val="true"/>
        </w:rPr>
        <w:t>اشاره</w:t>
      </w:r>
      <w:bookmarkEnd w:id="24"/>
    </w:p>
    <w:p>
      <w:pPr>
        <w:pStyle w:val="BookText"/>
        <w:rPr/>
      </w:pPr>
      <w:r>
        <w:rPr>
          <w:rFonts w:ascii="Amiri" w:hAnsi="Amiri" w:eastAsia="Amiri" w:cs="Amiri"/>
          <w:color w:val="111111"/>
          <w:sz w:val="28"/>
          <w:sz w:val="28"/>
          <w:szCs w:val="28"/>
          <w:rtl w:val="true"/>
          <w:lang w:bidi="ar-SA"/>
        </w:rPr>
        <w:t>ارتباط عاطفى با امامان معصوم و تقويت عشق و محبت نسبت به آنان راه‌هاى متعددى دارد؛ از جمله</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2934686_3650668749"/>
      <w:bookmarkStart w:id="26" w:name="_Toc10"/>
      <w:bookmarkEnd w:id="25"/>
      <w:r>
        <w:rPr>
          <w:rtl w:val="true"/>
        </w:rPr>
        <w:t>الف</w:t>
      </w:r>
      <w:r>
        <w:rPr>
          <w:rtl w:val="true"/>
        </w:rPr>
        <w:t xml:space="preserve">) </w:t>
      </w:r>
      <w:r>
        <w:rPr>
          <w:rtl w:val="true"/>
        </w:rPr>
        <w:t xml:space="preserve">شناخت امامان معصوم </w:t>
      </w:r>
      <w:r>
        <w:rPr>
          <w:rtl w:val="true"/>
        </w:rPr>
        <w:t>(</w:t>
      </w:r>
      <w:r>
        <w:rPr>
          <w:rtl w:val="true"/>
        </w:rPr>
        <w:t>ع</w:t>
      </w:r>
      <w:r>
        <w:rPr>
          <w:rtl w:val="true"/>
        </w:rPr>
        <w:t>)</w:t>
      </w:r>
      <w:bookmarkEnd w:id="26"/>
    </w:p>
    <w:p>
      <w:pPr>
        <w:pStyle w:val="BookText"/>
        <w:rPr/>
      </w:pPr>
      <w:r>
        <w:rPr>
          <w:rFonts w:ascii="IRNazanin" w:hAnsi="IRNazanin" w:eastAsia="IRNazanin"/>
          <w:color w:val="111111"/>
          <w:sz w:val="28"/>
          <w:sz w:val="28"/>
          <w:szCs w:val="28"/>
          <w:rtl w:val="true"/>
          <w:lang w:bidi="fa-IR"/>
        </w:rPr>
        <w:t>از راه‌هاى تقويت پيوند عاطفى با پيامبر و اهل بيت پاك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آشنايى با سيره و شخصيت آنان است و بدون چنين معرفتى، عشق و محبتى پديد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از عشق و محبت به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مى‌آيد، منظور عشق همراه با معرفت است؛ زيرا اين نوع پيوند، ماندگار و بر سراسر وجود عاشق تأثيرگذار خواهد بود و نقش بسيارى در سازندگى و تعالى اخلاق و رفتار او دارد وگرنه محبت‌ورزى بدون شناخت امكان ندارد همان‌گونه كه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 ثَمَرَةُ الْمَعْرِفَةِ لأنَّ مَنْ لا يَعْرِفُ لا يُحِبّ</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محبت ميوه شناخت است و كسى كه شناخت ندارد محبت نخواهد داشت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اطاعت صميمانه و</w:t>
      </w:r>
      <w:bookmarkStart w:id="27" w:name="pg1858_25099"/>
    </w:p>
    <w:p>
      <w:pPr>
        <w:pStyle w:val="BookText"/>
        <w:rPr/>
      </w:pPr>
      <w:bookmarkEnd w:id="27"/>
      <w:r>
        <w:rPr>
          <w:rFonts w:ascii="Amiri" w:hAnsi="Amiri" w:eastAsia="Amiri" w:cs="Amiri"/>
          <w:color w:val="111111"/>
          <w:sz w:val="28"/>
          <w:sz w:val="28"/>
          <w:szCs w:val="28"/>
          <w:rtl w:val="true"/>
          <w:lang w:bidi="ar-SA"/>
        </w:rPr>
        <w:t>خالصانه و صادقانه، لازمه محبت است و عشق حقيقى، زاده عرفان كامل است و عرفان كامل، نتيجه انديشه درست است</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مقصود از اين معرفت، شناخت شناسنامه‌اى نيست، بلكه مراد، پى‌بردن به شخصيت والاى آنان نزد خداوند و شناخت حقوق آنان و وظايف خود در برابر آنان و همچنين شناخت فداكارى‌ها و جان‌نثارى‌ها و تلاش آنان براى اعتلاى مكتب و خدمت به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شناختى است كه سبب عشق و علاقه به آنان شده و زمينه همسو شدن با آنان در جهت فداكارى براى مكتب را فراهم مى‌آورد</w:t>
      </w:r>
      <w:r>
        <w:rPr>
          <w:rFonts w:eastAsia="IRNazanin" w:cs="IRNazanin"/>
          <w:color w:val="111111"/>
          <w:sz w:val="28"/>
          <w:szCs w:val="28"/>
          <w:rtl w:val="true"/>
          <w:lang w:bidi="fa-IR"/>
        </w:rPr>
        <w:t>.</w:t>
      </w:r>
    </w:p>
    <w:p>
      <w:pPr>
        <w:pStyle w:val="Heading4"/>
        <w:numPr>
          <w:ilvl w:val="3"/>
          <w:numId w:val="1"/>
        </w:numPr>
        <w:rPr/>
      </w:pPr>
      <w:bookmarkStart w:id="28" w:name="__RefHeading___Toc2934688_3650668749"/>
      <w:bookmarkStart w:id="29" w:name="_Toc11"/>
      <w:bookmarkEnd w:id="28"/>
      <w:r>
        <w:rPr>
          <w:rtl w:val="true"/>
        </w:rPr>
        <w:t>ب</w:t>
      </w:r>
      <w:r>
        <w:rPr>
          <w:rtl w:val="true"/>
        </w:rPr>
        <w:t xml:space="preserve">) </w:t>
      </w:r>
      <w:r>
        <w:rPr>
          <w:rtl w:val="true"/>
        </w:rPr>
        <w:t xml:space="preserve">نام امامان معصوم </w:t>
      </w:r>
      <w:r>
        <w:rPr>
          <w:rtl w:val="true"/>
        </w:rPr>
        <w:t>(</w:t>
      </w:r>
      <w:r>
        <w:rPr>
          <w:rtl w:val="true"/>
        </w:rPr>
        <w:t>ع</w:t>
      </w:r>
      <w:r>
        <w:rPr>
          <w:rtl w:val="true"/>
        </w:rPr>
        <w:t xml:space="preserve">) </w:t>
      </w:r>
      <w:r>
        <w:rPr>
          <w:rtl w:val="true"/>
        </w:rPr>
        <w:t>الگوى نام‌گذارى‌ها</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كسى به ديگرى، بسيار علاقه‌مند باشد، بر آن خواهد بود كه با كوچك‌ترين بهانه‌اى نام او را بر زبان جارى سازد؛ زيرا عاشق حتى از نام معشوق نيز لذت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انسان‌ها، مكان‌ها و مراكز مهم را به نام شخصيت‌هاى محبوب نام‌گذارى مى‌كنند تا نام و ياد شخصيت مورد نظر، همواره ماندگار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يكى از راه‌هاى ابراز علاقه به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برگزيدن نام فرزندان از ميان نام‌ها، القاب و كنيه آنان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سَمُّوا اوْلادَكُمْ اسْمَاءَ الانْبِياء</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به اسم پيامبران، نام‌گذارى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ربعى بن عبدالله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ما فرزندان خود را به اسامى شما و پدرانتان نام‌گذارى مى‌كنيم، آيا چنين كارى فايده‌اى براى ما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 مگر دين، چيزى غير از حب و دوستى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به آيه شريفه استشهاد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كُنْتُمْ تُحِبُّونَ اللَّهَ فَاتَّبِعُونِي يُحْبِبْكُمُ اللَّهُ وَ يَغْفِرْ لَكُمْ ذُنُوبَكُمْ</w:t>
      </w:r>
    </w:p>
    <w:p>
      <w:pPr>
        <w:pStyle w:val="BookText"/>
        <w:rPr/>
      </w:pP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بگو اگر خداى را دوست داريد، از من اطاعت كنيد تا خداوند شما را دوست بدارد و گناهانتان را ببخشد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همه فرزندان پسر خود را على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مى‌فرمايد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معاويه، مروان بن حكم را حاكم مدينه</w:t>
      </w:r>
      <w:bookmarkStart w:id="30" w:name="pg1858_25101"/>
    </w:p>
    <w:p>
      <w:pPr>
        <w:pStyle w:val="BookText"/>
        <w:rPr/>
      </w:pPr>
      <w:bookmarkEnd w:id="30"/>
      <w:r>
        <w:rPr>
          <w:rFonts w:ascii="IRNazanin" w:hAnsi="IRNazanin" w:eastAsia="IRNazanin"/>
          <w:color w:val="111111"/>
          <w:sz w:val="28"/>
          <w:sz w:val="28"/>
          <w:szCs w:val="28"/>
          <w:rtl w:val="true"/>
          <w:lang w:bidi="fa-IR"/>
        </w:rPr>
        <w:t>كرد، نزد وى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برادرت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اسم به نام على؟ پدرت هيچ يك از فرزندانش را رها ننمود مگر اينكه اسم على را بر آنان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پدرم برگشتم و سخن وى را براى پدرم بازگو كردم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پسر زن كبودچشم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من صد پسر بود، دوست داشتم آنان را جز على ننامم</w:t>
      </w:r>
      <w:r>
        <w:rPr>
          <w:rFonts w:eastAsia="IRNazanin" w:cs="IRNazanin"/>
          <w:color w:val="111111"/>
          <w:sz w:val="28"/>
          <w:szCs w:val="28"/>
          <w:rtl w:val="true"/>
          <w:lang w:bidi="fa-IR"/>
        </w:rPr>
        <w:t xml:space="preserve">. </w:t>
      </w:r>
      <w:r>
        <w:rPr>
          <w:rStyle w:val="FootnoteAnchor"/>
          <w:rtl w:val="true"/>
        </w:rPr>
        <w:footnoteReference w:id="10"/>
      </w:r>
    </w:p>
    <w:p>
      <w:pPr>
        <w:pStyle w:val="Heading4"/>
        <w:numPr>
          <w:ilvl w:val="3"/>
          <w:numId w:val="1"/>
        </w:numPr>
        <w:rPr/>
      </w:pPr>
      <w:bookmarkStart w:id="31" w:name="__RefHeading___Toc2934690_3650668749"/>
      <w:bookmarkStart w:id="32" w:name="_Toc12"/>
      <w:bookmarkEnd w:id="31"/>
      <w:r>
        <w:rPr>
          <w:rtl w:val="true"/>
        </w:rPr>
        <w:t>ج</w:t>
      </w:r>
      <w:r>
        <w:rPr>
          <w:rtl w:val="true"/>
        </w:rPr>
        <w:t xml:space="preserve">) </w:t>
      </w:r>
      <w:r>
        <w:rPr>
          <w:rtl w:val="true"/>
        </w:rPr>
        <w:t xml:space="preserve">هديه دادن در راه امامان معصوم </w:t>
      </w:r>
      <w:r>
        <w:rPr>
          <w:rtl w:val="true"/>
        </w:rPr>
        <w:t>(</w:t>
      </w:r>
      <w:r>
        <w:rPr>
          <w:rtl w:val="true"/>
        </w:rPr>
        <w:t>ع</w:t>
      </w:r>
      <w:r>
        <w:rPr>
          <w:rtl w:val="true"/>
        </w:rPr>
        <w:t>)</w:t>
      </w:r>
      <w:bookmarkEnd w:id="32"/>
    </w:p>
    <w:p>
      <w:pPr>
        <w:pStyle w:val="BookText"/>
        <w:rPr/>
      </w:pPr>
      <w:r>
        <w:rPr>
          <w:rFonts w:ascii="IRNazanin" w:hAnsi="IRNazanin" w:eastAsia="IRNazanin"/>
          <w:color w:val="111111"/>
          <w:sz w:val="28"/>
          <w:sz w:val="28"/>
          <w:szCs w:val="28"/>
          <w:rtl w:val="true"/>
          <w:lang w:bidi="fa-IR"/>
        </w:rPr>
        <w:t>يكى ديگر از راه‌هاى ابراز علاقه و پيوند عاطفى با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فرستادن هديه براى آنهاست و بهترين هديه براى انبياى الهى، به ويژه آخرين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پاكش، فرستادن درود و صلوات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كجاى زمين هستيد بر من صلوات بفرستيد؛ زيرا صلوات شما به من رسانده مى‌شود</w:t>
      </w:r>
      <w:r>
        <w:rPr>
          <w:rFonts w:eastAsia="IRNazanin" w:cs="IRNazanin"/>
          <w:color w:val="111111"/>
          <w:sz w:val="28"/>
          <w:szCs w:val="28"/>
          <w:rtl w:val="true"/>
          <w:lang w:bidi="fa-IR"/>
        </w:rPr>
        <w:t xml:space="preserve">». </w:t>
      </w:r>
      <w:r>
        <w:rPr>
          <w:rStyle w:val="FootnoteAnchor"/>
          <w:rtl w:val="true"/>
        </w:rPr>
        <w:footnoteReference w:id="11"/>
      </w:r>
    </w:p>
    <w:p>
      <w:pPr>
        <w:pStyle w:val="Heading4"/>
        <w:numPr>
          <w:ilvl w:val="3"/>
          <w:numId w:val="1"/>
        </w:numPr>
        <w:rPr/>
      </w:pPr>
      <w:bookmarkStart w:id="33" w:name="__RefHeading___Toc2934692_3650668749"/>
      <w:bookmarkStart w:id="34" w:name="_Toc13"/>
      <w:bookmarkEnd w:id="33"/>
      <w:r>
        <w:rPr>
          <w:rtl w:val="true"/>
        </w:rPr>
        <w:t>د</w:t>
      </w:r>
      <w:r>
        <w:rPr>
          <w:rtl w:val="true"/>
        </w:rPr>
        <w:t xml:space="preserve">) </w:t>
      </w:r>
      <w:r>
        <w:rPr>
          <w:rtl w:val="true"/>
        </w:rPr>
        <w:t xml:space="preserve">دوستى با دوستان و دشمنى با دشمنان معصومان </w:t>
      </w:r>
      <w:r>
        <w:rPr>
          <w:rtl w:val="true"/>
        </w:rPr>
        <w:t>(</w:t>
      </w:r>
      <w:r>
        <w:rPr>
          <w:rtl w:val="true"/>
        </w:rPr>
        <w:t>ع</w:t>
      </w:r>
      <w:r>
        <w:rPr>
          <w:rtl w:val="true"/>
        </w:rPr>
        <w:t>)</w:t>
      </w:r>
      <w:bookmarkEnd w:id="3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به ديگرى علاقه‌مند است، همواره در پى خشنود كردن اوست و سعى مى‌كند كار دلخواه او را انجام</w:t>
      </w:r>
    </w:p>
    <w:p>
      <w:pPr>
        <w:pStyle w:val="BookText"/>
        <w:rPr/>
      </w:pPr>
      <w:r>
        <w:rPr>
          <w:rFonts w:ascii="IRNazanin" w:hAnsi="IRNazanin" w:eastAsia="IRNazanin"/>
          <w:color w:val="111111"/>
          <w:sz w:val="28"/>
          <w:sz w:val="28"/>
          <w:szCs w:val="28"/>
          <w:rtl w:val="true"/>
          <w:lang w:bidi="fa-IR"/>
        </w:rPr>
        <w:t>دهد و از كارى كه او خوش ندارد، پرهيز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را دوست دارد و از دشمنانش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با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است؛ يعنى لازم است براى پيوند دوستى، خود را از پليدى‌ها پاك كرد و با دوستداران آنها دوستى و از دشمنانشان بيزارى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دوستداران ما را دوست بدارد، ما را دوست داشته است</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اميرمؤمنان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دوستى ما با دوست داشتن دشمن ما، در دل يك انسان يكجا جمع نمى‌شود؛ زيرا خداوند در باطن هر كس دو قلب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وقتى اين را دوست داشت، مخالفش را دشمن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دوستداران ما، در محبت به ما، اخلاص دارند و چيزى با آن آميخته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طلا با آتش خالص مى‌گردد و چيزى با آن آميخته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مى‌خواهد بداند كه آيا تنها ما را دوست دارد، قلبش را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محبت‌ورزى، دشمنان ما نيز سهمى از حبّ وى مى‌برند، بداند او از ما نيست و ما از او نيستيم</w:t>
      </w:r>
      <w:r>
        <w:rPr>
          <w:rFonts w:eastAsia="IRNazanin" w:cs="IRNazanin"/>
          <w:color w:val="111111"/>
          <w:sz w:val="28"/>
          <w:szCs w:val="28"/>
          <w:rtl w:val="true"/>
          <w:lang w:bidi="fa-IR"/>
        </w:rPr>
        <w:t xml:space="preserve">. </w:t>
      </w:r>
      <w:r>
        <w:rPr>
          <w:rStyle w:val="FootnoteAnchor"/>
          <w:rtl w:val="true"/>
        </w:rPr>
        <w:footnoteReference w:id="13"/>
      </w:r>
      <w:bookmarkStart w:id="35" w:name="pg1858_25103"/>
    </w:p>
    <w:p>
      <w:pPr>
        <w:pStyle w:val="BookText"/>
        <w:rPr/>
      </w:pPr>
      <w:bookmarkEnd w:id="35"/>
      <w:r>
        <w:rPr>
          <w:rFonts w:ascii="Amiri" w:hAnsi="Amiri" w:eastAsia="Amiri" w:cs="Amiri"/>
          <w:color w:val="111111"/>
          <w:sz w:val="28"/>
          <w:sz w:val="28"/>
          <w:szCs w:val="28"/>
          <w:rtl w:val="true"/>
          <w:lang w:bidi="ar-SA"/>
        </w:rPr>
        <w:t>در زيارت‌نامه آنان مى‌خوانيم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شما و دوستدارانتان را دوست دارم و با دشمنان شما دشمنى دارم و با آنها عداوت مى‌ورزم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تسليم امر شماست، با او در مسالمت خواهم بود و كسى كه به جنگ شما برخيزد با او در جنگ خواهم بود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چنين ابراز دوستى و دشمنى پيروى از سنت رسول خدا است؛ زيرا در روايت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صَلَّى اللهُ عَلَيْهِ وَ آلِهِ وَ سَلَّمَ نَظَرَ إِلى عَلِيٍّ وَ فَاطِمَةَ وَ الْحَسَنِ وَ الْحُسَيْنِ صَلواتُ اللهِ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حَرْبٌ لِمَنْ حارَبَكُمْ وَ سِلْمٌ لِمَنْ سالَمَكُم</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و فاطمه و حسن و حسين نگريست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كسى كه به جنگ شما برخيزد در جنگ خواهم بود و هر كسى كه تسليم امر شماست، با او در مسالمت خواهم بود</w:t>
      </w:r>
      <w:r>
        <w:rPr>
          <w:rFonts w:eastAsia="IRNazanin" w:cs="IRNazanin"/>
          <w:color w:val="111111"/>
          <w:sz w:val="28"/>
          <w:szCs w:val="28"/>
          <w:rtl w:val="true"/>
          <w:lang w:bidi="fa-IR"/>
        </w:rPr>
        <w:t>.</w:t>
      </w:r>
    </w:p>
    <w:p>
      <w:pPr>
        <w:pStyle w:val="Heading4"/>
        <w:numPr>
          <w:ilvl w:val="3"/>
          <w:numId w:val="1"/>
        </w:numPr>
        <w:rPr/>
      </w:pPr>
      <w:bookmarkStart w:id="36" w:name="__RefHeading___Toc2934694_3650668749"/>
      <w:bookmarkStart w:id="37" w:name="_Toc14"/>
      <w:bookmarkEnd w:id="36"/>
      <w:r>
        <w:rPr>
          <w:rtl w:val="true"/>
        </w:rPr>
        <w:t>ه</w:t>
      </w:r>
      <w:r>
        <w:rPr>
          <w:rtl w:val="true"/>
        </w:rPr>
        <w:t xml:space="preserve">) </w:t>
      </w:r>
      <w:r>
        <w:rPr>
          <w:rtl w:val="true"/>
        </w:rPr>
        <w:t xml:space="preserve">شركت در مجالس منسوب به اهل بيت </w:t>
      </w:r>
      <w:r>
        <w:rPr>
          <w:rtl w:val="true"/>
        </w:rPr>
        <w:t>(</w:t>
      </w:r>
      <w:r>
        <w:rPr>
          <w:rtl w:val="true"/>
        </w:rPr>
        <w:t>ع</w:t>
      </w:r>
      <w:r>
        <w:rPr>
          <w:rtl w:val="true"/>
        </w:rPr>
        <w:t>)</w:t>
      </w:r>
      <w:bookmarkEnd w:id="3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بودن محب با محبوب، از مهم‌ترين نشانه‌هاى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واقعى هرگاه معشوقش</w:t>
      </w:r>
    </w:p>
    <w:p>
      <w:pPr>
        <w:pStyle w:val="BookText"/>
        <w:rPr/>
      </w:pPr>
      <w:r>
        <w:rPr>
          <w:rFonts w:ascii="IRNazanin" w:hAnsi="IRNazanin" w:eastAsia="IRNazanin"/>
          <w:color w:val="111111"/>
          <w:sz w:val="28"/>
          <w:sz w:val="28"/>
          <w:szCs w:val="28"/>
          <w:rtl w:val="true"/>
          <w:lang w:bidi="fa-IR"/>
        </w:rPr>
        <w:t>را در سختى ببيند، رنج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خارى در دست او فرو رود، گويى بر چشم وى فرو نشسته است و هرگاه او را در شادى ببيند، شاد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واقعى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توصيف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ما هم‌چون جزئى از خود مايند كه از طينت ما آفريده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آن چه سبب اندوه و غم ما گرديده، آنان را غمگين كرده و آنچه ما را خوشحال كند، موجب خوشحالى آنان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به همين جهت است كه بر سوگوارى در عزاى آنان به‌ويژه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فراوان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انْشَدَ فِي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مِنْ شِعرٍ فَبَكَى وَ ابْكَى عَشَرَةً فَلَهُ وَ لَهُمُ الْجَنَّةُ فَلَمْ يَزَلْ حَتَّى قالَ وَ مَنْ انْشَدَ فِي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فَبَكَى وَ اظُنُّهُ قَالَ اوْ تَبَاكَى فَلَهُ الْجَنَّة</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درباره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بيت شعر بسرايد و خود بگريد و ده نفر را بگرياند، بهشت بر همه آنان واجب مى‌گردد تا آنجا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38" w:name="pg1858_25105"/>
    </w:p>
    <w:p>
      <w:pPr>
        <w:pStyle w:val="BookText"/>
        <w:rPr/>
      </w:pPr>
      <w:bookmarkEnd w:id="38"/>
      <w:r>
        <w:rPr>
          <w:rFonts w:ascii="IRNazanin" w:hAnsi="IRNazanin" w:eastAsia="IRNazanin"/>
          <w:color w:val="111111"/>
          <w:sz w:val="28"/>
          <w:sz w:val="28"/>
          <w:szCs w:val="28"/>
          <w:rtl w:val="true"/>
          <w:lang w:bidi="fa-IR"/>
        </w:rPr>
        <w:t>حتى اگر بگريد يا خود را به گريستن بزند، بهشت بر او واجب مى‌گردد</w:t>
      </w:r>
      <w:r>
        <w:rPr>
          <w:rFonts w:eastAsia="IRNazanin" w:cs="IRNazanin"/>
          <w:color w:val="111111"/>
          <w:sz w:val="28"/>
          <w:szCs w:val="28"/>
          <w:rtl w:val="true"/>
          <w:lang w:bidi="fa-IR"/>
        </w:rPr>
        <w:t>.</w:t>
      </w:r>
    </w:p>
    <w:p>
      <w:pPr>
        <w:pStyle w:val="Heading3"/>
        <w:numPr>
          <w:ilvl w:val="2"/>
          <w:numId w:val="1"/>
        </w:numPr>
        <w:rPr/>
      </w:pPr>
      <w:bookmarkStart w:id="39" w:name="__RefHeading___Toc2934696_3650668749"/>
      <w:bookmarkStart w:id="40" w:name="_Toc15"/>
      <w:bookmarkEnd w:id="39"/>
      <w:r>
        <w:rPr/>
        <w:t>3</w:t>
      </w:r>
      <w:r>
        <w:rPr>
          <w:rtl w:val="true"/>
        </w:rPr>
        <w:t xml:space="preserve">. </w:t>
      </w:r>
      <w:r>
        <w:rPr>
          <w:rtl w:val="true"/>
        </w:rPr>
        <w:t>آثار و نتايج ارتباط عاطفى‌</w:t>
      </w:r>
      <w:bookmarkEnd w:id="40"/>
    </w:p>
    <w:p>
      <w:pPr>
        <w:pStyle w:val="Heading4"/>
        <w:numPr>
          <w:ilvl w:val="3"/>
          <w:numId w:val="1"/>
        </w:numPr>
        <w:rPr/>
      </w:pPr>
      <w:bookmarkStart w:id="41" w:name="__RefHeading___Toc2934698_3650668749"/>
      <w:bookmarkStart w:id="42" w:name="_Toc16"/>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ارتباط عاطفى با پاكان، به ويژه خاندان پاك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بسيارى در بردارد كه به خود محب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خداوند از سويى به پيامبر دستور مى‌دهد به مردم بگويد كه مزد رسالتش دوستى خاندان من است از سوى ديگر به پيامبر مى‌فرمايد به آنان بگويد كه سود اين دوست داشتن به خود آنان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مَا سَأَلْتُكُمْ مِنْ أَجْرٍ فَهُوَ لَكُمْ إِنْ أَجْرِيَ إِلَّا عَلَى اللَّهِ سبإ،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بگو آنچه از اجر كه از شما خواستم به سود خودتان است وگرنه مزد من بر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شمردن برخى از اين نتايج، به توضيح آنها مى‌پردازيم</w:t>
      </w:r>
      <w:r>
        <w:rPr>
          <w:rFonts w:eastAsia="IRNazanin" w:cs="IRNazanin"/>
          <w:color w:val="111111"/>
          <w:sz w:val="28"/>
          <w:szCs w:val="28"/>
          <w:rtl w:val="true"/>
          <w:lang w:bidi="fa-IR"/>
        </w:rPr>
        <w:t>:</w:t>
      </w:r>
    </w:p>
    <w:p>
      <w:pPr>
        <w:pStyle w:val="Heading4"/>
        <w:numPr>
          <w:ilvl w:val="3"/>
          <w:numId w:val="1"/>
        </w:numPr>
        <w:rPr/>
      </w:pPr>
      <w:bookmarkStart w:id="43" w:name="__RefHeading___Toc2934700_3650668749"/>
      <w:bookmarkStart w:id="44" w:name="_Toc17"/>
      <w:bookmarkEnd w:id="43"/>
      <w:r>
        <w:rPr>
          <w:rtl w:val="true"/>
        </w:rPr>
        <w:t>الف</w:t>
      </w:r>
      <w:r>
        <w:rPr>
          <w:rtl w:val="true"/>
        </w:rPr>
        <w:t xml:space="preserve">) </w:t>
      </w:r>
      <w:r>
        <w:rPr>
          <w:rtl w:val="true"/>
        </w:rPr>
        <w:t>رشد و تربيت فرد</w:t>
      </w:r>
      <w:bookmarkEnd w:id="4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فوايد دوستى با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گام برداشتن در مسير آنان و در نتيجه، رسيدن به رشد و كمال است؛ زيرا آنان در رفتار و گفتار، آينه تمام‌نماى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مطهرى در اين باره مى‌نويسند</w:t>
      </w:r>
      <w:r>
        <w:rPr>
          <w:rFonts w:eastAsia="IRNazanin" w:cs="IRNazanin"/>
          <w:color w:val="111111"/>
          <w:sz w:val="28"/>
          <w:szCs w:val="28"/>
          <w:rtl w:val="true"/>
          <w:lang w:bidi="fa-IR"/>
        </w:rPr>
        <w:t>:</w:t>
      </w:r>
      <w:bookmarkStart w:id="45" w:name="pg1858_25106"/>
    </w:p>
    <w:p>
      <w:pPr>
        <w:pStyle w:val="BookText"/>
        <w:rPr/>
      </w:pPr>
      <w:bookmarkEnd w:id="45"/>
      <w:r>
        <w:rPr>
          <w:rFonts w:ascii="IRNazanin" w:hAnsi="IRNazanin" w:eastAsia="IRNazanin"/>
          <w:color w:val="111111"/>
          <w:sz w:val="28"/>
          <w:sz w:val="28"/>
          <w:szCs w:val="28"/>
          <w:rtl w:val="true"/>
          <w:lang w:bidi="fa-IR"/>
        </w:rPr>
        <w:t>محبت به سوى مشابهت و مشاكلت مى‌راند و قدرتِ آن سبب مى‌شود كه محب به شكل محبوب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مانند سيم برقى است كه از وجود محبوب به محب وصل گردد و صفات محبوب را به وى منتقل سازد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از اين رو، محبت پيغمبر و محبت اميرالمؤمنين و محبت هر كاملى، بزرگ‌ترين عامل اصلاح و تربيت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محبت اوليا اين است</w:t>
      </w:r>
      <w:r>
        <w:rPr>
          <w:rFonts w:eastAsia="IRNazanin" w:cs="IRNazanin"/>
          <w:color w:val="111111"/>
          <w:sz w:val="28"/>
          <w:szCs w:val="28"/>
          <w:rtl w:val="true"/>
          <w:lang w:bidi="fa-IR"/>
        </w:rPr>
        <w:t xml:space="preserve">. </w:t>
      </w:r>
      <w:r>
        <w:rPr>
          <w:rStyle w:val="FootnoteAnchor"/>
          <w:rtl w:val="true"/>
        </w:rPr>
        <w:footnoteReference w:id="19"/>
      </w:r>
    </w:p>
    <w:p>
      <w:pPr>
        <w:pStyle w:val="Heading4"/>
        <w:numPr>
          <w:ilvl w:val="3"/>
          <w:numId w:val="1"/>
        </w:numPr>
        <w:rPr/>
      </w:pPr>
      <w:bookmarkStart w:id="46" w:name="__RefHeading___Toc2934702_3650668749"/>
      <w:bookmarkStart w:id="47" w:name="_Toc18"/>
      <w:bookmarkEnd w:id="46"/>
      <w:r>
        <w:rPr>
          <w:rtl w:val="true"/>
        </w:rPr>
        <w:t>ب</w:t>
      </w:r>
      <w:r>
        <w:rPr>
          <w:rtl w:val="true"/>
        </w:rPr>
        <w:t xml:space="preserve">) </w:t>
      </w:r>
      <w:r>
        <w:rPr>
          <w:rtl w:val="true"/>
        </w:rPr>
        <w:t>تحولات اجتماعى‌</w:t>
      </w:r>
      <w:bookmarkEnd w:id="4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پيوند عاطفى با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حركت‌هاى اجتماعى آنان، به ويژه پيوند با قيام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جور و ستم يزيد و آشنايى با واقعه جانسوز عاشورا، در طول تاريخ همواره عامل خيزش پيروان او عليه طاغوت‌ها و ستمگران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قيام‌هاى توابين، مختار، زيد شهيد، سربداران و انقلاب شكوهمند اسلامى ايران و استقامت مردم مظلوم لبنان به رهبرى حزب‌الله در برابر اشغالگران صهيونيست را مى‌توان نمونه‌اى از اين نوع تأثيرپذيرى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w:t>
      </w:r>
      <w:bookmarkStart w:id="48" w:name="pg1858_25107"/>
    </w:p>
    <w:p>
      <w:pPr>
        <w:pStyle w:val="BookText"/>
        <w:rPr/>
      </w:pPr>
      <w:bookmarkEnd w:id="48"/>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 وحدت كلمه‌اى كه مبدأ پيروزى ما شد، براى خاطر اين مجالس عزا و اين مجالس سوگوارى و اين مجالس تبليغ و ترويج اسلام شد</w:t>
      </w:r>
      <w:r>
        <w:rPr>
          <w:rFonts w:eastAsia="IRNazanin" w:cs="IRNazanin"/>
          <w:color w:val="111111"/>
          <w:sz w:val="28"/>
          <w:szCs w:val="28"/>
          <w:rtl w:val="true"/>
          <w:lang w:bidi="fa-IR"/>
        </w:rPr>
        <w:t xml:space="preserve">. </w:t>
      </w:r>
      <w:r>
        <w:rPr>
          <w:rStyle w:val="FootnoteAnchor"/>
          <w:rtl w:val="true"/>
        </w:rPr>
        <w:footnoteReference w:id="20"/>
      </w:r>
    </w:p>
    <w:p>
      <w:pPr>
        <w:pStyle w:val="Heading4"/>
        <w:numPr>
          <w:ilvl w:val="3"/>
          <w:numId w:val="1"/>
        </w:numPr>
        <w:rPr/>
      </w:pPr>
      <w:bookmarkStart w:id="49" w:name="__RefHeading___Toc2934704_3650668749"/>
      <w:bookmarkStart w:id="50" w:name="_Toc19"/>
      <w:bookmarkEnd w:id="49"/>
      <w:r>
        <w:rPr>
          <w:rtl w:val="true"/>
        </w:rPr>
        <w:t>ج</w:t>
      </w:r>
      <w:r>
        <w:rPr>
          <w:rtl w:val="true"/>
        </w:rPr>
        <w:t xml:space="preserve">) </w:t>
      </w:r>
      <w:r>
        <w:rPr>
          <w:rtl w:val="true"/>
        </w:rPr>
        <w:t>ماندگارى مذهب و مكتب‌</w:t>
      </w:r>
      <w:bookmarkEnd w:id="50"/>
    </w:p>
    <w:p>
      <w:pPr>
        <w:pStyle w:val="BookText"/>
        <w:rPr/>
      </w:pPr>
      <w:r>
        <w:rPr>
          <w:rFonts w:ascii="IRNazanin" w:hAnsi="IRNazanin" w:eastAsia="IRNazanin"/>
          <w:color w:val="111111"/>
          <w:sz w:val="28"/>
          <w:sz w:val="28"/>
          <w:szCs w:val="28"/>
          <w:rtl w:val="true"/>
          <w:lang w:bidi="fa-IR"/>
        </w:rPr>
        <w:t>ارتباط عاطفى و عاشقانه با پيشوايانى كه همه هستى خود را در راه اعتلاى مكتب نثار كردند، روحيه فداكارى و ايثار را در پيروان زنده مى‌كند، تا بدان‌جا كه از جانفشانى در راه مذهب دريغ نمى‌ورزند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در اين‌باره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محرم و صفر را به ذكر مصائب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داريم كه با ذكر مصائب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مذهب تا حالا زنده مانده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شهيد مطهرى در اين‌باره مى‌نويسد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مكتبى اگر چاشنى از عاطفه نداشته باشد و صرفاً مكتب و فلسفه و فكر باشد، آن‌قدرها در روح‌ها نفوذ ندارد و شانس بقا ندارد، ولى اگر</w:t>
      </w:r>
      <w:bookmarkStart w:id="51" w:name="pg1858_25108"/>
    </w:p>
    <w:p>
      <w:pPr>
        <w:pStyle w:val="BookText"/>
        <w:rPr/>
      </w:pPr>
      <w:bookmarkEnd w:id="51"/>
      <w:r>
        <w:rPr>
          <w:rFonts w:ascii="IRNazanin" w:hAnsi="IRNazanin" w:eastAsia="IRNazanin"/>
          <w:color w:val="111111"/>
          <w:sz w:val="28"/>
          <w:sz w:val="28"/>
          <w:szCs w:val="28"/>
          <w:rtl w:val="true"/>
          <w:lang w:bidi="fa-IR"/>
        </w:rPr>
        <w:t>ى</w:t>
      </w:r>
    </w:p>
    <w:p>
      <w:pPr>
        <w:pStyle w:val="BookText"/>
        <w:rPr/>
      </w:pPr>
      <w:r>
        <w:rPr>
          <w:rFonts w:ascii="IRNazanin" w:hAnsi="IRNazanin" w:eastAsia="IRNazanin"/>
          <w:color w:val="111111"/>
          <w:sz w:val="28"/>
          <w:sz w:val="28"/>
          <w:szCs w:val="28"/>
          <w:rtl w:val="true"/>
          <w:lang w:bidi="fa-IR"/>
        </w:rPr>
        <w:t>ك مكتب، چاشنى از عاطفه داشته باشد اين عاطفه به آن حرارت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فلسفه يك مكتب، آن مكتب را روشن مى‌كند، به آن مكتب منطق مى‌دهد، آن مكتب را منطقى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مكتب امام حسين منطق و فلسفه دارد، درس است و بايد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ما دائماً اين مكتب را صرفاً به صورت يك مكتب فكرى بازگو كنيم، حرارت و جوشش آن گرفته مى‌شود و كهنه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چاشنى عاطفى، ذكر مصيبت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يا امام حسن يا ائمه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چاشنى عاطفه را ما بايد حفظ و نگهدارى كنيم</w:t>
      </w:r>
      <w:r>
        <w:rPr>
          <w:rFonts w:eastAsia="IRNazanin" w:cs="IRNazanin"/>
          <w:color w:val="111111"/>
          <w:sz w:val="28"/>
          <w:szCs w:val="28"/>
          <w:rtl w:val="true"/>
          <w:lang w:bidi="fa-IR"/>
        </w:rPr>
        <w:t xml:space="preserve">. </w:t>
      </w:r>
      <w:r>
        <w:rPr>
          <w:rStyle w:val="FootnoteAnchor"/>
          <w:rtl w:val="true"/>
        </w:rPr>
        <w:footnoteReference w:id="22"/>
      </w:r>
    </w:p>
    <w:p>
      <w:pPr>
        <w:pStyle w:val="Heading4"/>
        <w:numPr>
          <w:ilvl w:val="3"/>
          <w:numId w:val="1"/>
        </w:numPr>
        <w:rPr/>
      </w:pPr>
      <w:bookmarkStart w:id="52" w:name="__RefHeading___Toc2934706_3650668749"/>
      <w:bookmarkStart w:id="53" w:name="_Toc20"/>
      <w:bookmarkEnd w:id="52"/>
      <w:r>
        <w:rPr>
          <w:rtl w:val="true"/>
        </w:rPr>
        <w:t>د</w:t>
      </w:r>
      <w:r>
        <w:rPr>
          <w:rtl w:val="true"/>
        </w:rPr>
        <w:t xml:space="preserve">) </w:t>
      </w:r>
      <w:r>
        <w:rPr>
          <w:rtl w:val="true"/>
        </w:rPr>
        <w:t>اطاعت و پيروى‌</w:t>
      </w:r>
      <w:bookmarkEnd w:id="5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در ادعاى عشق و علاقه صادق است كه گفتار او، با كردارش هماهنگ باشد، وگرنه ادعاى صرف راه به جايى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مدعيان دوستى حضرت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تَعصي الإلَهَ وَ انتَ تُظهِرُ حُبَّهُ هذا مُحالٌ في الفِعالِ بَديعٌ</w:t>
      </w:r>
    </w:p>
    <w:p>
      <w:pPr>
        <w:pStyle w:val="BookText"/>
        <w:rPr/>
      </w:pPr>
      <w:r>
        <w:rPr>
          <w:rFonts w:ascii="Amiri" w:hAnsi="Amiri" w:eastAsia="Amiri" w:cs="Amiri"/>
          <w:color w:val="111111"/>
          <w:sz w:val="28"/>
          <w:sz w:val="28"/>
          <w:szCs w:val="28"/>
          <w:rtl w:val="true"/>
          <w:lang w:bidi="ar-SA"/>
        </w:rPr>
        <w:t xml:space="preserve">لو كانَ حُبُّكَ صادقاً لَاطَعْتَهُ انَّ المُحِبَّ لِمَن يُحِبُّ مُطيعٌ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خداوند را نافرمانى مى‌كنى و اظهار دوستى‌اش مى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ميان حب و سرپيچى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و رفتارى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دوستى‌ات راستين بود، اطاعتش مى‌كردى؛ زيرا كه دوستدار، مطيع كسى است كه او را دوست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كسى كه ادعاى تشيع و پيروى ما را دارد، همين اندازه بس است كه تنها از محبت ما اهل بيت دم زند؟ به خدا سوگند شيعه ما نيست جز آن كسى كه از خدا پروا نمايد و او را اطاعت كند و جز به فروتنى و خشوع و امانت و ذكر فراوان خدا و روزه و نماز و نيكى به پدر و مادر و مراعات همسايگان فقير و مستمند و قرض‌داران و يتيمان و راستى گفتار و تلاوت قرآن و بازداشتن زيان از مردم و جز به نيكى به آنها و امانت‌دارى در طايفه شناخته نشود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كسى را</w:t>
      </w:r>
    </w:p>
    <w:p>
      <w:pPr>
        <w:pStyle w:val="BookText"/>
        <w:rPr/>
      </w:pPr>
      <w:r>
        <w:rPr>
          <w:rFonts w:ascii="IRNazanin" w:hAnsi="IRNazanin" w:eastAsia="IRNazanin"/>
          <w:color w:val="111111"/>
          <w:sz w:val="28"/>
          <w:sz w:val="28"/>
          <w:szCs w:val="28"/>
          <w:rtl w:val="true"/>
          <w:lang w:bidi="fa-IR"/>
        </w:rPr>
        <w:t>كه داراى چنين صفاتى باشد، نمى‌شناسيم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انديشه‌ها و افكار گوناگون، تو را نفريبد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پرسشى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يك شخص كافى است كه فقط بگويد كه من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دارم و از او پيروى مى‌كنم، ولى به همراه اين ادعا فعاليت دينى ننمايد؟ و اگر بگويد من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او پيروى ننمايد و به سنتش عمل نكند، محبتش به پيغمبر به او هيچ سودى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خدا پروا كنيد و براى آنچه در نزد خداست عمل نيك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هيچ كس خويشاوندى ندارد و محبوب‌ترين بندگان خداى عزوجل، كسى است كه باتقواترين و مطيع‌ترين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اطاعت از خداى تعالى نمى‌توان به او تقرب جست و همراهى ما، برات آزادى از دوزخ نيست و هيچ كس بر خدا حجت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مطيع خدا باشد، دوست ماست و هر كسى كه نافرمانى خدا كند، دشمن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ما جز با ورع به دست نمى‌آيد</w:t>
      </w:r>
      <w:r>
        <w:rPr>
          <w:rFonts w:eastAsia="IRNazanin" w:cs="IRNazanin"/>
          <w:color w:val="111111"/>
          <w:sz w:val="28"/>
          <w:szCs w:val="28"/>
          <w:rtl w:val="true"/>
          <w:lang w:bidi="fa-IR"/>
        </w:rPr>
        <w:t xml:space="preserve">. </w:t>
      </w:r>
      <w:r>
        <w:rPr>
          <w:rStyle w:val="FootnoteAnchor"/>
          <w:rtl w:val="true"/>
        </w:rPr>
        <w:footnoteReference w:id="24"/>
      </w:r>
      <w:bookmarkStart w:id="54" w:name="pg1858_25111"/>
    </w:p>
    <w:p>
      <w:pPr>
        <w:pStyle w:val="Heading4"/>
        <w:numPr>
          <w:ilvl w:val="3"/>
          <w:numId w:val="1"/>
        </w:numPr>
        <w:rPr/>
      </w:pPr>
      <w:bookmarkStart w:id="55" w:name="__RefHeading___Toc2934708_3650668749"/>
      <w:bookmarkStart w:id="56" w:name="_Toc21"/>
      <w:bookmarkEnd w:id="54"/>
      <w:bookmarkEnd w:id="55"/>
      <w:r>
        <w:rPr>
          <w:rtl w:val="true"/>
        </w:rPr>
        <w:t>ه</w:t>
      </w:r>
      <w:r>
        <w:rPr>
          <w:rtl w:val="true"/>
        </w:rPr>
        <w:t xml:space="preserve">) </w:t>
      </w:r>
      <w:r>
        <w:rPr>
          <w:rtl w:val="true"/>
        </w:rPr>
        <w:t>آرامش روحى و روانى‌</w:t>
      </w:r>
      <w:bookmarkEnd w:id="56"/>
    </w:p>
    <w:p>
      <w:pPr>
        <w:pStyle w:val="BookText"/>
        <w:rPr/>
      </w:pPr>
      <w:r>
        <w:rPr>
          <w:rFonts w:ascii="IRNazanin" w:hAnsi="IRNazanin" w:eastAsia="IRNazanin"/>
          <w:color w:val="111111"/>
          <w:sz w:val="28"/>
          <w:sz w:val="28"/>
          <w:szCs w:val="28"/>
          <w:rtl w:val="true"/>
          <w:lang w:bidi="fa-IR"/>
        </w:rPr>
        <w:t>تصور مصائبى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متحمل شدند، ساير مصائب را ناچيز و اندك و تحمل آنها را آسان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افراد داغدار و مصيبت‌ديده‌اى كه در نتيجه پيوند عاطفى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ياد مصائب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ريش خود مرهمى نهادند و داغ فرزندى را كه در راه حق نثار كرده بودند، به جان خريدند، تا جايى كه در اوج فشار روحى ناشى از مرگ عزيز خود، به ياد صبر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واقعه‌كربلا، آلام روحى آنان به آرامش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مبارزانى كه زندان‌هاى طاقت‌فرسا را به ياد زندانى بغداد،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كردند</w:t>
      </w:r>
      <w:r>
        <w:rPr>
          <w:rFonts w:eastAsia="IRNazanin" w:cs="IRNazanin"/>
          <w:color w:val="111111"/>
          <w:sz w:val="28"/>
          <w:szCs w:val="28"/>
          <w:rtl w:val="true"/>
          <w:lang w:bidi="fa-IR"/>
        </w:rPr>
        <w:t>.</w:t>
      </w:r>
    </w:p>
    <w:p>
      <w:pPr>
        <w:pStyle w:val="Heading4"/>
        <w:numPr>
          <w:ilvl w:val="3"/>
          <w:numId w:val="1"/>
        </w:numPr>
        <w:rPr/>
      </w:pPr>
      <w:bookmarkStart w:id="57" w:name="__RefHeading___Toc2934710_3650668749"/>
      <w:bookmarkStart w:id="58" w:name="_Toc22"/>
      <w:bookmarkEnd w:id="57"/>
      <w:r>
        <w:rPr>
          <w:rtl w:val="true"/>
        </w:rPr>
        <w:t>و</w:t>
      </w:r>
      <w:r>
        <w:rPr>
          <w:rtl w:val="true"/>
        </w:rPr>
        <w:t xml:space="preserve">) </w:t>
      </w:r>
      <w:r>
        <w:rPr>
          <w:rtl w:val="true"/>
        </w:rPr>
        <w:t>شفاعت‌</w:t>
      </w:r>
      <w:bookmarkEnd w:id="58"/>
    </w:p>
    <w:p>
      <w:pPr>
        <w:pStyle w:val="BookText"/>
        <w:rPr/>
      </w:pPr>
      <w:r>
        <w:rPr>
          <w:rFonts w:ascii="IRNazanin" w:hAnsi="IRNazanin" w:eastAsia="IRNazanin"/>
          <w:color w:val="111111"/>
          <w:sz w:val="28"/>
          <w:sz w:val="28"/>
          <w:szCs w:val="28"/>
          <w:rtl w:val="true"/>
          <w:lang w:bidi="fa-IR"/>
        </w:rPr>
        <w:t>عشق به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نتايج دنيوى، آثار اخروى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آثار محبت به خود و اهل بيتش را چنين بيان مى‌كند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دوستى من و اهل بيتم در هفت موقعيت كه هول و هراسش عظيم است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جان‌سپارى، ورود به قبر، برانگيخته شدن از قبر، هنگام حساب‌رسى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كه كتاب</w:t>
      </w:r>
      <w:bookmarkStart w:id="59" w:name="pg1858_25112"/>
    </w:p>
    <w:p>
      <w:pPr>
        <w:pStyle w:val="BookText"/>
        <w:rPr/>
      </w:pPr>
      <w:bookmarkEnd w:id="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انسان‌ها مى‌دهند، هنگامى كه در نزد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مى‌گيرند و لحظه عبور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مرا و اهل بيتم را دوست بدارد و پس از من به آنان تمسّك جويد، ما در روز قيامت از وى شفاعت خواهيم كرد</w:t>
      </w:r>
      <w:r>
        <w:rPr>
          <w:rFonts w:eastAsia="IRNazanin" w:cs="IRNazanin"/>
          <w:color w:val="111111"/>
          <w:sz w:val="28"/>
          <w:szCs w:val="28"/>
          <w:rtl w:val="true"/>
          <w:lang w:bidi="fa-IR"/>
        </w:rPr>
        <w:t xml:space="preserve">. </w:t>
      </w:r>
      <w:r>
        <w:rPr>
          <w:rStyle w:val="FootnoteAnchor"/>
          <w:rtl w:val="true"/>
        </w:rPr>
        <w:footnoteReference w:id="25"/>
      </w:r>
    </w:p>
    <w:p>
      <w:pPr>
        <w:pStyle w:val="Heading3"/>
        <w:numPr>
          <w:ilvl w:val="2"/>
          <w:numId w:val="1"/>
        </w:numPr>
        <w:rPr/>
      </w:pPr>
      <w:bookmarkStart w:id="60" w:name="__RefHeading___Toc2934712_3650668749"/>
      <w:bookmarkStart w:id="61" w:name="_Toc23"/>
      <w:bookmarkEnd w:id="60"/>
      <w:r>
        <w:rPr/>
        <w:t>4</w:t>
      </w:r>
      <w:r>
        <w:rPr>
          <w:rtl w:val="true"/>
        </w:rPr>
        <w:t xml:space="preserve">. </w:t>
      </w:r>
      <w:r>
        <w:rPr>
          <w:rtl w:val="true"/>
        </w:rPr>
        <w:t>آسيب‌شناسى ارتباط عاطفى‌</w:t>
      </w:r>
      <w:bookmarkEnd w:id="61"/>
    </w:p>
    <w:p>
      <w:pPr>
        <w:pStyle w:val="Heading4"/>
        <w:numPr>
          <w:ilvl w:val="3"/>
          <w:numId w:val="1"/>
        </w:numPr>
        <w:rPr/>
      </w:pPr>
      <w:bookmarkStart w:id="62" w:name="__RefHeading___Toc2934714_3650668749"/>
      <w:bookmarkStart w:id="63" w:name="_Toc24"/>
      <w:bookmarkEnd w:id="62"/>
      <w:r>
        <w:rPr>
          <w:rtl w:val="true"/>
        </w:rPr>
        <w:t>اشاره</w:t>
      </w:r>
      <w:bookmarkEnd w:id="63"/>
    </w:p>
    <w:p>
      <w:pPr>
        <w:pStyle w:val="BookText"/>
        <w:rPr/>
      </w:pPr>
      <w:r>
        <w:rPr>
          <w:rFonts w:ascii="Amiri" w:hAnsi="Amiri" w:eastAsia="Amiri" w:cs="Amiri"/>
          <w:color w:val="111111"/>
          <w:sz w:val="28"/>
          <w:sz w:val="28"/>
          <w:szCs w:val="28"/>
          <w:rtl w:val="true"/>
          <w:lang w:bidi="ar-SA"/>
        </w:rPr>
        <w:t>عشق به امامان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مؤثر است كه از آفت‌هاى زير به دور باشد</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2934716_3650668749"/>
      <w:bookmarkStart w:id="65" w:name="_Toc25"/>
      <w:bookmarkEnd w:id="64"/>
      <w:r>
        <w:rPr>
          <w:rtl w:val="true"/>
        </w:rPr>
        <w:t>الف</w:t>
      </w:r>
      <w:r>
        <w:rPr>
          <w:rtl w:val="true"/>
        </w:rPr>
        <w:t xml:space="preserve">) </w:t>
      </w:r>
      <w:r>
        <w:rPr>
          <w:rtl w:val="true"/>
        </w:rPr>
        <w:t>غلو و گزافه‌گويى‌</w:t>
      </w:r>
      <w:bookmarkEnd w:id="65"/>
    </w:p>
    <w:p>
      <w:pPr>
        <w:pStyle w:val="BookText"/>
        <w:rPr/>
      </w:pPr>
      <w:r>
        <w:rPr>
          <w:rFonts w:ascii="IRNazanin" w:hAnsi="IRNazanin" w:eastAsia="IRNazanin"/>
          <w:color w:val="111111"/>
          <w:sz w:val="28"/>
          <w:sz w:val="28"/>
          <w:szCs w:val="28"/>
          <w:rtl w:val="true"/>
          <w:lang w:bidi="fa-IR"/>
        </w:rPr>
        <w:t>خاندان پاك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سجاياى پاك را يكجا و در حدّ اعلاى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برخى انسان‌هاى نادان و كم ظرفيت مقام آنها را فراتر از انسان دانستند و صفات الوهيت را به آنان نسبت دادند كه مورد رضايت آنان نبود و مردم را از چنين گفتارى بر حذر مى‌داشتند؛ همان‌طور كه خداوند در مورد قوم يهود كه چنين راهى را در پيش گرفتند،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خود به ناحق گزافه‌گويى نكنيد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قرآن، يهود درباره انبياى خود غلو مى‌كردند؛</w:t>
      </w:r>
    </w:p>
    <w:p>
      <w:pPr>
        <w:pStyle w:val="BookText"/>
        <w:rPr/>
      </w:pPr>
      <w:r>
        <w:rPr>
          <w:rFonts w:ascii="IRNazanin" w:hAnsi="IRNazanin" w:eastAsia="IRNazanin"/>
          <w:color w:val="111111"/>
          <w:sz w:val="28"/>
          <w:sz w:val="28"/>
          <w:szCs w:val="28"/>
          <w:rtl w:val="true"/>
          <w:lang w:bidi="fa-IR"/>
        </w:rPr>
        <w:t>به گونه‌اى كه معتقد بودند عُزَير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نيز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پسر خدا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مسلمانان نيز عده‌اى با غلو، بعضى از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معبود خود خواندند كه اهل بيت آنان را لعن كرده، كافر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كس درباره من هلاك شدند و تقصير و گناهى بر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افراطى و دشمنان افراطى؛ و ما در نزد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درباره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كند و ما را بيش از حد، بالا برد، برائت مى‌جوييم؛ همانند برائت جستن عيسى بن مريم از 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گزافه‌گويى درباره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بيشترين ضربه را بر مكتب ائمه زده است؛ زيرا غلوكنندگان با گفتار و كردار نابخردانه، مكتب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سؤال برده و بهانه به دست مغرضان داده‌اند؛ به طورى كه در كتاب هاى مربوط به فرق اسلامى، هرگاه سخن از پيروان اهل بيت به ميان آمده، آنان را با غاليان برابر دانسته‌اند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نيز وهابيت براى مبارزه با تعاليم ناب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طبل غالى‌گرى پيروان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مى‌كوبد</w:t>
      </w:r>
      <w:bookmarkStart w:id="66" w:name="pg1858_25114"/>
    </w:p>
    <w:p>
      <w:pPr>
        <w:pStyle w:val="BookText"/>
        <w:rPr/>
      </w:pPr>
      <w:bookmarkEnd w:id="66"/>
      <w:r>
        <w:rPr>
          <w:rFonts w:ascii="IRNazanin" w:hAnsi="IRNazanin" w:eastAsia="IRNazanin"/>
          <w:color w:val="111111"/>
          <w:sz w:val="28"/>
          <w:sz w:val="28"/>
          <w:szCs w:val="28"/>
          <w:rtl w:val="true"/>
          <w:lang w:bidi="fa-IR"/>
        </w:rPr>
        <w:t>و آنان را غالى و گزافه‌گو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برخى افراد نادان به بهانه عزادارى و نوحه‌سرايى براى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 شهيدان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جوانان پرشور و پاك طينت را گرد خود جمع مى‌كنند و الفاظى غلوآميز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اللهى‌ام، خداى من حسين است، مست مستم على پرستم و امثال آن نسبت به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كارمى‌برند؛ به گمان آنكه عزادار حسين‌اند و به مكتب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مى‌كنند، ولى نمى‌دانند كه با اين كار، بهانه به دست دشمنان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نوع عزادارى‌ها و به كار بردن الفاظ نامناسب و غلوآميز، مورد قبول و رضايت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Heading4"/>
        <w:numPr>
          <w:ilvl w:val="3"/>
          <w:numId w:val="1"/>
        </w:numPr>
        <w:rPr/>
      </w:pPr>
      <w:bookmarkStart w:id="67" w:name="__RefHeading___Toc2934718_3650668749"/>
      <w:bookmarkStart w:id="68" w:name="_Toc26"/>
      <w:bookmarkEnd w:id="67"/>
      <w:r>
        <w:rPr>
          <w:rtl w:val="true"/>
        </w:rPr>
        <w:t>ب</w:t>
      </w:r>
      <w:r>
        <w:rPr>
          <w:rtl w:val="true"/>
        </w:rPr>
        <w:t xml:space="preserve">) </w:t>
      </w:r>
      <w:r>
        <w:rPr>
          <w:rtl w:val="true"/>
        </w:rPr>
        <w:t>غرور</w:t>
      </w:r>
      <w:bookmarkEnd w:id="68"/>
    </w:p>
    <w:p>
      <w:pPr>
        <w:pStyle w:val="BookText"/>
        <w:rPr/>
      </w:pPr>
      <w:r>
        <w:rPr>
          <w:rFonts w:ascii="IRNazanin" w:hAnsi="IRNazanin" w:eastAsia="IRNazanin"/>
          <w:color w:val="111111"/>
          <w:sz w:val="28"/>
          <w:sz w:val="28"/>
          <w:szCs w:val="28"/>
          <w:rtl w:val="true"/>
          <w:lang w:bidi="fa-IR"/>
        </w:rPr>
        <w:t>عشق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فوايد و آثار فراوانى دارد و شرط دست‌يابى به آنها پيروى كامل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پرهيز از گناهان است، وگرنه فقط با اين تصور كه چون شيعه هستيم اهل نجاتيم، راه به جايى نخواهيم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محمدبن مارد مى‌گويد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از شما نقل شده است كه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شناختيد، هر كارى كه مى‌خواهيد بكنيد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bookmarkStart w:id="69" w:name="pg1858_25115"/>
    </w:p>
    <w:p>
      <w:pPr>
        <w:pStyle w:val="BookText"/>
        <w:rPr/>
      </w:pPr>
      <w:bookmarkEnd w:id="69"/>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زنا كنند يا سرقت نمايند و شراب بنوشند؟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نسبت به ما انصاف ننمودند؛ زيرا ما به سبب كردارمان محاسبه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آنان حساب برداشته شده است؟ آنچه گفته‌ام اين بود كه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شناختى تا مى‌توانى از عمل، كم يا زياد، انجام بده كه از تو پذيرفته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قبول اعمال، ولايت ما اهل‌بيت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اين روايت به خوبى نشان مى‌دهد، كه برخى از رفتارهايى كه به بهانه جشن براى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ميلاد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برخى افراد ناآگاه صادر مى‌شود و در آن به رقص و پاى‌كوبى يا بيان برخى سخنان ناشايست مى‌پردازند، مورد پسند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حب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نمى‌تواند جوازى براى انجام اين‌گونه رفتارها و گفتارها باشد</w:t>
      </w:r>
      <w:r>
        <w:rPr>
          <w:rFonts w:eastAsia="IRNazanin" w:cs="IRNazanin"/>
          <w:color w:val="111111"/>
          <w:sz w:val="28"/>
          <w:szCs w:val="28"/>
          <w:rtl w:val="true"/>
          <w:lang w:bidi="fa-IR"/>
        </w:rPr>
        <w:t>.</w:t>
      </w:r>
    </w:p>
    <w:p>
      <w:pPr>
        <w:pStyle w:val="Heading4"/>
        <w:numPr>
          <w:ilvl w:val="3"/>
          <w:numId w:val="1"/>
        </w:numPr>
        <w:rPr/>
      </w:pPr>
      <w:bookmarkStart w:id="70" w:name="__RefHeading___Toc2934720_3650668749"/>
      <w:bookmarkStart w:id="71" w:name="_Toc27"/>
      <w:bookmarkEnd w:id="70"/>
      <w:r>
        <w:rPr>
          <w:rtl w:val="true"/>
        </w:rPr>
        <w:t>ج</w:t>
      </w:r>
      <w:r>
        <w:rPr>
          <w:rtl w:val="true"/>
        </w:rPr>
        <w:t xml:space="preserve">) </w:t>
      </w:r>
      <w:r>
        <w:rPr>
          <w:rtl w:val="true"/>
        </w:rPr>
        <w:t>تحريف‌</w:t>
      </w:r>
      <w:bookmarkEnd w:id="7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انحرافاتى كه مى‌تواند در مسير ارتباط با معصومان مطرح گردد، تحريف تاريخ زندگى، گفتار</w:t>
      </w:r>
      <w:bookmarkStart w:id="72" w:name="pg1858_25116"/>
    </w:p>
    <w:p>
      <w:pPr>
        <w:pStyle w:val="BookText"/>
        <w:rPr/>
      </w:pPr>
      <w:bookmarkEnd w:id="72"/>
      <w:r>
        <w:rPr>
          <w:rFonts w:ascii="IRNazanin" w:hAnsi="IRNazanin" w:eastAsia="IRNazanin"/>
          <w:color w:val="111111"/>
          <w:sz w:val="28"/>
          <w:sz w:val="28"/>
          <w:szCs w:val="28"/>
          <w:rtl w:val="true"/>
          <w:lang w:bidi="fa-IR"/>
        </w:rPr>
        <w:t>و رفتار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بر ذكر مصائب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گريه كردن و گرياندن عزاداران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تأكيد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شده است كه برخى افراد ناآگاه به هر بهانه‌اى، حتى با دست‌كارى واقعيت‌ها و جعل داستان‌ها، تلاش كنند مردم را بگريانند تا به گمان خود به ثواب عزادارى نائل گردند؛ در حالى كه اينان با كار خود، مكتب سازنده و عاشق‌پرور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مكتبى خيالى و بى‌پايه 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پاره‌اى از اين دست تحريفات، به قلم محدث نورى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شهيد مطهرى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تحريفات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Heading4"/>
        <w:numPr>
          <w:ilvl w:val="3"/>
          <w:numId w:val="1"/>
        </w:numPr>
        <w:rPr/>
      </w:pPr>
      <w:bookmarkStart w:id="73" w:name="__RefHeading___Toc2934722_3650668749"/>
      <w:bookmarkStart w:id="74" w:name="_Toc28"/>
      <w:bookmarkEnd w:id="73"/>
      <w:r>
        <w:rPr>
          <w:rtl w:val="true"/>
        </w:rPr>
        <w:t>د</w:t>
      </w:r>
      <w:r>
        <w:rPr>
          <w:rtl w:val="true"/>
        </w:rPr>
        <w:t xml:space="preserve">) </w:t>
      </w:r>
      <w:r>
        <w:rPr>
          <w:rtl w:val="true"/>
        </w:rPr>
        <w:t>خرافه‌گرايى‌</w:t>
      </w:r>
      <w:bookmarkEnd w:id="7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افراد جاهل و شياد نيز از علاقه مردم به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سوءاستفاده مى‌كنند و در بعضى موارد براى رسيدن به اهداف پليد خود، خرافه‌اى را در جامعه مى‌پراكنند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ادعا مى‌كند كه قطره‌اى از خون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منطقه ريخته است بدين سبب، آن مكان مقدس است و ديگرى مدعى كشف امام‌زاده‌اى جديد در منطقه‌اى گمنام مى‌شود و در محله‌اى ديگر، مكانى به نام قدم‌گاه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75" w:name="pg1858_25117"/>
    </w:p>
    <w:p>
      <w:pPr>
        <w:pStyle w:val="BookText"/>
        <w:rPr/>
      </w:pPr>
      <w:bookmarkEnd w:id="75"/>
      <w:r>
        <w:rPr>
          <w:rFonts w:ascii="Amiri" w:hAnsi="Amiri" w:eastAsia="Amiri" w:cs="Amiri"/>
          <w:color w:val="111111"/>
          <w:sz w:val="28"/>
          <w:sz w:val="28"/>
          <w:szCs w:val="28"/>
          <w:rtl w:val="true"/>
          <w:lang w:bidi="ar-SA"/>
        </w:rPr>
        <w:t>احداث مى‌كنند و يا مدعى ديدن خواب امام معصومى شده، خود را نظركرده معرفى مى‌نمايند</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2934724_3650668749"/>
      <w:bookmarkStart w:id="77" w:name="_Toc29"/>
      <w:bookmarkEnd w:id="76"/>
      <w:r>
        <w:rPr>
          <w:rtl w:val="true"/>
        </w:rPr>
        <w:t>ه</w:t>
      </w:r>
      <w:r>
        <w:rPr>
          <w:rtl w:val="true"/>
        </w:rPr>
        <w:t xml:space="preserve">) </w:t>
      </w:r>
      <w:r>
        <w:rPr>
          <w:rtl w:val="true"/>
        </w:rPr>
        <w:t>بى‌توجهى به اهداف مكتب‌</w:t>
      </w:r>
      <w:bookmarkEnd w:id="77"/>
    </w:p>
    <w:p>
      <w:pPr>
        <w:pStyle w:val="BookText"/>
        <w:rPr/>
      </w:pPr>
      <w:r>
        <w:rPr>
          <w:rFonts w:ascii="IRNazanin" w:hAnsi="IRNazanin" w:eastAsia="IRNazanin"/>
          <w:color w:val="111111"/>
          <w:sz w:val="28"/>
          <w:sz w:val="28"/>
          <w:szCs w:val="28"/>
          <w:rtl w:val="true"/>
          <w:lang w:bidi="fa-IR"/>
        </w:rPr>
        <w:t>توجه نداشتن به اهداف مكتب و غفلت از فلسفه قيام و قعود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درك صحيح از تأكيد ايشان به برپاداشتن عزادارى‌ها و جشن‌ها، يكى ديگر از موانع پيوند معنوى صحيح با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گاهى برخى از افراد خودسر و غافل به گمان بزرگداشت شعائر دينى، حرمت ائمه را مى‌شكنند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شهيد مطهرى در اين‌باره مى‌گويد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سال‌هاى اوّلِ مرجعيت مرحوم آيت‌الله بروجردى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خبر دادند كه وضع شبيه‌خوانى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خيلى خراب و ناجور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تمام رؤساى هيئت‌ها دعوت نمودند تا به منزل ايشان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آمدن آنها، مرحوم بروجردى از حاضران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چه كسى هستيد؟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مقلد من هستيد، فتواى من اين است كه اين شبيه‌هايى كه شما در مى‌آوريد،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جاى پذيرش نظر ايشان با كمال صراحت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تمام سال مقلد شما هستيم، الا اين سه، چهار روز كه ابدا از شما تقليد نمى‌كنيم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مى‌دهد كه هدف،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نمايشى است كه از آن، استفاده‌هاى ديگر و لااقل لذتى مى‌برند</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نيز مشابه اين‌گونه كارها در جامعه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همچون قمه‌زنى، به راه انداختن علم‌هاى چند مترى، دعوت هيئت‌ها از مداحان خوش صدا براى خودنمايى در برابر هيئت رقيب، متداول شدن استفاده از انواع سبك‌هاى ترانه و آلات و ابزار موسيقى براى جذب بيشتر جوانان، انداختن قلاده بر گردن و عوعو كردن وخود را سگ درگاه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از خرافات و انحرافاتى است كه با آموزه‌هاى مكتب پوياى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است و مورد تأييد فقهاى شيعه نيز نمى‌باشد</w:t>
      </w:r>
      <w:r>
        <w:rPr>
          <w:rFonts w:eastAsia="IRNazanin" w:cs="IRNazanin"/>
          <w:color w:val="111111"/>
          <w:sz w:val="28"/>
          <w:szCs w:val="28"/>
          <w:rtl w:val="true"/>
          <w:lang w:bidi="fa-IR"/>
        </w:rPr>
        <w:t>.</w:t>
      </w:r>
      <w:bookmarkStart w:id="78" w:name="pg1858_25119"/>
    </w:p>
    <w:p>
      <w:pPr>
        <w:pStyle w:val="Heading2"/>
        <w:numPr>
          <w:ilvl w:val="1"/>
          <w:numId w:val="1"/>
        </w:numPr>
        <w:rPr/>
      </w:pPr>
      <w:bookmarkStart w:id="79" w:name="__RefHeading___Toc2934726_3650668749"/>
      <w:bookmarkStart w:id="80" w:name="_Toc30"/>
      <w:bookmarkEnd w:id="78"/>
      <w:bookmarkEnd w:id="79"/>
      <w:r>
        <w:rPr>
          <w:rtl w:val="true"/>
        </w:rPr>
        <w:t>فصل دوم ارتباط آرمانى‌</w:t>
      </w:r>
      <w:bookmarkEnd w:id="80"/>
    </w:p>
    <w:p>
      <w:pPr>
        <w:pStyle w:val="Heading3"/>
        <w:numPr>
          <w:ilvl w:val="2"/>
          <w:numId w:val="1"/>
        </w:numPr>
        <w:rPr/>
      </w:pPr>
      <w:bookmarkStart w:id="81" w:name="__RefHeading___Toc2934728_3650668749"/>
      <w:bookmarkStart w:id="82" w:name="_Toc31"/>
      <w:bookmarkEnd w:id="81"/>
      <w:r>
        <w:rPr/>
        <w:t>1</w:t>
      </w:r>
      <w:r>
        <w:rPr>
          <w:rtl w:val="true"/>
        </w:rPr>
        <w:t xml:space="preserve">. </w:t>
      </w:r>
      <w:r>
        <w:rPr>
          <w:rtl w:val="true"/>
        </w:rPr>
        <w:t>منظور از ارتباط آرمانى‌</w:t>
      </w:r>
      <w:bookmarkEnd w:id="8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آرزوهاى بزرگ انسان‌ها در طول اعصار و قرون، برچيده شدن ظلم و ستم و استقرار و حاكميت عدالت، ارزش‌ها و صفات پاك انسانى در همه زمينه‌هاى فردى و اجتماعى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انسان‌ها همواره انتظار چنين روزى بوده، به پديدآورندگان چنين تحولى عشق ورزيده‌اند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اديان الهى و حتى غير الهى نيز ظهور چنين شخصى را به پيروان خود بشارت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شخصيت نزد زرتشتيان سوشيانت پيروزگر و نزد بوداييان بوداى پنجم و نزد برهمنان كريشناى و نزد هندوان آواتاى ويشنو و نزد يهوديان مسيح و نزد مسيحيان فارقليط نام دارد</w:t>
      </w:r>
      <w:r>
        <w:rPr>
          <w:rFonts w:eastAsia="IRNazanin" w:cs="IRNazanin"/>
          <w:color w:val="111111"/>
          <w:sz w:val="28"/>
          <w:szCs w:val="28"/>
          <w:rtl w:val="true"/>
          <w:lang w:bidi="fa-IR"/>
        </w:rPr>
        <w:t xml:space="preserve">». </w:t>
      </w:r>
      <w:r>
        <w:rPr>
          <w:rStyle w:val="FootnoteAnchor"/>
          <w:rtl w:val="true"/>
        </w:rPr>
        <w:footnoteReference w:id="30"/>
      </w:r>
      <w:bookmarkStart w:id="83" w:name="pg1858_25120"/>
    </w:p>
    <w:p>
      <w:pPr>
        <w:pStyle w:val="BookText"/>
        <w:rPr/>
      </w:pPr>
      <w:bookmarkEnd w:id="83"/>
      <w:r>
        <w:rPr>
          <w:rFonts w:ascii="IRNazanin" w:hAnsi="IRNazanin" w:eastAsia="IRNazanin"/>
          <w:color w:val="111111"/>
          <w:sz w:val="28"/>
          <w:sz w:val="28"/>
          <w:szCs w:val="28"/>
          <w:rtl w:val="true"/>
          <w:lang w:bidi="fa-IR"/>
        </w:rPr>
        <w:t>اين شخصيت بزرگ كه همه چشم به راه اويند، در نزد مسلمانان مهدى نام دارد؛ همان كه آرمان بشريت را محقق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معرفى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از ما اهل بيت و از فرزندان فاطمه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آخرالزمان مردى از فرزندانم كه هم‌اسم و هم‌كنيه من است، خروج مى‌كند و جهان را كه از ظلم و جور و بى‌عدالتى پر شده است، پر از قسط و عدل مى‌سازد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از اين رو، مراد از ارتباط آرمانى، انتظار دميدن خورشيد 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عشق ورزيدن به اوست؛ همان كه با نور وجود خود، ظلمت را از جهان مى‌زدايد و گيتى را منور نموده، آرمان بشريت را محقق مى‌سازد</w:t>
      </w:r>
      <w:r>
        <w:rPr>
          <w:rFonts w:eastAsia="IRNazanin" w:cs="IRNazanin"/>
          <w:color w:val="111111"/>
          <w:sz w:val="28"/>
          <w:szCs w:val="28"/>
          <w:rtl w:val="true"/>
          <w:lang w:bidi="fa-IR"/>
        </w:rPr>
        <w:t>.</w:t>
      </w:r>
    </w:p>
    <w:p>
      <w:pPr>
        <w:pStyle w:val="Heading3"/>
        <w:numPr>
          <w:ilvl w:val="2"/>
          <w:numId w:val="1"/>
        </w:numPr>
        <w:rPr/>
      </w:pPr>
      <w:bookmarkStart w:id="84" w:name="__RefHeading___Toc2934730_3650668749"/>
      <w:bookmarkStart w:id="85" w:name="_Toc32"/>
      <w:bookmarkEnd w:id="84"/>
      <w:r>
        <w:rPr/>
        <w:t>2</w:t>
      </w:r>
      <w:r>
        <w:rPr>
          <w:rtl w:val="true"/>
        </w:rPr>
        <w:t xml:space="preserve">. </w:t>
      </w:r>
      <w:r>
        <w:rPr>
          <w:rtl w:val="true"/>
        </w:rPr>
        <w:t xml:space="preserve">شيوه‌هاى ارتباط آرمانى با امام زمان </w:t>
      </w:r>
      <w:r>
        <w:rPr>
          <w:rtl w:val="true"/>
        </w:rPr>
        <w:t>(</w:t>
      </w:r>
      <w:r>
        <w:rPr>
          <w:rtl w:val="true"/>
        </w:rPr>
        <w:t>عج</w:t>
      </w:r>
      <w:r>
        <w:rPr>
          <w:rtl w:val="true"/>
        </w:rPr>
        <w:t>)</w:t>
      </w:r>
      <w:bookmarkEnd w:id="85"/>
    </w:p>
    <w:p>
      <w:pPr>
        <w:pStyle w:val="Heading4"/>
        <w:numPr>
          <w:ilvl w:val="3"/>
          <w:numId w:val="1"/>
        </w:numPr>
        <w:rPr/>
      </w:pPr>
      <w:bookmarkStart w:id="86" w:name="__RefHeading___Toc2934732_3650668749"/>
      <w:bookmarkStart w:id="87" w:name="_Toc33"/>
      <w:bookmarkEnd w:id="86"/>
      <w:r>
        <w:rPr>
          <w:rtl w:val="true"/>
        </w:rPr>
        <w:t>اشاره</w:t>
      </w:r>
      <w:bookmarkEnd w:id="8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شيوه‌هاى پيوند معنوى با ساحت قدس مهدوى كه براى باورمندان به ظهورش در روايت‌ها آمده، چند امر است</w:t>
      </w:r>
      <w:r>
        <w:rPr>
          <w:rFonts w:eastAsia="IRNazanin" w:cs="IRNazanin"/>
          <w:color w:val="111111"/>
          <w:sz w:val="28"/>
          <w:szCs w:val="28"/>
          <w:rtl w:val="true"/>
          <w:lang w:bidi="fa-IR"/>
        </w:rPr>
        <w:t>:</w:t>
      </w:r>
      <w:bookmarkStart w:id="88" w:name="pg1858_25121"/>
    </w:p>
    <w:p>
      <w:pPr>
        <w:pStyle w:val="Heading4"/>
        <w:numPr>
          <w:ilvl w:val="3"/>
          <w:numId w:val="1"/>
        </w:numPr>
        <w:rPr/>
      </w:pPr>
      <w:bookmarkStart w:id="89" w:name="__RefHeading___Toc2934734_3650668749"/>
      <w:bookmarkStart w:id="90" w:name="_Toc34"/>
      <w:bookmarkEnd w:id="88"/>
      <w:bookmarkEnd w:id="89"/>
      <w:r>
        <w:rPr>
          <w:rtl w:val="true"/>
        </w:rPr>
        <w:t>الف</w:t>
      </w:r>
      <w:r>
        <w:rPr>
          <w:rtl w:val="true"/>
        </w:rPr>
        <w:t xml:space="preserve">) </w:t>
      </w:r>
      <w:r>
        <w:rPr>
          <w:rtl w:val="true"/>
        </w:rPr>
        <w:t>آمادگى براى يارى حضرت‌</w:t>
      </w:r>
      <w:bookmarkEnd w:id="90"/>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مى‌بايست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زمينه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قائم تلاش كند اگر شده تيرى فراهم آورد؛ زيرا خداوند وقتى نيت كسى را براى يارى امام زمان بداند، اميد مى‌رود كه عمر وى را طولانى كند تا ظهور آن حضرت را درك كرده، از ياوران و پشتيبانان آن حضرت شود</w:t>
      </w:r>
      <w:r>
        <w:rPr>
          <w:rFonts w:eastAsia="IRNazanin" w:cs="IRNazanin"/>
          <w:color w:val="111111"/>
          <w:sz w:val="28"/>
          <w:szCs w:val="28"/>
          <w:rtl w:val="true"/>
          <w:lang w:bidi="fa-IR"/>
        </w:rPr>
        <w:t xml:space="preserve">. </w:t>
      </w:r>
      <w:r>
        <w:rPr>
          <w:rStyle w:val="FootnoteAnchor"/>
          <w:rtl w:val="true"/>
        </w:rPr>
        <w:footnoteReference w:id="33"/>
      </w:r>
    </w:p>
    <w:p>
      <w:pPr>
        <w:pStyle w:val="Heading4"/>
        <w:numPr>
          <w:ilvl w:val="3"/>
          <w:numId w:val="1"/>
        </w:numPr>
        <w:rPr/>
      </w:pPr>
      <w:bookmarkStart w:id="91" w:name="__RefHeading___Toc2934736_3650668749"/>
      <w:bookmarkStart w:id="92" w:name="_Toc35"/>
      <w:bookmarkEnd w:id="91"/>
      <w:r>
        <w:rPr>
          <w:rtl w:val="true"/>
        </w:rPr>
        <w:t>ب</w:t>
      </w:r>
      <w:r>
        <w:rPr>
          <w:rtl w:val="true"/>
        </w:rPr>
        <w:t xml:space="preserve">) </w:t>
      </w:r>
      <w:r>
        <w:rPr>
          <w:rtl w:val="true"/>
        </w:rPr>
        <w:t>درخواست توفيق شناخت امام از خداوند</w:t>
      </w:r>
      <w:bookmarkEnd w:id="92"/>
    </w:p>
    <w:p>
      <w:pPr>
        <w:pStyle w:val="BookText"/>
        <w:rPr/>
      </w:pPr>
      <w:r>
        <w:rPr>
          <w:rFonts w:ascii="Amiri" w:hAnsi="Amiri" w:eastAsia="Amiri" w:cs="Amiri"/>
          <w:color w:val="111111"/>
          <w:sz w:val="28"/>
          <w:sz w:val="28"/>
          <w:szCs w:val="28"/>
          <w:rtl w:val="true"/>
          <w:lang w:bidi="ar-SA"/>
        </w:rPr>
        <w:t>در منابع روايى شيعه و سنت، به تواتر و با بيان‌هاى مختلف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ماتَ وَ لَمْ يَعْرِفْ إِمامَ زَمانِهِ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هر كس كه بدون شناخت امام زمانش بميرد، به مرگ جاهلى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همواره بايد توفيق شناخت امام زمان، و اعتراف به وجود او و عمل به وظايف را از خدا خواست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زرارة بن اعين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دوره غيبت را درك نمايم، چه كنم؟</w:t>
      </w:r>
      <w:bookmarkStart w:id="93" w:name="pg1858_25122"/>
    </w:p>
    <w:p>
      <w:pPr>
        <w:pStyle w:val="BookText"/>
        <w:rPr/>
      </w:pPr>
      <w:bookmarkEnd w:id="93"/>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اين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 زيرا اگر خودت را به من نشناسانى پيامبرت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رسولت را به من بشناسان؛ زيرا اگر رسولت را به من نشناسانى، حجّتت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حجتت را به من بشناسان؛ زيرا اگر حجتت را به من نشناسانى، از دينم گمراه خواهم شد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آنچه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تأكيد ورزيد، شناخت خدا، رسول و امام، با كمك خواستن از خداوند است، آن‌هم نه فقط با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بيانى ديگر، معرفت به امام را نوعى فضيلت برمى‌شمارد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امامش را بشناسد و پيش از قيامش بميرد، همانند كسى است كه در لشكر آن حضرت حاضر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ركاب او از حق دفاع كرده است</w:t>
      </w:r>
      <w:r>
        <w:rPr>
          <w:rFonts w:eastAsia="IRNazanin" w:cs="IRNazanin"/>
          <w:color w:val="111111"/>
          <w:sz w:val="28"/>
          <w:szCs w:val="28"/>
          <w:rtl w:val="true"/>
          <w:lang w:bidi="fa-IR"/>
        </w:rPr>
        <w:t xml:space="preserve">). </w:t>
      </w:r>
      <w:r>
        <w:rPr>
          <w:rStyle w:val="FootnoteAnchor"/>
          <w:rtl w:val="true"/>
        </w:rPr>
        <w:footnoteReference w:id="36"/>
      </w:r>
    </w:p>
    <w:p>
      <w:pPr>
        <w:pStyle w:val="Heading4"/>
        <w:numPr>
          <w:ilvl w:val="3"/>
          <w:numId w:val="1"/>
        </w:numPr>
        <w:rPr/>
      </w:pPr>
      <w:bookmarkStart w:id="94" w:name="__RefHeading___Toc2934738_3650668749"/>
      <w:bookmarkStart w:id="95" w:name="_Toc36"/>
      <w:bookmarkEnd w:id="94"/>
      <w:r>
        <w:rPr>
          <w:rtl w:val="true"/>
        </w:rPr>
        <w:t>ج</w:t>
      </w:r>
      <w:r>
        <w:rPr>
          <w:rtl w:val="true"/>
        </w:rPr>
        <w:t xml:space="preserve">) </w:t>
      </w:r>
      <w:r>
        <w:rPr>
          <w:rtl w:val="true"/>
        </w:rPr>
        <w:t>دعوت خود و ديگران به حق‌</w:t>
      </w:r>
      <w:bookmarkEnd w:id="95"/>
    </w:p>
    <w:p>
      <w:p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توصيف منتظران حقيقى فرمود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 زمانِ غيبت كه معتقد به امامت و منتظر ظهور</w:t>
      </w:r>
      <w:bookmarkStart w:id="96" w:name="pg1858_25123"/>
    </w:p>
    <w:p>
      <w:pPr>
        <w:pStyle w:val="BookText"/>
        <w:rPr/>
      </w:pPr>
      <w:bookmarkEnd w:id="96"/>
      <w:r>
        <w:rPr>
          <w:rFonts w:ascii="IRNazanin" w:hAnsi="IRNazanin" w:eastAsia="IRNazanin"/>
          <w:color w:val="111111"/>
          <w:sz w:val="28"/>
          <w:sz w:val="28"/>
          <w:szCs w:val="28"/>
          <w:rtl w:val="true"/>
          <w:lang w:bidi="fa-IR"/>
        </w:rPr>
        <w:t xml:space="preserve">او هستند، از اهل هر زمانى برترند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پيروان حقيقى ما و كسانى‌اند كه آشكار و نهان به دين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مى‌كنند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مسئوليتى كه امام در حديث فوق به آن اشاره كرده است، بيشتر در حوزه وظايف عالمان دين مى‌گنجد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هادى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روزگار غيبت قائم ما، عالمانى نبودند كه به سوى او فراخوانند و راهنمايى كنند و با دلايل و استدلال محكم به دفاع از دين برخيزند و بندگان سست ايمان را از دام‌هاى شيطان برهانند و از دست ناصبيان نجات دهند، كسى باقى نمى‌ماند مگر اينكه مرتد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آنان همچون كشتيبان و ناخداى كشتى كه سكان را نگه مى‌دارد، قلب‌هاى شيعيان سست ايمان را از لغزش بازمى‌دارند</w:t>
      </w:r>
      <w:r>
        <w:rPr>
          <w:rFonts w:eastAsia="IRNazanin" w:cs="IRNazanin"/>
          <w:color w:val="111111"/>
          <w:sz w:val="28"/>
          <w:szCs w:val="28"/>
          <w:rtl w:val="true"/>
          <w:lang w:bidi="fa-IR"/>
        </w:rPr>
        <w:t xml:space="preserve">. </w:t>
      </w:r>
      <w:r>
        <w:rPr>
          <w:rStyle w:val="FootnoteAnchor"/>
          <w:rtl w:val="true"/>
        </w:rPr>
        <w:footnoteReference w:id="38"/>
      </w:r>
    </w:p>
    <w:p>
      <w:pPr>
        <w:pStyle w:val="Heading4"/>
        <w:numPr>
          <w:ilvl w:val="3"/>
          <w:numId w:val="1"/>
        </w:numPr>
        <w:rPr/>
      </w:pPr>
      <w:bookmarkStart w:id="97" w:name="__RefHeading___Toc2934740_3650668749"/>
      <w:bookmarkStart w:id="98" w:name="_Toc37"/>
      <w:bookmarkEnd w:id="97"/>
      <w:r>
        <w:rPr>
          <w:rtl w:val="true"/>
        </w:rPr>
        <w:t>د</w:t>
      </w:r>
      <w:r>
        <w:rPr>
          <w:rtl w:val="true"/>
        </w:rPr>
        <w:t xml:space="preserve">) </w:t>
      </w:r>
      <w:r>
        <w:rPr>
          <w:rtl w:val="true"/>
        </w:rPr>
        <w:t>پرهيز از گناه‌</w:t>
      </w:r>
      <w:bookmarkEnd w:id="98"/>
    </w:p>
    <w:p>
      <w:pPr>
        <w:pStyle w:val="BookText"/>
        <w:rPr/>
      </w:pPr>
      <w:r>
        <w:rPr>
          <w:rFonts w:ascii="IRNazanin" w:hAnsi="IRNazanin" w:eastAsia="IRNazanin"/>
          <w:color w:val="111111"/>
          <w:sz w:val="28"/>
          <w:sz w:val="28"/>
          <w:szCs w:val="28"/>
          <w:rtl w:val="true"/>
          <w:lang w:bidi="fa-IR"/>
        </w:rPr>
        <w:t>پيوند با پاكان جز با پاكى ممكن نيست؛ زيرا شرط لازم مصاحبت، مجانست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خشنود مى‌شود كه از اصحاب قائم باشد،</w:t>
      </w:r>
      <w:bookmarkStart w:id="99" w:name="pg1858_25124"/>
    </w:p>
    <w:p>
      <w:pPr>
        <w:pStyle w:val="BookText"/>
        <w:rPr/>
      </w:pPr>
      <w:bookmarkEnd w:id="99"/>
      <w:r>
        <w:rPr>
          <w:rFonts w:ascii="IRNazanin" w:hAnsi="IRNazanin" w:eastAsia="IRNazanin"/>
          <w:color w:val="111111"/>
          <w:sz w:val="28"/>
          <w:sz w:val="28"/>
          <w:szCs w:val="28"/>
          <w:rtl w:val="true"/>
          <w:lang w:bidi="fa-IR"/>
        </w:rPr>
        <w:t>پس بايد منتظر ظهورش بوده و اهل پرهيز از محرمات الهى و عمل به اخلاق نيكو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او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9"/>
      </w:r>
    </w:p>
    <w:p>
      <w:pPr>
        <w:pStyle w:val="Heading4"/>
        <w:numPr>
          <w:ilvl w:val="3"/>
          <w:numId w:val="1"/>
        </w:numPr>
        <w:rPr/>
      </w:pPr>
      <w:bookmarkStart w:id="100" w:name="__RefHeading___Toc2934742_3650668749"/>
      <w:bookmarkStart w:id="101" w:name="_Toc38"/>
      <w:bookmarkEnd w:id="100"/>
      <w:r>
        <w:rPr>
          <w:rtl w:val="true"/>
        </w:rPr>
        <w:t>ه</w:t>
      </w:r>
      <w:r>
        <w:rPr>
          <w:rtl w:val="true"/>
        </w:rPr>
        <w:t xml:space="preserve">) </w:t>
      </w:r>
      <w:r>
        <w:rPr>
          <w:rtl w:val="true"/>
        </w:rPr>
        <w:t>پيروى از نايبان عام امام‌</w:t>
      </w:r>
      <w:bookmarkEnd w:id="101"/>
    </w:p>
    <w:p>
      <w:pPr>
        <w:pStyle w:val="BookText"/>
        <w:rPr/>
      </w:pPr>
      <w:r>
        <w:rPr>
          <w:rFonts w:ascii="IRNazanin" w:hAnsi="IRNazanin" w:eastAsia="IRNazanin"/>
          <w:color w:val="111111"/>
          <w:sz w:val="28"/>
          <w:sz w:val="28"/>
          <w:szCs w:val="28"/>
          <w:rtl w:val="true"/>
          <w:lang w:bidi="fa-IR"/>
        </w:rPr>
        <w:t>يكى ديگر از راه‌هاى پيوند با آن حضرت، پيروى از نواب عام، به ويژه ولى فقيه، براى سربلندى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الْحَوادِثُ الْواقِعَةُ فَارْجِعُوا فِيها إِلَى رُواةِ حَدِيثِنا فَإِنَّهُمْ حُجَّتِي عَلَيْكُمْ وَ انَا حُجَّةُ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پيش‌آمدهايى كه رخ مى‌دهد، براى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راويان حديث ما رجوع كنيد، كه آنان حجت من بر شمايند و من حجت خدايم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با پيروى از نايبان عام آن حضرت، به‌ويژه ولى‌فقيه جامع الشرايط، عقيده به استمرار ولايت سياسى امامان را تقويت نموده و شيعه مذهب را همچون مذهبى پويا كه توان پاسخگويى به همه نيازها، به ويژه نياز سياسى را بر اساس انديشه‌هاى برگرفته از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بهترين الگوى پيروى به جهانيان معرفى خواهيم نمود؛ همان كارى كه با قيام امام راحل و</w:t>
      </w:r>
      <w:bookmarkStart w:id="102" w:name="pg1858_25125"/>
    </w:p>
    <w:p>
      <w:pPr>
        <w:pStyle w:val="BookText"/>
        <w:rPr/>
      </w:pPr>
      <w:bookmarkEnd w:id="102"/>
      <w:r>
        <w:rPr>
          <w:rFonts w:ascii="IRNazanin" w:hAnsi="IRNazanin" w:eastAsia="IRNazanin"/>
          <w:color w:val="111111"/>
          <w:sz w:val="28"/>
          <w:sz w:val="28"/>
          <w:szCs w:val="28"/>
          <w:rtl w:val="true"/>
          <w:lang w:bidi="fa-IR"/>
        </w:rPr>
        <w:t>انقلاب اسلامى در جهان اسلام رخ داد و دل و انديشه بسيارى از پيروان اديان و مذاهب ديگر را متوجه مكتب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گرايش به آن نمود</w:t>
      </w:r>
      <w:r>
        <w:rPr>
          <w:rFonts w:eastAsia="IRNazanin" w:cs="IRNazanin"/>
          <w:color w:val="111111"/>
          <w:sz w:val="28"/>
          <w:szCs w:val="28"/>
          <w:rtl w:val="true"/>
          <w:lang w:bidi="fa-IR"/>
        </w:rPr>
        <w:t>.</w:t>
      </w:r>
    </w:p>
    <w:p>
      <w:pPr>
        <w:pStyle w:val="Heading4"/>
        <w:numPr>
          <w:ilvl w:val="3"/>
          <w:numId w:val="1"/>
        </w:numPr>
        <w:rPr/>
      </w:pPr>
      <w:bookmarkStart w:id="103" w:name="__RefHeading___Toc2934744_3650668749"/>
      <w:bookmarkStart w:id="104" w:name="_Toc39"/>
      <w:bookmarkEnd w:id="103"/>
      <w:r>
        <w:rPr>
          <w:rtl w:val="true"/>
        </w:rPr>
        <w:t>و</w:t>
      </w:r>
      <w:r>
        <w:rPr>
          <w:rtl w:val="true"/>
        </w:rPr>
        <w:t xml:space="preserve">) </w:t>
      </w:r>
      <w:r>
        <w:rPr>
          <w:rtl w:val="true"/>
        </w:rPr>
        <w:t>دعا براى ظهور</w:t>
      </w:r>
      <w:bookmarkEnd w:id="104"/>
    </w:p>
    <w:p>
      <w:pPr>
        <w:pStyle w:val="BookText"/>
        <w:rPr/>
      </w:pPr>
      <w:r>
        <w:rPr>
          <w:rFonts w:ascii="IRNazanin" w:hAnsi="IRNazanin" w:eastAsia="IRNazanin"/>
          <w:color w:val="111111"/>
          <w:sz w:val="28"/>
          <w:sz w:val="28"/>
          <w:szCs w:val="28"/>
          <w:rtl w:val="true"/>
          <w:lang w:bidi="fa-IR"/>
        </w:rPr>
        <w:t>يكى ديگر از راه‌هاى ارتباط، استغاثه در فراق آن حضرت و دعا نمودن به درگاه الهى و صدقه دادن براى سلامتى و تعجيل در ظهور و توفيق درك زمان ظهور و يارى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دعاى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دعاى فرج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به شيعيان توصيه شده است</w:t>
      </w:r>
      <w:r>
        <w:rPr>
          <w:rFonts w:eastAsia="IRNazanin" w:cs="IRNazanin"/>
          <w:color w:val="111111"/>
          <w:sz w:val="28"/>
          <w:szCs w:val="28"/>
          <w:rtl w:val="true"/>
          <w:lang w:bidi="fa-IR"/>
        </w:rPr>
        <w:t>.</w:t>
      </w:r>
    </w:p>
    <w:p>
      <w:pPr>
        <w:pStyle w:val="Heading4"/>
        <w:numPr>
          <w:ilvl w:val="3"/>
          <w:numId w:val="1"/>
        </w:numPr>
        <w:rPr/>
      </w:pPr>
      <w:bookmarkStart w:id="105" w:name="__RefHeading___Toc2934746_3650668749"/>
      <w:bookmarkStart w:id="106" w:name="_Toc40"/>
      <w:bookmarkEnd w:id="105"/>
      <w:r>
        <w:rPr>
          <w:rtl w:val="true"/>
        </w:rPr>
        <w:t>ز</w:t>
      </w:r>
      <w:r>
        <w:rPr>
          <w:rtl w:val="true"/>
        </w:rPr>
        <w:t xml:space="preserve">) </w:t>
      </w:r>
      <w:r>
        <w:rPr>
          <w:rtl w:val="true"/>
        </w:rPr>
        <w:t>نجواى عاشقانه‌</w:t>
      </w:r>
      <w:bookmarkEnd w:id="106"/>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حجت زنده خدا در ميان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بسيارى او را ديده‌اند ولى كمتر كسى او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نجواى عاشقانه با او براى رؤيت جمال دلربايش، از راه‌هاى ارتباط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زيباست كه هر صبح جمعه دعاى ندبه بخوانيم و در زمزمه‌اى عاشقانه به آن حضرت بگوييم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كاش مى‌دانستم در كجا جاى گرفته‌اى؟ آيا در كوه رضوايى و يا در ذى طوى؟ چه دشوار است برايم كه مردمان را ببينم اما تو را نبينم و از تو</w:t>
      </w:r>
      <w:bookmarkStart w:id="107" w:name="pg1858_25126"/>
    </w:p>
    <w:p>
      <w:pPr>
        <w:pStyle w:val="BookText"/>
        <w:rPr/>
      </w:pPr>
      <w:bookmarkEnd w:id="107"/>
      <w:r>
        <w:rPr>
          <w:rFonts w:ascii="IRNazanin" w:hAnsi="IRNazanin" w:eastAsia="IRNazanin"/>
          <w:color w:val="111111"/>
          <w:sz w:val="28"/>
          <w:sz w:val="28"/>
          <w:szCs w:val="28"/>
          <w:rtl w:val="true"/>
          <w:lang w:bidi="fa-IR"/>
        </w:rPr>
        <w:t>صدايى، حتى آهسته، به گوشم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برايم دشوار است كه رنج فراقت را تحمل كنم اما شكوه و ناله و زاريم به گوشت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ما دور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فدايت، تو آن جدا افتاده از مايى كه از ما جدا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فدايت تو همان آرزوى قلبى هر مرد و زن با ايمانى كه به ياد تو و به شوق ديدارت ناله سر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سرورم، تا كى در طلبت حيران و تا چه هنگامى و با چه زبانى تو را بخوانم وچگونه راز دل گويم</w:t>
      </w:r>
      <w:r>
        <w:rPr>
          <w:rFonts w:eastAsia="IRNazanin" w:cs="IRNazanin"/>
          <w:color w:val="111111"/>
          <w:sz w:val="28"/>
          <w:szCs w:val="28"/>
          <w:rtl w:val="true"/>
          <w:lang w:bidi="fa-IR"/>
        </w:rPr>
        <w:t xml:space="preserve">. </w:t>
      </w:r>
      <w:r>
        <w:rPr>
          <w:rStyle w:val="FootnoteAnchor"/>
          <w:rtl w:val="true"/>
        </w:rPr>
        <w:footnoteReference w:id="40"/>
      </w:r>
    </w:p>
    <w:p>
      <w:pPr>
        <w:pStyle w:val="Heading3"/>
        <w:numPr>
          <w:ilvl w:val="2"/>
          <w:numId w:val="1"/>
        </w:numPr>
        <w:rPr/>
      </w:pPr>
      <w:bookmarkStart w:id="108" w:name="__RefHeading___Toc2934748_3650668749"/>
      <w:bookmarkStart w:id="109" w:name="_Toc41"/>
      <w:bookmarkEnd w:id="108"/>
      <w:r>
        <w:rPr/>
        <w:t>3</w:t>
      </w:r>
      <w:r>
        <w:rPr>
          <w:rtl w:val="true"/>
        </w:rPr>
        <w:t xml:space="preserve">. </w:t>
      </w:r>
      <w:r>
        <w:rPr>
          <w:rtl w:val="true"/>
        </w:rPr>
        <w:t>آثار و نتايج ارتباط آرمانى‌</w:t>
      </w:r>
      <w:bookmarkEnd w:id="109"/>
    </w:p>
    <w:p>
      <w:pPr>
        <w:pStyle w:val="Heading4"/>
        <w:numPr>
          <w:ilvl w:val="3"/>
          <w:numId w:val="1"/>
        </w:numPr>
        <w:rPr/>
      </w:pPr>
      <w:bookmarkStart w:id="110" w:name="__RefHeading___Toc2934750_3650668749"/>
      <w:bookmarkStart w:id="111" w:name="_Toc42"/>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عقيده به ظهور منجى از نسل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و بركات فراوانى براى پيروان آن حضرت دارد كه در ادامه به برخى از آنها اشاره مى‌شود</w:t>
      </w:r>
      <w:r>
        <w:rPr>
          <w:rFonts w:eastAsia="IRNazanin" w:cs="IRNazanin"/>
          <w:color w:val="111111"/>
          <w:sz w:val="28"/>
          <w:szCs w:val="28"/>
          <w:rtl w:val="true"/>
          <w:lang w:bidi="fa-IR"/>
        </w:rPr>
        <w:t>:</w:t>
      </w:r>
    </w:p>
    <w:p>
      <w:pPr>
        <w:pStyle w:val="Heading4"/>
        <w:numPr>
          <w:ilvl w:val="3"/>
          <w:numId w:val="1"/>
        </w:numPr>
        <w:rPr/>
      </w:pPr>
      <w:bookmarkStart w:id="112" w:name="__RefHeading___Toc2934752_3650668749"/>
      <w:bookmarkStart w:id="113" w:name="_Toc43"/>
      <w:bookmarkEnd w:id="112"/>
      <w:r>
        <w:rPr>
          <w:rtl w:val="true"/>
        </w:rPr>
        <w:t>الف</w:t>
      </w:r>
      <w:r>
        <w:rPr>
          <w:rtl w:val="true"/>
        </w:rPr>
        <w:t xml:space="preserve">) </w:t>
      </w:r>
      <w:r>
        <w:rPr>
          <w:rtl w:val="true"/>
        </w:rPr>
        <w:t>اميد و نشاط</w:t>
      </w:r>
      <w:bookmarkEnd w:id="11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به آمدن منجى صالح براى اصلاح امور جهان، اميد را در دل زنده مى‌كند و نااميدى را مى‌زدايد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اميد، به زندگى انسان نشاط مى‌دهد؛ زيرا مى‌داند</w:t>
      </w:r>
      <w:bookmarkStart w:id="114" w:name="pg1858_25127"/>
    </w:p>
    <w:p>
      <w:pPr>
        <w:pStyle w:val="BookText"/>
        <w:rPr/>
      </w:pPr>
      <w:bookmarkEnd w:id="114"/>
      <w:r>
        <w:rPr>
          <w:rFonts w:ascii="IRNazanin" w:hAnsi="IRNazanin" w:eastAsia="IRNazanin"/>
          <w:color w:val="111111"/>
          <w:sz w:val="28"/>
          <w:sz w:val="28"/>
          <w:szCs w:val="28"/>
          <w:rtl w:val="true"/>
          <w:lang w:bidi="fa-IR"/>
        </w:rPr>
        <w:t>سرانجام، پيروزى از آن نيكوكاران خواهد بود و ظالمان، هر اندازه قدرت‌مند باشند، نابود خواهند شد</w:t>
      </w:r>
      <w:r>
        <w:rPr>
          <w:rFonts w:eastAsia="IRNazanin" w:cs="IRNazanin"/>
          <w:color w:val="111111"/>
          <w:sz w:val="28"/>
          <w:szCs w:val="28"/>
          <w:rtl w:val="true"/>
          <w:lang w:bidi="fa-IR"/>
        </w:rPr>
        <w:t>.</w:t>
      </w:r>
    </w:p>
    <w:p>
      <w:pPr>
        <w:pStyle w:val="Heading4"/>
        <w:numPr>
          <w:ilvl w:val="3"/>
          <w:numId w:val="1"/>
        </w:numPr>
        <w:rPr/>
      </w:pPr>
      <w:bookmarkStart w:id="115" w:name="__RefHeading___Toc2934754_3650668749"/>
      <w:bookmarkStart w:id="116" w:name="_Toc44"/>
      <w:bookmarkEnd w:id="115"/>
      <w:r>
        <w:rPr>
          <w:rtl w:val="true"/>
        </w:rPr>
        <w:t>ب</w:t>
      </w:r>
      <w:r>
        <w:rPr>
          <w:rtl w:val="true"/>
        </w:rPr>
        <w:t xml:space="preserve">) </w:t>
      </w:r>
      <w:r>
        <w:rPr>
          <w:rtl w:val="true"/>
        </w:rPr>
        <w:t>اصلاح فرد</w:t>
      </w:r>
      <w:bookmarkEnd w:id="116"/>
    </w:p>
    <w:p>
      <w:pPr>
        <w:pStyle w:val="BookText"/>
        <w:rPr/>
      </w:pPr>
      <w:r>
        <w:rPr>
          <w:rFonts w:ascii="IRNazanin" w:hAnsi="IRNazanin" w:eastAsia="IRNazanin"/>
          <w:color w:val="111111"/>
          <w:sz w:val="28"/>
          <w:sz w:val="28"/>
          <w:szCs w:val="28"/>
          <w:rtl w:val="true"/>
          <w:lang w:bidi="fa-IR"/>
        </w:rPr>
        <w:t>منتظرِ واقعى مصلحى پاك از خاندانى پاك، به درستى مى‌داند كه راه پيوستن به چنين مصلحى و قرار گرفتن در زمره ياران وى، جز با تزكيه نفس ميسر نيست؛ زيرا او پاك است و جز پاكان را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در اصلاح خود مى‌كوشد تا شايستگى لازم را براى سربازى آن حضرت بيابد</w:t>
      </w:r>
      <w:r>
        <w:rPr>
          <w:rFonts w:eastAsia="IRNazanin" w:cs="IRNazanin"/>
          <w:color w:val="111111"/>
          <w:sz w:val="28"/>
          <w:szCs w:val="28"/>
          <w:rtl w:val="true"/>
          <w:lang w:bidi="fa-IR"/>
        </w:rPr>
        <w:t>.</w:t>
      </w:r>
    </w:p>
    <w:p>
      <w:pPr>
        <w:pStyle w:val="Heading4"/>
        <w:numPr>
          <w:ilvl w:val="3"/>
          <w:numId w:val="1"/>
        </w:numPr>
        <w:rPr/>
      </w:pPr>
      <w:bookmarkStart w:id="117" w:name="__RefHeading___Toc2934756_3650668749"/>
      <w:bookmarkStart w:id="118" w:name="_Toc45"/>
      <w:bookmarkEnd w:id="117"/>
      <w:r>
        <w:rPr>
          <w:rtl w:val="true"/>
        </w:rPr>
        <w:t>ج</w:t>
      </w:r>
      <w:r>
        <w:rPr>
          <w:rtl w:val="true"/>
        </w:rPr>
        <w:t xml:space="preserve">) </w:t>
      </w:r>
      <w:r>
        <w:rPr>
          <w:rtl w:val="true"/>
        </w:rPr>
        <w:t>اصلاح اجتماع‌</w:t>
      </w:r>
      <w:bookmarkEnd w:id="11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به منجى جهان، انگيزه مبارزه با ستمگران را در دل‌ها تقويت مى‌كند؛ به ويژه اينكه چنين شخصيتى، زنده و شاهد رفتار ماست و افزون بر آن، نايبانى را به طور عام براى اداره امور جامعه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اعتقادى مى‌تواند موجب تحول و اصلاح اجتماع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ادعا، پيروزى انقلاب اسلامى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انقلاب مردم جان بر كف ايران، با انگيزه و روحيه شهادت‌طلبى به خيابان‌ها ريختند و با مبارزه جانانه، حكومت طاغوت را در هم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اين كار، زمينه را براى ظهور حضرت موعود فراهم كردند</w:t>
      </w:r>
      <w:r>
        <w:rPr>
          <w:rFonts w:eastAsia="IRNazanin" w:cs="IRNazanin"/>
          <w:color w:val="111111"/>
          <w:sz w:val="28"/>
          <w:szCs w:val="28"/>
          <w:rtl w:val="true"/>
          <w:lang w:bidi="fa-IR"/>
        </w:rPr>
        <w:t>.</w:t>
      </w:r>
      <w:bookmarkStart w:id="119" w:name="pg1858_25128"/>
    </w:p>
    <w:p>
      <w:pPr>
        <w:pStyle w:val="Heading4"/>
        <w:numPr>
          <w:ilvl w:val="3"/>
          <w:numId w:val="1"/>
        </w:numPr>
        <w:rPr/>
      </w:pPr>
      <w:bookmarkStart w:id="120" w:name="__RefHeading___Toc2934758_3650668749"/>
      <w:bookmarkStart w:id="121" w:name="_Toc46"/>
      <w:bookmarkEnd w:id="119"/>
      <w:bookmarkEnd w:id="120"/>
      <w:r>
        <w:rPr>
          <w:rtl w:val="true"/>
        </w:rPr>
        <w:t>د</w:t>
      </w:r>
      <w:r>
        <w:rPr>
          <w:rtl w:val="true"/>
        </w:rPr>
        <w:t xml:space="preserve">) </w:t>
      </w:r>
      <w:r>
        <w:rPr>
          <w:rtl w:val="true"/>
        </w:rPr>
        <w:t>هراس مستكبران‌</w:t>
      </w:r>
      <w:bookmarkEnd w:id="121"/>
    </w:p>
    <w:p>
      <w:pPr>
        <w:pStyle w:val="BookText"/>
        <w:rPr/>
      </w:pPr>
      <w:r>
        <w:rPr>
          <w:rFonts w:ascii="IRNazanin" w:hAnsi="IRNazanin" w:eastAsia="IRNazanin"/>
          <w:color w:val="111111"/>
          <w:sz w:val="28"/>
          <w:sz w:val="28"/>
          <w:szCs w:val="28"/>
          <w:rtl w:val="true"/>
          <w:lang w:bidi="fa-IR"/>
        </w:rPr>
        <w:t>عقيده به وجود رهبرى عدل‌گستر و دشمن ظلم و ظالمان، همواره موجب نگرانى ستمگران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آنان حتى پيش از تولد حضرت، در پى جلوگيرى از تولد يا نابودى وى پس از تولدش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جد و پدرش را در لشكرگاه تحت مراقبت شديد قرار دادند تا به مقصود خود نايل گردند، ولى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نيز استكبار جهانى به مبارزه با اين انديشه و تفكر پرداخته، هجوم بى‌سابقه‌اى را با وسايل و ابزارهاى تبليغاتى عليه اين باور به راه انداخته است و با ساختن فيلم و انيمشن و بازى‌هاى رايانه‌اى در مبارزه با تفكر مهدويت، خود را پيروز ميدان مبارزه معرفى مى‌نمايد، 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يُرِيدُونَ لِيُطْفِئُوا نُورَ اللَّهِ بِأَفْوَاهِهِمْ وَ اللَّهُ مُتِمُّ نُورِهِ وَ لَوْ كَرِهَ 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آنان مى‌خواهند نور خدا را با دهان خود خاموش سازند، ولى خدا نور خود را كامل مى‌كند هر چند كافران خوش نداشته باشند</w:t>
      </w:r>
      <w:r>
        <w:rPr>
          <w:rFonts w:eastAsia="IRNazanin" w:cs="IRNazanin"/>
          <w:color w:val="111111"/>
          <w:sz w:val="28"/>
          <w:szCs w:val="28"/>
          <w:rtl w:val="true"/>
          <w:lang w:bidi="fa-IR"/>
        </w:rPr>
        <w:t>!</w:t>
      </w:r>
    </w:p>
    <w:p>
      <w:pPr>
        <w:pStyle w:val="Heading3"/>
        <w:numPr>
          <w:ilvl w:val="2"/>
          <w:numId w:val="1"/>
        </w:numPr>
        <w:rPr/>
      </w:pPr>
      <w:bookmarkStart w:id="122" w:name="__RefHeading___Toc2934760_3650668749"/>
      <w:bookmarkStart w:id="123" w:name="_Toc47"/>
      <w:bookmarkEnd w:id="122"/>
      <w:r>
        <w:rPr/>
        <w:t>4</w:t>
      </w:r>
      <w:r>
        <w:rPr>
          <w:rtl w:val="true"/>
        </w:rPr>
        <w:t xml:space="preserve">. </w:t>
      </w:r>
      <w:r>
        <w:rPr>
          <w:rtl w:val="true"/>
        </w:rPr>
        <w:t>آسيب‌شناسى ارتباط آرمانى‌</w:t>
      </w:r>
      <w:bookmarkEnd w:id="123"/>
    </w:p>
    <w:p>
      <w:pPr>
        <w:pStyle w:val="Heading4"/>
        <w:numPr>
          <w:ilvl w:val="3"/>
          <w:numId w:val="1"/>
        </w:numPr>
        <w:rPr/>
      </w:pPr>
      <w:bookmarkStart w:id="124" w:name="__RefHeading___Toc2934762_3650668749"/>
      <w:bookmarkStart w:id="125" w:name="_Toc48"/>
      <w:bookmarkEnd w:id="124"/>
      <w:r>
        <w:rPr>
          <w:rtl w:val="true"/>
        </w:rPr>
        <w:t>اشاره</w:t>
      </w:r>
      <w:bookmarkEnd w:id="12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پيوند آرمانى با ساحت قدس مهدوى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آغاز غيبت تا كنون با كج‌انديشى‌هايى رو به رو</w:t>
      </w:r>
      <w:bookmarkStart w:id="126" w:name="pg1858_25129"/>
    </w:p>
    <w:p>
      <w:pPr>
        <w:pStyle w:val="BookText"/>
        <w:rPr/>
      </w:pPr>
      <w:bookmarkEnd w:id="126"/>
      <w:r>
        <w:rPr>
          <w:rFonts w:ascii="IRNazanin" w:hAnsi="IRNazanin" w:eastAsia="IRNazanin"/>
          <w:color w:val="111111"/>
          <w:sz w:val="28"/>
          <w:sz w:val="28"/>
          <w:szCs w:val="28"/>
          <w:rtl w:val="true"/>
          <w:lang w:bidi="fa-IR"/>
        </w:rPr>
        <w:t>بوده است كه در اينجا با عنوان آسيب‌شناسى به آن مى‌پردازيم</w:t>
      </w:r>
      <w:r>
        <w:rPr>
          <w:rFonts w:eastAsia="IRNazanin" w:cs="IRNazanin"/>
          <w:color w:val="111111"/>
          <w:sz w:val="28"/>
          <w:szCs w:val="28"/>
          <w:rtl w:val="true"/>
          <w:lang w:bidi="fa-IR"/>
        </w:rPr>
        <w:t>:</w:t>
      </w:r>
    </w:p>
    <w:p>
      <w:pPr>
        <w:pStyle w:val="Heading4"/>
        <w:numPr>
          <w:ilvl w:val="3"/>
          <w:numId w:val="1"/>
        </w:numPr>
        <w:rPr/>
      </w:pPr>
      <w:bookmarkStart w:id="127" w:name="__RefHeading___Toc2934764_3650668749"/>
      <w:bookmarkStart w:id="128" w:name="_Toc49"/>
      <w:bookmarkEnd w:id="127"/>
      <w:r>
        <w:rPr>
          <w:rtl w:val="true"/>
        </w:rPr>
        <w:t>الف</w:t>
      </w:r>
      <w:r>
        <w:rPr>
          <w:rtl w:val="true"/>
        </w:rPr>
        <w:t xml:space="preserve">) </w:t>
      </w:r>
      <w:r>
        <w:rPr>
          <w:rtl w:val="true"/>
        </w:rPr>
        <w:t>تفسير انحرافى از انتظار</w:t>
      </w:r>
      <w:bookmarkEnd w:id="128"/>
    </w:p>
    <w:p>
      <w:pPr>
        <w:pStyle w:val="BookText"/>
        <w:rPr/>
      </w:pPr>
      <w:r>
        <w:rPr>
          <w:rFonts w:ascii="IRNazanin" w:hAnsi="IRNazanin" w:eastAsia="IRNazanin"/>
          <w:color w:val="111111"/>
          <w:sz w:val="28"/>
          <w:sz w:val="28"/>
          <w:szCs w:val="28"/>
          <w:rtl w:val="true"/>
          <w:lang w:bidi="fa-IR"/>
        </w:rPr>
        <w:t>برخى راحت‌طلبان عافيت‌انديش، براى شانه خالى كردن از تعهدات اجتماعى و اصلاح امور جامعه به توجيه كردار خود مى‌پردازند و معتقدند كه امام زمان هنگامى ظهور مى‌كند كه جهان پر از ظلم و 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نبايد براى اصلاح امور با حاكمان جور در افتاد تا زمينه ظهور،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آنان با هر حركت اصلاحى در جامعه مخالفت مى‌كنند و آن را محكوم به شكست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درباره اينان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دسته ديگر هم كه تزشان اين است كه بگذاريد كه معصيت زياد بشود تا حضرت صاحب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 مگر براى چه مى‌آيد؟ مى‌آيد معصيت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معصيت كنيم كه او بيايد؟ اين اعوجاجات را برداريد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از رواياتى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 كه زمين از ظلم پر مى‌گردد، آن را با قسط و داد پر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استفاده نمى‌شود كه نبايد با فساد و ظلم و جور مبارزه كرد تا</w:t>
      </w:r>
      <w:bookmarkStart w:id="129" w:name="pg1858_25130"/>
    </w:p>
    <w:p>
      <w:pPr>
        <w:pStyle w:val="BookText"/>
        <w:rPr/>
      </w:pPr>
      <w:bookmarkEnd w:id="129"/>
      <w:r>
        <w:rPr>
          <w:rFonts w:ascii="IRNazanin" w:hAnsi="IRNazanin" w:eastAsia="IRNazanin"/>
          <w:color w:val="111111"/>
          <w:sz w:val="28"/>
          <w:sz w:val="28"/>
          <w:szCs w:val="28"/>
          <w:rtl w:val="true"/>
          <w:lang w:bidi="fa-IR"/>
        </w:rPr>
        <w:t>زمينه ظهور فراهم گردد؟ علامه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اين سخن، حلال شمردن حرام و جواز ترك واجبات است و مسلماً حضرت نمى‌خواهد كه فساد كنيم تا بيايد و ما را گردن بزند</w:t>
      </w:r>
      <w:r>
        <w:rPr>
          <w:rFonts w:eastAsia="IRNazanin" w:cs="IRNazanin"/>
          <w:color w:val="111111"/>
          <w:sz w:val="28"/>
          <w:szCs w:val="28"/>
          <w:rtl w:val="true"/>
          <w:lang w:bidi="fa-IR"/>
        </w:rPr>
        <w:t xml:space="preserve">. </w:t>
      </w:r>
      <w:r>
        <w:rPr>
          <w:rStyle w:val="FootnoteAnchor"/>
          <w:rtl w:val="true"/>
        </w:rPr>
        <w:footnoteReference w:id="42"/>
      </w:r>
    </w:p>
    <w:p>
      <w:pPr>
        <w:pStyle w:val="Heading4"/>
        <w:numPr>
          <w:ilvl w:val="3"/>
          <w:numId w:val="1"/>
        </w:numPr>
        <w:rPr/>
      </w:pPr>
      <w:bookmarkStart w:id="130" w:name="__RefHeading___Toc2934766_3650668749"/>
      <w:bookmarkStart w:id="131" w:name="_Toc50"/>
      <w:bookmarkEnd w:id="130"/>
      <w:r>
        <w:rPr>
          <w:rtl w:val="true"/>
        </w:rPr>
        <w:t>ب</w:t>
      </w:r>
      <w:r>
        <w:rPr>
          <w:rtl w:val="true"/>
        </w:rPr>
        <w:t xml:space="preserve">) </w:t>
      </w:r>
      <w:r>
        <w:rPr>
          <w:rtl w:val="true"/>
        </w:rPr>
        <w:t>ادعاهاى باطل‌</w:t>
      </w:r>
      <w:bookmarkEnd w:id="131"/>
    </w:p>
    <w:p>
      <w:pPr>
        <w:pStyle w:val="BookText"/>
        <w:rPr/>
      </w:pPr>
      <w:r>
        <w:rPr>
          <w:rFonts w:ascii="IRNazanin" w:hAnsi="IRNazanin" w:eastAsia="IRNazanin"/>
          <w:color w:val="111111"/>
          <w:sz w:val="28"/>
          <w:sz w:val="28"/>
          <w:szCs w:val="28"/>
          <w:rtl w:val="true"/>
          <w:lang w:bidi="fa-IR"/>
        </w:rPr>
        <w:t>ادعاهاى دروغين، ديگر از آفت‌هايى است كه به اين عقيده آسيب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ادعاهايى همچون ملاقات با امام زمان يا ديدن او در خواب و رساندن پيام آن حضرت به مردم در جامعه اسلامى از سوى برخى مطرح مى‌شود و بعضى ساده‌دلان مشتاق را نيز به سوى خود جذب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اين‌گونه ادعاها را افرادى با اهداف شخصى در نوشته‌هاى خود به وجود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بيان ماجرايى از زندگى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بى‌مناسبت نيست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مدعيان ارتباط با امام عصر در زمان حيات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يكى از مسئولان بلند پايه جمهورى اسلامى تماس گرفته،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پيغامى از حضرت بقية الله براى امام دارم كه بايد حضورى به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آن مسئول بلندپايه باور كرده بود كه مدعى،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جريان را به اطلاع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بگوييد من كور باطن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اينكه بى‌دليل چيزى را نمى‌پذيرم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سؤال از وى بكنيد و بگوييد اگر با ولى عصر ارتباط دارد، ابتدا پاسخ اين سؤال‌ها را بياورد، بعد پيغام آن حضرت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چيزى را دوست دارم آن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عكسى كه منسوب به پيامبر اسلام بوده و در اتاق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 كرده‌ام، كجاست؟ 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حادث به قديم چگونه است؟ اما مدعى يا مدعيان به جاى پاسخ به پرسش‌هاى امام، نامه‌اى سراسر اهانت به ايشان مى‌نويسد كه چرا از واسطه ولى عصر براى اثبات ادعايش دليل و برهان مى‌خواهد</w:t>
      </w:r>
      <w:r>
        <w:rPr>
          <w:rFonts w:eastAsia="IRNazanin" w:cs="IRNazanin"/>
          <w:color w:val="111111"/>
          <w:sz w:val="28"/>
          <w:szCs w:val="28"/>
          <w:rtl w:val="true"/>
          <w:lang w:bidi="fa-IR"/>
        </w:rPr>
        <w:t xml:space="preserve">. </w:t>
      </w:r>
      <w:r>
        <w:rPr>
          <w:rStyle w:val="FootnoteAnchor"/>
          <w:rtl w:val="true"/>
        </w:rPr>
        <w:footnoteReference w:id="43"/>
      </w:r>
      <w:bookmarkStart w:id="132" w:name="pg1858_25133"/>
    </w:p>
    <w:p>
      <w:pPr>
        <w:pStyle w:val="Heading2"/>
        <w:numPr>
          <w:ilvl w:val="1"/>
          <w:numId w:val="1"/>
        </w:numPr>
        <w:rPr/>
      </w:pPr>
      <w:bookmarkStart w:id="133" w:name="__RefHeading___Toc2934768_3650668749"/>
      <w:bookmarkStart w:id="134" w:name="_Toc51"/>
      <w:bookmarkEnd w:id="132"/>
      <w:bookmarkEnd w:id="133"/>
      <w:r>
        <w:rPr>
          <w:rtl w:val="true"/>
        </w:rPr>
        <w:t xml:space="preserve">فصل سوم ارتباط استمدادى با امامان معصوم </w:t>
      </w:r>
      <w:r>
        <w:rPr>
          <w:rtl w:val="true"/>
        </w:rPr>
        <w:t>(</w:t>
      </w:r>
      <w:r>
        <w:rPr>
          <w:rtl w:val="true"/>
        </w:rPr>
        <w:t>ع</w:t>
      </w:r>
      <w:r>
        <w:rPr>
          <w:rtl w:val="true"/>
        </w:rPr>
        <w:t>)</w:t>
      </w:r>
      <w:bookmarkEnd w:id="134"/>
    </w:p>
    <w:p>
      <w:pPr>
        <w:pStyle w:val="Heading3"/>
        <w:numPr>
          <w:ilvl w:val="2"/>
          <w:numId w:val="1"/>
        </w:numPr>
        <w:rPr/>
      </w:pPr>
      <w:bookmarkStart w:id="135" w:name="__RefHeading___Toc2934770_3650668749"/>
      <w:bookmarkStart w:id="136" w:name="_Toc52"/>
      <w:bookmarkEnd w:id="135"/>
      <w:r>
        <w:rPr/>
        <w:t>1</w:t>
      </w:r>
      <w:r>
        <w:rPr>
          <w:rtl w:val="true"/>
        </w:rPr>
        <w:t xml:space="preserve">. </w:t>
      </w:r>
      <w:r>
        <w:rPr>
          <w:rtl w:val="true"/>
        </w:rPr>
        <w:t>منظور از ارتباط استمدادى‌</w:t>
      </w:r>
      <w:bookmarkEnd w:id="136"/>
    </w:p>
    <w:p>
      <w:pPr>
        <w:pStyle w:val="BookText"/>
        <w:rPr/>
      </w:pPr>
      <w:r>
        <w:rPr>
          <w:rFonts w:ascii="IRNazanin" w:hAnsi="IRNazanin" w:eastAsia="IRNazanin"/>
          <w:color w:val="111111"/>
          <w:sz w:val="28"/>
          <w:sz w:val="28"/>
          <w:szCs w:val="28"/>
          <w:rtl w:val="true"/>
          <w:lang w:bidi="fa-IR"/>
        </w:rPr>
        <w:t>پيمودن راه مستقيم الهى، كارى است دشوار و پرخطر؛ زيرا دشمنى از درون، به نام هواى نفس؛ و دشمنى از بيرون، به نام شيطان، در كمين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راه نجات از دام‌هاى شيطان و همچنين راه دستيابى به حاجت‌هاى دنيوى و اخروى تمسك به انسان‌هايى است كه مقرب خداوند و واسطه فيض‌اند وآنان جز خاندان پاك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همانانى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را در تمسك به آنان دانسته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ايُّهَا النَّاسُ إِنِّي قَدْ تَرَكْتُ فِيكُمْ خَلِيفَتَيْنِ إِنْ اخَذْتُمْ بِهِمَا لَنْ تَضِلُّوا بَعْدِي احَدُهُما اكْبَرُ مِنَ الآخَرِ كِتابَ اللهِ مِنَ السَّماءِ وَ عِتْرَتِي اهْلَ بَيْتِي الا</w:t>
      </w:r>
    </w:p>
    <w:p>
      <w:pPr>
        <w:pStyle w:val="BookText"/>
        <w:rPr/>
      </w:pPr>
      <w:r>
        <w:rPr>
          <w:rFonts w:ascii="Amiri" w:hAnsi="Amiri" w:eastAsia="Amiri" w:cs="Amiri"/>
          <w:color w:val="111111"/>
          <w:sz w:val="28"/>
          <w:sz w:val="28"/>
          <w:szCs w:val="28"/>
          <w:rtl w:val="true"/>
          <w:lang w:bidi="ar-SA"/>
        </w:rPr>
        <w:t>وَ 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اى مردم من در بين شما دو جانشين به‌جا گذاشتم كه اگر به آن دو تمسك نماييد، هرگز گمراه نخواهيد شد، يكى از ديگرى بزرگ‌تر است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از آسمان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آن دو تا وقتى كه در كوثر نزد من آيند از هم جدايى ناپذيرند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مراد از ارتباط استمدادى، تمسك، توسل و استغاثه به آنان براى هدايت و رستگارى و برآورده شدن حاجت‌هاى دنيوى و اخروى و بهره‌مندى از شفاعت آنان نزد خداوند است؛ زيرا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اتَّقُوا اللَّهَ وَ ابْتَغُوا إِلَيْهِ الْوَسِيلَةَ</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داشته باشيد و به سوى او وسيله‌اى براى تقرب برگزينيد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وسيله تقرب، وجود مقدس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همان‌طور كه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امامان از فرزندان حسين‌اند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آنان اطاعت كند، از خداوند اطاعت كرده و كسى</w:t>
      </w:r>
      <w:bookmarkStart w:id="137" w:name="pg1858_25135"/>
    </w:p>
    <w:p>
      <w:pPr>
        <w:pStyle w:val="BookText"/>
        <w:rPr/>
      </w:pPr>
      <w:bookmarkEnd w:id="137"/>
      <w:r>
        <w:rPr>
          <w:rFonts w:ascii="IRNazanin" w:hAnsi="IRNazanin" w:eastAsia="IRNazanin"/>
          <w:color w:val="111111"/>
          <w:sz w:val="28"/>
          <w:sz w:val="28"/>
          <w:szCs w:val="28"/>
          <w:rtl w:val="true"/>
          <w:lang w:bidi="fa-IR"/>
        </w:rPr>
        <w:t>كه از فرمان آنان سرپيچى كند، خدا را نافرمانى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عروةالوثقى و وسيله تقرب به خداوند متعال هستند</w:t>
      </w:r>
      <w:r>
        <w:rPr>
          <w:rFonts w:eastAsia="IRNazanin" w:cs="IRNazanin"/>
          <w:color w:val="111111"/>
          <w:sz w:val="28"/>
          <w:szCs w:val="28"/>
          <w:rtl w:val="true"/>
          <w:lang w:bidi="fa-IR"/>
        </w:rPr>
        <w:t xml:space="preserve">. </w:t>
      </w:r>
      <w:r>
        <w:rPr>
          <w:rStyle w:val="FootnoteAnchor"/>
          <w:rtl w:val="true"/>
        </w:rPr>
        <w:footnoteReference w:id="45"/>
      </w:r>
    </w:p>
    <w:p>
      <w:pPr>
        <w:pStyle w:val="Heading3"/>
        <w:numPr>
          <w:ilvl w:val="2"/>
          <w:numId w:val="1"/>
        </w:numPr>
        <w:rPr/>
      </w:pPr>
      <w:bookmarkStart w:id="138" w:name="__RefHeading___Toc2934772_3650668749"/>
      <w:bookmarkStart w:id="139" w:name="_Toc53"/>
      <w:bookmarkEnd w:id="138"/>
      <w:r>
        <w:rPr/>
        <w:t>2</w:t>
      </w:r>
      <w:r>
        <w:rPr>
          <w:rtl w:val="true"/>
        </w:rPr>
        <w:t xml:space="preserve">. </w:t>
      </w:r>
      <w:r>
        <w:rPr>
          <w:rtl w:val="true"/>
        </w:rPr>
        <w:t>شيوه‌هاى ارتباط استمدادى‌</w:t>
      </w:r>
      <w:bookmarkEnd w:id="139"/>
    </w:p>
    <w:p>
      <w:pPr>
        <w:pStyle w:val="Heading4"/>
        <w:numPr>
          <w:ilvl w:val="3"/>
          <w:numId w:val="1"/>
        </w:numPr>
        <w:rPr/>
      </w:pPr>
      <w:bookmarkStart w:id="140" w:name="__RefHeading___Toc2934774_3650668749"/>
      <w:bookmarkStart w:id="141" w:name="_Toc54"/>
      <w:bookmarkEnd w:id="140"/>
      <w:r>
        <w:rPr>
          <w:rtl w:val="true"/>
        </w:rPr>
        <w:t>الف</w:t>
      </w:r>
      <w:r>
        <w:rPr>
          <w:rtl w:val="true"/>
        </w:rPr>
        <w:t xml:space="preserve">) </w:t>
      </w:r>
      <w:r>
        <w:rPr>
          <w:rtl w:val="true"/>
        </w:rPr>
        <w:t>توسل‌</w:t>
      </w:r>
      <w:bookmarkEnd w:id="141"/>
    </w:p>
    <w:p>
      <w:pPr>
        <w:pStyle w:val="BookText"/>
        <w:rPr/>
      </w:pPr>
      <w:r>
        <w:rPr>
          <w:rFonts w:ascii="IRNazanin" w:hAnsi="IRNazanin" w:eastAsia="IRNazanin"/>
          <w:color w:val="111111"/>
          <w:sz w:val="28"/>
          <w:sz w:val="28"/>
          <w:szCs w:val="28"/>
          <w:rtl w:val="true"/>
          <w:lang w:bidi="fa-IR"/>
        </w:rPr>
        <w:t>يكى از راه‌هاى ارتباط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و استمداد براى برآورده شدن حاجات دنيوى و اخروى و بخشش گناهان است؛ زيرا خداوند آنان را واسطه فيض خود قرار داده و به مسلمانان امر فرموده است كه براى بخشش گناهان خود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شوند تا گناهانشان بخشيده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و روايات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اين باره به پيامبرش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رَسُولٍ إِلَّا لِيُطَاعَ بِإِذْنِ اللَّهِ وَ لَوْ أَنَّهُمْ إِذْ ظَلَمُوا أَنْفُسَهُمْ جَاءُوكَ فَاسْتَغْفَرُوا اللَّهَ وَ اسْتَغْفَرَ لَهُمُ الرَّسُولُ لَوَجَدُوا اللَّهَ تَوَّاباً رَحِيماً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64</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آنان وقتى به خود ستم كرده بودند، پيش تو مى‌آمدند و از خدا آمرزش مى‌خواستند و پيامبر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طلب آمرزش مى‌كرد، قطعاً خدا را توبه‌پذيرِ 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آيه‌اى ديگر، وجود مقدس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مردم، سبب دفع بلا و عذاب از آنان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در ميان آنها هستى، خداوند آنها را مجازات نخواهد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استغفار مى‌كنند، خدا عذابشان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چگونگى توسل و استغاثه به درگاه الهى براى برآورده شدن دعا و حاجات را آموزش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درگاه خداوند حاجتى داشتى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انّي اسْالُكَ بِحَقّ مُحَمّدٍ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Style w:val="FootnoteAnchor"/>
          <w:rtl w:val="true"/>
        </w:rPr>
        <w:footnoteReference w:id="4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محمد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مى‌خوانم، زيرا براى آن دو در نزد تو مقام و منزلتى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 همان منزلت، مى‌خواهم كه بر محمد</w:t>
      </w:r>
    </w:p>
    <w:p>
      <w:pPr>
        <w:pStyle w:val="BookText"/>
        <w:rPr/>
      </w:pPr>
      <w:r>
        <w:rPr>
          <w:rFonts w:ascii="IRNazanin" w:hAnsi="IRNazanin" w:eastAsia="IRNazanin"/>
          <w:color w:val="111111"/>
          <w:sz w:val="28"/>
          <w:sz w:val="28"/>
          <w:szCs w:val="28"/>
          <w:rtl w:val="true"/>
          <w:lang w:bidi="fa-IR"/>
        </w:rPr>
        <w:t>و آل محمد درود فرستى و حاجاتم را برآورده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رقّى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دعاهاى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آن حضرت در دعا به درگاه خداوند، بيشترين اصرار را به حق پنج تن يعنى رسول خدا و اميرالمؤمنين و فاطمه 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اهل سنت</w:t>
      </w:r>
    </w:p>
    <w:p>
      <w:pPr>
        <w:pStyle w:val="BookText"/>
        <w:rPr/>
      </w:pPr>
      <w:r>
        <w:rPr>
          <w:rFonts w:ascii="IRNazanin" w:hAnsi="IRNazanin" w:eastAsia="IRNazanin"/>
          <w:color w:val="111111"/>
          <w:sz w:val="28"/>
          <w:sz w:val="28"/>
          <w:szCs w:val="28"/>
          <w:rtl w:val="true"/>
          <w:lang w:bidi="fa-IR"/>
        </w:rPr>
        <w:t>در كتاب‌هاى اهل سنت روايات متعددى درباره توسل به پيامبر و خاندان او پيش از تولد آنان و در زمان حيات و پس از رحلت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روايتى كه اهل سنت از ابن عباس نقل كرده‌اند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تفسير كلماتى كه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تلقى كرد و توبه‌اش پذيرفته شد،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به حق محمد و على و فاطمه و حسن و حسين تقاضا كرد تا توبه‌اش را بپذيرد و خدا نيز توبه‌اش را پذيرفت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مالك مى‌گويد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سال‌ها مردم به خشكسالى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روزهاى جمعه كه آن حضرت در حال خواندن خطبه نماز جمعه بود، مردى اعرابى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اموالمان نابود شد و خانواده‌ها گرسنه‌اند، براى ما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دست‌ها را براى دعا به سوى آسمان بلند كرد، در حالى‌كه قطعه ابرى در آسمان ديده نمى‌شد، اما قسم به خدايى كه جانم در دست اوست، هنوز دست‌ها را پايين نياورده بود كه ديديم ابرها مانند كوه به راه افتادند و هنوز از منبر پايين نيامده بود كه ديديم قطره‌هاى باران بر محاسن حضرتش چكيد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تا جمعه بعد، باران باريد كه باز همان مرد يا مردى ديگر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 ويران و اموالمان غرق شده است، براى ما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به سوى آسمان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ما ابرها را بفرست و بر عليه ما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دستان خود به بخشى از ابرها اشاره نمى‌كرد مگر اينكه از هم متلاشى شده، به اطراف شهر مدينه پراكنده شدند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ديگرى از عثمان بن حنيف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نابينا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مرا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برايت دعا مى‌كنم و اگر بخواهى به تاخير بيندازم به سود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دستور داد كه وضويى نيكو بسازد و دو ركعت نماز بخواند و آن‌گاه اين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أَتَوَجَّهُ إِلَيْكَ بِنَبِيِّكَ مُحَمَّدٍ نَبِيِّ الرَّحْمَةِ يا مُحَمَّد انّي تَوَجَّهْتُ بِكَ الي رَبِّي فِي حاجَتِي هذِهِ، فَتَقْضِي لِي اللّهُمَّ شَفِّعْهُ 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و به وسيله پيامبرت، محمد كه پيامبر رحمت است، به تو رو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وسيله تو به پروردگارم روى آورده‌ام تا حاجتم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شفيع من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حنيف مى‌گويد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هنوز پراكنده نشده بوديم و مدت زيادى نگذشته بود كه ديديم آن مرد شفا يافته، نزد ما آمد و چنان نشان مى‌داد كه هرگز نابينا</w:t>
      </w:r>
    </w:p>
    <w:p>
      <w:pPr>
        <w:pStyle w:val="BookText"/>
        <w:rPr/>
      </w:pP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روز پس از دفن رسول خدا، عربى بيابانى نزد ما آمد و خود را روى قبر انداخت و از خاك قبر بر سرش ريخت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خدا وحى را دريافت كردى و به ما رساندى و ما هم شنيديم و دريافتيم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آيه‌هايى كه بر ما خواندى،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كه بر خود ظلم كردند، نزد تو مى‌آمدند و از خداوند طلب بخشش مى‌كردند و رسول خدا نيز براى آنان طلب استغفار مى‌كرد، خداوند را توبه‌پذير و مهربان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 ظلم كردم و نزد تو آمدم كه برايم طلب بخشش كنى</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ابوعلى خلال، يكى از بزرگان حنبلى مى‌گويد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كار مهمى براى من پيش مى‌آمد، بر مزار موسى‌بن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مى‌رفتم و متوسل مى‌شدم، حاجتم برآورده مى‌شد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ابوبكر محمدبن مؤمل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در خدمت پيشواى اهل حديث، ابوبكربن خزيمه و همتايش ابوعلى ثقفى با گروهى از بزرگانمان به زيارتگاه على‌بن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خزيمه را ديدم كه چنان در برابر قبر آن حضرت تعظيم، تواضع و گريه و زارى مى‌كند كه همه ما را به تعجب و حيرت واداشت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ادريس شافعى، بنيان‌گذار مذهب شافعى، نيز در توسل به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النَّبى ذَريعَتي وَ هُم الَيهِ وَسيلَتي</w:t>
      </w:r>
    </w:p>
    <w:p>
      <w:pPr>
        <w:pStyle w:val="BookText"/>
        <w:rPr/>
      </w:pPr>
      <w:r>
        <w:rPr>
          <w:rFonts w:ascii="Amiri" w:hAnsi="Amiri" w:eastAsia="Amiri" w:cs="Amiri"/>
          <w:color w:val="111111"/>
          <w:sz w:val="28"/>
          <w:sz w:val="28"/>
          <w:szCs w:val="28"/>
          <w:rtl w:val="true"/>
          <w:lang w:bidi="ar-SA"/>
        </w:rPr>
        <w:t xml:space="preserve">ارْجُو بِهم اعطى غَداً بِيدِ الْيمينِ صَحِيفَتى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آويز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پيشگاه حق، وسيله تقرب من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دارم كه به سبب آنان در فرداى قيامت، نامه عمل من به دست راستم سپرده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روايت‌ها روشن مى‌كند كه توسل به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ويژه شيعيان نيست، بلكه افرادى همچون شافعى و ابن خزيمه و ابو على خلال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آنان متوسل مى‌شدند</w:t>
      </w:r>
      <w:r>
        <w:rPr>
          <w:rFonts w:eastAsia="IRNazanin" w:cs="IRNazanin"/>
          <w:color w:val="111111"/>
          <w:sz w:val="28"/>
          <w:szCs w:val="28"/>
          <w:rtl w:val="true"/>
          <w:lang w:bidi="fa-IR"/>
        </w:rPr>
        <w:t>.</w:t>
      </w:r>
      <w:bookmarkStart w:id="142" w:name="pg1858_25142"/>
    </w:p>
    <w:p>
      <w:pPr>
        <w:pStyle w:val="Heading4"/>
        <w:numPr>
          <w:ilvl w:val="3"/>
          <w:numId w:val="1"/>
        </w:numPr>
        <w:rPr/>
      </w:pPr>
      <w:bookmarkStart w:id="143" w:name="__RefHeading___Toc2934776_3650668749"/>
      <w:bookmarkStart w:id="144" w:name="_Toc55"/>
      <w:bookmarkEnd w:id="142"/>
      <w:bookmarkEnd w:id="143"/>
      <w:r>
        <w:rPr>
          <w:rtl w:val="true"/>
        </w:rPr>
        <w:t>ب</w:t>
      </w:r>
      <w:r>
        <w:rPr>
          <w:rtl w:val="true"/>
        </w:rPr>
        <w:t xml:space="preserve">) </w:t>
      </w:r>
      <w:r>
        <w:rPr>
          <w:rtl w:val="true"/>
        </w:rPr>
        <w:t>درخواست شفاعت‌</w:t>
      </w:r>
      <w:bookmarkEnd w:id="144"/>
    </w:p>
    <w:p>
      <w:pPr>
        <w:pStyle w:val="BookText"/>
        <w:rPr/>
      </w:pPr>
      <w:r>
        <w:rPr>
          <w:rFonts w:ascii="IRNazanin" w:hAnsi="IRNazanin" w:eastAsia="IRNazanin"/>
          <w:color w:val="111111"/>
          <w:sz w:val="28"/>
          <w:sz w:val="28"/>
          <w:szCs w:val="28"/>
          <w:rtl w:val="true"/>
          <w:lang w:bidi="fa-IR"/>
        </w:rPr>
        <w:t>راه ديگر ارتباط با معصومان درخواست شفاعت از آنان است؛ زيرا شفاعت امت، از درجاتى است كه خداوند در سايه عبوديت 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وى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بارز عبوديت پروردگار، نماز، به ويژه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خداوند به پيامبرش دستور داد براى دريافت مقام شفاعت به نماز شب برخيزد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پاره‌اى از شب براى نافله، به شب زنده‌دارى قيام كن تا خداوند مقام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طبرسى در تفسيرش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مفسران اجماع دارند كه مراد از مقام محمود، همان مقام شفاعت است</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متعدد در كتاب‌هاى شيعه و سنّى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 آن حضرت در روز قيامت شفاعت خواهد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حضرت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شَفاعَتِي لَاهْلِ الْكَبائِرِ مِنْ امَّتِي</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شفاعتم براى اهل گناهان كبيره از امتم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صَلَّى عَلَى مُحَمَّدٍ وَ قالَ اللّهُمَّ أنْزِلْهُ الْمَقعدَ المُقَرَّب عِنْدَكَ يَوْمَ الْقِيامَةِ وَجَبَتْ لَهُ شَفاعَتِي</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كسى كه بر محمد صلوات بفرستد و بگويد پروردگارا او را در جايگاه مقرب، نزد خود در روز قيامت جاى ده، شفاعتش بر من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سخنى ديگر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الشُّفَعاءُ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الرَّحمُ، وَ الأمانَةُ، وَ نَبِيُّكُم، وَ اهْلُ بَيْتِهِ</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شفاعت‌كنندگان پنج‌اند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رحم، امانت،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درباره حقيقت شفاعت مى‌توان گفت اين است كه شفاعت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شفيعان، همان دعا به درگاه الهى و طلب مغفرت براى گناه‌كاران است و خداوند نيز در شرايط خاصى دعايشان را اجابت مى‌كند وآنان نيز در غير مواردى كه اجازه دعا دارند، دعا</w:t>
      </w:r>
      <w:bookmarkStart w:id="145" w:name="pg1858_25144"/>
    </w:p>
    <w:p>
      <w:pPr>
        <w:pStyle w:val="BookText"/>
        <w:rPr/>
      </w:pPr>
      <w:bookmarkEnd w:id="145"/>
      <w:r>
        <w:rPr>
          <w:rFonts w:ascii="Amiri" w:hAnsi="Amiri" w:eastAsia="Amiri" w:cs="Amiri"/>
          <w:color w:val="111111"/>
          <w:sz w:val="28"/>
          <w:sz w:val="28"/>
          <w:szCs w:val="28"/>
          <w:rtl w:val="true"/>
          <w:lang w:bidi="ar-SA"/>
        </w:rPr>
        <w:t>نمى‌كنند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احاطه علمى به حقيقت شفاعت در روز قيامت نداريم، شايد در آنجا مرتبه‌اى ديگر دركار باشد، ولى هر چه باشد، دعا يكى از مراتب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كلام گوينده در مقابل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وَجيهاً عِنْدَ اللهِ اشْفَع لَنا عِنْدَ اللهِ</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آبرومند در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نزد خدا شفاعت بنما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چيزى جز همين دعا را قصد و اراده نمى‌كند</w:t>
      </w:r>
      <w:r>
        <w:rPr>
          <w:rFonts w:eastAsia="IRNazanin" w:cs="IRNazanin"/>
          <w:color w:val="111111"/>
          <w:sz w:val="28"/>
          <w:szCs w:val="28"/>
          <w:rtl w:val="true"/>
          <w:lang w:bidi="fa-IR"/>
        </w:rPr>
        <w:t>.</w:t>
      </w:r>
    </w:p>
    <w:p>
      <w:pPr>
        <w:pStyle w:val="Heading4"/>
        <w:numPr>
          <w:ilvl w:val="3"/>
          <w:numId w:val="1"/>
        </w:numPr>
        <w:rPr/>
      </w:pPr>
      <w:bookmarkStart w:id="146" w:name="__RefHeading___Toc2934778_3650668749"/>
      <w:bookmarkStart w:id="147" w:name="_Toc56"/>
      <w:bookmarkEnd w:id="146"/>
      <w:r>
        <w:rPr>
          <w:rtl w:val="true"/>
        </w:rPr>
        <w:t>ج</w:t>
      </w:r>
      <w:r>
        <w:rPr>
          <w:rtl w:val="true"/>
        </w:rPr>
        <w:t xml:space="preserve">) </w:t>
      </w:r>
      <w:r>
        <w:rPr>
          <w:rtl w:val="true"/>
        </w:rPr>
        <w:t>نذر</w:t>
      </w:r>
      <w:bookmarkEnd w:id="147"/>
    </w:p>
    <w:p>
      <w:pPr>
        <w:pStyle w:val="BookText"/>
        <w:rPr/>
      </w:pPr>
      <w:r>
        <w:rPr>
          <w:rFonts w:ascii="IRNazanin" w:hAnsi="IRNazanin" w:eastAsia="IRNazanin"/>
          <w:color w:val="111111"/>
          <w:sz w:val="28"/>
          <w:sz w:val="28"/>
          <w:szCs w:val="28"/>
          <w:rtl w:val="true"/>
          <w:lang w:bidi="fa-IR"/>
        </w:rPr>
        <w:t>نذر، يكى ديگر از راه‌هاى ارتباط استمدادى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تعريف نذر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النذر هو الالتزام بعمل للَّه تعالى على نحو مخصوص</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نذر بر عهده گرفتن و انجام كارى است براى خدا به شكل مخصوص</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نذر عهدى است كه نذركننده با خدا مى‌بندد كه اگر به اذن پروردگار، حاجتى از حاجت‌هايش برآورده شود، كار خيرى را انجام دهد، مثلًا روزه بگيرد يا</w:t>
      </w:r>
      <w:bookmarkStart w:id="148" w:name="pg1858_25145"/>
    </w:p>
    <w:p>
      <w:pPr>
        <w:pStyle w:val="BookText"/>
        <w:rPr/>
      </w:pPr>
      <w:bookmarkEnd w:id="148"/>
      <w:r>
        <w:rPr>
          <w:rFonts w:ascii="IRNazanin" w:hAnsi="IRNazanin" w:eastAsia="IRNazanin"/>
          <w:color w:val="111111"/>
          <w:sz w:val="28"/>
          <w:sz w:val="28"/>
          <w:szCs w:val="28"/>
          <w:rtl w:val="true"/>
          <w:lang w:bidi="fa-IR"/>
        </w:rPr>
        <w:t>به تعدادى فقير كمك نمايد و اگر نذرش به واسطه يكى از بندگان پاك و صالح خدا برآورده شود، به زيارت قبر آن فرد صالح برود و يا براى تعمير و آبادانى قبرش مقدارى پول اهدا كند يا مالى را صدقه بدهد و ثوابش را به روح پاك آن بنده صالح هديه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نذرى در صورت برآورده شدن حاجت، لازم الوفاء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اخير نذر كه واسطه شدن بنده‌اى از بندگان صالح خدا مانند انبيا و ائمه و صالحان در برآورده شدن حاجات است، احكام ويژه‌اى دارد كه در رساله‌هاى عمليه مراجع، به طور گسترده به آن پرداخته شده است</w:t>
      </w:r>
      <w:r>
        <w:rPr>
          <w:rFonts w:eastAsia="IRNazanin" w:cs="IRNazanin"/>
          <w:color w:val="111111"/>
          <w:sz w:val="28"/>
          <w:szCs w:val="28"/>
          <w:rtl w:val="true"/>
          <w:lang w:bidi="fa-IR"/>
        </w:rPr>
        <w:t>.</w:t>
      </w:r>
    </w:p>
    <w:p>
      <w:pPr>
        <w:pStyle w:val="Heading3"/>
        <w:numPr>
          <w:ilvl w:val="2"/>
          <w:numId w:val="1"/>
        </w:numPr>
        <w:rPr/>
      </w:pPr>
      <w:bookmarkStart w:id="149" w:name="__RefHeading___Toc2934780_3650668749"/>
      <w:bookmarkStart w:id="150" w:name="_Toc57"/>
      <w:bookmarkEnd w:id="149"/>
      <w:r>
        <w:rPr/>
        <w:t>3</w:t>
      </w:r>
      <w:r>
        <w:rPr>
          <w:rtl w:val="true"/>
        </w:rPr>
        <w:t xml:space="preserve">. </w:t>
      </w:r>
      <w:r>
        <w:rPr>
          <w:rtl w:val="true"/>
        </w:rPr>
        <w:t>آثار و نتايج رابطه استمدادى‌</w:t>
      </w:r>
      <w:bookmarkEnd w:id="150"/>
    </w:p>
    <w:p>
      <w:pPr>
        <w:pStyle w:val="Heading4"/>
        <w:numPr>
          <w:ilvl w:val="3"/>
          <w:numId w:val="1"/>
        </w:numPr>
        <w:rPr/>
      </w:pPr>
      <w:bookmarkStart w:id="151" w:name="__RefHeading___Toc2934782_3650668749"/>
      <w:bookmarkStart w:id="152" w:name="_Toc58"/>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شيوه‌هاى سه‌گانه استمداد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توسل، درخواست شفاعت و نذر، آثار و رهاوردهاى دنيوى و اخروى بسيارى دارد كه در اين قسمت به برخى از آنها اشاره مى‌كنيم</w:t>
      </w:r>
      <w:r>
        <w:rPr>
          <w:rFonts w:eastAsia="IRNazanin" w:cs="IRNazanin"/>
          <w:color w:val="111111"/>
          <w:sz w:val="28"/>
          <w:szCs w:val="28"/>
          <w:rtl w:val="true"/>
          <w:lang w:bidi="fa-IR"/>
        </w:rPr>
        <w:t>:</w:t>
      </w:r>
    </w:p>
    <w:p>
      <w:pPr>
        <w:pStyle w:val="Heading4"/>
        <w:numPr>
          <w:ilvl w:val="3"/>
          <w:numId w:val="1"/>
        </w:numPr>
        <w:rPr/>
      </w:pPr>
      <w:bookmarkStart w:id="153" w:name="__RefHeading___Toc2934784_3650668749"/>
      <w:bookmarkStart w:id="154" w:name="_Toc59"/>
      <w:bookmarkEnd w:id="153"/>
      <w:r>
        <w:rPr>
          <w:rtl w:val="true"/>
        </w:rPr>
        <w:t>الف</w:t>
      </w:r>
      <w:r>
        <w:rPr>
          <w:rtl w:val="true"/>
        </w:rPr>
        <w:t xml:space="preserve">) </w:t>
      </w:r>
      <w:r>
        <w:rPr>
          <w:rtl w:val="true"/>
        </w:rPr>
        <w:t>برآورده شدن حاجت‌ها</w:t>
      </w:r>
      <w:bookmarkEnd w:id="15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نيازمندان و دردمندان بسيارى بودند كه پس از توسل و يا نذر براى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حاجت‌هاى آنان برآورده شد و مشكل‌شان كه حل نشدنى مى‌نمود، برطرف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 xml:space="preserve">اين موضوع كتاب‌هاى متعدد و نمونه‌هايى نوشته‌اند </w:t>
      </w:r>
      <w:r>
        <w:rPr>
          <w:rStyle w:val="FootnoteAnchor"/>
          <w:rtl w:val="true"/>
        </w:rPr>
        <w:footnoteReference w:id="61"/>
      </w:r>
      <w:r>
        <w:rPr>
          <w:rFonts w:ascii="IRNazanin" w:hAnsi="IRNazanin" w:eastAsia="IRNazanin"/>
          <w:color w:val="111111"/>
          <w:sz w:val="28"/>
          <w:sz w:val="28"/>
          <w:szCs w:val="28"/>
          <w:rtl w:val="true"/>
          <w:lang w:bidi="fa-IR"/>
        </w:rPr>
        <w:t>كه در اين بخش به يك نمونه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العظمى مرعشى نجفى، از مراجع معاصر،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سال پس از فوت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 طلبه بودم و تدريس مى‌كردم، مشكلات و ناراحتى‌هايى بر قلبم سنگينى مى‌كرد كه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بدگمانى به مردم، چنان كه با كسى ارتباط برقرار نمى‌كردم و حتى نماز جماعت پشت سر افراد عادل را نيز ترك كرده بودم؛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منسوبين من از تدريسم جلوگيرى مى‌كرد و به استادم نيز گفته بود كه مرا به درس خود راه ندهد؛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بيمارى حصبه مبتلا شدم و بعد از شفا دچار كُندذهنى و فراموشى شده بودم؛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بينايى چشم‌هايم بسيار كم شده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تندنوشتن عاجز شده بودم؛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 فقر و تنگ‌دستى شديد بودم؛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نوعى بيمارى روحى دائمى احساس مى‌نمودم؛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عقيده‌ام به برخى از امور معنوى، به تدريج</w:t>
      </w:r>
    </w:p>
    <w:p>
      <w:pPr>
        <w:pStyle w:val="BookText"/>
        <w:rPr/>
      </w:pPr>
      <w:r>
        <w:rPr>
          <w:rFonts w:ascii="IRNazanin" w:hAnsi="IRNazanin" w:eastAsia="IRNazanin"/>
          <w:color w:val="111111"/>
          <w:sz w:val="28"/>
          <w:sz w:val="28"/>
          <w:szCs w:val="28"/>
          <w:rtl w:val="true"/>
          <w:lang w:bidi="fa-IR"/>
        </w:rPr>
        <w:t>تزلزلى روى مى‌داد؛</w:t>
      </w:r>
    </w:p>
    <w:p>
      <w:pPr>
        <w:pStyle w:val="BookText"/>
        <w:rPr/>
      </w:pPr>
      <w:r>
        <w:rPr>
          <w:rFonts w:ascii="IRNazanin" w:hAnsi="IRNazanin" w:eastAsia="IRNazanin"/>
          <w:color w:val="111111"/>
          <w:sz w:val="28"/>
          <w:sz w:val="28"/>
          <w:szCs w:val="28"/>
          <w:rtl w:val="true"/>
          <w:lang w:bidi="fa-IR"/>
        </w:rPr>
        <w:t>از سويى آرزو داشتم كه خداوند سفر حج بيت‌الله الحرام را نصيبم كند به شرط آنكه در مكه يا مدينه بميرم و در يكى از اين دو شهر دفن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خداوند توفيق علم و عمل صالح را به من عنايت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مشكلات و اين آرزوها لحظه‌اى مرا آرام نمى‌گذاشت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به فكر توسل به سالار شهيدان افتادم و به كربلا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تجديد وضو به حرم مشرف شدم و شب را در حرم، پايين پاى آن حضرت و در كنار قبر على‌اكبر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از نشستنم نگذشته بود كه صداى حزين قرائت قرآن را از پشت روضه مقدس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طرف متوجه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مرحومم را ديدم كه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پرسيد، در ايام درسى براى چه كارى به اينجا آمده‌اى؟ علت را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كرد كه حاجتم را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ضريح رفتم و آن حضرت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كردم و جوابم را داد و تبسمى مليح بر لبانش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مى‌خواهى؟ من اين شعر فارسى را خواندم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كه عيان است چه حاجت به بيان است</w:t>
      </w:r>
      <w:bookmarkStart w:id="155" w:name="pg1858_25148"/>
    </w:p>
    <w:p>
      <w:pPr>
        <w:pStyle w:val="BookText"/>
        <w:rPr/>
      </w:pPr>
      <w:bookmarkEnd w:id="155"/>
      <w:r>
        <w:rPr>
          <w:rFonts w:ascii="IRNazanin" w:hAnsi="IRNazanin" w:eastAsia="IRNazanin"/>
          <w:color w:val="111111"/>
          <w:sz w:val="28"/>
          <w:sz w:val="28"/>
          <w:szCs w:val="28"/>
          <w:rtl w:val="true"/>
          <w:lang w:bidi="fa-IR"/>
        </w:rPr>
        <w:t>آن حضرت، قطعه‌اى نبات به من عنايت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مهمان 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از بندگان خدا ديده‌اى كه به آنها بدگمان شده‌اى؟ با اين سؤال در من يك دگرگونى پيدا شد و احساس كردم كه ديگر به كسى بدگمان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 خود بپرداز، زيرا آن شخص كه مانع تدريس تو بود، ديگر نمى‌تواند كارى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نجف بازگشتم همان شخص به ديدنم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كردم كه تو جز تدريس كردن راهى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مرا شفا داد و بينايى‌ام قوى‌تر شد و قلمى به من بخشيد و فرمود بگير و با سرعت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ناراحتى قلبى‌ام را نيز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آرزوى حج، شايد به دليل شرطى كه نموده بودم، برآورده نگرديد</w:t>
      </w:r>
      <w:r>
        <w:rPr>
          <w:rFonts w:eastAsia="IRNazanin" w:cs="IRNazanin"/>
          <w:color w:val="111111"/>
          <w:sz w:val="28"/>
          <w:szCs w:val="28"/>
          <w:rtl w:val="true"/>
          <w:lang w:bidi="fa-IR"/>
        </w:rPr>
        <w:t xml:space="preserve">. </w:t>
      </w:r>
      <w:r>
        <w:rPr>
          <w:rStyle w:val="FootnoteAnchor"/>
          <w:rtl w:val="true"/>
        </w:rPr>
        <w:footnoteReference w:id="62"/>
      </w:r>
    </w:p>
    <w:p>
      <w:pPr>
        <w:pStyle w:val="Heading4"/>
        <w:numPr>
          <w:ilvl w:val="3"/>
          <w:numId w:val="1"/>
        </w:numPr>
        <w:rPr/>
      </w:pPr>
      <w:bookmarkStart w:id="156" w:name="__RefHeading___Toc2934786_3650668749"/>
      <w:bookmarkStart w:id="157" w:name="_Toc60"/>
      <w:bookmarkEnd w:id="156"/>
      <w:r>
        <w:rPr>
          <w:rtl w:val="true"/>
        </w:rPr>
        <w:t>ب</w:t>
      </w:r>
      <w:r>
        <w:rPr>
          <w:rtl w:val="true"/>
        </w:rPr>
        <w:t xml:space="preserve">) </w:t>
      </w:r>
      <w:r>
        <w:rPr>
          <w:rtl w:val="true"/>
        </w:rPr>
        <w:t>رسيدن به مقام‌هاى بلند عرفانى‌</w:t>
      </w:r>
      <w:bookmarkEnd w:id="15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فوايد ارتباط استمدادى با معصومان، بهره‌مندى از فيوضات معنوى آنان، براى رسيدن به مقامات بلند عرفانى است؛ زيرا به اعتراف همه سلسله‌هاى عرفان و تصوف در جهان اسلام، اهل بيت</w:t>
      </w:r>
      <w:bookmarkStart w:id="158" w:name="pg1858_25149"/>
    </w:p>
    <w:p>
      <w:pPr>
        <w:pStyle w:val="BookText"/>
        <w:rPr/>
      </w:pPr>
      <w:bookmarkEnd w:id="158"/>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عارفان بوده‌اند؛ به‌طورى كه از بيست و پنج فرقه عرفانى فقط يك فرقه به ديگران منتسب است و بقيه فرق خود را وامدار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امامان كه علم عرفان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بر اساس معارف برگرفته از قرآن و سنت، ارتباط صالحان و پاكان، به ويژه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او، با اين جهان همچنان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مى‌توان با استمداد از ارواح پاك آنان راه كمال و سعادت را طى نمود؛ همان‌طور كه عارف عامل، شيخ رجب‌على خياط در اين‌باره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مردم نمى‌دانند توسل به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چيست؟ آنها براى رفع مشكلات و گرفتارى‌هاى زندگى به اهل‌بيت متوسل مى‌شوند؛ در صورتى كه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سير و 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طى كردن مراحل توحيد و خداشناسى بايد درِ خانه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توحيد، 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انسان بدون چراغ و راهنما قادر به طى كردن اين راه نيست</w:t>
      </w:r>
      <w:r>
        <w:rPr>
          <w:rFonts w:eastAsia="IRNazanin" w:cs="IRNazanin"/>
          <w:color w:val="111111"/>
          <w:sz w:val="28"/>
          <w:szCs w:val="28"/>
          <w:rtl w:val="true"/>
          <w:lang w:bidi="fa-IR"/>
        </w:rPr>
        <w:t xml:space="preserve">. </w:t>
      </w:r>
      <w:r>
        <w:rPr>
          <w:rStyle w:val="FootnoteAnchor"/>
          <w:rtl w:val="true"/>
        </w:rPr>
        <w:footnoteReference w:id="63"/>
      </w:r>
    </w:p>
    <w:p>
      <w:pPr>
        <w:pStyle w:val="Heading4"/>
        <w:numPr>
          <w:ilvl w:val="3"/>
          <w:numId w:val="1"/>
        </w:numPr>
        <w:rPr/>
      </w:pPr>
      <w:bookmarkStart w:id="159" w:name="__RefHeading___Toc2934788_3650668749"/>
      <w:bookmarkStart w:id="160" w:name="_Toc61"/>
      <w:bookmarkEnd w:id="159"/>
      <w:r>
        <w:rPr>
          <w:rtl w:val="true"/>
        </w:rPr>
        <w:t>ج</w:t>
      </w:r>
      <w:r>
        <w:rPr>
          <w:rtl w:val="true"/>
        </w:rPr>
        <w:t xml:space="preserve">) </w:t>
      </w:r>
      <w:r>
        <w:rPr>
          <w:rtl w:val="true"/>
        </w:rPr>
        <w:t>شفاعت در قيامت‌</w:t>
      </w:r>
      <w:bookmarkEnd w:id="16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مى‌جوييم و با برقرار كردن</w:t>
      </w:r>
      <w:bookmarkStart w:id="161" w:name="pg1858_25150"/>
    </w:p>
    <w:p>
      <w:pPr>
        <w:pStyle w:val="BookText"/>
        <w:rPr/>
      </w:pPr>
      <w:bookmarkEnd w:id="161"/>
      <w:r>
        <w:rPr>
          <w:rFonts w:ascii="IRNazanin" w:hAnsi="IRNazanin" w:eastAsia="IRNazanin"/>
          <w:color w:val="111111"/>
          <w:sz w:val="28"/>
          <w:sz w:val="28"/>
          <w:szCs w:val="28"/>
          <w:rtl w:val="true"/>
          <w:lang w:bidi="fa-IR"/>
        </w:rPr>
        <w:t>ارتباط با ايشان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وَجِيهاً عِنْدَاللهِ اشْفَعْ لَنا عِنْدَاللهِ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واسطه آنان از خدا درخواست شفاعت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ممكن نيست كه از خوان كرم آن بزرگواران، دست خالى برگرديم و در آخرت از ما شفاعت نكنند</w:t>
      </w:r>
      <w:r>
        <w:rPr>
          <w:rFonts w:eastAsia="IRNazanin" w:cs="IRNazanin"/>
          <w:color w:val="111111"/>
          <w:sz w:val="28"/>
          <w:szCs w:val="28"/>
          <w:rtl w:val="true"/>
          <w:lang w:bidi="fa-IR"/>
        </w:rPr>
        <w:t>.</w:t>
      </w:r>
    </w:p>
    <w:p>
      <w:pPr>
        <w:pStyle w:val="Heading4"/>
        <w:numPr>
          <w:ilvl w:val="3"/>
          <w:numId w:val="1"/>
        </w:numPr>
        <w:rPr/>
      </w:pPr>
      <w:bookmarkStart w:id="162" w:name="__RefHeading___Toc2934790_3650668749"/>
      <w:bookmarkStart w:id="163" w:name="_Toc62"/>
      <w:bookmarkEnd w:id="162"/>
      <w:r>
        <w:rPr>
          <w:rtl w:val="true"/>
        </w:rPr>
        <w:t>د</w:t>
      </w:r>
      <w:r>
        <w:rPr>
          <w:rtl w:val="true"/>
        </w:rPr>
        <w:t xml:space="preserve">) </w:t>
      </w:r>
      <w:r>
        <w:rPr>
          <w:rtl w:val="true"/>
        </w:rPr>
        <w:t>افزايش ايمان دينى‌</w:t>
      </w:r>
      <w:bookmarkEnd w:id="163"/>
    </w:p>
    <w:p>
      <w:pPr>
        <w:pStyle w:val="BookText"/>
        <w:rPr/>
      </w:pPr>
      <w:r>
        <w:rPr>
          <w:rFonts w:ascii="IRNazanin" w:hAnsi="IRNazanin" w:eastAsia="IRNazanin"/>
          <w:color w:val="111111"/>
          <w:sz w:val="28"/>
          <w:sz w:val="28"/>
          <w:szCs w:val="28"/>
          <w:rtl w:val="true"/>
          <w:lang w:bidi="fa-IR"/>
        </w:rPr>
        <w:t>توسل به انسان‌هاى معصوم و پاك و بهره‌مندى از نتايج آن، سبب تقويت ايمان دينى خواهد بود؛ زيرا انسان در پى توسل و استمداد از آنان و برآورده شدن حاجات، مى‌فهمد كه بندگى پروردگار بى‌ثمر نيست، بلكه خداوند عزتى جاودانه به بندگان برگزيده خود مى‌بخشد؛ به‌طورى كه ديگران نيز از اين موهبت بندگى آنان بهره‌مند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برطرف شدن مشكل و نيازهاى انسان به دست چنين بندگان پاكى را زمينه‌اى براى تقويت ايمان قرار داده است</w:t>
      </w:r>
      <w:r>
        <w:rPr>
          <w:rFonts w:eastAsia="IRNazanin" w:cs="IRNazanin"/>
          <w:color w:val="111111"/>
          <w:sz w:val="28"/>
          <w:szCs w:val="28"/>
          <w:rtl w:val="true"/>
          <w:lang w:bidi="fa-IR"/>
        </w:rPr>
        <w:t>.</w:t>
      </w:r>
    </w:p>
    <w:p>
      <w:pPr>
        <w:pStyle w:val="Heading3"/>
        <w:numPr>
          <w:ilvl w:val="2"/>
          <w:numId w:val="1"/>
        </w:numPr>
        <w:rPr/>
      </w:pPr>
      <w:bookmarkStart w:id="164" w:name="__RefHeading___Toc2934792_3650668749"/>
      <w:bookmarkStart w:id="165" w:name="_Toc63"/>
      <w:bookmarkEnd w:id="164"/>
      <w:r>
        <w:rPr/>
        <w:t>4</w:t>
      </w:r>
      <w:r>
        <w:rPr>
          <w:rtl w:val="true"/>
        </w:rPr>
        <w:t xml:space="preserve">. </w:t>
      </w:r>
      <w:r>
        <w:rPr>
          <w:rtl w:val="true"/>
        </w:rPr>
        <w:t>آسيب‌شناسى رابطه استمدادى‌</w:t>
      </w:r>
      <w:bookmarkEnd w:id="165"/>
    </w:p>
    <w:p>
      <w:pPr>
        <w:pStyle w:val="Heading4"/>
        <w:numPr>
          <w:ilvl w:val="3"/>
          <w:numId w:val="1"/>
        </w:numPr>
        <w:rPr/>
      </w:pPr>
      <w:bookmarkStart w:id="166" w:name="__RefHeading___Toc2934794_3650668749"/>
      <w:bookmarkStart w:id="167" w:name="_Toc64"/>
      <w:bookmarkEnd w:id="166"/>
      <w:r>
        <w:rPr>
          <w:rtl w:val="true"/>
        </w:rPr>
        <w:t>اشاره</w:t>
      </w:r>
      <w:bookmarkEnd w:id="16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استمدادى، با وجود آثار فراوان، آفت‌هايى نيز دارد كه برخى را از رسيدن به آثار ارتباطى با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كرده يا به راه‌هاى انحراف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اجمال به بيان آسيب‌ها و موانع مى‌پردازيم</w:t>
      </w:r>
      <w:r>
        <w:rPr>
          <w:rFonts w:eastAsia="IRNazanin" w:cs="IRNazanin"/>
          <w:color w:val="111111"/>
          <w:sz w:val="28"/>
          <w:szCs w:val="28"/>
          <w:rtl w:val="true"/>
          <w:lang w:bidi="fa-IR"/>
        </w:rPr>
        <w:t>:</w:t>
      </w:r>
      <w:bookmarkStart w:id="168" w:name="pg1858_25151"/>
    </w:p>
    <w:p>
      <w:pPr>
        <w:pStyle w:val="Heading4"/>
        <w:numPr>
          <w:ilvl w:val="3"/>
          <w:numId w:val="1"/>
        </w:numPr>
        <w:rPr/>
      </w:pPr>
      <w:bookmarkStart w:id="169" w:name="__RefHeading___Toc2934796_3650668749"/>
      <w:bookmarkStart w:id="170" w:name="_Toc65"/>
      <w:bookmarkEnd w:id="168"/>
      <w:bookmarkEnd w:id="169"/>
      <w:r>
        <w:rPr>
          <w:rtl w:val="true"/>
        </w:rPr>
        <w:t>الف</w:t>
      </w:r>
      <w:r>
        <w:rPr>
          <w:rtl w:val="true"/>
        </w:rPr>
        <w:t xml:space="preserve">) </w:t>
      </w:r>
      <w:r>
        <w:rPr>
          <w:rtl w:val="true"/>
        </w:rPr>
        <w:t xml:space="preserve">نداشتن درك درست از مقام امامان معصوم </w:t>
      </w:r>
      <w:r>
        <w:rPr>
          <w:rtl w:val="true"/>
        </w:rPr>
        <w:t>(</w:t>
      </w:r>
      <w:r>
        <w:rPr>
          <w:rtl w:val="true"/>
        </w:rPr>
        <w:t>ع</w:t>
      </w:r>
      <w:r>
        <w:rPr>
          <w:rtl w:val="true"/>
        </w:rPr>
        <w:t>)</w:t>
      </w:r>
      <w:bookmarkEnd w:id="170"/>
    </w:p>
    <w:p>
      <w:pPr>
        <w:pStyle w:val="BookText"/>
        <w:rPr/>
      </w:pPr>
      <w:r>
        <w:rPr>
          <w:rFonts w:ascii="IRNazanin" w:hAnsi="IRNazanin" w:eastAsia="IRNazanin"/>
          <w:color w:val="111111"/>
          <w:sz w:val="28"/>
          <w:sz w:val="28"/>
          <w:szCs w:val="28"/>
          <w:rtl w:val="true"/>
          <w:lang w:bidi="fa-IR"/>
        </w:rPr>
        <w:t>خداوند، براى اينكه مقام تقرب پيامبران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نمايانده شود و ديگران با الگو گرفتن از اين خاندان به سوى اعمال خير تشويق شوند، به آنان ولايت تكوينى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ولايت، مى‌توانند كراماتى را حتى پس از مرگ، از خود ظاهر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برخى به دليل نداشتن آگاهى و درك صحيح از جاودانگى روح انسان، به ويژه ارواح مطهر پيامبران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منكر اين مقام معنوى شده‌اند و توسل و استغاثه و طلب حاجت از آنان را كفر و شرك مى‌دانند و با اين عقيده، خود را از فيض معنوى بندگان پاك خداوند محروم كرده‌اند</w:t>
      </w:r>
      <w:r>
        <w:rPr>
          <w:rFonts w:eastAsia="IRNazanin" w:cs="IRNazanin"/>
          <w:color w:val="111111"/>
          <w:sz w:val="28"/>
          <w:szCs w:val="28"/>
          <w:rtl w:val="true"/>
          <w:lang w:bidi="fa-IR"/>
        </w:rPr>
        <w:t>.</w:t>
      </w:r>
    </w:p>
    <w:p>
      <w:pPr>
        <w:pStyle w:val="Heading4"/>
        <w:numPr>
          <w:ilvl w:val="3"/>
          <w:numId w:val="1"/>
        </w:numPr>
        <w:rPr/>
      </w:pPr>
      <w:bookmarkStart w:id="171" w:name="__RefHeading___Toc2934798_3650668749"/>
      <w:bookmarkStart w:id="172" w:name="_Toc66"/>
      <w:bookmarkEnd w:id="171"/>
      <w:r>
        <w:rPr>
          <w:rtl w:val="true"/>
        </w:rPr>
        <w:t>ب</w:t>
      </w:r>
      <w:r>
        <w:rPr>
          <w:rtl w:val="true"/>
        </w:rPr>
        <w:t xml:space="preserve">) </w:t>
      </w:r>
      <w:r>
        <w:rPr>
          <w:rtl w:val="true"/>
        </w:rPr>
        <w:t>اعتقاد به استقلال اولياى خدا در فيض‌رسانى‌</w:t>
      </w:r>
      <w:bookmarkEnd w:id="17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گروه پيشين، برخى نيز دچار افراط شده و در حق پيامبران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مى‌كنند و از روى نادانى معتقدند كه پيامبران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فيض‌رسانى، به خود متكى‌اند؛ غافل از اينكه آنان واسطه‌اى براى رسيدن به فيض الهى‌اند و از خود هيچ استقلال و تدبيرى ندارند و با اذن الهى مى‌توانند شفا دهند يا دعايى را اجابت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خداوند در</w:t>
      </w:r>
      <w:bookmarkStart w:id="173" w:name="pg1858_25152"/>
    </w:p>
    <w:p>
      <w:pPr>
        <w:pStyle w:val="BookText"/>
        <w:rPr/>
      </w:pPr>
      <w:bookmarkEnd w:id="173"/>
      <w:r>
        <w:rPr>
          <w:rFonts w:ascii="Amiri" w:hAnsi="Amiri" w:eastAsia="Amiri" w:cs="Amiri"/>
          <w:color w:val="111111"/>
          <w:sz w:val="28"/>
          <w:sz w:val="28"/>
          <w:szCs w:val="28"/>
          <w:rtl w:val="true"/>
          <w:lang w:bidi="ar-SA"/>
        </w:rPr>
        <w:t>قرآن، معجزه‌ها و كرامت‌هاى حضرت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اذن خويش وابسته دانسته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تَخْلُقُ مِنَ الطِّينِ كَهَيْئَةِ الطَّيْرِ بِإِذْنِي فَتَنْفُخُ فِيهَا فَتَكُونُ طَيْراً بِإِذْنِي وَ تُبْرِئُ الْأَكْمَهَ وَ الْأَبْرَصَ بِإِذْنِي وَ إِذْ تُخْرِجُ الْمَوْتَى بِإِذْنِي</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و هنگامى كه به اذن من از گل، چيزى به صورت پرنده مى‌ساختى و در آن مى‌دميدى و به اذن من، پرنده‌اى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كور مادرزاد و مبتلا به بيمارى پيسى را به اذن من شفا مى‌دادى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مردگان را به اذن من زنده مى‌كردى</w:t>
      </w:r>
      <w:r>
        <w:rPr>
          <w:rFonts w:eastAsia="IRNazanin" w:cs="IRNazanin"/>
          <w:color w:val="111111"/>
          <w:sz w:val="28"/>
          <w:szCs w:val="28"/>
          <w:rtl w:val="true"/>
          <w:lang w:bidi="fa-IR"/>
        </w:rPr>
        <w:t>.</w:t>
      </w:r>
    </w:p>
    <w:p>
      <w:pPr>
        <w:pStyle w:val="Heading4"/>
        <w:numPr>
          <w:ilvl w:val="3"/>
          <w:numId w:val="1"/>
        </w:numPr>
        <w:rPr/>
      </w:pPr>
      <w:bookmarkStart w:id="174" w:name="__RefHeading___Toc2934800_3650668749"/>
      <w:bookmarkStart w:id="175" w:name="_Toc67"/>
      <w:bookmarkEnd w:id="174"/>
      <w:r>
        <w:rPr>
          <w:rtl w:val="true"/>
        </w:rPr>
        <w:t>ج</w:t>
      </w:r>
      <w:r>
        <w:rPr>
          <w:rtl w:val="true"/>
        </w:rPr>
        <w:t xml:space="preserve">) </w:t>
      </w:r>
      <w:r>
        <w:rPr>
          <w:rtl w:val="true"/>
        </w:rPr>
        <w:t>فريب‌كارى‌</w:t>
      </w:r>
      <w:bookmarkEnd w:id="17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افراد مغرض يا سودجو براى فريب دادن افراد ساده‌دل و رسيدن به اهداف پليد خود، گاهى با برپايى مراسمى، مدعى مى‌شوند كه يكى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مراسم توجه داشته و آن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اثبات ادعاى خويش، به آثار به‌جامانده از دست يا انگشت بر روى پرچم، پرده يا آش‌نذرى آن مراسم استناد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اين ترفند در پى به دست آوردن آبرو و تقدس هستند تا بتوانند به اهداف و مطامع دنيوى خود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w:t>
      </w:r>
      <w:bookmarkStart w:id="176" w:name="pg1858_25153"/>
    </w:p>
    <w:p>
      <w:pPr>
        <w:pStyle w:val="BookText"/>
        <w:rPr/>
      </w:pPr>
      <w:bookmarkEnd w:id="176"/>
      <w:r>
        <w:rPr>
          <w:rFonts w:ascii="IRNazanin" w:hAnsi="IRNazanin" w:eastAsia="IRNazanin"/>
          <w:color w:val="111111"/>
          <w:sz w:val="28"/>
          <w:sz w:val="28"/>
          <w:szCs w:val="28"/>
          <w:rtl w:val="true"/>
          <w:lang w:bidi="fa-IR"/>
        </w:rPr>
        <w:t>رو، بايد هوشيار بود و هر ادعايى را نپذيرفت و ديگران را نيز در اين‌باره راهنمايى كرد</w:t>
      </w:r>
      <w:r>
        <w:rPr>
          <w:rFonts w:eastAsia="IRNazanin" w:cs="IRNazanin"/>
          <w:color w:val="111111"/>
          <w:sz w:val="28"/>
          <w:szCs w:val="28"/>
          <w:rtl w:val="true"/>
          <w:lang w:bidi="fa-IR"/>
        </w:rPr>
        <w:t>.</w:t>
      </w:r>
    </w:p>
    <w:p>
      <w:pPr>
        <w:pStyle w:val="Heading4"/>
        <w:numPr>
          <w:ilvl w:val="3"/>
          <w:numId w:val="1"/>
        </w:numPr>
        <w:rPr/>
      </w:pPr>
      <w:bookmarkStart w:id="177" w:name="__RefHeading___Toc2934802_3650668749"/>
      <w:bookmarkStart w:id="178" w:name="_Toc68"/>
      <w:bookmarkEnd w:id="177"/>
      <w:r>
        <w:rPr>
          <w:rtl w:val="true"/>
        </w:rPr>
        <w:t>د</w:t>
      </w:r>
      <w:r>
        <w:rPr>
          <w:rtl w:val="true"/>
        </w:rPr>
        <w:t xml:space="preserve">) </w:t>
      </w:r>
      <w:r>
        <w:rPr>
          <w:rtl w:val="true"/>
        </w:rPr>
        <w:t>عقيده به توسل بدون عمل صالح‌</w:t>
      </w:r>
      <w:bookmarkEnd w:id="178"/>
    </w:p>
    <w:p>
      <w:pPr>
        <w:pStyle w:val="BookText"/>
        <w:rPr/>
      </w:pPr>
      <w:r>
        <w:rPr>
          <w:rFonts w:ascii="IRNazanin" w:hAnsi="IRNazanin" w:eastAsia="IRNazanin"/>
          <w:color w:val="111111"/>
          <w:sz w:val="28"/>
          <w:sz w:val="28"/>
          <w:szCs w:val="28"/>
          <w:rtl w:val="true"/>
          <w:lang w:bidi="fa-IR"/>
        </w:rPr>
        <w:t>توسل به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صورتى كارگشا و مفيد است كه انسان، گفتار خود را با عمل نيك و صالح همراه كند تا بدين وسيله آبرويى نزد آنان به دست آورد وگرنه تنها با تقاضاى شفاعت، بدون عمل نيك، راه به جايى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فرازى از دعاى كميل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مانع اجابت دعاست</w:t>
      </w:r>
      <w:r>
        <w:rPr>
          <w:rFonts w:eastAsia="IRNazanin" w:cs="IRNazanin"/>
          <w:color w:val="111111"/>
          <w:sz w:val="28"/>
          <w:szCs w:val="28"/>
          <w:rtl w:val="true"/>
          <w:lang w:bidi="fa-IR"/>
        </w:rPr>
        <w:t>».</w:t>
      </w:r>
    </w:p>
    <w:p>
      <w:pPr>
        <w:pStyle w:val="Heading4"/>
        <w:numPr>
          <w:ilvl w:val="3"/>
          <w:numId w:val="1"/>
        </w:numPr>
        <w:rPr/>
      </w:pPr>
      <w:bookmarkStart w:id="179" w:name="__RefHeading___Toc2934804_3650668749"/>
      <w:bookmarkStart w:id="180" w:name="_Toc69"/>
      <w:bookmarkEnd w:id="179"/>
      <w:r>
        <w:rPr>
          <w:rtl w:val="true"/>
        </w:rPr>
        <w:t>ه</w:t>
      </w:r>
      <w:r>
        <w:rPr>
          <w:rtl w:val="true"/>
        </w:rPr>
        <w:t xml:space="preserve">) </w:t>
      </w:r>
      <w:r>
        <w:rPr>
          <w:rtl w:val="true"/>
        </w:rPr>
        <w:t>نااميدى پس از برآورده نشدن دعا</w:t>
      </w:r>
      <w:bookmarkEnd w:id="180"/>
    </w:p>
    <w:p>
      <w:pPr>
        <w:pStyle w:val="BookText"/>
        <w:rPr/>
      </w:pPr>
      <w:r>
        <w:rPr>
          <w:rFonts w:ascii="IRNazanin" w:hAnsi="IRNazanin" w:eastAsia="IRNazanin"/>
          <w:color w:val="111111"/>
          <w:sz w:val="28"/>
          <w:sz w:val="28"/>
          <w:szCs w:val="28"/>
          <w:rtl w:val="true"/>
          <w:lang w:bidi="fa-IR"/>
        </w:rPr>
        <w:t>يكى ديگر از كج‌روى‌ها در اين زمينه، نااميدى نيازمندانى است كه پس از توسل به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آنان برآورده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گاه باعث سست شدن پايه‌هاى اعتقادى فرد مى‌شود، در حالى كه آن شخص به پيامدهاى دعاى خويش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برآورده شدن حاجت براى آن شخص، خير و مصلحتى به دنبال نداشته باشد يا آلوده شدن به گناهى در پى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هر دعا و توسلى به اجابت نمى‌رسد؛ چنان‌كه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عَسَى أَنْ تُحِبُّوا شَيْئاً وَ هُوَ شَرٌّ لَكُمْ وَ اللَّهُ يَعْلَمُ وَ أَنْتُمْ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چه بسا چيزى را خوش نداشته باشيد، حال آن كه خيرِ شما در آن است و يا چيزى را دوست داشته باشيد، حال آنكه شرِّ شما در آن است؛ و خدا مى‌داند، و شما نمى‌دانيد</w:t>
      </w:r>
      <w:r>
        <w:rPr>
          <w:rFonts w:eastAsia="IRNazanin" w:cs="IRNazanin"/>
          <w:color w:val="111111"/>
          <w:sz w:val="28"/>
          <w:szCs w:val="28"/>
          <w:rtl w:val="true"/>
          <w:lang w:bidi="fa-IR"/>
        </w:rPr>
        <w:t>.</w:t>
      </w:r>
    </w:p>
    <w:p>
      <w:pPr>
        <w:pStyle w:val="Heading4"/>
        <w:numPr>
          <w:ilvl w:val="3"/>
          <w:numId w:val="1"/>
        </w:numPr>
        <w:rPr/>
      </w:pPr>
      <w:bookmarkStart w:id="181" w:name="__RefHeading___Toc2934806_3650668749"/>
      <w:bookmarkStart w:id="182" w:name="_Toc70"/>
      <w:bookmarkEnd w:id="181"/>
      <w:r>
        <w:rPr>
          <w:rtl w:val="true"/>
        </w:rPr>
        <w:t>و</w:t>
      </w:r>
      <w:r>
        <w:rPr>
          <w:rtl w:val="true"/>
        </w:rPr>
        <w:t xml:space="preserve">) </w:t>
      </w:r>
      <w:r>
        <w:rPr>
          <w:rtl w:val="true"/>
        </w:rPr>
        <w:t>توسل، فقط هنگام گرفتارى‌</w:t>
      </w:r>
      <w:bookmarkEnd w:id="18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فقط هنگام گرفتارى، به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مى‌جويند و پس از برآورده شدن حاجت خود، توجهى به آنها نمى‌كنند مگر آن‌كه دوباره به مشكل و گرفتارى دچار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ارتباطى با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مانعى براى برآورده شدن دعاهاى بعدى و آفتى براى ادامه اين ارتباط است</w:t>
      </w:r>
      <w:r>
        <w:rPr>
          <w:rFonts w:eastAsia="IRNazanin" w:cs="IRNazanin"/>
          <w:color w:val="111111"/>
          <w:sz w:val="28"/>
          <w:szCs w:val="28"/>
          <w:rtl w:val="true"/>
          <w:lang w:bidi="fa-IR"/>
        </w:rPr>
        <w:t>.</w:t>
      </w:r>
      <w:bookmarkStart w:id="183" w:name="pg1858_25154"/>
    </w:p>
    <w:p>
      <w:pPr>
        <w:pStyle w:val="Heading2"/>
        <w:numPr>
          <w:ilvl w:val="1"/>
          <w:numId w:val="1"/>
        </w:numPr>
        <w:rPr/>
      </w:pPr>
      <w:bookmarkStart w:id="184" w:name="__RefHeading___Toc2934808_3650668749"/>
      <w:bookmarkStart w:id="185" w:name="_Toc71"/>
      <w:bookmarkEnd w:id="183"/>
      <w:bookmarkEnd w:id="184"/>
      <w:r>
        <w:rPr>
          <w:rtl w:val="true"/>
        </w:rPr>
        <w:t xml:space="preserve">فصل چهارم رابطه عهد و پيمان با اهل‌بيت </w:t>
      </w:r>
      <w:r>
        <w:rPr>
          <w:rtl w:val="true"/>
        </w:rPr>
        <w:t>(</w:t>
      </w:r>
      <w:r>
        <w:rPr>
          <w:rtl w:val="true"/>
        </w:rPr>
        <w:t>ع</w:t>
      </w:r>
      <w:r>
        <w:rPr>
          <w:rtl w:val="true"/>
        </w:rPr>
        <w:t>)</w:t>
      </w:r>
      <w:bookmarkEnd w:id="185"/>
    </w:p>
    <w:p>
      <w:pPr>
        <w:pStyle w:val="Heading3"/>
        <w:numPr>
          <w:ilvl w:val="2"/>
          <w:numId w:val="1"/>
        </w:numPr>
        <w:rPr/>
      </w:pPr>
      <w:bookmarkStart w:id="186" w:name="__RefHeading___Toc2934810_3650668749"/>
      <w:bookmarkStart w:id="187" w:name="_Toc72"/>
      <w:bookmarkEnd w:id="186"/>
      <w:r>
        <w:rPr/>
        <w:t>1</w:t>
      </w:r>
      <w:r>
        <w:rPr>
          <w:rtl w:val="true"/>
        </w:rPr>
        <w:t xml:space="preserve">. </w:t>
      </w:r>
      <w:r>
        <w:rPr>
          <w:rtl w:val="true"/>
        </w:rPr>
        <w:t>منظور از رابطه عهد و پيمان‌</w:t>
      </w:r>
      <w:bookmarkEnd w:id="187"/>
    </w:p>
    <w:p>
      <w:pPr>
        <w:pStyle w:val="Heading4"/>
        <w:numPr>
          <w:ilvl w:val="3"/>
          <w:numId w:val="1"/>
        </w:numPr>
        <w:rPr/>
      </w:pPr>
      <w:bookmarkStart w:id="188" w:name="__RefHeading___Toc2934812_3650668749"/>
      <w:bookmarkStart w:id="189" w:name="_Toc73"/>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منظور از اين ارتباط، حضور آگاهانه بر مزار پاك آنان و تجديد عهد و پيمان با تعاليم و آموزه‌هاى زندگى ايشان و پاى‌بند بودن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هر امامى، عهد و پيمانى با شيعه وى است كه وفاى كامل به عهد و اداى نيكوى آن، زيارت قبور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آنان را با شوق و ميل و تصديق آنچه ائمه بدان تمايل داشته‌اند زيارت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كننده وى در روز قيامت خواهند بود</w:t>
      </w:r>
      <w:r>
        <w:rPr>
          <w:rFonts w:eastAsia="IRNazanin" w:cs="IRNazanin"/>
          <w:color w:val="111111"/>
          <w:sz w:val="28"/>
          <w:szCs w:val="28"/>
          <w:rtl w:val="true"/>
          <w:lang w:bidi="fa-IR"/>
        </w:rPr>
        <w:t xml:space="preserve">. </w:t>
      </w:r>
      <w:r>
        <w:rPr>
          <w:rStyle w:val="FootnoteAnchor"/>
          <w:rtl w:val="true"/>
        </w:rPr>
        <w:footnoteReference w:id="64"/>
      </w:r>
      <w:bookmarkStart w:id="190" w:name="pg1858_25155"/>
    </w:p>
    <w:p>
      <w:pPr>
        <w:pStyle w:val="Heading4"/>
        <w:numPr>
          <w:ilvl w:val="3"/>
          <w:numId w:val="1"/>
        </w:numPr>
        <w:rPr/>
      </w:pPr>
      <w:bookmarkStart w:id="191" w:name="__RefHeading___Toc2934814_3650668749"/>
      <w:bookmarkStart w:id="192" w:name="_Toc74"/>
      <w:bookmarkEnd w:id="190"/>
      <w:bookmarkEnd w:id="191"/>
      <w:r>
        <w:rPr>
          <w:rtl w:val="true"/>
        </w:rPr>
        <w:t>حقيقت زيارت</w:t>
      </w:r>
      <w:bookmarkEnd w:id="192"/>
    </w:p>
    <w:p>
      <w:pPr>
        <w:pStyle w:val="BookText"/>
        <w:rPr/>
      </w:pPr>
      <w:r>
        <w:rPr>
          <w:rFonts w:ascii="IRNazanin" w:hAnsi="IRNazanin" w:eastAsia="IRNazanin"/>
          <w:color w:val="111111"/>
          <w:sz w:val="28"/>
          <w:sz w:val="28"/>
          <w:szCs w:val="28"/>
          <w:rtl w:val="true"/>
          <w:lang w:bidi="fa-IR"/>
        </w:rPr>
        <w:t>در اين باره، يكى از انديشمندان اسلامى حقيقت زيارت را اين‌گونه توصيف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حضور عارفانه عاشق در ديار معشوق، ديدار عاشقانه زائر از سراى مزور، اظهار عشق و ارادت محب به محبوب، دل دادن صميمانه دلداده در كوى دلدار، سر سپردن سرباز فداكار در پيش پاى سردار، اعلان فروتنى دين‌دار در برابر دين و پيشوايان دينى و اذان ايمان و دين‌دارى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عرضه خويشتن بر ترازو و ابزار سنجش است، ايستادن در برابر آينه و معيار كمال و نشانى كوى كمال به انسانِ تعالى‌طلب است كه به كجا مى‌توان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سفرى مشتاقانه، آگاهانه و عاشقانه است كه از سراى دل آغاز مى‌شود، از راه دل عبور مى‌كند و سرانجام نيز در منزل دل به مقصد و مقصود مى‌رسد و بار بر زمين مى‌نهد</w:t>
      </w:r>
      <w:r>
        <w:rPr>
          <w:rFonts w:eastAsia="IRNazanin" w:cs="IRNazanin"/>
          <w:color w:val="111111"/>
          <w:sz w:val="28"/>
          <w:szCs w:val="28"/>
          <w:rtl w:val="true"/>
          <w:lang w:bidi="fa-IR"/>
        </w:rPr>
        <w:t xml:space="preserve">. </w:t>
      </w:r>
      <w:r>
        <w:rPr>
          <w:rStyle w:val="FootnoteAnchor"/>
          <w:rtl w:val="true"/>
        </w:rPr>
        <w:footnoteReference w:id="65"/>
      </w:r>
    </w:p>
    <w:p>
      <w:pPr>
        <w:pStyle w:val="Heading3"/>
        <w:numPr>
          <w:ilvl w:val="2"/>
          <w:numId w:val="1"/>
        </w:numPr>
        <w:rPr/>
      </w:pPr>
      <w:bookmarkStart w:id="193" w:name="__RefHeading___Toc2934816_3650668749"/>
      <w:bookmarkStart w:id="194" w:name="_Toc75"/>
      <w:bookmarkEnd w:id="193"/>
      <w:r>
        <w:rPr/>
        <w:t>2</w:t>
      </w:r>
      <w:r>
        <w:rPr>
          <w:rtl w:val="true"/>
        </w:rPr>
        <w:t xml:space="preserve">. </w:t>
      </w:r>
      <w:r>
        <w:rPr>
          <w:rtl w:val="true"/>
        </w:rPr>
        <w:t>شيوه‌هاى زيارت‌</w:t>
      </w:r>
      <w:bookmarkEnd w:id="194"/>
    </w:p>
    <w:p>
      <w:pPr>
        <w:pStyle w:val="Heading4"/>
        <w:numPr>
          <w:ilvl w:val="3"/>
          <w:numId w:val="1"/>
        </w:numPr>
        <w:rPr/>
      </w:pPr>
      <w:bookmarkStart w:id="195" w:name="__RefHeading___Toc2934818_3650668749"/>
      <w:bookmarkStart w:id="196" w:name="_Toc76"/>
      <w:bookmarkEnd w:id="195"/>
      <w:r>
        <w:rPr>
          <w:rtl w:val="true"/>
        </w:rPr>
        <w:t>اشاره</w:t>
      </w:r>
      <w:bookmarkEnd w:id="19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ارتباط به دو روش انجام مى‌شود كه در روايت‌ها نيز بر آن تاكيد شده است</w:t>
      </w:r>
      <w:r>
        <w:rPr>
          <w:rFonts w:eastAsia="IRNazanin" w:cs="IRNazanin"/>
          <w:color w:val="111111"/>
          <w:sz w:val="28"/>
          <w:szCs w:val="28"/>
          <w:rtl w:val="true"/>
          <w:lang w:bidi="fa-IR"/>
        </w:rPr>
        <w:t>:</w:t>
      </w:r>
      <w:bookmarkStart w:id="197" w:name="pg1858_25156"/>
    </w:p>
    <w:p>
      <w:pPr>
        <w:pStyle w:val="Heading4"/>
        <w:numPr>
          <w:ilvl w:val="3"/>
          <w:numId w:val="1"/>
        </w:numPr>
        <w:rPr/>
      </w:pPr>
      <w:bookmarkStart w:id="198" w:name="__RefHeading___Toc2934820_3650668749"/>
      <w:bookmarkStart w:id="199" w:name="_Toc77"/>
      <w:bookmarkEnd w:id="197"/>
      <w:bookmarkEnd w:id="198"/>
      <w:r>
        <w:rPr>
          <w:rtl w:val="true"/>
        </w:rPr>
        <w:t>الف</w:t>
      </w:r>
      <w:r>
        <w:rPr>
          <w:rtl w:val="true"/>
        </w:rPr>
        <w:t xml:space="preserve">) </w:t>
      </w:r>
      <w:r>
        <w:rPr>
          <w:rtl w:val="true"/>
        </w:rPr>
        <w:t xml:space="preserve">حضور در سر مزار ائمه </w:t>
      </w:r>
      <w:r>
        <w:rPr>
          <w:rtl w:val="true"/>
        </w:rPr>
        <w:t>(</w:t>
      </w:r>
      <w:r>
        <w:rPr>
          <w:rtl w:val="true"/>
        </w:rPr>
        <w:t>ع</w:t>
      </w:r>
      <w:r>
        <w:rPr>
          <w:rtl w:val="true"/>
        </w:rPr>
        <w:t>)</w:t>
      </w:r>
      <w:bookmarkEnd w:id="199"/>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پس از مرگم به زيارتم بيايد، همانند آن است كه در زمان حياتم به ديدارم آمده باشد و كسى كه قبرم را زيارت كند، در روز قيامت شفاعت او بر من واجب مى‌شود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سخن ديگر،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كسى كه حج به جاى آورد، ولى مرا زيارت نكند،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زيارت من به مدينه نيايد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جفا كرده است</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در ادامه، داستانى از بلال حبشى مى‌آوريم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پس از رحلت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در عالم رؤيا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خواب ديد كه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جفايى است كه در حق من كرده و به زيارتم نمى‌آيى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ترسان و پريشان از خواب برخاست و سوار بر مركب شد و عزم مدينه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اشك از ديدگانش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بر خاك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آن دو را در بغل گرفت و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داريم اذانت را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شروع به اذان گفتن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مدينه به شدت بر خود لرزيد و هنگامى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مدينه به جنبش درآمد و وقتى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محمداً رسول الله، نوجوانان و همه مردم از خانه‌ها بيرون ريختند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برانگيخته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شدت گريه زن و مرد، مدينه از آن روز گريان‌تر، به خود نديد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فقيهان اهل سنت با استناد به آنچه گذشت، بر استحباب زيارت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ورزيده‌اند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ماوردى، از فقيهان اهل سنت، مى‌گويد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سرپرست حجاج مى‌خواهد آنها را بازگرداند، آنان را از راه مدينه براى زيارت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تا ميان حج بيت‌الله و زيارت قبر رسول خدا و رعايت حرمت آن حضرت و قيام به حقوق طاعتش جمع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از واجبات شرعى نباشد از مستحبات شرعى است و از عادات نيكوى حاجيان است؛ زيرا نافع از پسر عمر نقل</w:t>
      </w:r>
    </w:p>
    <w:p>
      <w:pPr>
        <w:pStyle w:val="BookText"/>
        <w:rPr/>
      </w:pPr>
      <w:r>
        <w:rPr>
          <w:rFonts w:ascii="IRNazanin" w:hAnsi="IRNazanin" w:eastAsia="IRNazanin"/>
          <w:color w:val="111111"/>
          <w:sz w:val="28"/>
          <w:sz w:val="28"/>
          <w:szCs w:val="28"/>
          <w:rtl w:val="true"/>
          <w:lang w:bidi="fa-IR"/>
        </w:rPr>
        <w:t>كرده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قبرم را زيارت كند، شفاعتم بر او واجب مى‌شود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روايات، علاوه بر زيارت قبر مطهر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زيارت بارگاه ديگر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بسيار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ابوعامر واعظ، اهل حجاز، مى‌گويد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زائر قبر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ثوابى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سرزمين عراق كشته شده و در همان جا دفن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كسى كه قبور ما را زيارت كند و با رفت 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كند،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قبر تو و فرزندانت را مكانى والا از مكان‌هاى بهشت و صحنى از صحن‌هاى آن قرار داده است و قلوب افراد پارسا و برگزيده از بندگانش را به سوى شما متمايل ساخته است كه در راه شما سختى‌ها و دشوارى‌ها را تحمل كرده تا قبور شما را آباد كنند تا به خدا تقرب جويند و محبت خود را به رسول او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w:t>
      </w:r>
    </w:p>
    <w:p>
      <w:pPr>
        <w:pStyle w:val="BookText"/>
        <w:rPr/>
      </w:pPr>
      <w:r>
        <w:rPr>
          <w:rFonts w:ascii="IRNazanin" w:hAnsi="IRNazanin" w:eastAsia="IRNazanin"/>
          <w:color w:val="111111"/>
          <w:sz w:val="28"/>
          <w:sz w:val="28"/>
          <w:szCs w:val="28"/>
          <w:rtl w:val="true"/>
          <w:lang w:bidi="fa-IR"/>
        </w:rPr>
        <w:t>زيارت قبور شما فراوان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كسانى هستند كه شفاعتشان خواهم كرد و بر سر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شده و روز قيامت زائران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قبور شما را آباد كند و به آنجا رفت و آمد كند، همانند آن است كه سليمان بن داود را در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كرده است و كسى كه قبور شما را زيارت كند، معادل هفتاد حج مستحبى پاداش برايش منظور مى‌شود و همانند روزى كه از مادر متولد شده، وقتى از زيارت بازگردد، از گناهانش خارج مى‌شود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زيارت مرقد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پاكش، از مستحبات مؤكد دينى است كه بى‌توجهى به آن، ترك ادب و جفاى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عالمان دين، همواره به اين امر توجه ويژه‌اى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امام خمينى گفته‌اند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طول مدت چهارده سالى كه در نجف اشرف اقامت داشتند، هر شب سه ساعت بعد از غروب آفتاب، در تمام فصول سال به قصد زيارت حضرت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مى‌شدند و مسافت</w:t>
      </w:r>
      <w:bookmarkStart w:id="200" w:name="pg1858_25160"/>
    </w:p>
    <w:p>
      <w:pPr>
        <w:pStyle w:val="BookText"/>
        <w:rPr/>
      </w:pPr>
      <w:bookmarkEnd w:id="200"/>
      <w:r>
        <w:rPr>
          <w:rFonts w:ascii="IRNazanin" w:hAnsi="IRNazanin" w:eastAsia="IRNazanin"/>
          <w:color w:val="111111"/>
          <w:sz w:val="28"/>
          <w:sz w:val="28"/>
          <w:szCs w:val="28"/>
          <w:rtl w:val="true"/>
          <w:lang w:bidi="fa-IR"/>
        </w:rPr>
        <w:t>بين خانه تا صحن مطهر را به طور پياده در حدود هفت دقيقه طى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قبله وارد صحن شده و به حرم مشرف مى‌شدند و پايين پاى حضرت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مى‌ايستادند،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مى‌خواندند و از پايين پا به پشت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مى‌رفتند و نماز زيارت و معمولًا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نشسته مى‌خواندند</w:t>
      </w:r>
      <w:r>
        <w:rPr>
          <w:rFonts w:eastAsia="IRNazanin" w:cs="IRNazanin"/>
          <w:color w:val="111111"/>
          <w:sz w:val="28"/>
          <w:szCs w:val="28"/>
          <w:rtl w:val="true"/>
          <w:lang w:bidi="fa-IR"/>
        </w:rPr>
        <w:t xml:space="preserve">. </w:t>
      </w:r>
      <w:r>
        <w:rPr>
          <w:rStyle w:val="FootnoteAnchor"/>
          <w:rtl w:val="true"/>
        </w:rPr>
        <w:footnoteReference w:id="71"/>
      </w:r>
    </w:p>
    <w:p>
      <w:pPr>
        <w:pStyle w:val="Heading4"/>
        <w:numPr>
          <w:ilvl w:val="3"/>
          <w:numId w:val="1"/>
        </w:numPr>
        <w:rPr/>
      </w:pPr>
      <w:bookmarkStart w:id="201" w:name="__RefHeading___Toc2934822_3650668749"/>
      <w:bookmarkStart w:id="202" w:name="_Toc78"/>
      <w:bookmarkEnd w:id="201"/>
      <w:r>
        <w:rPr>
          <w:rtl w:val="true"/>
        </w:rPr>
        <w:t>آداب زيارت‌</w:t>
      </w:r>
      <w:bookmarkEnd w:id="202"/>
    </w:p>
    <w:p>
      <w:pPr>
        <w:pStyle w:val="BookText"/>
        <w:rPr/>
      </w:pPr>
      <w:r>
        <w:rPr>
          <w:rFonts w:ascii="IRNazanin" w:hAnsi="IRNazanin" w:eastAsia="IRNazanin"/>
          <w:color w:val="111111"/>
          <w:sz w:val="28"/>
          <w:sz w:val="28"/>
          <w:szCs w:val="28"/>
          <w:rtl w:val="true"/>
          <w:lang w:bidi="fa-IR"/>
        </w:rPr>
        <w:t>به حضور افراد پاك مشرّف شدن و در محضر بزرگان دين و رهنمايان حق حاضر شدن، آداب و شرايطى دارد كه در اين قسمت، به مهم‌ترين آن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زيارت، غسل كند تا از آلودگى‌هاى تن و روح پاكيزه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ظاهرش را بيارايد و زيباترين و تميزترين لباس را بر تن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خوش بو و معطر سازد؛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سكينه و وقار و فروتنى گام بردارد تا بدين وسيله، خدا و زيارت‌شونده را تعظيم كرده باشد؛</w:t>
      </w:r>
      <w:bookmarkStart w:id="203" w:name="pg1858_25161"/>
    </w:p>
    <w:p>
      <w:pPr>
        <w:pStyle w:val="BookText"/>
        <w:rPr/>
      </w:pPr>
      <w:bookmarkEnd w:id="20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تهى‌دستان در حدّ توان تصدق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از زيارت، عبادت و تعظيم و تقديس حق تعالى است، پس، همواره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كند و بهتر است، صد بار بگويد؛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فراغت از زيارت، دو ركعت نماز گزارد تا شكر حق را در توفيق به چنين كارى، يعنى تعظيم و تكريم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وصى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آورده باشد و ثواب آن را به زيارت‌شونده هديه كند</w:t>
      </w:r>
      <w:r>
        <w:rPr>
          <w:rFonts w:eastAsia="IRNazanin" w:cs="IRNazanin"/>
          <w:color w:val="111111"/>
          <w:sz w:val="28"/>
          <w:szCs w:val="28"/>
          <w:rtl w:val="true"/>
          <w:lang w:bidi="fa-IR"/>
        </w:rPr>
        <w:t xml:space="preserve">. </w:t>
      </w:r>
      <w:r>
        <w:rPr>
          <w:rStyle w:val="FootnoteAnchor"/>
          <w:rtl w:val="true"/>
        </w:rPr>
        <w:footnoteReference w:id="72"/>
      </w:r>
    </w:p>
    <w:p>
      <w:pPr>
        <w:pStyle w:val="Heading4"/>
        <w:numPr>
          <w:ilvl w:val="3"/>
          <w:numId w:val="1"/>
        </w:numPr>
        <w:rPr/>
      </w:pPr>
      <w:bookmarkStart w:id="204" w:name="__RefHeading___Toc2934824_3650668749"/>
      <w:bookmarkStart w:id="205" w:name="_Toc79"/>
      <w:bookmarkEnd w:id="204"/>
      <w:r>
        <w:rPr>
          <w:rtl w:val="true"/>
        </w:rPr>
        <w:t>ب</w:t>
      </w:r>
      <w:r>
        <w:rPr>
          <w:rtl w:val="true"/>
        </w:rPr>
        <w:t xml:space="preserve">) </w:t>
      </w:r>
      <w:r>
        <w:rPr>
          <w:rtl w:val="true"/>
        </w:rPr>
        <w:t>زيارت از راه دور</w:t>
      </w:r>
      <w:bookmarkEnd w:id="205"/>
    </w:p>
    <w:p>
      <w:pPr>
        <w:pStyle w:val="BookText"/>
        <w:rPr/>
      </w:pPr>
      <w:r>
        <w:rPr>
          <w:rFonts w:ascii="IRNazanin" w:hAnsi="IRNazanin" w:eastAsia="IRNazanin"/>
          <w:color w:val="111111"/>
          <w:sz w:val="28"/>
          <w:sz w:val="28"/>
          <w:szCs w:val="28"/>
          <w:rtl w:val="true"/>
          <w:lang w:bidi="fa-IR"/>
        </w:rPr>
        <w:t>يكى ديگر از راه‌هاى ارتباط، ابراز ارادت، با درود و سلام فرستادن بر ايشان و خواندن زيارت‌نامه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نيست كه بر من سلام كند، مگر اينكه خداوند روحم را به من باز مى‌گرداند تا جوابش را بگويم</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جاى ديگر 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جمعه، زياد بر من صلوات بفرستيد؛ زيرا صلوات شما بر من عرضه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حالى كه زير خاك پوسيده و متلاشى شده‌اى؟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پوسانيدن بدن مرا بر زمين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زمين حرام كرد كه اجساد انبيا را ببلعد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سازد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بودنم براى شما خير است؛ زيرا با هم گفت‌وگو مى‌كنيم و هر چه مى‌خواهيد مى‌پرسيد و مرگ من نيز براى شما خير است؛ 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بر من عرضه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شما، نيك بود، سپاس خدا را به جاى مى‌آورم و اگر كار شما ناشايست بود، براى شما طلب استغفار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من صلوات مى‌فرستيد، نيكو بفرستيد؛ زيرا اسم‌هاى شما و پدرانتان و سخنان و اعمالتان بر من عرضه مى‌شود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نقل شده است كه حنان بن سدير صيرفى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هر ماه يك بار به زيارت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ماه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bookmarkStart w:id="206" w:name="pg1858_25163"/>
    </w:p>
    <w:p>
      <w:pPr>
        <w:pStyle w:val="BookText"/>
        <w:rPr/>
      </w:pPr>
      <w:bookmarkEnd w:id="206"/>
      <w:r>
        <w:rPr>
          <w:rFonts w:ascii="IRNazanin" w:hAnsi="IRNazanin" w:eastAsia="IRNazanin"/>
          <w:color w:val="111111"/>
          <w:sz w:val="28"/>
          <w:sz w:val="28"/>
          <w:szCs w:val="28"/>
          <w:rtl w:val="true"/>
          <w:lang w:bidi="fa-IR"/>
        </w:rPr>
        <w:t>چيز سبب جفاى شما بر آقايتان شده است؟ ابن سدير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توشه‌ام كم و مسافتم تا قبر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نمى‌خواهى زيارتى به تو نشان دهم كه با دورى راه نيز پذيرفته شود؟</w:t>
      </w:r>
    </w:p>
    <w:p>
      <w:pPr>
        <w:pStyle w:val="BookText"/>
        <w:rPr/>
      </w:pPr>
      <w:r>
        <w:rPr>
          <w:rFonts w:ascii="IRNazanin" w:hAnsi="IRNazanin" w:eastAsia="IRNazanin"/>
          <w:color w:val="111111"/>
          <w:sz w:val="28"/>
          <w:sz w:val="28"/>
          <w:szCs w:val="28"/>
          <w:rtl w:val="true"/>
          <w:lang w:bidi="fa-IR"/>
        </w:rPr>
        <w:t>ابن سدير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با دورى مكانم زيارت نمايم؟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و يا هر روزى كه خواستى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و پاكيزه‌ترين لباست را بپوش و به پشت‌بام خانه‌ات يا به سوى صحرا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قبله و جهتى كه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رو كن؛ زيرا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جهت رو آوريد، وجه الله در آن جهت است</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مَوْلايَ وَ ابْنَ مَوْلايَ وَ سَيِّدِي وَ ابْنَ سَيِّدِي السَّلامُ عَلَيْكَ يا مَوْلايَ الشَّهِيدَ بْنَ الشَّهِيدِ وَ الْقَتِيلَ بْنَ الْقَتِيلِ </w:t>
      </w:r>
      <w:r>
        <w:rPr>
          <w:rFonts w:eastAsia="Amiri" w:cs="Amiri" w:ascii="Amiri" w:hAnsi="Amiri"/>
          <w:color w:val="111111"/>
          <w:sz w:val="28"/>
          <w:szCs w:val="28"/>
          <w:rtl w:val="true"/>
          <w:lang w:bidi="ar-SA"/>
        </w:rPr>
        <w:t xml:space="preserve">... </w:t>
      </w:r>
      <w:r>
        <w:rPr>
          <w:rStyle w:val="FootnoteAnchor"/>
          <w:rtl w:val="true"/>
        </w:rPr>
        <w:footnoteReference w:id="77"/>
      </w:r>
    </w:p>
    <w:p>
      <w:pPr>
        <w:pStyle w:val="Heading3"/>
        <w:numPr>
          <w:ilvl w:val="2"/>
          <w:numId w:val="1"/>
        </w:numPr>
        <w:rPr/>
      </w:pPr>
      <w:bookmarkStart w:id="207" w:name="__RefHeading___Toc2934826_3650668749"/>
      <w:bookmarkStart w:id="208" w:name="_Toc80"/>
      <w:bookmarkEnd w:id="207"/>
      <w:r>
        <w:rPr/>
        <w:t>3</w:t>
      </w:r>
      <w:r>
        <w:rPr>
          <w:rtl w:val="true"/>
        </w:rPr>
        <w:t xml:space="preserve">. </w:t>
      </w:r>
      <w:r>
        <w:rPr>
          <w:rtl w:val="true"/>
        </w:rPr>
        <w:t xml:space="preserve">آثار زيارت ائمه </w:t>
      </w:r>
      <w:r>
        <w:rPr>
          <w:rtl w:val="true"/>
        </w:rPr>
        <w:t>(</w:t>
      </w:r>
      <w:r>
        <w:rPr>
          <w:rtl w:val="true"/>
        </w:rPr>
        <w:t>ع</w:t>
      </w:r>
      <w:r>
        <w:rPr>
          <w:rtl w:val="true"/>
        </w:rPr>
        <w:t>)</w:t>
      </w:r>
      <w:bookmarkEnd w:id="20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 ائمه هدى، آثار و بركات فراوانى براى مسلمانان به همراه دارد كه به اجمال برمى‌شماريم</w:t>
      </w:r>
      <w:r>
        <w:rPr>
          <w:rFonts w:eastAsia="Amiri" w:cs="Amiri" w:ascii="Amiri" w:hAnsi="Amiri"/>
          <w:color w:val="111111"/>
          <w:sz w:val="28"/>
          <w:szCs w:val="28"/>
          <w:rtl w:val="true"/>
          <w:lang w:bidi="ar-SA"/>
        </w:rPr>
        <w:t>:</w:t>
      </w:r>
      <w:bookmarkStart w:id="209" w:name="pg1858_25164"/>
    </w:p>
    <w:p>
      <w:pPr>
        <w:pStyle w:val="BookText"/>
        <w:rPr/>
      </w:pPr>
      <w:bookmarkEnd w:id="209"/>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گسترش فرهنگ توحيدى و ولايت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شيعيان؛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زنده‌كننده سجاياى اخلاقى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جهاد و تلاش آنان در راه حق؛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ايجاد اتحاد و دوستى ميان مسلمانان سرزمين‌هاى گوناگون در يك مكان؛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پيوستگى جامعه مسلمانان با نسل‌هاى گذشته، به ويژه با پاكان امت؛</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حيات علمى و معنوى صاحبان كمال و رشد علمى و معنوى جامعه؛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قيام در برابر ستم و محل پيمان‌بستن جهادگران</w:t>
      </w:r>
      <w:r>
        <w:rPr>
          <w:rFonts w:eastAsia="IRNazanin" w:cs="IRNazanin"/>
          <w:color w:val="111111"/>
          <w:sz w:val="28"/>
          <w:szCs w:val="28"/>
          <w:rtl w:val="true"/>
          <w:lang w:bidi="fa-IR"/>
        </w:rPr>
        <w:t xml:space="preserve">. </w:t>
      </w:r>
      <w:r>
        <w:rPr>
          <w:rStyle w:val="FootnoteAnchor"/>
          <w:rtl w:val="true"/>
        </w:rPr>
        <w:footnoteReference w:id="78"/>
      </w:r>
    </w:p>
    <w:p>
      <w:pPr>
        <w:pStyle w:val="Heading3"/>
        <w:numPr>
          <w:ilvl w:val="2"/>
          <w:numId w:val="1"/>
        </w:numPr>
        <w:rPr/>
      </w:pPr>
      <w:bookmarkStart w:id="210" w:name="__RefHeading___Toc2934828_3650668749"/>
      <w:bookmarkStart w:id="211" w:name="_Toc81"/>
      <w:bookmarkEnd w:id="210"/>
      <w:r>
        <w:rPr/>
        <w:t>4</w:t>
      </w:r>
      <w:r>
        <w:rPr>
          <w:rtl w:val="true"/>
        </w:rPr>
        <w:t xml:space="preserve">. </w:t>
      </w:r>
      <w:r>
        <w:rPr>
          <w:rtl w:val="true"/>
        </w:rPr>
        <w:t>آسيب‌شناسى ارتباط عهد و پيمان‌</w:t>
      </w:r>
      <w:bookmarkEnd w:id="211"/>
    </w:p>
    <w:p>
      <w:pPr>
        <w:pStyle w:val="Heading4"/>
        <w:numPr>
          <w:ilvl w:val="3"/>
          <w:numId w:val="1"/>
        </w:numPr>
        <w:rPr/>
      </w:pPr>
      <w:bookmarkStart w:id="212" w:name="__RefHeading___Toc2934830_3650668749"/>
      <w:bookmarkStart w:id="213" w:name="_Toc82"/>
      <w:bookmarkEnd w:id="212"/>
      <w:r>
        <w:rPr>
          <w:rtl w:val="true"/>
        </w:rPr>
        <w:t>اشاره</w:t>
      </w:r>
      <w:bookmarkEnd w:id="213"/>
    </w:p>
    <w:p>
      <w:pPr>
        <w:pStyle w:val="BookText"/>
        <w:rPr/>
      </w:pPr>
      <w:r>
        <w:rPr>
          <w:rFonts w:ascii="Amiri" w:hAnsi="Amiri" w:eastAsia="Amiri" w:cs="Amiri"/>
          <w:color w:val="111111"/>
          <w:sz w:val="28"/>
          <w:sz w:val="28"/>
          <w:szCs w:val="28"/>
          <w:rtl w:val="true"/>
          <w:lang w:bidi="ar-SA"/>
        </w:rPr>
        <w:t>آسيب‌هايى كه سلامت اين نوع ارتباط را تهديد مى‌كند، عبارت‌اند از</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2934832_3650668749"/>
      <w:bookmarkStart w:id="215" w:name="_Toc83"/>
      <w:bookmarkEnd w:id="214"/>
      <w:r>
        <w:rPr>
          <w:rtl w:val="true"/>
        </w:rPr>
        <w:t>الف</w:t>
      </w:r>
      <w:r>
        <w:rPr>
          <w:rtl w:val="true"/>
        </w:rPr>
        <w:t xml:space="preserve">) </w:t>
      </w:r>
      <w:r>
        <w:rPr>
          <w:rtl w:val="true"/>
        </w:rPr>
        <w:t xml:space="preserve">نداشتن معرفت به مقام امامان معصوم </w:t>
      </w:r>
      <w:r>
        <w:rPr>
          <w:rtl w:val="true"/>
        </w:rPr>
        <w:t>(</w:t>
      </w:r>
      <w:r>
        <w:rPr>
          <w:rtl w:val="true"/>
        </w:rPr>
        <w:t>ع</w:t>
      </w:r>
      <w:r>
        <w:rPr>
          <w:rtl w:val="true"/>
        </w:rPr>
        <w:t>)</w:t>
      </w:r>
      <w:bookmarkEnd w:id="21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نداشتن درك صحيح از مقام امامان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نزد خدا و تلاشى كه آنان در راه اعتلاى دين و</w:t>
      </w:r>
      <w:bookmarkStart w:id="216" w:name="pg1858_25165"/>
    </w:p>
    <w:p>
      <w:pPr>
        <w:pStyle w:val="BookText"/>
        <w:rPr/>
      </w:pPr>
      <w:bookmarkEnd w:id="216"/>
      <w:r>
        <w:rPr>
          <w:rFonts w:ascii="Amiri" w:hAnsi="Amiri" w:eastAsia="Amiri" w:cs="Amiri"/>
          <w:color w:val="111111"/>
          <w:sz w:val="28"/>
          <w:sz w:val="28"/>
          <w:szCs w:val="28"/>
          <w:rtl w:val="true"/>
          <w:lang w:bidi="ar-SA"/>
        </w:rPr>
        <w:t>مكتب داشته‌اند، سبب محروميت ارتباط حقيقى با امامان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اين‌رو، در روايت‌ها بر زيارتِ با معرفت تأكيد فراوان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بن خارجه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هارون هر كس به زيارت قبر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حق او و براى رضاى خدا و پاداش آخرت برود، خداوند گناهان گذشته وآينده‌اش را خواهد بخشيد</w:t>
      </w:r>
      <w:r>
        <w:rPr>
          <w:rFonts w:eastAsia="IRNazanin" w:cs="IRNazanin"/>
          <w:color w:val="111111"/>
          <w:sz w:val="28"/>
          <w:szCs w:val="28"/>
          <w:rtl w:val="true"/>
          <w:lang w:bidi="fa-IR"/>
        </w:rPr>
        <w:t xml:space="preserve">. </w:t>
      </w:r>
      <w:r>
        <w:rPr>
          <w:rStyle w:val="FootnoteAnchor"/>
          <w:rtl w:val="true"/>
        </w:rPr>
        <w:footnoteReference w:id="79"/>
      </w:r>
    </w:p>
    <w:p>
      <w:pPr>
        <w:pStyle w:val="Heading4"/>
        <w:numPr>
          <w:ilvl w:val="3"/>
          <w:numId w:val="1"/>
        </w:numPr>
        <w:rPr/>
      </w:pPr>
      <w:bookmarkStart w:id="217" w:name="__RefHeading___Toc2934834_3650668749"/>
      <w:bookmarkStart w:id="218" w:name="_Toc84"/>
      <w:bookmarkEnd w:id="217"/>
      <w:r>
        <w:rPr>
          <w:rtl w:val="true"/>
        </w:rPr>
        <w:t>ب</w:t>
      </w:r>
      <w:r>
        <w:rPr>
          <w:rtl w:val="true"/>
        </w:rPr>
        <w:t xml:space="preserve">) </w:t>
      </w:r>
      <w:r>
        <w:rPr>
          <w:rtl w:val="true"/>
        </w:rPr>
        <w:t xml:space="preserve">رفتار نابخردانه در سر مزار امامان معصوم </w:t>
      </w:r>
      <w:r>
        <w:rPr>
          <w:rtl w:val="true"/>
        </w:rPr>
        <w:t>(</w:t>
      </w:r>
      <w:r>
        <w:rPr>
          <w:rtl w:val="true"/>
        </w:rPr>
        <w:t>ع</w:t>
      </w:r>
      <w:r>
        <w:rPr>
          <w:rtl w:val="true"/>
        </w:rPr>
        <w:t>)</w:t>
      </w:r>
      <w:bookmarkEnd w:id="21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 ديگرى كه مانع كسب فيض از قبور امامان است و حتى گاه باعث زير سؤال رفتن مكتب و مذهب مى‌شود، كارهايى همچون حضور مختلط زن و مرد در كنار ضريح، هجوم آوردن به ضريح، به سجده افتادن در برابر ضريح يا سينه‌خيز رفتن به سوى ضريح، قفل زدن يا گره زدن به ضريح، خاك برداشتن از بقيع،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حركت‌ها نه تنها تعظيم شعائر نيست، بلكه بهانه به دست مخالفان مى‌دهد تا به پيروان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بزنند و آنان را غالى و مشرك بخوانند</w:t>
      </w:r>
      <w:r>
        <w:rPr>
          <w:rFonts w:eastAsia="IRNazanin" w:cs="IRNazanin"/>
          <w:color w:val="111111"/>
          <w:sz w:val="28"/>
          <w:szCs w:val="28"/>
          <w:rtl w:val="true"/>
          <w:lang w:bidi="fa-IR"/>
        </w:rPr>
        <w:t>.</w:t>
      </w:r>
      <w:bookmarkStart w:id="219" w:name="pg1858_25166"/>
    </w:p>
    <w:p>
      <w:pPr>
        <w:pStyle w:val="Heading4"/>
        <w:numPr>
          <w:ilvl w:val="3"/>
          <w:numId w:val="1"/>
        </w:numPr>
        <w:rPr/>
      </w:pPr>
      <w:bookmarkStart w:id="220" w:name="__RefHeading___Toc2934836_3650668749"/>
      <w:bookmarkStart w:id="221" w:name="_Toc85"/>
      <w:bookmarkEnd w:id="219"/>
      <w:bookmarkEnd w:id="220"/>
      <w:r>
        <w:rPr>
          <w:rtl w:val="true"/>
        </w:rPr>
        <w:t>ج</w:t>
      </w:r>
      <w:r>
        <w:rPr>
          <w:rtl w:val="true"/>
        </w:rPr>
        <w:t xml:space="preserve">) </w:t>
      </w:r>
      <w:r>
        <w:rPr>
          <w:rtl w:val="true"/>
        </w:rPr>
        <w:t>بى‌توجهى به اهداف زيارت‌</w:t>
      </w:r>
      <w:bookmarkEnd w:id="22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آسيب‌هاى زيارت، غفلت از فرهنگ زيارت و بى‌توجهى به آداب آن و اشتباه گرفتن آن با سفرهاى سياحتى و مشغول شدن در بازارهاى اماكن زيارتى و از دست دادن فرصت كسب بهره معنوى است</w:t>
      </w:r>
      <w:r>
        <w:rPr>
          <w:rFonts w:eastAsia="IRNazanin" w:cs="IRNazanin"/>
          <w:color w:val="111111"/>
          <w:sz w:val="28"/>
          <w:szCs w:val="28"/>
          <w:rtl w:val="true"/>
          <w:lang w:bidi="fa-IR"/>
        </w:rPr>
        <w:t>.</w:t>
      </w:r>
      <w:bookmarkStart w:id="222" w:name="pg1858_25167"/>
    </w:p>
    <w:p>
      <w:pPr>
        <w:pStyle w:val="Heading2"/>
        <w:numPr>
          <w:ilvl w:val="1"/>
          <w:numId w:val="1"/>
        </w:numPr>
        <w:rPr/>
      </w:pPr>
      <w:bookmarkStart w:id="223" w:name="__RefHeading___Toc2934838_3650668749"/>
      <w:bookmarkStart w:id="224" w:name="_Toc86"/>
      <w:bookmarkEnd w:id="222"/>
      <w:bookmarkEnd w:id="223"/>
      <w:r>
        <w:rPr>
          <w:rtl w:val="true"/>
        </w:rPr>
        <w:t>كتابنامه‌</w:t>
      </w:r>
      <w:bookmarkEnd w:id="2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 محمد دشتى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الهداة، محمد بن حسن حر عاملى، قم، انتشارات علميه،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الاحكام السلطانيه، على بن محمد ماوردى، چاپ دوم، قم، دفتر تبليغات اسلامى،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 فناى مقربان، عبدالله جوادى آملى، چاپ دوم، قم، اسراء،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كافى، محمد بن يعقوب كلينى، چاپ پنجم، تهران، دارالكتب الاسلاميه،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البيت فى الكتاب و السنة، محمد محمدى رى شهرى، چاپ دوم، قم، دارالحديث،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عقل و آيت عشق، غلامحسين ابراهيمى دينانى، چاپ دوم، تهران، نشر نو،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 باقر مجلسى، چاپ دوم، بيروت، مؤسسة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بحوث فى الملل و النحل، جعفر سبحانى، چاپ اوّل، قم، مركز مديريت حوزه علميه قم،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ستيغ نور، على رفيعى، چاپ دوم، قم، كتابخانه آيت الله مرعشى،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 احمد بن على خطيب بغدادى، بيروت، دارالكتب العلميه،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تحريرالوسيله، روح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خمينى، قم، اسماعيليان،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و شرح اصول كافى، سيد جواد مصطفوى، چاپ چهارم، تهران، علميه اسلاميه،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تعليم و تربيت در اسلام، مرتضى مطهرى، چاپ شانزدهم، قم، صدرا،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ابن كثير، اسماعيل بن كثير دمشقى، بيروت، دارالمعرفه،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ارشاد عقل السليم، محمد بن محمد ابى السعود، بيروت، دار احياء التراث العربى،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روح‌البيان، اسماعيل حقى بروسوى، بيروت، دار احياء التراث العربى،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فتح البيان، صديق حسن خان قنوجى، بيروت، مكتب العصريه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كشاف، جارالله زمخشرى، چاپ چهارم، قم، دفتر تبليغات اسلامى،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كشف الاسرار، رشيد الدين ابوالفضل ميبدى، تهران، اميركبير،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مجمع البيان، فضل بن حسن طبرسى، چاپ اول، بيروت، اعلمى،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مفاتيح الغيب، محمد بن عمر فخر رازى، بيروت، دارالفكر،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نمونه، ناصر مكارم شيرازى و همكاران، چاپ بيست و چهارم، تهران، دارالكتب الاسلاميه،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الاحكام، محمدبن حسن طوسى، چاپ اوّل، بيروت، دارالتعارف،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التهذيب، احمد بن حجر عسقلانى، بيروت، دارالفكر،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 محمدبن على بن 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قم، منشورات شريف رضى،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جاذبه و دافعه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مرتضى مطهرى، قم، دفتر انتشارات اسلامى،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الصغير، جلال الدين سيوطى، چاپ اول، بيروت، دار الفكر،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خصال، محمدبن على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دفتر انتشارات اسلامى،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خورشيد مغرب، محمد رضا حكيمى، چاپ هفتم، تهران، دفتر نشر فرهنگ اسلامى،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جلال الدين سيوطى، چاپ اوّل، بيروت، دار احياء التراث العربى،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سايه آفتاب، محمد حسن رحيميان، چاپ اوّل، قم، پاسدار اسلام،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محضر علامه طباطبايى، محمد حسين رخشاد، چاپ اوّل، قم، سماء،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رياض الصالحين، يحيى بن شرف الدين نووى، چاپ چهارم، بيروت، دار الكتب العربية،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عشق، محمود شهابى، چاپ اوّل، تهران، انتشارات آموزش انقلاب اسلامى،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شئون و اختيارات ولى فقيه،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خمينى، چاپ اوّل، تهران، ارشاد اسلامى،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ابن ابى الحديد، چاپ دوم، بيروت، دار احياء التراث العربى،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بخارى، محمد بن اسماعيل بخارى، بيروت، دارالفكر،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مسلم بن حجاج قشيرى، چاپ اوّل، بيروت، دارالحديث،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صحيفه امام،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خمينى، چاپ اوّل، تهران، مؤسسه تنظيم و نشر آثار امام خمينى،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صحيفه نور،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خمينى، چاپ اوّل، تهران، وزارت فرهنگ و ارشاد اسلامى،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المحرقه، احمد بن حجر هيتمى، قاهره، ميمنيه،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عقايد الاماميه، محمد رضا مظفر، شريف رضى، قم،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عقدالدرر فى اخبار المنتظر، يوسف مقدسى شافعى، چاپ اوّل، قاهره، مكتبة عالم الفكر،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الغدير، علامه امينى، چاپ پنجم، تهران، دارالكتب الاسلاميه،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المرام، ابن ميثم بحرانى، چاپ دوم، قم، كتابخانه آيت الله مرعشى نجفى،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الكشف و البيان، احمد بن ابراهيم ثعلبى، بيروت، دار احياء التراث العربى،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محمدبن على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دفتر انتشارات اسلامى،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كنزالعمال، على متقى هندى، بيروت، مؤسسة الرساله،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كيمياى محبت، محمد محمدى رى شهرى، چاپ دهم، قم، دارالحديث،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 منبع الفوائد، نورالدين على هيثمى، بيروت، دار الكتب العلميه،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مرتضى مطهرى، چاپ پنجم، قم، صدرا،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تاريخ دمشق، محمد بن مكرم بن منظور، چاپ اول، بيروت، دارالفكر،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على الصحيحين، محمد بن عبدالله حاكم نيشابورى، چاپ اوّل، بيروت، دارالكتب العلميه،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مفاتيح الجنان، شيخ عباس قمى، چاپ سوم، تهران، انتشارات اسوه،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المقنعه، محمد بن محمد بن 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دفتر انتشارات اسلامى،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الاثر، لطف‌الله صافى، چاپ اوّل، بى‌جا، مطبعة السلمان،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 مهر، مسعود پورسيدآقايى، چاپ اول، قم، حضور،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نوادرالاخبار، محسن فيض كاشانى، چاپ اوّل، مؤسسه مطالعات و تحقيقات فرهنگى،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الثقلين، على بن جمعه حويزى، چاپ چهارم، قم، اسماعيليان،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الشيعه، محمد بن حسن حر عاملى، چاپ اوّل، قم، مؤسسة آل البيت،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وفاء الوفاء، نورالدين على بن عبدالله بن احمد سمهودى، چاپ سوم، بيروت، دار احياء التراث العربى،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جارالله زمخشري، تفسير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محمد بن عمر فخر رازي، تفسير مفاتيح الغيب،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رشيد الدين ابوالفضل ميبدي، تفسير كشف الاسرار،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صديق حسن خان قنوجي، تفسير فتح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محمد بن محمد ابي السعود، تفسير ارشاد عقل السليم،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اسماعيل حقي برسوي، تفسير روح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تفسير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مجلسي،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محمدي ري‌شهري، اهل البيت في الكتاب والسنه،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غلامحسين ابراهيمي ديناني، دفتر عقل و آيت عشق،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شهابي، زندة عشق،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كليني، 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رشيدين ابوالفضل ميبدي، تفسير كشف الاسرار،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البيت في الكتاب و السنة،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قمي، مفاتيح الجنان، زيارت جامعه كبيره، 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الدين علي هيثمي،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ثواب‌الأعمال،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مطهري، جاذبه و دافعه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تعليم و تربيت در اسلام،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جواد مصطفوي، ترجمه و شرح اصول 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صافي گلپايگاني، منتخب الاثر،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فيض كاشاني، نوادر الاخبار،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حكيمي، خورشيد مغرب،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مقدسي شافعي، عقد الدرر،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علي طبرسي،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عاملي،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مفاتيح الجنان، 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رخشاد، در محضر علامه طباطبايي،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مسعودپور سيد آقايي، مير مهر،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البيان عن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جمعه حويزي،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سيوطي، تفسير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اسماعيل بخاري، صحيح 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عبدالله حاكم نيشابوري، المستدرك علي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نورالدين علي بن عبدالله بن احمد سمهودي، وفاءالوفاء،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علي خطيب بغدادي، 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حجر عسقلاني، 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حجر هيتمي، الصواعق المحرقه،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طبرسي، 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بن كثير، تفسير القرآن العظيم،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سيوطي، 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سبحاني، بحوث في الملل والنحل،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تحرير الوسيلة،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مي‌توان به كتاب داستان‌هاي شگفت شهيد دستغيب و كرامات معصوميه اشاره كرد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رفيعي، بر ستيغ نور،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محمدي ري‌شهري، كيمياي محبت،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مقنعه،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آملي، ادب فناي مقربان،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متقي هندي، كنزالعمال،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مكرم بن منظور، مختصر تاريخ دمشق،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ماوردي، احكام السلطانيه،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رحيميان، در سايه آفتاب،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مظفر، عقائد الاماميه،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يحيي بن شرف الدين نووي، رياض الصالحين،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كشف الاسرار،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كشف الاسرار،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مظفر، عقايدالاماميه،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عبدالله جوادي آملي، ادب فناي مقربان،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image" Target="media/image2.jpeg"/><Relationship Id="rId91" Type="http://schemas.openxmlformats.org/officeDocument/2006/relationships/image" Target="media/image2.jpeg"/><Relationship Id="rId92" Type="http://schemas.openxmlformats.org/officeDocument/2006/relationships/footer" Target="footer85.xml"/><Relationship Id="rId93" Type="http://schemas.openxmlformats.org/officeDocument/2006/relationships/footnotes" Target="footnotes.xml"/><Relationship Id="rId94" Type="http://schemas.openxmlformats.org/officeDocument/2006/relationships/numbering" Target="numbering.xml"/><Relationship Id="rId95" Type="http://schemas.openxmlformats.org/officeDocument/2006/relationships/fontTable" Target="fontTable.xml"/><Relationship Id="rId96" Type="http://schemas.openxmlformats.org/officeDocument/2006/relationships/settings" Target="settings.xml"/><Relationship Id="rId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89</Pages>
  <Words>13665</Words>
  <Characters>54149</Characters>
  <CharactersWithSpaces>67112</CharactersWithSpaces>
  <Paragraphs>870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2026-08-16T19:17:52Z</dcterms:created>
  <dc:creator>ghaemiyeh.com</dc:creator>
  <dc:description/>
  <dc:language>en-US</dc:language>
  <cp:lastModifiedBy/>
  <dcterms:modified xsi:type="dcterms:W3CDTF">2026-08-16T22:47:54Z</dcterms:modified>
  <cp:revision>1</cp:revision>
  <dc:subject/>
  <dc:title>صحیفه مودت شیوه های ارتباط با اهل بیت علیهم السلام</dc:title>
</cp:coreProperties>
</file>

<file path=docProps/custom.xml><?xml version="1.0" encoding="utf-8"?>
<Properties xmlns="http://schemas.openxmlformats.org/officeDocument/2006/custom-properties" xmlns:vt="http://schemas.openxmlformats.org/officeDocument/2006/docPropsVTypes"/>
</file>